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C258A" w:rsidRPr="00833FA9" w:rsidRDefault="00F77628">
      <w:pPr>
        <w:pStyle w:val="Heading1"/>
        <w:rPr>
          <w:rFonts w:ascii="Arial" w:hAnsi="Arial" w:cs="Arial"/>
          <w:color w:val="0070C0"/>
          <w:sz w:val="36"/>
          <w:szCs w:val="36"/>
        </w:rPr>
      </w:pPr>
      <w:r w:rsidRPr="00833FA9">
        <w:rPr>
          <w:rFonts w:ascii="Arial" w:hAnsi="Arial" w:cs="Arial"/>
          <w:color w:val="0070C0"/>
          <w:sz w:val="36"/>
          <w:szCs w:val="36"/>
        </w:rPr>
        <w:t>Project idea</w:t>
      </w:r>
    </w:p>
    <w:p w:rsidR="002C258A" w:rsidRPr="00EF5481" w:rsidRDefault="00F77628" w:rsidP="00EF5481">
      <w:pPr>
        <w:pStyle w:val="ListBullet"/>
      </w:pPr>
      <w:r w:rsidRPr="00EF5481">
        <w:t>It started with a paper showing GPT models straighten language trajectories</w:t>
      </w:r>
      <w:r w:rsidR="000D7C1D" w:rsidRPr="00EF5481">
        <w:t>.</w:t>
      </w:r>
      <w:r w:rsidRPr="00EF5481">
        <w:t xml:space="preserve"> </w:t>
      </w:r>
    </w:p>
    <w:p w:rsidR="00F77628" w:rsidRPr="00EF5481" w:rsidRDefault="00F77628" w:rsidP="00EF5481">
      <w:pPr>
        <w:pStyle w:val="ListBullet"/>
      </w:pPr>
      <w:r w:rsidRPr="00EF5481">
        <w:t>We wanted to see if the same effects are present in humans</w:t>
      </w:r>
      <w:r w:rsidR="000D7C1D" w:rsidRPr="00EF5481">
        <w:t>.</w:t>
      </w:r>
    </w:p>
    <w:p w:rsidR="00F77628" w:rsidRPr="00EF5481" w:rsidRDefault="00F77628" w:rsidP="00EF5481">
      <w:pPr>
        <w:pStyle w:val="ListBullet"/>
      </w:pPr>
      <w:r w:rsidRPr="00EF5481">
        <w:t>Then the question is how to define curvature in human fMRI</w:t>
      </w:r>
      <w:r w:rsidR="000D7C1D" w:rsidRPr="00EF5481">
        <w:t>.</w:t>
      </w:r>
    </w:p>
    <w:p w:rsidR="000D7C1D" w:rsidRPr="00EF5481" w:rsidRDefault="00F77628" w:rsidP="00EF5481">
      <w:pPr>
        <w:pStyle w:val="ListBullet"/>
      </w:pPr>
      <w:r w:rsidRPr="00EF5481">
        <w:t xml:space="preserve">First attempt is using coherence analysis as an approximate. Coherence is like correlation in the Fourier domain. Computing coherence between BOLD signals gives us an idea of the integration timescale. If higher coherence in lower frequency, that means </w:t>
      </w:r>
      <w:r w:rsidR="000D7C1D" w:rsidRPr="00EF5481">
        <w:t>signals exhibit consistency over larger timescales, which implies that brain regions are synchronized over longer periods of time.</w:t>
      </w:r>
    </w:p>
    <w:p w:rsidR="000D7C1D" w:rsidRPr="00EF5481" w:rsidRDefault="000D7C1D" w:rsidP="00EF5481">
      <w:pPr>
        <w:pStyle w:val="ListBullet"/>
      </w:pPr>
      <w:r w:rsidRPr="00EF5481">
        <w:t xml:space="preserve">Our prediction is that lower areas like AC would have coherence centered on higher frequencies, compared to higher areas like PFC. </w:t>
      </w:r>
    </w:p>
    <w:p w:rsidR="00F77628" w:rsidRPr="00EF5481" w:rsidRDefault="000D7C1D" w:rsidP="00EF5481">
      <w:pPr>
        <w:pStyle w:val="ListBullet"/>
      </w:pPr>
      <w:r w:rsidRPr="00EF5481">
        <w:t xml:space="preserve">Plan is to do this with both language data and vision data to observe the connections.  </w:t>
      </w:r>
    </w:p>
    <w:p w:rsidR="00637F58" w:rsidRDefault="00637F58" w:rsidP="00EF5481">
      <w:pPr>
        <w:pStyle w:val="ListBullet"/>
        <w:numPr>
          <w:ilvl w:val="0"/>
          <w:numId w:val="0"/>
        </w:numPr>
        <w:ind w:left="432"/>
      </w:pPr>
    </w:p>
    <w:p w:rsidR="00637F58" w:rsidRPr="00833FA9" w:rsidRDefault="00637F58" w:rsidP="00637F58">
      <w:pPr>
        <w:pStyle w:val="Heading1"/>
        <w:rPr>
          <w:rFonts w:ascii="Arial" w:hAnsi="Arial" w:cs="Arial"/>
          <w:color w:val="0070C0"/>
          <w:sz w:val="36"/>
          <w:szCs w:val="36"/>
        </w:rPr>
      </w:pPr>
      <w:r>
        <w:rPr>
          <w:rFonts w:ascii="Arial" w:hAnsi="Arial" w:cs="Arial"/>
          <w:color w:val="0070C0"/>
          <w:sz w:val="36"/>
          <w:szCs w:val="36"/>
        </w:rPr>
        <w:t>Data/code</w:t>
      </w:r>
    </w:p>
    <w:p w:rsidR="00637F58" w:rsidRDefault="00637F58" w:rsidP="00637F58">
      <w:pPr>
        <w:pStyle w:val="NormalWeb"/>
        <w:spacing w:before="0" w:beforeAutospacing="0" w:after="0" w:afterAutospacing="0"/>
        <w:rPr>
          <w:rFonts w:ascii="Arial" w:hAnsi="Arial" w:cs="Arial"/>
          <w:color w:val="595959" w:themeColor="text1" w:themeTint="A6"/>
        </w:rPr>
      </w:pPr>
      <w:r w:rsidRPr="00637F58">
        <w:rPr>
          <w:rFonts w:ascii="Arial" w:hAnsi="Arial" w:cs="Arial"/>
          <w:color w:val="595959" w:themeColor="text1" w:themeTint="A6"/>
        </w:rPr>
        <w:t xml:space="preserve">Surface data: download the AA directory into your </w:t>
      </w:r>
      <w:proofErr w:type="spellStart"/>
      <w:r w:rsidRPr="00637F58">
        <w:rPr>
          <w:rFonts w:ascii="Arial" w:hAnsi="Arial" w:cs="Arial"/>
          <w:color w:val="595959" w:themeColor="text1" w:themeTint="A6"/>
        </w:rPr>
        <w:t>pycortex</w:t>
      </w:r>
      <w:proofErr w:type="spellEnd"/>
      <w:r w:rsidRPr="00637F58">
        <w:rPr>
          <w:rFonts w:ascii="Arial" w:hAnsi="Arial" w:cs="Arial"/>
          <w:color w:val="595959" w:themeColor="text1" w:themeTint="A6"/>
        </w:rPr>
        <w:t xml:space="preserve"> database after you set that up, and then plot summary statistics for the data by using the following function and providing</w:t>
      </w:r>
      <w:r>
        <w:rPr>
          <w:rFonts w:ascii="Arial" w:hAnsi="Arial" w:cs="Arial"/>
          <w:color w:val="595959" w:themeColor="text1" w:themeTint="A6"/>
        </w:rPr>
        <w:t>:</w:t>
      </w:r>
      <w:r w:rsidRPr="00637F58">
        <w:rPr>
          <w:rFonts w:ascii="Arial" w:hAnsi="Arial" w:cs="Arial"/>
          <w:color w:val="595959" w:themeColor="text1" w:themeTint="A6"/>
        </w:rPr>
        <w:t> </w:t>
      </w:r>
    </w:p>
    <w:p w:rsidR="00637F58" w:rsidRPr="00637F58" w:rsidRDefault="00637F58" w:rsidP="00637F58">
      <w:pPr>
        <w:pStyle w:val="NormalWeb"/>
        <w:spacing w:before="0" w:beforeAutospacing="0" w:after="0" w:afterAutospacing="0"/>
        <w:rPr>
          <w:color w:val="595959" w:themeColor="text1" w:themeTint="A6"/>
        </w:rPr>
      </w:pPr>
    </w:p>
    <w:p w:rsidR="00637F58" w:rsidRPr="00637F58" w:rsidRDefault="00637F58" w:rsidP="00637F58">
      <w:pPr>
        <w:pStyle w:val="NormalWeb"/>
        <w:spacing w:before="0" w:beforeAutospacing="0" w:after="0" w:afterAutospacing="0"/>
        <w:rPr>
          <w:color w:val="595959" w:themeColor="text1" w:themeTint="A6"/>
        </w:rPr>
      </w:pPr>
      <w:r w:rsidRPr="00637F58">
        <w:rPr>
          <w:rFonts w:ascii="Arial" w:hAnsi="Arial" w:cs="Arial"/>
          <w:i/>
          <w:iCs/>
          <w:color w:val="595959" w:themeColor="text1" w:themeTint="A6"/>
        </w:rPr>
        <w:t xml:space="preserve">def </w:t>
      </w:r>
      <w:proofErr w:type="spellStart"/>
      <w:proofErr w:type="gramStart"/>
      <w:r w:rsidRPr="00637F58">
        <w:rPr>
          <w:rFonts w:ascii="Arial" w:hAnsi="Arial" w:cs="Arial"/>
          <w:i/>
          <w:iCs/>
          <w:color w:val="595959" w:themeColor="text1" w:themeTint="A6"/>
        </w:rPr>
        <w:t>flatmap</w:t>
      </w:r>
      <w:proofErr w:type="spellEnd"/>
      <w:r w:rsidRPr="00637F58">
        <w:rPr>
          <w:rFonts w:ascii="Arial" w:hAnsi="Arial" w:cs="Arial"/>
          <w:i/>
          <w:iCs/>
          <w:color w:val="595959" w:themeColor="text1" w:themeTint="A6"/>
        </w:rPr>
        <w:t>(</w:t>
      </w:r>
      <w:proofErr w:type="gramEnd"/>
      <w:r w:rsidRPr="00637F58">
        <w:rPr>
          <w:rFonts w:ascii="Arial" w:hAnsi="Arial" w:cs="Arial"/>
          <w:i/>
          <w:iCs/>
          <w:color w:val="595959" w:themeColor="text1" w:themeTint="A6"/>
        </w:rPr>
        <w:t xml:space="preserve">subject, </w:t>
      </w:r>
      <w:proofErr w:type="spellStart"/>
      <w:r w:rsidRPr="00637F58">
        <w:rPr>
          <w:rFonts w:ascii="Arial" w:hAnsi="Arial" w:cs="Arial"/>
          <w:i/>
          <w:iCs/>
          <w:color w:val="595959" w:themeColor="text1" w:themeTint="A6"/>
        </w:rPr>
        <w:t>xfm</w:t>
      </w:r>
      <w:proofErr w:type="spellEnd"/>
      <w:r w:rsidRPr="00637F58">
        <w:rPr>
          <w:rFonts w:ascii="Arial" w:hAnsi="Arial" w:cs="Arial"/>
          <w:i/>
          <w:iCs/>
          <w:color w:val="595959" w:themeColor="text1" w:themeTint="A6"/>
        </w:rPr>
        <w:t xml:space="preserve">, data, colormap = 'hot', </w:t>
      </w:r>
      <w:proofErr w:type="spellStart"/>
      <w:r w:rsidRPr="00637F58">
        <w:rPr>
          <w:rFonts w:ascii="Arial" w:hAnsi="Arial" w:cs="Arial"/>
          <w:i/>
          <w:iCs/>
          <w:color w:val="595959" w:themeColor="text1" w:themeTint="A6"/>
        </w:rPr>
        <w:t>vmin</w:t>
      </w:r>
      <w:proofErr w:type="spellEnd"/>
      <w:r w:rsidRPr="00637F58">
        <w:rPr>
          <w:rFonts w:ascii="Arial" w:hAnsi="Arial" w:cs="Arial"/>
          <w:i/>
          <w:iCs/>
          <w:color w:val="595959" w:themeColor="text1" w:themeTint="A6"/>
        </w:rPr>
        <w:t xml:space="preserve"> = 0, </w:t>
      </w:r>
      <w:proofErr w:type="spellStart"/>
      <w:r w:rsidRPr="00637F58">
        <w:rPr>
          <w:rFonts w:ascii="Arial" w:hAnsi="Arial" w:cs="Arial"/>
          <w:i/>
          <w:iCs/>
          <w:color w:val="595959" w:themeColor="text1" w:themeTint="A6"/>
        </w:rPr>
        <w:t>vmax</w:t>
      </w:r>
      <w:proofErr w:type="spellEnd"/>
      <w:r w:rsidRPr="00637F58">
        <w:rPr>
          <w:rFonts w:ascii="Arial" w:hAnsi="Arial" w:cs="Arial"/>
          <w:i/>
          <w:iCs/>
          <w:color w:val="595959" w:themeColor="text1" w:themeTint="A6"/>
        </w:rPr>
        <w:t xml:space="preserve"> = 0.5):</w:t>
      </w:r>
    </w:p>
    <w:p w:rsidR="00637F58" w:rsidRPr="00637F58" w:rsidRDefault="00637F58" w:rsidP="00637F58">
      <w:pPr>
        <w:pStyle w:val="NormalWeb"/>
        <w:spacing w:before="0" w:beforeAutospacing="0" w:after="0" w:afterAutospacing="0"/>
        <w:rPr>
          <w:color w:val="595959" w:themeColor="text1" w:themeTint="A6"/>
        </w:rPr>
      </w:pPr>
      <w:r w:rsidRPr="00637F58">
        <w:rPr>
          <w:rFonts w:ascii="Arial" w:hAnsi="Arial" w:cs="Arial"/>
          <w:i/>
          <w:iCs/>
          <w:color w:val="595959" w:themeColor="text1" w:themeTint="A6"/>
        </w:rPr>
        <w:t xml:space="preserve">    mask = </w:t>
      </w:r>
      <w:proofErr w:type="spellStart"/>
      <w:r w:rsidRPr="00637F58">
        <w:rPr>
          <w:rFonts w:ascii="Arial" w:hAnsi="Arial" w:cs="Arial"/>
          <w:i/>
          <w:iCs/>
          <w:color w:val="595959" w:themeColor="text1" w:themeTint="A6"/>
        </w:rPr>
        <w:t>cortex.db.get_</w:t>
      </w:r>
      <w:proofErr w:type="gramStart"/>
      <w:r w:rsidRPr="00637F58">
        <w:rPr>
          <w:rFonts w:ascii="Arial" w:hAnsi="Arial" w:cs="Arial"/>
          <w:i/>
          <w:iCs/>
          <w:color w:val="595959" w:themeColor="text1" w:themeTint="A6"/>
        </w:rPr>
        <w:t>mask</w:t>
      </w:r>
      <w:proofErr w:type="spellEnd"/>
      <w:r w:rsidRPr="00637F58">
        <w:rPr>
          <w:rFonts w:ascii="Arial" w:hAnsi="Arial" w:cs="Arial"/>
          <w:i/>
          <w:iCs/>
          <w:color w:val="595959" w:themeColor="text1" w:themeTint="A6"/>
        </w:rPr>
        <w:t>(</w:t>
      </w:r>
      <w:proofErr w:type="gramEnd"/>
      <w:r w:rsidRPr="00637F58">
        <w:rPr>
          <w:rFonts w:ascii="Arial" w:hAnsi="Arial" w:cs="Arial"/>
          <w:i/>
          <w:iCs/>
          <w:color w:val="595959" w:themeColor="text1" w:themeTint="A6"/>
        </w:rPr>
        <w:t xml:space="preserve">subject, </w:t>
      </w:r>
      <w:proofErr w:type="spellStart"/>
      <w:r w:rsidRPr="00637F58">
        <w:rPr>
          <w:rFonts w:ascii="Arial" w:hAnsi="Arial" w:cs="Arial"/>
          <w:i/>
          <w:iCs/>
          <w:color w:val="595959" w:themeColor="text1" w:themeTint="A6"/>
        </w:rPr>
        <w:t>xfm</w:t>
      </w:r>
      <w:proofErr w:type="spellEnd"/>
      <w:r w:rsidRPr="00637F58">
        <w:rPr>
          <w:rFonts w:ascii="Arial" w:hAnsi="Arial" w:cs="Arial"/>
          <w:i/>
          <w:iCs/>
          <w:color w:val="595959" w:themeColor="text1" w:themeTint="A6"/>
        </w:rPr>
        <w:t>)</w:t>
      </w:r>
    </w:p>
    <w:p w:rsidR="00637F58" w:rsidRPr="00637F58" w:rsidRDefault="00637F58" w:rsidP="00637F58">
      <w:pPr>
        <w:pStyle w:val="NormalWeb"/>
        <w:spacing w:before="0" w:beforeAutospacing="0" w:after="0" w:afterAutospacing="0"/>
        <w:rPr>
          <w:color w:val="595959" w:themeColor="text1" w:themeTint="A6"/>
        </w:rPr>
      </w:pPr>
      <w:r w:rsidRPr="00637F58">
        <w:rPr>
          <w:rFonts w:ascii="Arial" w:hAnsi="Arial" w:cs="Arial"/>
          <w:i/>
          <w:iCs/>
          <w:color w:val="595959" w:themeColor="text1" w:themeTint="A6"/>
        </w:rPr>
        <w:t xml:space="preserve">    data_3d = </w:t>
      </w:r>
      <w:proofErr w:type="spellStart"/>
      <w:proofErr w:type="gramStart"/>
      <w:r w:rsidRPr="00637F58">
        <w:rPr>
          <w:rFonts w:ascii="Arial" w:hAnsi="Arial" w:cs="Arial"/>
          <w:i/>
          <w:iCs/>
          <w:color w:val="595959" w:themeColor="text1" w:themeTint="A6"/>
        </w:rPr>
        <w:t>cortex.unmask</w:t>
      </w:r>
      <w:proofErr w:type="spellEnd"/>
      <w:proofErr w:type="gramEnd"/>
      <w:r w:rsidRPr="00637F58">
        <w:rPr>
          <w:rFonts w:ascii="Arial" w:hAnsi="Arial" w:cs="Arial"/>
          <w:i/>
          <w:iCs/>
          <w:color w:val="595959" w:themeColor="text1" w:themeTint="A6"/>
        </w:rPr>
        <w:t>(mask, data)</w:t>
      </w:r>
    </w:p>
    <w:p w:rsidR="00637F58" w:rsidRPr="00637F58" w:rsidRDefault="00637F58" w:rsidP="00637F58">
      <w:pPr>
        <w:pStyle w:val="NormalWeb"/>
        <w:spacing w:before="0" w:beforeAutospacing="0" w:after="0" w:afterAutospacing="0"/>
        <w:rPr>
          <w:color w:val="595959" w:themeColor="text1" w:themeTint="A6"/>
        </w:rPr>
      </w:pPr>
      <w:r w:rsidRPr="00637F58">
        <w:rPr>
          <w:rFonts w:ascii="Arial" w:hAnsi="Arial" w:cs="Arial"/>
          <w:i/>
          <w:iCs/>
          <w:color w:val="595959" w:themeColor="text1" w:themeTint="A6"/>
        </w:rPr>
        <w:t>    </w:t>
      </w:r>
      <w:proofErr w:type="spellStart"/>
      <w:r w:rsidRPr="00637F58">
        <w:rPr>
          <w:rFonts w:ascii="Arial" w:hAnsi="Arial" w:cs="Arial"/>
          <w:i/>
          <w:iCs/>
          <w:color w:val="595959" w:themeColor="text1" w:themeTint="A6"/>
        </w:rPr>
        <w:t>data_vol</w:t>
      </w:r>
      <w:proofErr w:type="spellEnd"/>
      <w:r w:rsidRPr="00637F58">
        <w:rPr>
          <w:rFonts w:ascii="Arial" w:hAnsi="Arial" w:cs="Arial"/>
          <w:i/>
          <w:iCs/>
          <w:color w:val="595959" w:themeColor="text1" w:themeTint="A6"/>
        </w:rPr>
        <w:t xml:space="preserve"> = </w:t>
      </w:r>
      <w:proofErr w:type="spellStart"/>
      <w:proofErr w:type="gramStart"/>
      <w:r w:rsidRPr="00637F58">
        <w:rPr>
          <w:rFonts w:ascii="Arial" w:hAnsi="Arial" w:cs="Arial"/>
          <w:i/>
          <w:iCs/>
          <w:color w:val="595959" w:themeColor="text1" w:themeTint="A6"/>
        </w:rPr>
        <w:t>cortex.Volume</w:t>
      </w:r>
      <w:proofErr w:type="spellEnd"/>
      <w:proofErr w:type="gramEnd"/>
      <w:r w:rsidRPr="00637F58">
        <w:rPr>
          <w:rFonts w:ascii="Arial" w:hAnsi="Arial" w:cs="Arial"/>
          <w:i/>
          <w:iCs/>
          <w:color w:val="595959" w:themeColor="text1" w:themeTint="A6"/>
        </w:rPr>
        <w:t xml:space="preserve">(data_3d, </w:t>
      </w:r>
      <w:proofErr w:type="spellStart"/>
      <w:r w:rsidRPr="00637F58">
        <w:rPr>
          <w:rFonts w:ascii="Arial" w:hAnsi="Arial" w:cs="Arial"/>
          <w:i/>
          <w:iCs/>
          <w:color w:val="595959" w:themeColor="text1" w:themeTint="A6"/>
        </w:rPr>
        <w:t>sname</w:t>
      </w:r>
      <w:proofErr w:type="spellEnd"/>
      <w:r w:rsidRPr="00637F58">
        <w:rPr>
          <w:rFonts w:ascii="Arial" w:hAnsi="Arial" w:cs="Arial"/>
          <w:i/>
          <w:iCs/>
          <w:color w:val="595959" w:themeColor="text1" w:themeTint="A6"/>
        </w:rPr>
        <w:t xml:space="preserve">, </w:t>
      </w:r>
      <w:proofErr w:type="spellStart"/>
      <w:r w:rsidRPr="00637F58">
        <w:rPr>
          <w:rFonts w:ascii="Arial" w:hAnsi="Arial" w:cs="Arial"/>
          <w:i/>
          <w:iCs/>
          <w:color w:val="595959" w:themeColor="text1" w:themeTint="A6"/>
        </w:rPr>
        <w:t>xfm</w:t>
      </w:r>
      <w:proofErr w:type="spellEnd"/>
      <w:r w:rsidRPr="00637F58">
        <w:rPr>
          <w:rFonts w:ascii="Arial" w:hAnsi="Arial" w:cs="Arial"/>
          <w:i/>
          <w:iCs/>
          <w:color w:val="595959" w:themeColor="text1" w:themeTint="A6"/>
        </w:rPr>
        <w:t xml:space="preserve">, </w:t>
      </w:r>
      <w:proofErr w:type="spellStart"/>
      <w:r w:rsidRPr="00637F58">
        <w:rPr>
          <w:rFonts w:ascii="Arial" w:hAnsi="Arial" w:cs="Arial"/>
          <w:i/>
          <w:iCs/>
          <w:color w:val="595959" w:themeColor="text1" w:themeTint="A6"/>
        </w:rPr>
        <w:t>cmap</w:t>
      </w:r>
      <w:proofErr w:type="spellEnd"/>
      <w:r w:rsidRPr="00637F58">
        <w:rPr>
          <w:rFonts w:ascii="Arial" w:hAnsi="Arial" w:cs="Arial"/>
          <w:i/>
          <w:iCs/>
          <w:color w:val="595959" w:themeColor="text1" w:themeTint="A6"/>
        </w:rPr>
        <w:t xml:space="preserve">='hot', </w:t>
      </w:r>
      <w:proofErr w:type="spellStart"/>
      <w:r w:rsidRPr="00637F58">
        <w:rPr>
          <w:rFonts w:ascii="Arial" w:hAnsi="Arial" w:cs="Arial"/>
          <w:i/>
          <w:iCs/>
          <w:color w:val="595959" w:themeColor="text1" w:themeTint="A6"/>
        </w:rPr>
        <w:t>vmin</w:t>
      </w:r>
      <w:proofErr w:type="spellEnd"/>
      <w:r w:rsidRPr="00637F58">
        <w:rPr>
          <w:rFonts w:ascii="Arial" w:hAnsi="Arial" w:cs="Arial"/>
          <w:i/>
          <w:iCs/>
          <w:color w:val="595959" w:themeColor="text1" w:themeTint="A6"/>
        </w:rPr>
        <w:t xml:space="preserve"> = </w:t>
      </w:r>
      <w:proofErr w:type="spellStart"/>
      <w:r w:rsidRPr="00637F58">
        <w:rPr>
          <w:rFonts w:ascii="Arial" w:hAnsi="Arial" w:cs="Arial"/>
          <w:i/>
          <w:iCs/>
          <w:color w:val="595959" w:themeColor="text1" w:themeTint="A6"/>
        </w:rPr>
        <w:t>vmin</w:t>
      </w:r>
      <w:proofErr w:type="spellEnd"/>
      <w:r w:rsidRPr="00637F58">
        <w:rPr>
          <w:rFonts w:ascii="Arial" w:hAnsi="Arial" w:cs="Arial"/>
          <w:i/>
          <w:iCs/>
          <w:color w:val="595959" w:themeColor="text1" w:themeTint="A6"/>
        </w:rPr>
        <w:t xml:space="preserve">, </w:t>
      </w:r>
      <w:proofErr w:type="spellStart"/>
      <w:r w:rsidRPr="00637F58">
        <w:rPr>
          <w:rFonts w:ascii="Arial" w:hAnsi="Arial" w:cs="Arial"/>
          <w:i/>
          <w:iCs/>
          <w:color w:val="595959" w:themeColor="text1" w:themeTint="A6"/>
        </w:rPr>
        <w:t>vmax</w:t>
      </w:r>
      <w:proofErr w:type="spellEnd"/>
      <w:r w:rsidRPr="00637F58">
        <w:rPr>
          <w:rFonts w:ascii="Arial" w:hAnsi="Arial" w:cs="Arial"/>
          <w:i/>
          <w:iCs/>
          <w:color w:val="595959" w:themeColor="text1" w:themeTint="A6"/>
        </w:rPr>
        <w:t xml:space="preserve"> = </w:t>
      </w:r>
      <w:proofErr w:type="spellStart"/>
      <w:r w:rsidRPr="00637F58">
        <w:rPr>
          <w:rFonts w:ascii="Arial" w:hAnsi="Arial" w:cs="Arial"/>
          <w:i/>
          <w:iCs/>
          <w:color w:val="595959" w:themeColor="text1" w:themeTint="A6"/>
        </w:rPr>
        <w:t>vmax</w:t>
      </w:r>
      <w:proofErr w:type="spellEnd"/>
      <w:r w:rsidRPr="00637F58">
        <w:rPr>
          <w:rFonts w:ascii="Arial" w:hAnsi="Arial" w:cs="Arial"/>
          <w:i/>
          <w:iCs/>
          <w:color w:val="595959" w:themeColor="text1" w:themeTint="A6"/>
        </w:rPr>
        <w:t>)</w:t>
      </w:r>
    </w:p>
    <w:p w:rsidR="00637F58" w:rsidRPr="00637F58" w:rsidRDefault="00637F58" w:rsidP="00637F58">
      <w:pPr>
        <w:pStyle w:val="NormalWeb"/>
        <w:spacing w:before="0" w:beforeAutospacing="0" w:after="0" w:afterAutospacing="0"/>
        <w:rPr>
          <w:color w:val="595959" w:themeColor="text1" w:themeTint="A6"/>
        </w:rPr>
      </w:pPr>
      <w:r w:rsidRPr="00637F58">
        <w:rPr>
          <w:rFonts w:ascii="Arial" w:hAnsi="Arial" w:cs="Arial"/>
          <w:i/>
          <w:iCs/>
          <w:color w:val="595959" w:themeColor="text1" w:themeTint="A6"/>
        </w:rPr>
        <w:t>    </w:t>
      </w:r>
      <w:proofErr w:type="spellStart"/>
      <w:proofErr w:type="gramStart"/>
      <w:r w:rsidRPr="00637F58">
        <w:rPr>
          <w:rFonts w:ascii="Arial" w:hAnsi="Arial" w:cs="Arial"/>
          <w:i/>
          <w:iCs/>
          <w:color w:val="595959" w:themeColor="text1" w:themeTint="A6"/>
        </w:rPr>
        <w:t>cortex.quickshow</w:t>
      </w:r>
      <w:proofErr w:type="spellEnd"/>
      <w:proofErr w:type="gramEnd"/>
      <w:r w:rsidRPr="00637F58">
        <w:rPr>
          <w:rFonts w:ascii="Arial" w:hAnsi="Arial" w:cs="Arial"/>
          <w:i/>
          <w:iCs/>
          <w:color w:val="595959" w:themeColor="text1" w:themeTint="A6"/>
        </w:rPr>
        <w:t>(</w:t>
      </w:r>
      <w:proofErr w:type="spellStart"/>
      <w:r w:rsidRPr="00637F58">
        <w:rPr>
          <w:rFonts w:ascii="Arial" w:hAnsi="Arial" w:cs="Arial"/>
          <w:i/>
          <w:iCs/>
          <w:color w:val="595959" w:themeColor="text1" w:themeTint="A6"/>
        </w:rPr>
        <w:t>data_vol</w:t>
      </w:r>
      <w:proofErr w:type="spellEnd"/>
      <w:r w:rsidRPr="00637F58">
        <w:rPr>
          <w:rFonts w:ascii="Arial" w:hAnsi="Arial" w:cs="Arial"/>
          <w:i/>
          <w:iCs/>
          <w:color w:val="595959" w:themeColor="text1" w:themeTint="A6"/>
        </w:rPr>
        <w:t xml:space="preserve">, </w:t>
      </w:r>
      <w:proofErr w:type="spellStart"/>
      <w:r w:rsidRPr="00637F58">
        <w:rPr>
          <w:rFonts w:ascii="Arial" w:hAnsi="Arial" w:cs="Arial"/>
          <w:i/>
          <w:iCs/>
          <w:color w:val="595959" w:themeColor="text1" w:themeTint="A6"/>
        </w:rPr>
        <w:t>with_labels</w:t>
      </w:r>
      <w:proofErr w:type="spellEnd"/>
      <w:r w:rsidRPr="00637F58">
        <w:rPr>
          <w:rFonts w:ascii="Arial" w:hAnsi="Arial" w:cs="Arial"/>
          <w:i/>
          <w:iCs/>
          <w:color w:val="595959" w:themeColor="text1" w:themeTint="A6"/>
        </w:rPr>
        <w:t xml:space="preserve"> = True, </w:t>
      </w:r>
      <w:proofErr w:type="spellStart"/>
      <w:r w:rsidRPr="00637F58">
        <w:rPr>
          <w:rFonts w:ascii="Arial" w:hAnsi="Arial" w:cs="Arial"/>
          <w:i/>
          <w:iCs/>
          <w:color w:val="595959" w:themeColor="text1" w:themeTint="A6"/>
        </w:rPr>
        <w:t>with_colorbar</w:t>
      </w:r>
      <w:proofErr w:type="spellEnd"/>
      <w:r w:rsidRPr="00637F58">
        <w:rPr>
          <w:rFonts w:ascii="Arial" w:hAnsi="Arial" w:cs="Arial"/>
          <w:i/>
          <w:iCs/>
          <w:color w:val="595959" w:themeColor="text1" w:themeTint="A6"/>
        </w:rPr>
        <w:t xml:space="preserve"> = True, </w:t>
      </w:r>
      <w:proofErr w:type="spellStart"/>
      <w:r w:rsidRPr="00637F58">
        <w:rPr>
          <w:rFonts w:ascii="Arial" w:hAnsi="Arial" w:cs="Arial"/>
          <w:i/>
          <w:iCs/>
          <w:color w:val="595959" w:themeColor="text1" w:themeTint="A6"/>
        </w:rPr>
        <w:t>with_rois</w:t>
      </w:r>
      <w:proofErr w:type="spellEnd"/>
      <w:r w:rsidRPr="00637F58">
        <w:rPr>
          <w:rFonts w:ascii="Arial" w:hAnsi="Arial" w:cs="Arial"/>
          <w:i/>
          <w:iCs/>
          <w:color w:val="595959" w:themeColor="text1" w:themeTint="A6"/>
        </w:rPr>
        <w:t xml:space="preserve"> = True, thick = 1);</w:t>
      </w:r>
    </w:p>
    <w:p w:rsidR="00637F58" w:rsidRDefault="00637F58" w:rsidP="00637F58"/>
    <w:p w:rsidR="00637F58" w:rsidRDefault="00637F58" w:rsidP="00EF5481">
      <w:pPr>
        <w:pStyle w:val="ListBullet"/>
        <w:numPr>
          <w:ilvl w:val="0"/>
          <w:numId w:val="0"/>
        </w:numPr>
        <w:ind w:left="432"/>
      </w:pPr>
    </w:p>
    <w:p w:rsidR="00637F58" w:rsidRDefault="00637F58" w:rsidP="00EF5481">
      <w:pPr>
        <w:pStyle w:val="ListBullet"/>
        <w:numPr>
          <w:ilvl w:val="0"/>
          <w:numId w:val="0"/>
        </w:numPr>
        <w:ind w:left="432"/>
      </w:pPr>
    </w:p>
    <w:p w:rsidR="000D7C1D" w:rsidRDefault="000D7C1D" w:rsidP="00EF5481">
      <w:pPr>
        <w:pStyle w:val="ListBullet"/>
        <w:numPr>
          <w:ilvl w:val="0"/>
          <w:numId w:val="0"/>
        </w:numPr>
        <w:ind w:left="432"/>
      </w:pPr>
    </w:p>
    <w:p w:rsidR="004B78AA" w:rsidRDefault="004B78AA" w:rsidP="007B63D7">
      <w:pPr>
        <w:pStyle w:val="Heading1"/>
        <w:rPr>
          <w:rFonts w:ascii="Arial" w:hAnsi="Arial" w:cs="Arial"/>
          <w:color w:val="0070C0"/>
          <w:sz w:val="36"/>
          <w:szCs w:val="36"/>
        </w:rPr>
      </w:pPr>
    </w:p>
    <w:p w:rsidR="007B63D7" w:rsidRPr="007B63D7" w:rsidRDefault="00833FA9" w:rsidP="007B63D7">
      <w:pPr>
        <w:pStyle w:val="Heading1"/>
        <w:rPr>
          <w:rFonts w:ascii="Arial" w:hAnsi="Arial" w:cs="Arial"/>
          <w:color w:val="0070C0"/>
          <w:sz w:val="36"/>
          <w:szCs w:val="36"/>
        </w:rPr>
      </w:pPr>
      <w:r>
        <w:rPr>
          <w:rFonts w:ascii="Arial" w:hAnsi="Arial" w:cs="Arial"/>
          <w:color w:val="0070C0"/>
          <w:sz w:val="36"/>
          <w:szCs w:val="36"/>
        </w:rPr>
        <w:t>2/22/24</w:t>
      </w:r>
    </w:p>
    <w:p w:rsidR="00833FA9" w:rsidRPr="004B78AA" w:rsidRDefault="00637F58" w:rsidP="00EF5481">
      <w:pPr>
        <w:pStyle w:val="ListBullet"/>
        <w:rPr>
          <w:b/>
          <w:bCs/>
        </w:rPr>
      </w:pPr>
      <w:r w:rsidRPr="004B78AA">
        <w:rPr>
          <w:b/>
          <w:bCs/>
        </w:rPr>
        <w:t>Average PSD of each frequency bin for whole brain</w:t>
      </w:r>
    </w:p>
    <w:p w:rsidR="007B63D7" w:rsidRDefault="007B63D7" w:rsidP="00EF5481">
      <w:pPr>
        <w:pStyle w:val="ListBullet"/>
        <w:numPr>
          <w:ilvl w:val="1"/>
          <w:numId w:val="3"/>
        </w:numPr>
      </w:pPr>
      <w:r>
        <w:t>The peak should reflect higher SNR</w:t>
      </w:r>
    </w:p>
    <w:p w:rsidR="007B63D7" w:rsidRDefault="007B63D7" w:rsidP="00EF5481">
      <w:pPr>
        <w:pStyle w:val="ListBullet"/>
        <w:numPr>
          <w:ilvl w:val="0"/>
          <w:numId w:val="0"/>
        </w:numPr>
        <w:ind w:left="432"/>
      </w:pPr>
      <w:r>
        <w:rPr>
          <w:noProof/>
        </w:rPr>
        <w:drawing>
          <wp:inline distT="0" distB="0" distL="0" distR="0" wp14:anchorId="58F77A0B" wp14:editId="2911E265">
            <wp:extent cx="3604437" cy="2737601"/>
            <wp:effectExtent l="0" t="0" r="2540" b="5715"/>
            <wp:docPr id="70784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42756" name="Picture 7078427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0331" cy="2802838"/>
                    </a:xfrm>
                    <a:prstGeom prst="rect">
                      <a:avLst/>
                    </a:prstGeom>
                  </pic:spPr>
                </pic:pic>
              </a:graphicData>
            </a:graphic>
          </wp:inline>
        </w:drawing>
      </w:r>
    </w:p>
    <w:p w:rsidR="007B63D7" w:rsidRPr="004B78AA" w:rsidRDefault="004B78AA" w:rsidP="00EF5481">
      <w:pPr>
        <w:pStyle w:val="ListBullet"/>
        <w:rPr>
          <w:b/>
          <w:bCs/>
        </w:rPr>
      </w:pPr>
      <w:r>
        <w:rPr>
          <w:b/>
          <w:bCs/>
        </w:rPr>
        <w:t>PSD f</w:t>
      </w:r>
      <w:r w:rsidR="007B63D7" w:rsidRPr="004B78AA">
        <w:rPr>
          <w:b/>
          <w:bCs/>
        </w:rPr>
        <w:t>or selected SOIs</w:t>
      </w:r>
    </w:p>
    <w:p w:rsidR="007B63D7" w:rsidRDefault="007B63D7" w:rsidP="00EF5481">
      <w:pPr>
        <w:pStyle w:val="ListBullet"/>
        <w:numPr>
          <w:ilvl w:val="1"/>
          <w:numId w:val="3"/>
        </w:numPr>
      </w:pPr>
      <w:r>
        <w:t>AC has bigger stimulus related signals, so this pattern is reasonable??</w:t>
      </w:r>
    </w:p>
    <w:p w:rsidR="007B63D7" w:rsidRDefault="007B63D7" w:rsidP="00EF5481">
      <w:pPr>
        <w:pStyle w:val="ListBullet"/>
        <w:numPr>
          <w:ilvl w:val="1"/>
          <w:numId w:val="3"/>
        </w:numPr>
      </w:pPr>
      <w:r>
        <w:t xml:space="preserve">Comparing different areas: look at the ratio </w:t>
      </w:r>
    </w:p>
    <w:p w:rsidR="007B63D7" w:rsidRDefault="007B63D7" w:rsidP="00EF5481">
      <w:pPr>
        <w:pStyle w:val="ListBullet"/>
        <w:numPr>
          <w:ilvl w:val="1"/>
          <w:numId w:val="3"/>
        </w:numPr>
      </w:pPr>
      <w:r>
        <w:t xml:space="preserve">Look at overall SNR and by frequency </w:t>
      </w:r>
    </w:p>
    <w:p w:rsidR="007B63D7" w:rsidRDefault="007B63D7" w:rsidP="00EF5481">
      <w:pPr>
        <w:pStyle w:val="ListBullet"/>
        <w:numPr>
          <w:ilvl w:val="1"/>
          <w:numId w:val="3"/>
        </w:numPr>
      </w:pPr>
      <w:r>
        <w:t>Normalize and compare – the center of mass is different for each area</w:t>
      </w:r>
    </w:p>
    <w:p w:rsidR="007B72B0" w:rsidRDefault="007B72B0" w:rsidP="00EF5481">
      <w:pPr>
        <w:pStyle w:val="ListBullet"/>
        <w:numPr>
          <w:ilvl w:val="1"/>
          <w:numId w:val="3"/>
        </w:numPr>
      </w:pPr>
      <w:r>
        <w:t xml:space="preserve">Right now, the data I have was z-scored for the signal in each voxel for each repeat (standard preprocessing). Mean = 0, SD = 1 for each voxel across one stimulus for each repeat. </w:t>
      </w:r>
    </w:p>
    <w:p w:rsidR="007B72B0" w:rsidRDefault="007B72B0" w:rsidP="00EF5481">
      <w:pPr>
        <w:pStyle w:val="ListBullet"/>
        <w:numPr>
          <w:ilvl w:val="1"/>
          <w:numId w:val="3"/>
        </w:numPr>
      </w:pPr>
      <w:r>
        <w:t>When average across the different repetitions, mean is still 0, but the SD is not 1 anymore (it will be less than 1); the variance corresponds to the SNR, if we don’t re-normalize. As a result, when computing the PSD, we will get more power for some areas than others because the SNR is higher for those areas</w:t>
      </w:r>
    </w:p>
    <w:p w:rsidR="007B72B0" w:rsidRDefault="007B72B0" w:rsidP="00EF5481">
      <w:pPr>
        <w:pStyle w:val="ListBullet"/>
        <w:numPr>
          <w:ilvl w:val="1"/>
          <w:numId w:val="3"/>
        </w:numPr>
      </w:pPr>
      <w:proofErr w:type="gramStart"/>
      <w:r>
        <w:lastRenderedPageBreak/>
        <w:t>So</w:t>
      </w:r>
      <w:proofErr w:type="gramEnd"/>
      <w:r>
        <w:t xml:space="preserve"> if we re-normalize</w:t>
      </w:r>
      <w:r w:rsidR="00C30769">
        <w:t xml:space="preserve"> after trial averaging</w:t>
      </w:r>
      <w:r>
        <w:t>, we can find</w:t>
      </w:r>
      <w:r w:rsidR="00C30769">
        <w:t xml:space="preserve"> in which frequencies these areas are different from each other in power. Multiply by the inverse of the SD</w:t>
      </w:r>
    </w:p>
    <w:p w:rsidR="003912E3" w:rsidRDefault="003912E3" w:rsidP="00EF5481">
      <w:pPr>
        <w:pStyle w:val="ListBullet"/>
        <w:numPr>
          <w:ilvl w:val="1"/>
          <w:numId w:val="3"/>
        </w:numPr>
      </w:pPr>
      <w:r>
        <w:t xml:space="preserve">Potential problems with re-normalizing: in higher frequencies, all areas are basically the same (just noise). After re-normalizing, area under the curve would be the same, then AC will look like it has lower power in higher frequencies, but that’s not a real effect. </w:t>
      </w:r>
    </w:p>
    <w:p w:rsidR="003912E3" w:rsidRDefault="003912E3" w:rsidP="00EF5481">
      <w:pPr>
        <w:pStyle w:val="ListBullet"/>
        <w:numPr>
          <w:ilvl w:val="1"/>
          <w:numId w:val="3"/>
        </w:numPr>
      </w:pPr>
      <w:r>
        <w:t xml:space="preserve">How are these plots supposed to look like after re-normalizing? </w:t>
      </w:r>
    </w:p>
    <w:p w:rsidR="003912E3" w:rsidRDefault="004C0777" w:rsidP="00EF5481">
      <w:pPr>
        <w:pStyle w:val="ListBullet"/>
        <w:numPr>
          <w:ilvl w:val="1"/>
          <w:numId w:val="3"/>
        </w:numPr>
      </w:pPr>
      <w:r>
        <w:rPr>
          <w:noProof/>
        </w:rPr>
        <mc:AlternateContent>
          <mc:Choice Requires="wpi">
            <w:drawing>
              <wp:anchor distT="0" distB="0" distL="114300" distR="114300" simplePos="0" relativeHeight="251659264" behindDoc="0" locked="0" layoutInCell="1" allowOverlap="1">
                <wp:simplePos x="0" y="0"/>
                <wp:positionH relativeFrom="column">
                  <wp:posOffset>330296</wp:posOffset>
                </wp:positionH>
                <wp:positionV relativeFrom="paragraph">
                  <wp:posOffset>100744</wp:posOffset>
                </wp:positionV>
                <wp:extent cx="248760" cy="244080"/>
                <wp:effectExtent l="38100" t="38100" r="31115" b="35560"/>
                <wp:wrapNone/>
                <wp:docPr id="1401662346"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248760" cy="244080"/>
                      </w14:xfrm>
                    </w14:contentPart>
                  </a:graphicData>
                </a:graphic>
              </wp:anchor>
            </w:drawing>
          </mc:Choice>
          <mc:Fallback>
            <w:pict>
              <v:shapetype w14:anchorId="0767F4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5.5pt;margin-top:7.45pt;width:20.6pt;height:2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">
                <v:imagedata r:id="rId9" o:title=""/>
              </v:shape>
            </w:pict>
          </mc:Fallback>
        </mc:AlternateContent>
      </w:r>
      <w:r w:rsidR="00857904" w:rsidRPr="00857904">
        <w:rPr>
          <w:highlight w:val="yellow"/>
        </w:rPr>
        <w:t>Re-normalize, p</w:t>
      </w:r>
      <w:r w:rsidR="003912E3" w:rsidRPr="00857904">
        <w:rPr>
          <w:highlight w:val="yellow"/>
        </w:rPr>
        <w:t>lot on log axes, compare the slops</w:t>
      </w:r>
      <w:r w:rsidR="003912E3">
        <w:t xml:space="preserve">. First guess is that the time scale information will be reflected in these slops. </w:t>
      </w:r>
    </w:p>
    <w:p w:rsidR="004B78AA" w:rsidRDefault="004B78AA" w:rsidP="00EF5481">
      <w:pPr>
        <w:pStyle w:val="ListBullet"/>
      </w:pPr>
      <w:r>
        <w:rPr>
          <w:b/>
          <w:bCs/>
        </w:rPr>
        <w:t>C</w:t>
      </w:r>
      <w:r>
        <w:rPr>
          <w:rFonts w:hint="eastAsia"/>
          <w:b/>
          <w:bCs/>
        </w:rPr>
        <w:t>enter o</w:t>
      </w:r>
      <w:r>
        <w:rPr>
          <w:b/>
          <w:bCs/>
        </w:rPr>
        <w:t>f mass plots (PSD)</w:t>
      </w:r>
    </w:p>
    <w:p w:rsidR="003912E3" w:rsidRDefault="004B78AA" w:rsidP="004B78AA">
      <w:pPr>
        <w:pStyle w:val="ListBullet"/>
        <w:numPr>
          <w:ilvl w:val="1"/>
          <w:numId w:val="3"/>
        </w:numPr>
      </w:pPr>
      <w:r>
        <w:rPr>
          <w:rFonts w:hint="eastAsia"/>
        </w:rPr>
        <w:t>R</w:t>
      </w:r>
      <w:r>
        <w:t>e</w:t>
      </w:r>
      <w:r w:rsidR="003912E3">
        <w:t xml:space="preserve">-normalizing shouldn’t matter for this plot </w:t>
      </w:r>
    </w:p>
    <w:p w:rsidR="00EF5481" w:rsidRDefault="00EF5481" w:rsidP="00EF5481">
      <w:pPr>
        <w:pStyle w:val="ListBullet"/>
        <w:numPr>
          <w:ilvl w:val="1"/>
          <w:numId w:val="3"/>
        </w:numPr>
      </w:pPr>
      <w:r>
        <w:t>This looks like an SNR map. Darker areas are areas with good signal, higher SNR</w:t>
      </w:r>
    </w:p>
    <w:p w:rsidR="00EF5481" w:rsidRDefault="00EF5481" w:rsidP="00EF5481">
      <w:pPr>
        <w:pStyle w:val="ListBullet"/>
        <w:numPr>
          <w:ilvl w:val="1"/>
          <w:numId w:val="3"/>
        </w:numPr>
      </w:pPr>
      <w:r>
        <w:t>We expect to see higher SNR in areas related to the stimulus</w:t>
      </w:r>
    </w:p>
    <w:p w:rsidR="00EF5481" w:rsidRPr="00EF5481" w:rsidRDefault="00EF5481" w:rsidP="00EF5481">
      <w:pPr>
        <w:pStyle w:val="ListBullet"/>
        <w:numPr>
          <w:ilvl w:val="1"/>
          <w:numId w:val="3"/>
        </w:numPr>
      </w:pPr>
      <w:r>
        <w:t>The bright yellow areas are areas we typically don’t get any brain data at all</w:t>
      </w:r>
    </w:p>
    <w:p w:rsidR="00EF5481" w:rsidRDefault="00EF5481" w:rsidP="00EF5481">
      <w:pPr>
        <w:pStyle w:val="ListBullet"/>
        <w:numPr>
          <w:ilvl w:val="1"/>
          <w:numId w:val="3"/>
        </w:numPr>
      </w:pPr>
      <w:r>
        <w:t xml:space="preserve">Noise is typically observed in higher frequencies </w:t>
      </w:r>
    </w:p>
    <w:p w:rsidR="00EF5481" w:rsidRDefault="00EF5481" w:rsidP="00EF5481">
      <w:pPr>
        <w:pStyle w:val="ListBullet"/>
        <w:numPr>
          <w:ilvl w:val="2"/>
          <w:numId w:val="3"/>
        </w:numPr>
      </w:pPr>
      <w:r w:rsidRPr="00EF5481">
        <w:t xml:space="preserve">1/f noise (physiological) </w:t>
      </w:r>
    </w:p>
    <w:p w:rsidR="00EF5481" w:rsidRDefault="00EF5481" w:rsidP="00EF5481">
      <w:pPr>
        <w:pStyle w:val="ListBullet"/>
        <w:numPr>
          <w:ilvl w:val="2"/>
          <w:numId w:val="3"/>
        </w:numPr>
      </w:pPr>
      <w:r w:rsidRPr="00EF5481">
        <w:t xml:space="preserve">White noise </w:t>
      </w:r>
      <w:r>
        <w:t>(measurement)</w:t>
      </w:r>
    </w:p>
    <w:p w:rsidR="00EF5481" w:rsidRDefault="00EF5481" w:rsidP="00EF5481">
      <w:pPr>
        <w:pStyle w:val="ListBullet"/>
        <w:numPr>
          <w:ilvl w:val="1"/>
          <w:numId w:val="3"/>
        </w:numPr>
      </w:pPr>
      <w:r>
        <w:t xml:space="preserve">We should make a filter that filters out high-frequency noise </w:t>
      </w:r>
    </w:p>
    <w:p w:rsidR="00EF5481" w:rsidRPr="00857904" w:rsidRDefault="00EF5481" w:rsidP="004B78AA">
      <w:pPr>
        <w:pStyle w:val="ListBullet"/>
        <w:numPr>
          <w:ilvl w:val="0"/>
          <w:numId w:val="0"/>
        </w:numPr>
        <w:ind w:left="432"/>
        <w:rPr>
          <w:i/>
          <w:iCs/>
          <w:color w:val="FF0000"/>
        </w:rPr>
      </w:pPr>
      <w:r w:rsidRPr="00857904">
        <w:rPr>
          <w:i/>
          <w:iCs/>
          <w:color w:val="FF0000"/>
        </w:rPr>
        <w:t xml:space="preserve">What we need to do is disentangling </w:t>
      </w:r>
      <w:r w:rsidR="004B78AA" w:rsidRPr="00857904">
        <w:rPr>
          <w:i/>
          <w:iCs/>
          <w:color w:val="FF0000"/>
        </w:rPr>
        <w:t>the PSD measure and the center of mass measure from SNR</w:t>
      </w:r>
    </w:p>
    <w:p w:rsidR="004B78AA" w:rsidRDefault="005F1A33" w:rsidP="004B78AA">
      <w:pPr>
        <w:pStyle w:val="ListBullet"/>
        <w:numPr>
          <w:ilvl w:val="1"/>
          <w:numId w:val="3"/>
        </w:numPr>
      </w:pPr>
      <w:r>
        <w:rPr>
          <w:noProof/>
        </w:rPr>
        <mc:AlternateContent>
          <mc:Choice Requires="wpi">
            <w:drawing>
              <wp:anchor distT="0" distB="0" distL="114300" distR="114300" simplePos="0" relativeHeight="251663360" behindDoc="0" locked="0" layoutInCell="1" allowOverlap="1">
                <wp:simplePos x="0" y="0"/>
                <wp:positionH relativeFrom="column">
                  <wp:posOffset>323514</wp:posOffset>
                </wp:positionH>
                <wp:positionV relativeFrom="paragraph">
                  <wp:posOffset>35871</wp:posOffset>
                </wp:positionV>
                <wp:extent cx="299160" cy="244440"/>
                <wp:effectExtent l="38100" t="38100" r="31115" b="35560"/>
                <wp:wrapNone/>
                <wp:docPr id="1731528545" name="Ink 16"/>
                <wp:cNvGraphicFramePr/>
                <a:graphic xmlns:a="http://schemas.openxmlformats.org/drawingml/2006/main">
                  <a:graphicData uri="http://schemas.microsoft.com/office/word/2010/wordprocessingInk">
                    <w14:contentPart bwMode="auto" r:id="rId10">
                      <w14:nvContentPartPr>
                        <w14:cNvContentPartPr/>
                      </w14:nvContentPartPr>
                      <w14:xfrm>
                        <a:off x="0" y="0"/>
                        <a:ext cx="299160" cy="244440"/>
                      </w14:xfrm>
                    </w14:contentPart>
                  </a:graphicData>
                </a:graphic>
              </wp:anchor>
            </w:drawing>
          </mc:Choice>
          <mc:Fallback>
            <w:pict>
              <v:shape w14:anchorId="073CB136" id="Ink 16" o:spid="_x0000_s1026" type="#_x0000_t75" style="position:absolute;margin-left:24.95pt;margin-top:2.3pt;width:24.5pt;height:2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">
                <v:imagedata r:id="rId11" o:title=""/>
              </v:shape>
            </w:pict>
          </mc:Fallback>
        </mc:AlternateContent>
      </w:r>
      <w:r w:rsidR="004B78AA" w:rsidRPr="00857904">
        <w:rPr>
          <w:highlight w:val="yellow"/>
        </w:rPr>
        <w:t>Make a scatterplot of overall SNR and center of mass for each voxel</w:t>
      </w:r>
      <w:r w:rsidR="004B78AA">
        <w:t>, there should be a relationship, but the deviation away from this relationship is what’s interesting. We should get rid of anything that can be explained purely by SNR, look at the residuals</w:t>
      </w:r>
    </w:p>
    <w:p w:rsidR="004B78AA" w:rsidRDefault="004B78AA" w:rsidP="004B78AA">
      <w:pPr>
        <w:pStyle w:val="ListBullet"/>
        <w:numPr>
          <w:ilvl w:val="1"/>
          <w:numId w:val="3"/>
        </w:numPr>
      </w:pPr>
      <w:r>
        <w:t xml:space="preserve">Coherence is an SNR metric </w:t>
      </w:r>
    </w:p>
    <w:p w:rsidR="004B78AA" w:rsidRPr="004B78AA" w:rsidRDefault="004B78AA" w:rsidP="004B78AA">
      <w:pPr>
        <w:pStyle w:val="ListBullet"/>
        <w:rPr>
          <w:b/>
          <w:bCs/>
        </w:rPr>
      </w:pPr>
      <w:r w:rsidRPr="004B78AA">
        <w:rPr>
          <w:b/>
          <w:bCs/>
        </w:rPr>
        <w:t>Coherence</w:t>
      </w:r>
      <w:r w:rsidR="00857904">
        <w:rPr>
          <w:b/>
          <w:bCs/>
        </w:rPr>
        <w:t xml:space="preserve"> by frequency</w:t>
      </w:r>
    </w:p>
    <w:p w:rsidR="00F867EF" w:rsidRDefault="00F867EF" w:rsidP="004B78AA">
      <w:pPr>
        <w:pStyle w:val="ListBullet"/>
        <w:numPr>
          <w:ilvl w:val="1"/>
          <w:numId w:val="3"/>
        </w:numPr>
      </w:pPr>
      <w:r>
        <w:t xml:space="preserve">When </w:t>
      </w:r>
      <w:r w:rsidR="004B78AA">
        <w:t>comput</w:t>
      </w:r>
      <w:r>
        <w:t>ing</w:t>
      </w:r>
      <w:r w:rsidR="004B78AA">
        <w:t xml:space="preserve"> coherence </w:t>
      </w:r>
      <w:r>
        <w:t xml:space="preserve">in the classic way, </w:t>
      </w:r>
      <w:r w:rsidR="004B78AA">
        <w:t xml:space="preserve">using the coherence function, it doesn’t assume the </w:t>
      </w:r>
      <w:r>
        <w:t xml:space="preserve">signals are phase-aligned. Instead, for each frequency it tells you the magnitude of the alignment and the relative </w:t>
      </w:r>
      <w:r>
        <w:lastRenderedPageBreak/>
        <w:t>phase. But here we DO want to assume phases are aligned, because it is a systematic measure of responses to the same stimulus</w:t>
      </w:r>
    </w:p>
    <w:p w:rsidR="004B78AA" w:rsidRDefault="00F867EF" w:rsidP="004B78AA">
      <w:pPr>
        <w:pStyle w:val="ListBullet"/>
        <w:numPr>
          <w:ilvl w:val="1"/>
          <w:numId w:val="3"/>
        </w:numPr>
      </w:pPr>
      <w:r w:rsidRPr="006C798A">
        <w:rPr>
          <w:u w:val="single"/>
        </w:rPr>
        <w:t>Phase alignment</w:t>
      </w:r>
      <w:r>
        <w:t>: the synchronization of signals in time. When two signals are phase-aligned, it means their peaks, troughs, and oscillations occur at the same points in time. Since we are dealing with BOLD responses to the same stimulus, the responses are expected to occur at similar times relative to stimulus presentation</w:t>
      </w:r>
      <w:r w:rsidR="006C798A">
        <w:t xml:space="preserve">, which means the phase of the signals should be consistent across trials. In coherence analysis, phase alignment matters because coherence measures the consistency of phase and amplitude relationships between signals across trials. Without phase alignment, coherence may still detect some relationships like shared frequencies, but it won’t necessarily capture the fact that the signals are consistently aligned in time. We should account for the timing of these responses relative to the stimulus and align them before computing coherence. Otherwise, we lose information about the consistent phase relationship between the signals. </w:t>
      </w:r>
    </w:p>
    <w:p w:rsidR="00857904" w:rsidRPr="00857904" w:rsidRDefault="001A1202" w:rsidP="00857904">
      <w:pPr>
        <w:pStyle w:val="ListBullet"/>
        <w:numPr>
          <w:ilvl w:val="1"/>
          <w:numId w:val="3"/>
        </w:numPr>
        <w:rPr>
          <w:highlight w:val="yellow"/>
        </w:rPr>
      </w:pPr>
      <w:r>
        <w:rPr>
          <w:noProof/>
        </w:rPr>
        <mc:AlternateContent>
          <mc:Choice Requires="wpi">
            <w:drawing>
              <wp:anchor distT="0" distB="0" distL="114300" distR="114300" simplePos="0" relativeHeight="251660288" behindDoc="0" locked="0" layoutInCell="1" allowOverlap="1">
                <wp:simplePos x="0" y="0"/>
                <wp:positionH relativeFrom="column">
                  <wp:posOffset>420237</wp:posOffset>
                </wp:positionH>
                <wp:positionV relativeFrom="paragraph">
                  <wp:posOffset>-43024</wp:posOffset>
                </wp:positionV>
                <wp:extent cx="216000" cy="243000"/>
                <wp:effectExtent l="38100" t="38100" r="38100" b="36830"/>
                <wp:wrapNone/>
                <wp:docPr id="1521425228"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216000" cy="243000"/>
                      </w14:xfrm>
                    </w14:contentPart>
                  </a:graphicData>
                </a:graphic>
              </wp:anchor>
            </w:drawing>
          </mc:Choice>
          <mc:Fallback>
            <w:pict>
              <v:shape w14:anchorId="3BF254F7" id="Ink 6" o:spid="_x0000_s1026" type="#_x0000_t75" style="position:absolute;margin-left:32.6pt;margin-top:-3.9pt;width:17.95pt;height:20.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">
                <v:imagedata r:id="rId13" o:title=""/>
              </v:shape>
            </w:pict>
          </mc:Fallback>
        </mc:AlternateContent>
      </w:r>
      <w:r w:rsidR="00857904" w:rsidRPr="00857904">
        <w:rPr>
          <w:highlight w:val="yellow"/>
        </w:rPr>
        <w:t xml:space="preserve">Use Alex’s code to compute coherence with phase-alignment </w:t>
      </w:r>
    </w:p>
    <w:p w:rsidR="006C798A" w:rsidRPr="00857904" w:rsidRDefault="006A2CB6" w:rsidP="00857904">
      <w:pPr>
        <w:pStyle w:val="ListBullet"/>
        <w:rPr>
          <w:b/>
          <w:bCs/>
        </w:rPr>
      </w:pPr>
      <w:r w:rsidRPr="00857904">
        <w:rPr>
          <w:b/>
          <w:bCs/>
        </w:rPr>
        <w:t>Center of mass plot</w:t>
      </w:r>
      <w:r w:rsidR="00857904">
        <w:rPr>
          <w:b/>
          <w:bCs/>
        </w:rPr>
        <w:t xml:space="preserve"> (coherence)</w:t>
      </w:r>
    </w:p>
    <w:p w:rsidR="00EF5481" w:rsidRDefault="006A2CB6" w:rsidP="00857904">
      <w:pPr>
        <w:pStyle w:val="ListBullet"/>
        <w:numPr>
          <w:ilvl w:val="1"/>
          <w:numId w:val="3"/>
        </w:numPr>
      </w:pPr>
      <w:r>
        <w:t xml:space="preserve">There’s still SNR bias, meaning the highest values in this plot (bright yellow) do not reflect high SNR in high frequencies, but reflect noise. </w:t>
      </w:r>
    </w:p>
    <w:p w:rsidR="00977E6F" w:rsidRDefault="00977E6F" w:rsidP="00857904">
      <w:pPr>
        <w:pStyle w:val="ListBullet"/>
        <w:numPr>
          <w:ilvl w:val="1"/>
          <w:numId w:val="3"/>
        </w:numPr>
      </w:pPr>
      <w:r>
        <w:t xml:space="preserve">I’m computing coherence between one pair of repeats, but this is double counting the noise because both signals are noisy. </w:t>
      </w:r>
    </w:p>
    <w:p w:rsidR="00977E6F" w:rsidRDefault="001A1202" w:rsidP="00977E6F">
      <w:pPr>
        <w:pStyle w:val="ListBullet"/>
        <w:numPr>
          <w:ilvl w:val="1"/>
          <w:numId w:val="3"/>
        </w:numPr>
        <w:rPr>
          <w:highlight w:val="yellow"/>
        </w:rPr>
      </w:pPr>
      <w:r>
        <w:rPr>
          <w:noProof/>
        </w:rPr>
        <mc:AlternateContent>
          <mc:Choice Requires="wpi">
            <w:drawing>
              <wp:anchor distT="0" distB="0" distL="114300" distR="114300" simplePos="0" relativeHeight="251661312" behindDoc="0" locked="0" layoutInCell="1" allowOverlap="1">
                <wp:simplePos x="0" y="0"/>
                <wp:positionH relativeFrom="column">
                  <wp:posOffset>461997</wp:posOffset>
                </wp:positionH>
                <wp:positionV relativeFrom="paragraph">
                  <wp:posOffset>-59064</wp:posOffset>
                </wp:positionV>
                <wp:extent cx="247320" cy="347760"/>
                <wp:effectExtent l="38100" t="38100" r="32385" b="33655"/>
                <wp:wrapNone/>
                <wp:docPr id="2007381561"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247320" cy="347760"/>
                      </w14:xfrm>
                    </w14:contentPart>
                  </a:graphicData>
                </a:graphic>
              </wp:anchor>
            </w:drawing>
          </mc:Choice>
          <mc:Fallback>
            <w:pict>
              <v:shape w14:anchorId="5597929F" id="Ink 7" o:spid="_x0000_s1026" type="#_x0000_t75" style="position:absolute;margin-left:35.9pt;margin-top:-5.15pt;width:20.45pt;height:28.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">
                <v:imagedata r:id="rId15" o:title=""/>
              </v:shape>
            </w:pict>
          </mc:Fallback>
        </mc:AlternateContent>
      </w:r>
      <w:r w:rsidR="00977E6F" w:rsidRPr="00977E6F">
        <w:rPr>
          <w:highlight w:val="yellow"/>
        </w:rPr>
        <w:t>Average all 10 repeats and compute coherence with one of them (under counting noise) – use this as an upper bound of the true coherence</w:t>
      </w:r>
    </w:p>
    <w:p w:rsidR="00977E6F" w:rsidRDefault="00977E6F" w:rsidP="00977E6F">
      <w:pPr>
        <w:pStyle w:val="ListBullet"/>
      </w:pPr>
      <w:r>
        <w:t>Another thing to consider: Alex recently realized there’s a strange onset effect happening in AC, where over the first minute to 2 minutes</w:t>
      </w:r>
      <w:r w:rsidR="00857904">
        <w:t xml:space="preserve"> of each recording, they observe ramping responses in AC that ramp down, which is repeatable across presentations and also across different stimuli. This could show up as a low frequency effect predominately in AC. </w:t>
      </w:r>
    </w:p>
    <w:p w:rsidR="00857904" w:rsidRPr="00857904" w:rsidRDefault="001A1202" w:rsidP="00857904">
      <w:pPr>
        <w:pStyle w:val="ListBullet"/>
        <w:numPr>
          <w:ilvl w:val="1"/>
          <w:numId w:val="3"/>
        </w:numPr>
        <w:rPr>
          <w:highlight w:val="yellow"/>
        </w:rPr>
      </w:pPr>
      <w:r>
        <w:rPr>
          <w:noProof/>
        </w:rPr>
        <mc:AlternateContent>
          <mc:Choice Requires="wpi">
            <w:drawing>
              <wp:anchor distT="0" distB="0" distL="114300" distR="114300" simplePos="0" relativeHeight="251662336" behindDoc="0" locked="0" layoutInCell="1" allowOverlap="1">
                <wp:simplePos x="0" y="0"/>
                <wp:positionH relativeFrom="column">
                  <wp:posOffset>415197</wp:posOffset>
                </wp:positionH>
                <wp:positionV relativeFrom="paragraph">
                  <wp:posOffset>-107815</wp:posOffset>
                </wp:positionV>
                <wp:extent cx="271440" cy="314640"/>
                <wp:effectExtent l="38100" t="38100" r="33655" b="41275"/>
                <wp:wrapNone/>
                <wp:docPr id="1474739309"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271440" cy="314640"/>
                      </w14:xfrm>
                    </w14:contentPart>
                  </a:graphicData>
                </a:graphic>
              </wp:anchor>
            </w:drawing>
          </mc:Choice>
          <mc:Fallback>
            <w:pict>
              <v:shape w14:anchorId="197223FE" id="Ink 12" o:spid="_x0000_s1026" type="#_x0000_t75" style="position:absolute;margin-left:32.2pt;margin-top:-9pt;width:22.35pt;height:2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">
                <v:imagedata r:id="rId17" o:title=""/>
              </v:shape>
            </w:pict>
          </mc:Fallback>
        </mc:AlternateContent>
      </w:r>
      <w:r w:rsidR="00857904" w:rsidRPr="00857904">
        <w:rPr>
          <w:highlight w:val="yellow"/>
        </w:rPr>
        <w:t>Solutions: throw out the first 50-60 TRs, see what happens</w:t>
      </w:r>
    </w:p>
    <w:p w:rsidR="00977E6F" w:rsidRDefault="00977E6F" w:rsidP="00977E6F">
      <w:pPr>
        <w:pStyle w:val="ListBullet"/>
        <w:numPr>
          <w:ilvl w:val="0"/>
          <w:numId w:val="0"/>
        </w:numPr>
        <w:ind w:left="432" w:hanging="432"/>
      </w:pPr>
      <w:r>
        <w:t>10 repeats of a 90TR stimulus, shorter than the vision data we have, but subjects were fixated in this. The vision data we have now are free viewing and 2 repeats</w:t>
      </w:r>
    </w:p>
    <w:p w:rsidR="00977E6F" w:rsidRDefault="00977E6F" w:rsidP="00977E6F">
      <w:pPr>
        <w:pStyle w:val="ListBullet"/>
        <w:numPr>
          <w:ilvl w:val="0"/>
          <w:numId w:val="0"/>
        </w:numPr>
        <w:ind w:left="432" w:hanging="432"/>
      </w:pPr>
    </w:p>
    <w:p w:rsidR="00A346AF" w:rsidRDefault="00A346AF" w:rsidP="00A346AF">
      <w:pPr>
        <w:pStyle w:val="Heading1"/>
        <w:rPr>
          <w:rFonts w:ascii="Arial" w:hAnsi="Arial" w:cs="Arial"/>
          <w:color w:val="0070C0"/>
          <w:sz w:val="36"/>
          <w:szCs w:val="36"/>
        </w:rPr>
      </w:pPr>
    </w:p>
    <w:p w:rsidR="00A346AF" w:rsidRPr="007B63D7" w:rsidRDefault="00A346AF" w:rsidP="00A346AF">
      <w:pPr>
        <w:pStyle w:val="Heading1"/>
        <w:rPr>
          <w:rFonts w:ascii="Arial" w:hAnsi="Arial" w:cs="Arial"/>
          <w:color w:val="0070C0"/>
          <w:sz w:val="36"/>
          <w:szCs w:val="36"/>
        </w:rPr>
      </w:pPr>
      <w:r>
        <w:rPr>
          <w:rFonts w:ascii="Arial" w:hAnsi="Arial" w:cs="Arial" w:hint="eastAsia"/>
          <w:color w:val="0070C0"/>
          <w:sz w:val="36"/>
          <w:szCs w:val="36"/>
        </w:rPr>
        <w:t>10</w:t>
      </w:r>
      <w:r>
        <w:rPr>
          <w:rFonts w:ascii="Arial" w:hAnsi="Arial" w:cs="Arial"/>
          <w:color w:val="0070C0"/>
          <w:sz w:val="36"/>
          <w:szCs w:val="36"/>
        </w:rPr>
        <w:t>/2</w:t>
      </w:r>
      <w:r>
        <w:rPr>
          <w:rFonts w:ascii="Arial" w:hAnsi="Arial" w:cs="Arial" w:hint="eastAsia"/>
          <w:color w:val="0070C0"/>
          <w:sz w:val="36"/>
          <w:szCs w:val="36"/>
        </w:rPr>
        <w:t>5</w:t>
      </w:r>
      <w:r>
        <w:rPr>
          <w:rFonts w:ascii="Arial" w:hAnsi="Arial" w:cs="Arial"/>
          <w:color w:val="0070C0"/>
          <w:sz w:val="36"/>
          <w:szCs w:val="36"/>
        </w:rPr>
        <w:t>/24</w:t>
      </w:r>
    </w:p>
    <w:p w:rsidR="00A346AF" w:rsidRDefault="00A346AF" w:rsidP="00A346AF">
      <w:pPr>
        <w:pStyle w:val="ListBullet"/>
        <w:numPr>
          <w:ilvl w:val="0"/>
          <w:numId w:val="0"/>
        </w:numPr>
        <w:ind w:left="432" w:hanging="432"/>
      </w:pPr>
      <w:r>
        <w:t>New analysis: fit AR(1) directly to data to estimate timescale of signals</w:t>
      </w:r>
    </w:p>
    <w:p w:rsidR="00A346AF" w:rsidRDefault="00A346AF" w:rsidP="00A346AF">
      <w:pPr>
        <w:pStyle w:val="ListBullet"/>
        <w:numPr>
          <w:ilvl w:val="0"/>
          <w:numId w:val="5"/>
        </w:numPr>
      </w:pPr>
      <w:r>
        <w:t xml:space="preserve">I fitted </w:t>
      </w:r>
      <w:proofErr w:type="gramStart"/>
      <w:r>
        <w:t>AR(</w:t>
      </w:r>
      <w:proofErr w:type="gramEnd"/>
      <w:r>
        <w:t xml:space="preserve">1) to raw language data (1 repeat x 251 TR x ROIs) directly. By doing this we already observed a trend that we are expecting: earlier areas had smaller </w:t>
      </w:r>
      <w:proofErr w:type="gramStart"/>
      <w:r>
        <w:t>AR(</w:t>
      </w:r>
      <w:proofErr w:type="gramEnd"/>
      <w:r>
        <w:t xml:space="preserve">1) coefficients compared to higher areas </w:t>
      </w:r>
    </w:p>
    <w:p w:rsidR="00A346AF" w:rsidRDefault="00A346AF" w:rsidP="00A346AF">
      <w:pPr>
        <w:pStyle w:val="ListBullet"/>
        <w:numPr>
          <w:ilvl w:val="0"/>
          <w:numId w:val="5"/>
        </w:numPr>
      </w:pPr>
      <w:r>
        <w:t xml:space="preserve">I fitted both </w:t>
      </w:r>
      <w:proofErr w:type="gramStart"/>
      <w:r>
        <w:t>AR(</w:t>
      </w:r>
      <w:proofErr w:type="gramEnd"/>
      <w:r>
        <w:t xml:space="preserve">1) and AR(2), AR(2) had better fit, but that could be due to overfitting the noise. </w:t>
      </w:r>
    </w:p>
    <w:p w:rsidR="00A346AF" w:rsidRDefault="00A346AF" w:rsidP="00A346AF">
      <w:pPr>
        <w:pStyle w:val="ListBullet"/>
        <w:numPr>
          <w:ilvl w:val="0"/>
          <w:numId w:val="0"/>
        </w:numPr>
        <w:ind w:left="432" w:hanging="432"/>
      </w:pPr>
      <w:r>
        <w:t xml:space="preserve">Alex’s suggestion: </w:t>
      </w:r>
    </w:p>
    <w:p w:rsidR="00A346AF" w:rsidRPr="00977E6F" w:rsidRDefault="00A346AF" w:rsidP="00A346AF">
      <w:pPr>
        <w:pStyle w:val="ListBullet"/>
        <w:numPr>
          <w:ilvl w:val="0"/>
          <w:numId w:val="5"/>
        </w:numPr>
      </w:pPr>
      <w:r>
        <w:t xml:space="preserve">We want to fit signals, not noise. To get rid of noise, we should do a cross-AR fit. </w:t>
      </w:r>
    </w:p>
    <w:p w:rsidR="002C258A" w:rsidRDefault="00A346AF">
      <w:pPr>
        <w:pStyle w:val="Heading2"/>
        <w:rPr>
          <w:rFonts w:ascii="Arial" w:hAnsi="Arial" w:cs="Arial"/>
        </w:rPr>
      </w:pPr>
      <w:r>
        <w:rPr>
          <w:rFonts w:ascii="Arial" w:hAnsi="Arial" w:cs="Arial"/>
          <w:noProof/>
        </w:rPr>
        <w:drawing>
          <wp:inline distT="0" distB="0" distL="0" distR="0">
            <wp:extent cx="5943600" cy="2999740"/>
            <wp:effectExtent l="0" t="0" r="0" b="0"/>
            <wp:docPr id="2021971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1453" name="Picture 20219714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rsidR="00A346AF" w:rsidRDefault="00A346AF" w:rsidP="00A346AF"/>
    <w:p w:rsidR="00715163" w:rsidRDefault="00715163" w:rsidP="00715163">
      <w:pPr>
        <w:pStyle w:val="ListBullet"/>
        <w:numPr>
          <w:ilvl w:val="0"/>
          <w:numId w:val="6"/>
        </w:numPr>
      </w:pPr>
      <w:r>
        <w:t xml:space="preserve">I fitted </w:t>
      </w:r>
      <w:proofErr w:type="gramStart"/>
      <w:r>
        <w:t>AR(</w:t>
      </w:r>
      <w:proofErr w:type="gramEnd"/>
      <w:r>
        <w:t xml:space="preserve">1) to raw language data (1 repeat x 251 TR x ROIs) directly. By doing this we already observed a trend that we are expecting: earlier areas had smaller </w:t>
      </w:r>
      <w:proofErr w:type="gramStart"/>
      <w:r>
        <w:t>AR(</w:t>
      </w:r>
      <w:proofErr w:type="gramEnd"/>
      <w:r>
        <w:t xml:space="preserve">1) coefficients compared to higher areas </w:t>
      </w:r>
    </w:p>
    <w:p w:rsidR="00715163" w:rsidRDefault="00715163" w:rsidP="00715163">
      <w:pPr>
        <w:pStyle w:val="ListParagraph"/>
        <w:numPr>
          <w:ilvl w:val="0"/>
          <w:numId w:val="6"/>
        </w:numPr>
        <w:rPr>
          <w:rFonts w:ascii="Arial" w:hAnsi="Arial" w:cs="Arial"/>
          <w:color w:val="595959" w:themeColor="text1" w:themeTint="A6"/>
        </w:rPr>
      </w:pPr>
      <w:r w:rsidRPr="00937C1F">
        <w:rPr>
          <w:rFonts w:ascii="Arial" w:hAnsi="Arial" w:cs="Arial"/>
          <w:color w:val="595959" w:themeColor="text1" w:themeTint="A6"/>
        </w:rPr>
        <w:t xml:space="preserve">I fitted both </w:t>
      </w:r>
      <w:proofErr w:type="gramStart"/>
      <w:r w:rsidRPr="00937C1F">
        <w:rPr>
          <w:rFonts w:ascii="Arial" w:hAnsi="Arial" w:cs="Arial"/>
          <w:color w:val="595959" w:themeColor="text1" w:themeTint="A6"/>
        </w:rPr>
        <w:t>AR(</w:t>
      </w:r>
      <w:proofErr w:type="gramEnd"/>
      <w:r w:rsidRPr="00937C1F">
        <w:rPr>
          <w:rFonts w:ascii="Arial" w:hAnsi="Arial" w:cs="Arial"/>
          <w:color w:val="595959" w:themeColor="text1" w:themeTint="A6"/>
        </w:rPr>
        <w:t>1) and AR(2), AR(2) had better fit, but that could be due to overfitting the noise.</w:t>
      </w:r>
    </w:p>
    <w:p w:rsidR="00937C1F" w:rsidRPr="00937C1F" w:rsidRDefault="00937C1F" w:rsidP="00937C1F">
      <w:pPr>
        <w:pStyle w:val="ListParagraph"/>
        <w:ind w:left="360"/>
        <w:rPr>
          <w:rFonts w:ascii="Arial" w:hAnsi="Arial" w:cs="Arial"/>
          <w:color w:val="595959" w:themeColor="text1" w:themeTint="A6"/>
        </w:rPr>
      </w:pPr>
    </w:p>
    <w:p w:rsidR="00715163" w:rsidRDefault="00715163" w:rsidP="00715163">
      <w:pPr>
        <w:pStyle w:val="ListParagraph"/>
        <w:numPr>
          <w:ilvl w:val="0"/>
          <w:numId w:val="6"/>
        </w:numPr>
        <w:rPr>
          <w:rFonts w:ascii="Arial" w:hAnsi="Arial" w:cs="Arial"/>
          <w:color w:val="595959" w:themeColor="text1" w:themeTint="A6"/>
        </w:rPr>
      </w:pPr>
      <w:r w:rsidRPr="00937C1F">
        <w:rPr>
          <w:rFonts w:ascii="Arial" w:hAnsi="Arial" w:cs="Arial"/>
          <w:color w:val="595959" w:themeColor="text1" w:themeTint="A6"/>
        </w:rPr>
        <w:t xml:space="preserve">My question: to get rid of noise, </w:t>
      </w:r>
      <w:r w:rsidRPr="00937C1F">
        <w:rPr>
          <w:rFonts w:ascii="Arial" w:hAnsi="Arial" w:cs="Arial"/>
          <w:color w:val="595959" w:themeColor="text1" w:themeTint="A6"/>
        </w:rPr>
        <w:t xml:space="preserve">why can't we just average the 10 repeats and fit to </w:t>
      </w:r>
      <w:proofErr w:type="gramStart"/>
      <w:r w:rsidRPr="00937C1F">
        <w:rPr>
          <w:rFonts w:ascii="Arial" w:hAnsi="Arial" w:cs="Arial"/>
          <w:color w:val="595959" w:themeColor="text1" w:themeTint="A6"/>
        </w:rPr>
        <w:t>AR(</w:t>
      </w:r>
      <w:proofErr w:type="gramEnd"/>
      <w:r w:rsidRPr="00937C1F">
        <w:rPr>
          <w:rFonts w:ascii="Arial" w:hAnsi="Arial" w:cs="Arial"/>
          <w:color w:val="595959" w:themeColor="text1" w:themeTint="A6"/>
        </w:rPr>
        <w:t>1) directly</w:t>
      </w:r>
      <w:r w:rsidRPr="00937C1F">
        <w:rPr>
          <w:rFonts w:ascii="Arial" w:hAnsi="Arial" w:cs="Arial"/>
          <w:color w:val="595959" w:themeColor="text1" w:themeTint="A6"/>
        </w:rPr>
        <w:t xml:space="preserve">? A: </w:t>
      </w:r>
      <w:r w:rsidRPr="00937C1F">
        <w:rPr>
          <w:rFonts w:ascii="Arial" w:hAnsi="Arial" w:cs="Arial"/>
          <w:color w:val="595959" w:themeColor="text1" w:themeTint="A6"/>
        </w:rPr>
        <w:t xml:space="preserve">the reason is that averaging only gets rid of so much noise. </w:t>
      </w:r>
      <w:r w:rsidRPr="00937C1F">
        <w:rPr>
          <w:rFonts w:ascii="Arial" w:hAnsi="Arial" w:cs="Arial"/>
          <w:color w:val="595959" w:themeColor="text1" w:themeTint="A6"/>
        </w:rPr>
        <w:lastRenderedPageBreak/>
        <w:t xml:space="preserve">averaging across 10 repeats will drop the strength of (gaussian-like) noise by a factor of </w:t>
      </w:r>
      <w:proofErr w:type="gramStart"/>
      <w:r w:rsidRPr="00937C1F">
        <w:rPr>
          <w:rFonts w:ascii="Arial" w:hAnsi="Arial" w:cs="Arial"/>
          <w:color w:val="595959" w:themeColor="text1" w:themeTint="A6"/>
        </w:rPr>
        <w:t>sqrt(</w:t>
      </w:r>
      <w:proofErr w:type="gramEnd"/>
      <w:r w:rsidRPr="00937C1F">
        <w:rPr>
          <w:rFonts w:ascii="Arial" w:hAnsi="Arial" w:cs="Arial"/>
          <w:color w:val="595959" w:themeColor="text1" w:themeTint="A6"/>
        </w:rPr>
        <w:t xml:space="preserve">10)=~3.1. it’s not noiseless, merely less noisy. </w:t>
      </w:r>
      <w:proofErr w:type="gramStart"/>
      <w:r w:rsidRPr="00937C1F">
        <w:rPr>
          <w:rFonts w:ascii="Arial" w:hAnsi="Arial" w:cs="Arial"/>
          <w:color w:val="595959" w:themeColor="text1" w:themeTint="A6"/>
        </w:rPr>
        <w:t>So</w:t>
      </w:r>
      <w:proofErr w:type="gramEnd"/>
      <w:r w:rsidRPr="00937C1F">
        <w:rPr>
          <w:rFonts w:ascii="Arial" w:hAnsi="Arial" w:cs="Arial"/>
          <w:color w:val="595959" w:themeColor="text1" w:themeTint="A6"/>
        </w:rPr>
        <w:t xml:space="preserve"> the AR model on averaged responses will be biased to capture the shape of the noise (divided by ~3) and the signal together.</w:t>
      </w:r>
    </w:p>
    <w:p w:rsidR="00937C1F" w:rsidRPr="00937C1F" w:rsidRDefault="00937C1F" w:rsidP="00937C1F">
      <w:pPr>
        <w:rPr>
          <w:rFonts w:ascii="Arial" w:hAnsi="Arial" w:cs="Arial"/>
          <w:color w:val="595959" w:themeColor="text1" w:themeTint="A6"/>
        </w:rPr>
      </w:pPr>
    </w:p>
    <w:p w:rsidR="00715163" w:rsidRPr="00937C1F" w:rsidRDefault="00715163" w:rsidP="00715163">
      <w:pPr>
        <w:pStyle w:val="ListParagraph"/>
        <w:numPr>
          <w:ilvl w:val="0"/>
          <w:numId w:val="6"/>
        </w:numPr>
        <w:rPr>
          <w:rFonts w:ascii="Arial" w:hAnsi="Arial" w:cs="Arial"/>
          <w:color w:val="595959" w:themeColor="text1" w:themeTint="A6"/>
        </w:rPr>
      </w:pPr>
      <w:r w:rsidRPr="00937C1F">
        <w:rPr>
          <w:rFonts w:ascii="Arial" w:hAnsi="Arial" w:cs="Arial"/>
          <w:color w:val="595959" w:themeColor="text1" w:themeTint="A6"/>
        </w:rPr>
        <w:t>Cross-fitting should make it so that AR model is only made nois</w:t>
      </w:r>
      <w:r w:rsidR="00937C1F">
        <w:rPr>
          <w:rFonts w:ascii="Arial" w:hAnsi="Arial" w:cs="Arial"/>
          <w:color w:val="595959" w:themeColor="text1" w:themeTint="A6"/>
        </w:rPr>
        <w:t>y</w:t>
      </w:r>
      <w:r w:rsidRPr="00937C1F">
        <w:rPr>
          <w:rFonts w:ascii="Arial" w:hAnsi="Arial" w:cs="Arial"/>
          <w:color w:val="595959" w:themeColor="text1" w:themeTint="A6"/>
        </w:rPr>
        <w:t xml:space="preserve"> and not biased – in the case of infinite length data, the model weights should converge to the true weights of for the signal.</w:t>
      </w:r>
      <w:r w:rsidR="00937C1F">
        <w:rPr>
          <w:rFonts w:ascii="Arial" w:hAnsi="Arial" w:cs="Arial"/>
          <w:color w:val="595959" w:themeColor="text1" w:themeTint="A6"/>
        </w:rPr>
        <w:t xml:space="preserve"> </w:t>
      </w:r>
    </w:p>
    <w:p w:rsidR="00715163" w:rsidRPr="00715163" w:rsidRDefault="00715163" w:rsidP="00715163">
      <w:pPr>
        <w:pStyle w:val="ListParagraph"/>
        <w:ind w:left="360"/>
        <w:rPr>
          <w:rFonts w:ascii="Arial" w:hAnsi="Arial" w:cs="Arial"/>
          <w:color w:val="595959" w:themeColor="text1" w:themeTint="A6"/>
        </w:rPr>
      </w:pPr>
    </w:p>
    <w:sectPr w:rsidR="00715163" w:rsidRPr="00715163">
      <w:footerReference w:type="default" r:id="rId19"/>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46DA" w:rsidRDefault="00A346DA">
      <w:r>
        <w:separator/>
      </w:r>
    </w:p>
    <w:p w:rsidR="00A346DA" w:rsidRDefault="00A346DA"/>
    <w:p w:rsidR="00A346DA" w:rsidRDefault="00A346DA"/>
    <w:p w:rsidR="00A346DA" w:rsidRDefault="00A346DA" w:rsidP="00715163"/>
  </w:endnote>
  <w:endnote w:type="continuationSeparator" w:id="0">
    <w:p w:rsidR="00A346DA" w:rsidRDefault="00A346DA">
      <w:r>
        <w:continuationSeparator/>
      </w:r>
    </w:p>
    <w:p w:rsidR="00A346DA" w:rsidRDefault="00A346DA"/>
    <w:p w:rsidR="00A346DA" w:rsidRDefault="00A346DA"/>
    <w:p w:rsidR="00A346DA" w:rsidRDefault="00A346DA" w:rsidP="007151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699706"/>
      <w:docPartObj>
        <w:docPartGallery w:val="Page Numbers (Bottom of Page)"/>
        <w:docPartUnique/>
      </w:docPartObj>
    </w:sdtPr>
    <w:sdtEndPr>
      <w:rPr>
        <w:noProof/>
      </w:rPr>
    </w:sdtEndPr>
    <w:sdtContent>
      <w:p w:rsidR="002C258A"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p w:rsidR="00000000" w:rsidRDefault="00000000"/>
  <w:p w:rsidR="00000000" w:rsidRDefault="00000000" w:rsidP="007151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46DA" w:rsidRDefault="00A346DA">
      <w:r>
        <w:separator/>
      </w:r>
    </w:p>
    <w:p w:rsidR="00A346DA" w:rsidRDefault="00A346DA"/>
    <w:p w:rsidR="00A346DA" w:rsidRDefault="00A346DA"/>
    <w:p w:rsidR="00A346DA" w:rsidRDefault="00A346DA" w:rsidP="00715163"/>
  </w:footnote>
  <w:footnote w:type="continuationSeparator" w:id="0">
    <w:p w:rsidR="00A346DA" w:rsidRDefault="00A346DA">
      <w:r>
        <w:continuationSeparator/>
      </w:r>
    </w:p>
    <w:p w:rsidR="00A346DA" w:rsidRDefault="00A346DA"/>
    <w:p w:rsidR="00A346DA" w:rsidRDefault="00A346DA"/>
    <w:p w:rsidR="00A346DA" w:rsidRDefault="00A346DA" w:rsidP="007151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C586E1C"/>
    <w:lvl w:ilvl="0" w:tplc="B91AAFF6">
      <w:start w:val="1"/>
      <w:numFmt w:val="bullet"/>
      <w:pStyle w:val="ListBullet"/>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E4F89"/>
    <w:multiLevelType w:val="hybridMultilevel"/>
    <w:tmpl w:val="758605EA"/>
    <w:lvl w:ilvl="0" w:tplc="D8E8CE7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4861B39"/>
    <w:multiLevelType w:val="hybridMultilevel"/>
    <w:tmpl w:val="437AF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45615483">
    <w:abstractNumId w:val="1"/>
  </w:num>
  <w:num w:numId="2" w16cid:durableId="528420684">
    <w:abstractNumId w:val="0"/>
  </w:num>
  <w:num w:numId="3" w16cid:durableId="1581523391">
    <w:abstractNumId w:val="2"/>
  </w:num>
  <w:num w:numId="4" w16cid:durableId="1302348252">
    <w:abstractNumId w:val="4"/>
  </w:num>
  <w:num w:numId="5" w16cid:durableId="470170266">
    <w:abstractNumId w:val="3"/>
  </w:num>
  <w:num w:numId="6" w16cid:durableId="19318168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628"/>
    <w:rsid w:val="000D7C1D"/>
    <w:rsid w:val="00175EDB"/>
    <w:rsid w:val="001A1202"/>
    <w:rsid w:val="002C258A"/>
    <w:rsid w:val="002C7985"/>
    <w:rsid w:val="00304E5E"/>
    <w:rsid w:val="003912E3"/>
    <w:rsid w:val="004B78AA"/>
    <w:rsid w:val="004C0777"/>
    <w:rsid w:val="004F195C"/>
    <w:rsid w:val="005F1A33"/>
    <w:rsid w:val="00637F58"/>
    <w:rsid w:val="006A2CB6"/>
    <w:rsid w:val="006C798A"/>
    <w:rsid w:val="00715163"/>
    <w:rsid w:val="007B63D7"/>
    <w:rsid w:val="007B72B0"/>
    <w:rsid w:val="0083089A"/>
    <w:rsid w:val="00833FA9"/>
    <w:rsid w:val="00857904"/>
    <w:rsid w:val="00937C1F"/>
    <w:rsid w:val="00957D49"/>
    <w:rsid w:val="00977E6F"/>
    <w:rsid w:val="00A3211E"/>
    <w:rsid w:val="00A346AF"/>
    <w:rsid w:val="00A346DA"/>
    <w:rsid w:val="00C30769"/>
    <w:rsid w:val="00D73F8B"/>
    <w:rsid w:val="00EF5481"/>
    <w:rsid w:val="00F77628"/>
    <w:rsid w:val="00F86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481E6"/>
  <w15:chartTrackingRefBased/>
  <w15:docId w15:val="{EF925F1A-44C6-2745-AA8F-8A8EC6639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F58"/>
    <w:pPr>
      <w:spacing w:after="0" w:line="240" w:lineRule="auto"/>
    </w:pPr>
    <w:rPr>
      <w:rFonts w:ascii="Times New Roman" w:eastAsia="Times New Roman" w:hAnsi="Times New Roman" w:cs="Times New Roman"/>
      <w:color w:val="auto"/>
      <w:sz w:val="24"/>
      <w:szCs w:val="24"/>
      <w:lang w:eastAsia="zh-CN"/>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rsid w:val="00EF5481"/>
    <w:pPr>
      <w:numPr>
        <w:numId w:val="3"/>
      </w:numPr>
      <w:spacing w:after="240"/>
    </w:pPr>
    <w:rPr>
      <w:rFonts w:ascii="Arial" w:hAnsi="Arial" w:cs="Arial"/>
      <w:color w:val="595959" w:themeColor="text1" w:themeTint="A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637F58"/>
    <w:pPr>
      <w:spacing w:before="100" w:beforeAutospacing="1" w:after="100" w:afterAutospacing="1"/>
    </w:pPr>
  </w:style>
  <w:style w:type="paragraph" w:styleId="ListParagraph">
    <w:name w:val="List Paragraph"/>
    <w:basedOn w:val="Normal"/>
    <w:uiPriority w:val="34"/>
    <w:unhideWhenUsed/>
    <w:qFormat/>
    <w:rsid w:val="00A34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39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customXml" Target="ink/ink2.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iamingxu/Library/Containers/com.microsoft.Word/Data/Library/Application%20Support/Microsoft/Office/16.0/DTS/en-US%7b5A0055FF-B3D2-1648-B599-26B56BA38DE4%7d/%7b08CCEF4B-06E0-8646-AD43-0B38A4071AE2%7dtf10002086.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1T16:51:37.108"/>
    </inkml:context>
    <inkml:brush xml:id="br0">
      <inkml:brushProperty name="width" value="0.035" units="cm"/>
      <inkml:brushProperty name="height" value="0.035" units="cm"/>
      <inkml:brushProperty name="color" value="#66CC00"/>
    </inkml:brush>
  </inkml:definitions>
  <inkml:trace contextRef="#ctx0" brushRef="#br0">0 198 24575,'4'4'0,"3"3"0,-3 5 0,17 23 0,-10-15 0,10 15 0,-12-12 0,0 2 0,0 0 0,-3-5 0,2 2 0,-3-8 0,4 9 0,-2-5 0,1-5 0,-1 4 0,-2-5 0,1 3 0,-5 0 0,6-4 0,-6 0 0,5 0 0,-2-6 0,1 5 0,-2-6 0,0 0 0,-2 3 0,2-3 0,-3 4 0,4-4 0,-3 3 0,5-3 0,-2 7 0,1-3 0,-2 3 0,0-7 0,1-4 0,7-4 0,-6-4 0,9 0 0,-6-3 0,4 0 0,2-5 0,-3 1 0,4 0 0,4-8 0,-4 6 0,16-29 0,-12 25 0,12-25 0,-16 29 0,7-14 0,-3 6 0,-4 3 0,6-9 0,-12 18 0,8-11 0,-9 13 0,3-4 0,0-3 0,-3 4 0,0-3 0,-2 9 0,-5 1 0,6-1 0,-3 0 0,0 1 0,3 3 0,-6-3 0,5 3 0,-5-7 0,6 2 0,-3-5 0,4 5 0,-1-5 0,1-1 0,-1 2 0,-3-1 0,0 6 0,-4 1 0,3 3 0,-2-3 0,2 3 0,-3-4 0,3 4 0,-2 0 0,3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03:30:50.982"/>
    </inkml:context>
    <inkml:brush xml:id="br0">
      <inkml:brushProperty name="width" value="0.035" units="cm"/>
      <inkml:brushProperty name="height" value="0.035" units="cm"/>
      <inkml:brushProperty name="color" value="#66CC00"/>
    </inkml:brush>
  </inkml:definitions>
  <inkml:trace contextRef="#ctx0" brushRef="#br0">5 264 24575,'0'10'0,"0"9"0,0-4 0,0 3 0,0-8 0,0 2 0,0-3 0,-2 4 0,0-7 0,1-1 0,2 1 0,3-1 0,2 3 0,0 3 0,0-1 0,1 1 0,-2-3 0,-1 1 0,0-1 0,0 1 0,0-2 0,0-1 0,0 0 0,0 0 0,1 1 0,-1-1 0,0 0 0,0 0 0,0 1 0,0-1 0,0-2 0,0 0 0,0 2 0,1 1 0,-1 0 0,4 2 0,0 2 0,2 0 0,1 0 0,-4-3 0,0-2 0,-1 2 0,0 1 0,1-2 0,-1-1 0,-2-1 0,0-2 0,0 1 0,0 0 0,0 0 0,0 0 0,0 0 0,-1 0 0,1-2 0,0 0 0,0-2 0,2 0 0,-1 0 0,0 0 0,0 0 0,-1 0 0,0 0 0,0 0 0,0 0 0,-1 0 0,3 0 0,0 0 0,4-3 0,1-2 0,3-6 0,1-1 0,1-4 0,-1 1 0,1-1 0,-1 0 0,8-9 0,4-7 0,-5 4 0,11-13 0,-8 8 0,-1-1 0,2-2 0,-9 11 0,2-3 0,1 0 0,0 1 0,-1 2 0,-1 0 0,-2 0 0,-1 1 0,-2 3 0,0 2 0,0 1 0,-3 2 0,-1 2 0,-2 5 0,0-1 0,-2 0 0,1 0 0,0 3 0,1 1 0,1 2 0,-3 2 0,-1 0 0,-3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01:47:26.835"/>
    </inkml:context>
    <inkml:brush xml:id="br0">
      <inkml:brushProperty name="width" value="0.035" units="cm"/>
      <inkml:brushProperty name="height" value="0.035" units="cm"/>
      <inkml:brushProperty name="color" value="#66CC00"/>
    </inkml:brush>
  </inkml:definitions>
  <inkml:trace contextRef="#ctx0" brushRef="#br0">0 276 24575,'0'11'0,"0"0"0,0 1 0,0 2 0,4-2 0,0 3 0,0 8 0,7 9 0,-4 2 0,13 6 0,-8-7 0,9 0 0,-7-8 0,0-2 0,4-1 0,-9-9 0,5 5 0,-6-11 0,-1 1 0,1-1 0,-1-2 0,4-5 0,1-5 0,-1-6 0,3 0 0,1-13 0,18-9 0,-13-3 0,28-14 0,-22-2 0,11 6 0,-3-20 0,-12 22 0,0-7 0,-12 19 0,-2 9 0,-4 7 0,0 5 0,3-4 0,-3 7 0,4-6 0,6-15 0,-5 13 0,2-12 0,-5 17 0,-1 3 0,-1-3 0,2 7 0,-5-3 0,6 6 0,-6-6 0,2 6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01:47:31.026"/>
    </inkml:context>
    <inkml:brush xml:id="br0">
      <inkml:brushProperty name="width" value="0.035" units="cm"/>
      <inkml:brushProperty name="height" value="0.035" units="cm"/>
      <inkml:brushProperty name="color" value="#66CC00"/>
    </inkml:brush>
  </inkml:definitions>
  <inkml:trace contextRef="#ctx0" brushRef="#br0">1 562 24575,'0'15'0,"0"0"0,3 13 0,6 15 0,-1-12 0,16 32 0,-11-37 0,13 23 0,-9-16 0,-1-8 0,1-2 0,-9-8 0,7 0 0,-10-3 0,5-4 0,-6-5 0,3-6 0,7-13 0,-3-6 0,7-3 0,-4-23 0,4 19 0,21-44 0,-7 18 0,16-22 0,-18 23 0,0 3 0,2-2 0,7-27 0,-9 32 0,-1 0 0,0-34 0,-12 44 0,-5-3 0,-3 21 0,-5 9 0,3 0 0,-3 2 0,4-2 0,-4 4 0,2-1 0,-1 1 0,-1-1 0,-1 0 0,0 4 0,-2-3 0,3 3 0,-4 0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01:47:44.520"/>
    </inkml:context>
    <inkml:brush xml:id="br0">
      <inkml:brushProperty name="width" value="0.035" units="cm"/>
      <inkml:brushProperty name="height" value="0.035" units="cm"/>
      <inkml:brushProperty name="color" value="#66CC00"/>
    </inkml:brush>
  </inkml:definitions>
  <inkml:trace contextRef="#ctx0" brushRef="#br0">0 576 24575,'4'15'0,"-3"-4"0,18 18 0,-1 1 0,5 4 0,0 3 0,-10-20 0,8 15 0,-8-19 0,1 9 0,-4-13 0,-1 2 0,2-4 0,-4-3 0,-3 3 0,3-6 0,-3 2 0,7 0 0,-3 2 0,3-1 0,-3-1 0,2-3 0,-1 0 0,5-7 0,-2-1 0,2-7 0,5-8 0,-7 9 0,22-25 0,-18 23 0,19-24 0,-16 15 0,21-32 0,-4-14 0,7 6 0,-21 16 0,-3-1 0,6-15 0,-4 13 0,-1 0 0,1-13 0,4-1 0,-16 41 0,1 2 0,-3 8 0,1 3 0,-1 1 0,-3 7 0,0 0 0</inkml:trace>
</inkml:ink>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{08CCEF4B-06E0-8646-AD43-0B38A4071AE2}tf10002086.dotx</Template>
  <TotalTime>733</TotalTime>
  <Pages>6</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Jiaming Xu</dc:creator>
  <cp:keywords/>
  <dc:description/>
  <cp:lastModifiedBy>Jiaming Xu</cp:lastModifiedBy>
  <cp:revision>5</cp:revision>
  <dcterms:created xsi:type="dcterms:W3CDTF">2024-08-16T15:20:00Z</dcterms:created>
  <dcterms:modified xsi:type="dcterms:W3CDTF">2024-11-05T16:58:00Z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