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14445" w14:textId="77777777" w:rsidR="00085684" w:rsidRDefault="00085684">
      <w:pPr>
        <w:pBdr>
          <w:top w:val="nil"/>
          <w:left w:val="nil"/>
          <w:bottom w:val="nil"/>
          <w:right w:val="nil"/>
          <w:between w:val="nil"/>
        </w:pBdr>
        <w:spacing w:after="240" w:line="275" w:lineRule="auto"/>
        <w:rPr>
          <w:color w:val="000000"/>
        </w:rPr>
      </w:pPr>
    </w:p>
    <w:p w14:paraId="18D14446" w14:textId="77777777" w:rsidR="00085684" w:rsidRPr="003E2D5B" w:rsidRDefault="003E2D5B" w:rsidP="003E2D5B">
      <w:pPr>
        <w:pStyle w:val="Heading1"/>
        <w:spacing w:before="0" w:after="120" w:line="275" w:lineRule="auto"/>
        <w:jc w:val="center"/>
        <w:rPr>
          <w:rFonts w:ascii="Times New Roman" w:eastAsia="Google Sans" w:hAnsi="Times New Roman" w:cs="Times New Roman"/>
          <w:color w:val="1B1C1D"/>
          <w:sz w:val="24"/>
          <w:szCs w:val="24"/>
        </w:rPr>
      </w:pPr>
      <w:r w:rsidRPr="003E2D5B">
        <w:rPr>
          <w:rFonts w:ascii="Times New Roman" w:eastAsia="Google Sans" w:hAnsi="Times New Roman" w:cs="Times New Roman"/>
          <w:color w:val="1B1C1D"/>
          <w:sz w:val="24"/>
          <w:szCs w:val="24"/>
        </w:rPr>
        <w:t>Research Proposal: The Impact of Evolving SNAP Policies on Food Security and Health Outcomes in Michigan</w:t>
      </w:r>
    </w:p>
    <w:p w14:paraId="18D14448" w14:textId="77777777" w:rsidR="00085684" w:rsidRPr="003E2D5B" w:rsidRDefault="00085684">
      <w:pPr>
        <w:pBdr>
          <w:top w:val="nil"/>
          <w:left w:val="nil"/>
          <w:bottom w:val="nil"/>
          <w:right w:val="nil"/>
          <w:between w:val="nil"/>
        </w:pBdr>
        <w:spacing w:after="240" w:line="275" w:lineRule="auto"/>
        <w:rPr>
          <w:rFonts w:ascii="Times New Roman" w:eastAsia="Google Sans" w:hAnsi="Times New Roman" w:cs="Times New Roman"/>
          <w:color w:val="1B1C1D"/>
          <w:sz w:val="24"/>
          <w:szCs w:val="24"/>
        </w:rPr>
      </w:pPr>
    </w:p>
    <w:p w14:paraId="18D1444B" w14:textId="3EC73AFE" w:rsidR="00085684" w:rsidRPr="003E2D5B" w:rsidRDefault="003E2D5B" w:rsidP="003E2D5B">
      <w:pPr>
        <w:pStyle w:val="Heading2"/>
        <w:spacing w:before="0" w:after="120" w:line="275" w:lineRule="auto"/>
        <w:rPr>
          <w:rFonts w:ascii="Times New Roman" w:eastAsia="Google Sans" w:hAnsi="Times New Roman" w:cs="Times New Roman"/>
          <w:color w:val="1B1C1D"/>
          <w:sz w:val="24"/>
          <w:szCs w:val="24"/>
        </w:rPr>
      </w:pPr>
      <w:r w:rsidRPr="003E2D5B">
        <w:rPr>
          <w:rFonts w:ascii="Times New Roman" w:eastAsia="Google Sans" w:hAnsi="Times New Roman" w:cs="Times New Roman"/>
          <w:color w:val="1B1C1D"/>
          <w:sz w:val="24"/>
          <w:szCs w:val="24"/>
        </w:rPr>
        <w:t>1. Household Food Insecurity and Health Effects in Michigan</w:t>
      </w:r>
    </w:p>
    <w:p w14:paraId="18D1444E" w14:textId="77E92883" w:rsidR="00085684" w:rsidRPr="003E2D5B" w:rsidRDefault="003E2D5B" w:rsidP="003E2D5B">
      <w:pPr>
        <w:pStyle w:val="Heading3"/>
        <w:spacing w:before="0" w:after="120" w:line="275" w:lineRule="auto"/>
        <w:rPr>
          <w:rFonts w:ascii="Times New Roman" w:eastAsia="Google Sans" w:hAnsi="Times New Roman" w:cs="Times New Roman"/>
          <w:color w:val="1B1C1D"/>
          <w:sz w:val="24"/>
          <w:szCs w:val="24"/>
        </w:rPr>
      </w:pPr>
      <w:r w:rsidRPr="003E2D5B">
        <w:rPr>
          <w:rFonts w:ascii="Times New Roman" w:eastAsia="Google Sans" w:hAnsi="Times New Roman" w:cs="Times New Roman"/>
          <w:color w:val="1B1C1D"/>
          <w:sz w:val="24"/>
          <w:szCs w:val="24"/>
        </w:rPr>
        <w:t>1.1. Motivation and Objectives</w:t>
      </w:r>
    </w:p>
    <w:p w14:paraId="18D14450" w14:textId="021BBCC8" w:rsidR="00085684" w:rsidRPr="003E2D5B" w:rsidRDefault="003E2D5B" w:rsidP="003E2D5B">
      <w:pPr>
        <w:pStyle w:val="Heading4"/>
        <w:spacing w:before="0" w:after="120" w:line="275" w:lineRule="auto"/>
        <w:rPr>
          <w:rFonts w:ascii="Times New Roman" w:eastAsia="Google Sans" w:hAnsi="Times New Roman" w:cs="Times New Roman"/>
          <w:color w:val="1B1C1D"/>
        </w:rPr>
      </w:pPr>
      <w:r w:rsidRPr="003E2D5B">
        <w:rPr>
          <w:rFonts w:ascii="Times New Roman" w:eastAsia="Google Sans" w:hAnsi="Times New Roman" w:cs="Times New Roman"/>
          <w:color w:val="1B1C1D"/>
        </w:rPr>
        <w:t>1.1.1. The Michigan Context: A Convergence of High Need and Demographic Disparity</w:t>
      </w:r>
    </w:p>
    <w:p w14:paraId="18D14451" w14:textId="77777777" w:rsidR="00085684" w:rsidRPr="003E2D5B" w:rsidRDefault="003E2D5B">
      <w:pPr>
        <w:pBdr>
          <w:top w:val="nil"/>
          <w:left w:val="nil"/>
          <w:bottom w:val="nil"/>
          <w:right w:val="nil"/>
          <w:between w:val="nil"/>
        </w:pBdr>
        <w:spacing w:after="240" w:line="275" w:lineRule="auto"/>
        <w:rPr>
          <w:rFonts w:ascii="Times New Roman" w:eastAsia="Google Sans Text" w:hAnsi="Times New Roman" w:cs="Times New Roman"/>
          <w:color w:val="575B5F"/>
          <w:sz w:val="24"/>
          <w:szCs w:val="24"/>
          <w:vertAlign w:val="superscript"/>
        </w:rPr>
      </w:pPr>
      <w:r w:rsidRPr="003E2D5B">
        <w:rPr>
          <w:rFonts w:ascii="Times New Roman" w:eastAsia="Google Sans Text" w:hAnsi="Times New Roman" w:cs="Times New Roman"/>
          <w:color w:val="1B1C1D"/>
          <w:sz w:val="24"/>
          <w:szCs w:val="24"/>
        </w:rPr>
        <w:t>Food insecurity represents one of the most significant and persistent public health challenges in the state of Michigan. The Supplemental Nutrition Assistance Program (SNAP), known in Michigan as the Food Assistance Program (FAP), serves as the primary line of defense against hunger for a substantial portion of the state's population. As of April 2023, over 1.3 million Michigan residents, including more than 550,000 children, relied on SNAP benefits to meet their basic nutritional needs.</w:t>
      </w:r>
      <w:r w:rsidRPr="003E2D5B">
        <w:rPr>
          <w:rFonts w:ascii="Times New Roman" w:eastAsia="Google Sans Text" w:hAnsi="Times New Roman" w:cs="Times New Roman"/>
          <w:color w:val="575B5F"/>
          <w:sz w:val="24"/>
          <w:szCs w:val="24"/>
          <w:vertAlign w:val="superscript"/>
        </w:rPr>
        <w:t>1</w:t>
      </w:r>
      <w:r w:rsidRPr="003E2D5B">
        <w:rPr>
          <w:rFonts w:ascii="Times New Roman" w:eastAsia="Google Sans Text" w:hAnsi="Times New Roman" w:cs="Times New Roman"/>
          <w:color w:val="1B1C1D"/>
          <w:sz w:val="24"/>
          <w:szCs w:val="24"/>
        </w:rPr>
        <w:t xml:space="preserve"> This widespread reliance underscores the scale of economic precarity within the state, where an estimated 1,544,250 people face hunger, translating to a food budget shortfall of nearly $987 million annually.</w:t>
      </w:r>
      <w:r w:rsidRPr="003E2D5B">
        <w:rPr>
          <w:rFonts w:ascii="Times New Roman" w:eastAsia="Google Sans Text" w:hAnsi="Times New Roman" w:cs="Times New Roman"/>
          <w:color w:val="575B5F"/>
          <w:sz w:val="24"/>
          <w:szCs w:val="24"/>
          <w:vertAlign w:val="superscript"/>
        </w:rPr>
        <w:t>2</w:t>
      </w:r>
    </w:p>
    <w:p w14:paraId="18D14452" w14:textId="77777777" w:rsidR="00085684" w:rsidRPr="003E2D5B" w:rsidRDefault="003E2D5B">
      <w:pPr>
        <w:pBdr>
          <w:top w:val="nil"/>
          <w:left w:val="nil"/>
          <w:bottom w:val="nil"/>
          <w:right w:val="nil"/>
          <w:between w:val="nil"/>
        </w:pBdr>
        <w:spacing w:after="240" w:line="275" w:lineRule="auto"/>
        <w:rPr>
          <w:rFonts w:ascii="Times New Roman" w:eastAsia="Google Sans Text" w:hAnsi="Times New Roman" w:cs="Times New Roman"/>
          <w:color w:val="575B5F"/>
          <w:sz w:val="24"/>
          <w:szCs w:val="24"/>
          <w:vertAlign w:val="superscript"/>
        </w:rPr>
      </w:pPr>
      <w:r w:rsidRPr="003E2D5B">
        <w:rPr>
          <w:rFonts w:ascii="Times New Roman" w:eastAsia="Google Sans Text" w:hAnsi="Times New Roman" w:cs="Times New Roman"/>
          <w:color w:val="1B1C1D"/>
          <w:sz w:val="24"/>
          <w:szCs w:val="24"/>
        </w:rPr>
        <w:t>Recent statewide surveillance data quantifies the prevalence of this issue, indicating that an estimated 13.1% of Michigan adults experienced food insecurity between 2021 and 2023.</w:t>
      </w:r>
      <w:r w:rsidRPr="003E2D5B">
        <w:rPr>
          <w:rFonts w:ascii="Times New Roman" w:eastAsia="Google Sans Text" w:hAnsi="Times New Roman" w:cs="Times New Roman"/>
          <w:color w:val="575B5F"/>
          <w:sz w:val="24"/>
          <w:szCs w:val="24"/>
          <w:vertAlign w:val="superscript"/>
        </w:rPr>
        <w:t>3</w:t>
      </w:r>
      <w:r w:rsidRPr="003E2D5B">
        <w:rPr>
          <w:rFonts w:ascii="Times New Roman" w:eastAsia="Google Sans Text" w:hAnsi="Times New Roman" w:cs="Times New Roman"/>
          <w:color w:val="1B1C1D"/>
          <w:sz w:val="24"/>
          <w:szCs w:val="24"/>
        </w:rPr>
        <w:t xml:space="preserve"> However, this aggregate figure conceals profound and systemic disparities. Food insecurity is not distributed evenly across the population but is instead concentrated among the state's most vulnerable demographic groups, creating a stratified landscape of risk. A detailed analysis of data from the Michigan Behavioral Risk Factor Surveillance System (</w:t>
      </w:r>
      <w:proofErr w:type="spellStart"/>
      <w:r w:rsidRPr="003E2D5B">
        <w:rPr>
          <w:rFonts w:ascii="Times New Roman" w:eastAsia="Google Sans Text" w:hAnsi="Times New Roman" w:cs="Times New Roman"/>
          <w:color w:val="1B1C1D"/>
          <w:sz w:val="24"/>
          <w:szCs w:val="24"/>
        </w:rPr>
        <w:t>MiBRFSS</w:t>
      </w:r>
      <w:proofErr w:type="spellEnd"/>
      <w:r w:rsidRPr="003E2D5B">
        <w:rPr>
          <w:rFonts w:ascii="Times New Roman" w:eastAsia="Google Sans Text" w:hAnsi="Times New Roman" w:cs="Times New Roman"/>
          <w:color w:val="1B1C1D"/>
          <w:sz w:val="24"/>
          <w:szCs w:val="24"/>
        </w:rPr>
        <w:t>) reveals the contours of this inequality.</w:t>
      </w:r>
      <w:r w:rsidRPr="003E2D5B">
        <w:rPr>
          <w:rFonts w:ascii="Times New Roman" w:eastAsia="Google Sans Text" w:hAnsi="Times New Roman" w:cs="Times New Roman"/>
          <w:color w:val="575B5F"/>
          <w:sz w:val="24"/>
          <w:szCs w:val="24"/>
          <w:vertAlign w:val="superscript"/>
        </w:rPr>
        <w:t>3</w:t>
      </w:r>
    </w:p>
    <w:p w14:paraId="18D14453" w14:textId="77777777" w:rsidR="00085684" w:rsidRPr="003E2D5B" w:rsidRDefault="003E2D5B">
      <w:pPr>
        <w:pBdr>
          <w:top w:val="nil"/>
          <w:left w:val="nil"/>
          <w:bottom w:val="nil"/>
          <w:right w:val="nil"/>
          <w:between w:val="nil"/>
        </w:pBdr>
        <w:spacing w:after="240" w:line="275" w:lineRule="auto"/>
        <w:rPr>
          <w:rFonts w:ascii="Times New Roman" w:eastAsia="Google Sans Text" w:hAnsi="Times New Roman" w:cs="Times New Roman"/>
          <w:color w:val="575B5F"/>
          <w:sz w:val="24"/>
          <w:szCs w:val="24"/>
          <w:vertAlign w:val="superscript"/>
        </w:rPr>
      </w:pPr>
      <w:r w:rsidRPr="003E2D5B">
        <w:rPr>
          <w:rFonts w:ascii="Times New Roman" w:eastAsia="Google Sans Text" w:hAnsi="Times New Roman" w:cs="Times New Roman"/>
          <w:color w:val="1B1C1D"/>
          <w:sz w:val="24"/>
          <w:szCs w:val="24"/>
        </w:rPr>
        <w:t>Younger adults, particularly those aged 18-24, face a food insecurity rate of 22.8%, a prevalence nearly four times higher than that of seniors aged 65 and older (5.5%).</w:t>
      </w:r>
      <w:r w:rsidRPr="003E2D5B">
        <w:rPr>
          <w:rFonts w:ascii="Times New Roman" w:eastAsia="Google Sans Text" w:hAnsi="Times New Roman" w:cs="Times New Roman"/>
          <w:color w:val="575B5F"/>
          <w:sz w:val="24"/>
          <w:szCs w:val="24"/>
          <w:vertAlign w:val="superscript"/>
        </w:rPr>
        <w:t>3</w:t>
      </w:r>
      <w:r w:rsidRPr="003E2D5B">
        <w:rPr>
          <w:rFonts w:ascii="Times New Roman" w:eastAsia="Google Sans Text" w:hAnsi="Times New Roman" w:cs="Times New Roman"/>
          <w:color w:val="1B1C1D"/>
          <w:sz w:val="24"/>
          <w:szCs w:val="24"/>
        </w:rPr>
        <w:t xml:space="preserve"> Disparities along racial and ethnic lines are equally stark. Non-Hispanic Black adults experience a food insecurity prevalence of 24.7%, and Hispanic/Latinx adults face a rate of 23.1%; both figures are more than double the 10.6% rate observed among non-Hispanic white adults.</w:t>
      </w:r>
      <w:r w:rsidRPr="003E2D5B">
        <w:rPr>
          <w:rFonts w:ascii="Times New Roman" w:eastAsia="Google Sans Text" w:hAnsi="Times New Roman" w:cs="Times New Roman"/>
          <w:color w:val="575B5F"/>
          <w:sz w:val="24"/>
          <w:szCs w:val="24"/>
          <w:vertAlign w:val="superscript"/>
        </w:rPr>
        <w:t>3</w:t>
      </w:r>
      <w:r w:rsidRPr="003E2D5B">
        <w:rPr>
          <w:rFonts w:ascii="Times New Roman" w:eastAsia="Google Sans Text" w:hAnsi="Times New Roman" w:cs="Times New Roman"/>
          <w:color w:val="1B1C1D"/>
          <w:sz w:val="24"/>
          <w:szCs w:val="24"/>
        </w:rPr>
        <w:t xml:space="preserve"> The relationship between economic status and food security is exceptionally strong, forming a steep gradient of risk. For households with an annual income below $20,000, the prevalence of food insecurity is 38.5%, a rate over 15 times higher than that for households earning $75,000 or more (2.5%).</w:t>
      </w:r>
      <w:r w:rsidRPr="003E2D5B">
        <w:rPr>
          <w:rFonts w:ascii="Times New Roman" w:eastAsia="Google Sans Text" w:hAnsi="Times New Roman" w:cs="Times New Roman"/>
          <w:color w:val="575B5F"/>
          <w:sz w:val="24"/>
          <w:szCs w:val="24"/>
          <w:vertAlign w:val="superscript"/>
        </w:rPr>
        <w:t>3</w:t>
      </w:r>
      <w:r w:rsidRPr="003E2D5B">
        <w:rPr>
          <w:rFonts w:ascii="Times New Roman" w:eastAsia="Google Sans Text" w:hAnsi="Times New Roman" w:cs="Times New Roman"/>
          <w:color w:val="1B1C1D"/>
          <w:sz w:val="24"/>
          <w:szCs w:val="24"/>
        </w:rPr>
        <w:t xml:space="preserve"> Furthermore, adults living with a disability are more than three times as likely to be food insecure as those without a disability (24.6% vs. 7.6%).</w:t>
      </w:r>
      <w:r w:rsidRPr="003E2D5B">
        <w:rPr>
          <w:rFonts w:ascii="Times New Roman" w:eastAsia="Google Sans Text" w:hAnsi="Times New Roman" w:cs="Times New Roman"/>
          <w:color w:val="575B5F"/>
          <w:sz w:val="24"/>
          <w:szCs w:val="24"/>
          <w:vertAlign w:val="superscript"/>
        </w:rPr>
        <w:t>4</w:t>
      </w:r>
    </w:p>
    <w:p w14:paraId="18D14454" w14:textId="77777777" w:rsidR="00085684" w:rsidRPr="003E2D5B" w:rsidRDefault="003E2D5B">
      <w:pPr>
        <w:pBdr>
          <w:top w:val="nil"/>
          <w:left w:val="nil"/>
          <w:bottom w:val="nil"/>
          <w:right w:val="nil"/>
          <w:between w:val="nil"/>
        </w:pBdr>
        <w:spacing w:after="240" w:line="275" w:lineRule="auto"/>
        <w:rPr>
          <w:rFonts w:ascii="Times New Roman" w:eastAsia="Google Sans Text" w:hAnsi="Times New Roman" w:cs="Times New Roman"/>
          <w:b/>
          <w:color w:val="1B1C1D"/>
          <w:sz w:val="24"/>
          <w:szCs w:val="24"/>
        </w:rPr>
      </w:pPr>
      <w:r w:rsidRPr="003E2D5B">
        <w:rPr>
          <w:rFonts w:ascii="Times New Roman" w:eastAsia="Google Sans Text" w:hAnsi="Times New Roman" w:cs="Times New Roman"/>
          <w:b/>
          <w:color w:val="1B1C1D"/>
          <w:sz w:val="24"/>
          <w:szCs w:val="24"/>
        </w:rPr>
        <w:t>Table 1: Prevalence of Food Insecurity by Key Demographics in Michigan (</w:t>
      </w:r>
      <w:proofErr w:type="spellStart"/>
      <w:r w:rsidRPr="003E2D5B">
        <w:rPr>
          <w:rFonts w:ascii="Times New Roman" w:eastAsia="Google Sans Text" w:hAnsi="Times New Roman" w:cs="Times New Roman"/>
          <w:b/>
          <w:color w:val="1B1C1D"/>
          <w:sz w:val="24"/>
          <w:szCs w:val="24"/>
        </w:rPr>
        <w:t>MiBRFSS</w:t>
      </w:r>
      <w:proofErr w:type="spellEnd"/>
      <w:r w:rsidRPr="003E2D5B">
        <w:rPr>
          <w:rFonts w:ascii="Times New Roman" w:eastAsia="Google Sans Text" w:hAnsi="Times New Roman" w:cs="Times New Roman"/>
          <w:b/>
          <w:color w:val="1B1C1D"/>
          <w:sz w:val="24"/>
          <w:szCs w:val="24"/>
        </w:rPr>
        <w:t xml:space="preserve"> 2021-2023)</w:t>
      </w:r>
    </w:p>
    <w:p w14:paraId="18D14455" w14:textId="77777777" w:rsidR="00085684" w:rsidRPr="003E2D5B" w:rsidRDefault="00085684">
      <w:pPr>
        <w:pBdr>
          <w:top w:val="nil"/>
          <w:left w:val="nil"/>
          <w:bottom w:val="nil"/>
          <w:right w:val="nil"/>
          <w:between w:val="nil"/>
        </w:pBdr>
        <w:spacing w:line="275" w:lineRule="auto"/>
        <w:rPr>
          <w:rFonts w:ascii="Times New Roman" w:eastAsia="Google Sans Text" w:hAnsi="Times New Roman" w:cs="Times New Roman"/>
          <w:b/>
          <w:color w:val="1B1C1D"/>
          <w:sz w:val="24"/>
          <w:szCs w:val="24"/>
        </w:rPr>
      </w:pPr>
    </w:p>
    <w:tbl>
      <w:tblPr>
        <w:tblStyle w:val="a"/>
        <w:tblW w:w="881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12"/>
        <w:gridCol w:w="2168"/>
        <w:gridCol w:w="4132"/>
      </w:tblGrid>
      <w:tr w:rsidR="003E2D5B" w:rsidRPr="003E2D5B" w14:paraId="18D14459" w14:textId="77777777" w:rsidTr="003E2D5B">
        <w:tc>
          <w:tcPr>
            <w:tcW w:w="25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56" w14:textId="77777777" w:rsidR="003E2D5B"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lastRenderedPageBreak/>
              <w:t>Demographic Characteristic</w:t>
            </w:r>
          </w:p>
        </w:tc>
        <w:tc>
          <w:tcPr>
            <w:tcW w:w="21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57" w14:textId="77777777" w:rsidR="003E2D5B"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Category</w:t>
            </w:r>
          </w:p>
        </w:tc>
        <w:tc>
          <w:tcPr>
            <w:tcW w:w="413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58" w14:textId="77777777" w:rsidR="003E2D5B"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Estimated Prevalence (%) (95% CI)</w:t>
            </w:r>
          </w:p>
        </w:tc>
      </w:tr>
      <w:tr w:rsidR="003E2D5B" w:rsidRPr="003E2D5B" w14:paraId="18D1445D" w14:textId="77777777" w:rsidTr="003E2D5B">
        <w:tc>
          <w:tcPr>
            <w:tcW w:w="25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5A" w14:textId="77777777" w:rsidR="003E2D5B"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b/>
                <w:color w:val="1B1C1D"/>
                <w:sz w:val="24"/>
                <w:szCs w:val="24"/>
              </w:rPr>
            </w:pPr>
            <w:r w:rsidRPr="003E2D5B">
              <w:rPr>
                <w:rFonts w:ascii="Times New Roman" w:eastAsia="Google Sans Text" w:hAnsi="Times New Roman" w:cs="Times New Roman"/>
                <w:b/>
                <w:color w:val="1B1C1D"/>
                <w:sz w:val="24"/>
                <w:szCs w:val="24"/>
              </w:rPr>
              <w:t>Overall</w:t>
            </w:r>
          </w:p>
        </w:tc>
        <w:tc>
          <w:tcPr>
            <w:tcW w:w="21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5B" w14:textId="77777777" w:rsidR="003E2D5B"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All Adults</w:t>
            </w:r>
          </w:p>
        </w:tc>
        <w:tc>
          <w:tcPr>
            <w:tcW w:w="413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5C" w14:textId="77777777" w:rsidR="003E2D5B"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13.1 (N/A)</w:t>
            </w:r>
          </w:p>
        </w:tc>
      </w:tr>
      <w:tr w:rsidR="003E2D5B" w:rsidRPr="003E2D5B" w14:paraId="18D14461" w14:textId="77777777" w:rsidTr="003E2D5B">
        <w:tc>
          <w:tcPr>
            <w:tcW w:w="25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5E" w14:textId="77777777" w:rsidR="003E2D5B"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b/>
                <w:color w:val="1B1C1D"/>
                <w:sz w:val="24"/>
                <w:szCs w:val="24"/>
              </w:rPr>
            </w:pPr>
            <w:r w:rsidRPr="003E2D5B">
              <w:rPr>
                <w:rFonts w:ascii="Times New Roman" w:eastAsia="Google Sans Text" w:hAnsi="Times New Roman" w:cs="Times New Roman"/>
                <w:b/>
                <w:color w:val="1B1C1D"/>
                <w:sz w:val="24"/>
                <w:szCs w:val="24"/>
              </w:rPr>
              <w:t>Age Group</w:t>
            </w:r>
          </w:p>
        </w:tc>
        <w:tc>
          <w:tcPr>
            <w:tcW w:w="21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5F" w14:textId="77777777" w:rsidR="003E2D5B"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18-24 years</w:t>
            </w:r>
          </w:p>
        </w:tc>
        <w:tc>
          <w:tcPr>
            <w:tcW w:w="413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60" w14:textId="77777777" w:rsidR="003E2D5B"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22.8 (18.8-27.3)</w:t>
            </w:r>
          </w:p>
        </w:tc>
      </w:tr>
      <w:tr w:rsidR="003E2D5B" w:rsidRPr="003E2D5B" w14:paraId="18D14465" w14:textId="77777777" w:rsidTr="003E2D5B">
        <w:tc>
          <w:tcPr>
            <w:tcW w:w="25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62" w14:textId="77777777" w:rsidR="003E2D5B" w:rsidRPr="003E2D5B" w:rsidRDefault="003E2D5B">
            <w:pPr>
              <w:pBdr>
                <w:top w:val="nil"/>
                <w:left w:val="nil"/>
                <w:bottom w:val="nil"/>
                <w:right w:val="nil"/>
                <w:between w:val="nil"/>
              </w:pBdr>
              <w:spacing w:line="276" w:lineRule="auto"/>
              <w:rPr>
                <w:rFonts w:ascii="Times New Roman" w:eastAsia="Google Sans Text" w:hAnsi="Times New Roman" w:cs="Times New Roman"/>
                <w:color w:val="1B1C1D"/>
                <w:sz w:val="24"/>
                <w:szCs w:val="24"/>
              </w:rPr>
            </w:pPr>
          </w:p>
        </w:tc>
        <w:tc>
          <w:tcPr>
            <w:tcW w:w="21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63" w14:textId="77777777" w:rsidR="003E2D5B"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25-34 years</w:t>
            </w:r>
          </w:p>
        </w:tc>
        <w:tc>
          <w:tcPr>
            <w:tcW w:w="413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64" w14:textId="77777777" w:rsidR="003E2D5B"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17.5 (14.9-20.4)</w:t>
            </w:r>
          </w:p>
        </w:tc>
      </w:tr>
      <w:tr w:rsidR="003E2D5B" w:rsidRPr="003E2D5B" w14:paraId="18D14469" w14:textId="77777777" w:rsidTr="003E2D5B">
        <w:tc>
          <w:tcPr>
            <w:tcW w:w="25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66" w14:textId="77777777" w:rsidR="003E2D5B" w:rsidRPr="003E2D5B" w:rsidRDefault="003E2D5B">
            <w:pPr>
              <w:pBdr>
                <w:top w:val="nil"/>
                <w:left w:val="nil"/>
                <w:bottom w:val="nil"/>
                <w:right w:val="nil"/>
                <w:between w:val="nil"/>
              </w:pBdr>
              <w:spacing w:line="276" w:lineRule="auto"/>
              <w:rPr>
                <w:rFonts w:ascii="Times New Roman" w:eastAsia="Google Sans Text" w:hAnsi="Times New Roman" w:cs="Times New Roman"/>
                <w:color w:val="1B1C1D"/>
                <w:sz w:val="24"/>
                <w:szCs w:val="24"/>
              </w:rPr>
            </w:pPr>
          </w:p>
        </w:tc>
        <w:tc>
          <w:tcPr>
            <w:tcW w:w="21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67" w14:textId="77777777" w:rsidR="003E2D5B"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35-44 years</w:t>
            </w:r>
          </w:p>
        </w:tc>
        <w:tc>
          <w:tcPr>
            <w:tcW w:w="413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68" w14:textId="77777777" w:rsidR="003E2D5B"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15.3 (13.1-17.8)</w:t>
            </w:r>
          </w:p>
        </w:tc>
      </w:tr>
      <w:tr w:rsidR="003E2D5B" w:rsidRPr="003E2D5B" w14:paraId="18D1446D" w14:textId="77777777" w:rsidTr="003E2D5B">
        <w:tc>
          <w:tcPr>
            <w:tcW w:w="25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6A" w14:textId="77777777" w:rsidR="003E2D5B" w:rsidRPr="003E2D5B" w:rsidRDefault="003E2D5B">
            <w:pPr>
              <w:pBdr>
                <w:top w:val="nil"/>
                <w:left w:val="nil"/>
                <w:bottom w:val="nil"/>
                <w:right w:val="nil"/>
                <w:between w:val="nil"/>
              </w:pBdr>
              <w:spacing w:line="276" w:lineRule="auto"/>
              <w:rPr>
                <w:rFonts w:ascii="Times New Roman" w:eastAsia="Google Sans Text" w:hAnsi="Times New Roman" w:cs="Times New Roman"/>
                <w:color w:val="1B1C1D"/>
                <w:sz w:val="24"/>
                <w:szCs w:val="24"/>
              </w:rPr>
            </w:pPr>
          </w:p>
        </w:tc>
        <w:tc>
          <w:tcPr>
            <w:tcW w:w="21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6B" w14:textId="77777777" w:rsidR="003E2D5B"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45-54 years</w:t>
            </w:r>
          </w:p>
        </w:tc>
        <w:tc>
          <w:tcPr>
            <w:tcW w:w="413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6C" w14:textId="77777777" w:rsidR="003E2D5B"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15.0 (12.9-17.2)</w:t>
            </w:r>
          </w:p>
        </w:tc>
      </w:tr>
      <w:tr w:rsidR="003E2D5B" w:rsidRPr="003E2D5B" w14:paraId="18D14471" w14:textId="77777777" w:rsidTr="003E2D5B">
        <w:tc>
          <w:tcPr>
            <w:tcW w:w="25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6E" w14:textId="77777777" w:rsidR="003E2D5B" w:rsidRPr="003E2D5B" w:rsidRDefault="003E2D5B">
            <w:pPr>
              <w:pBdr>
                <w:top w:val="nil"/>
                <w:left w:val="nil"/>
                <w:bottom w:val="nil"/>
                <w:right w:val="nil"/>
                <w:between w:val="nil"/>
              </w:pBdr>
              <w:spacing w:line="276" w:lineRule="auto"/>
              <w:rPr>
                <w:rFonts w:ascii="Times New Roman" w:eastAsia="Google Sans Text" w:hAnsi="Times New Roman" w:cs="Times New Roman"/>
                <w:color w:val="1B1C1D"/>
                <w:sz w:val="24"/>
                <w:szCs w:val="24"/>
              </w:rPr>
            </w:pPr>
          </w:p>
        </w:tc>
        <w:tc>
          <w:tcPr>
            <w:tcW w:w="21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6F" w14:textId="77777777" w:rsidR="003E2D5B"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55-64 years</w:t>
            </w:r>
          </w:p>
        </w:tc>
        <w:tc>
          <w:tcPr>
            <w:tcW w:w="413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70" w14:textId="77777777" w:rsidR="003E2D5B"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12.0 (10.2-14.0)</w:t>
            </w:r>
          </w:p>
        </w:tc>
      </w:tr>
      <w:tr w:rsidR="003E2D5B" w:rsidRPr="003E2D5B" w14:paraId="18D14475" w14:textId="77777777" w:rsidTr="003E2D5B">
        <w:tc>
          <w:tcPr>
            <w:tcW w:w="25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72" w14:textId="77777777" w:rsidR="003E2D5B" w:rsidRPr="003E2D5B" w:rsidRDefault="003E2D5B">
            <w:pPr>
              <w:pBdr>
                <w:top w:val="nil"/>
                <w:left w:val="nil"/>
                <w:bottom w:val="nil"/>
                <w:right w:val="nil"/>
                <w:between w:val="nil"/>
              </w:pBdr>
              <w:spacing w:line="276" w:lineRule="auto"/>
              <w:rPr>
                <w:rFonts w:ascii="Times New Roman" w:eastAsia="Google Sans Text" w:hAnsi="Times New Roman" w:cs="Times New Roman"/>
                <w:color w:val="1B1C1D"/>
                <w:sz w:val="24"/>
                <w:szCs w:val="24"/>
              </w:rPr>
            </w:pPr>
          </w:p>
        </w:tc>
        <w:tc>
          <w:tcPr>
            <w:tcW w:w="21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73" w14:textId="77777777" w:rsidR="003E2D5B"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65+ years</w:t>
            </w:r>
          </w:p>
        </w:tc>
        <w:tc>
          <w:tcPr>
            <w:tcW w:w="413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74" w14:textId="77777777" w:rsidR="003E2D5B"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5.5 (4.7-6.4)</w:t>
            </w:r>
          </w:p>
        </w:tc>
      </w:tr>
      <w:tr w:rsidR="003E2D5B" w:rsidRPr="003E2D5B" w14:paraId="18D14479" w14:textId="77777777" w:rsidTr="003E2D5B">
        <w:tc>
          <w:tcPr>
            <w:tcW w:w="25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76" w14:textId="77777777" w:rsidR="003E2D5B"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b/>
                <w:color w:val="1B1C1D"/>
                <w:sz w:val="24"/>
                <w:szCs w:val="24"/>
              </w:rPr>
            </w:pPr>
            <w:r w:rsidRPr="003E2D5B">
              <w:rPr>
                <w:rFonts w:ascii="Times New Roman" w:eastAsia="Google Sans Text" w:hAnsi="Times New Roman" w:cs="Times New Roman"/>
                <w:b/>
                <w:color w:val="1B1C1D"/>
                <w:sz w:val="24"/>
                <w:szCs w:val="24"/>
              </w:rPr>
              <w:t>Race/Ethnicity</w:t>
            </w:r>
          </w:p>
        </w:tc>
        <w:tc>
          <w:tcPr>
            <w:tcW w:w="21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77" w14:textId="77777777" w:rsidR="003E2D5B"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Non-Hispanic Black</w:t>
            </w:r>
          </w:p>
        </w:tc>
        <w:tc>
          <w:tcPr>
            <w:tcW w:w="413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78" w14:textId="77777777" w:rsidR="003E2D5B"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24.7 (21.4-28.3)</w:t>
            </w:r>
          </w:p>
        </w:tc>
      </w:tr>
      <w:tr w:rsidR="003E2D5B" w:rsidRPr="003E2D5B" w14:paraId="18D1447D" w14:textId="77777777" w:rsidTr="003E2D5B">
        <w:tc>
          <w:tcPr>
            <w:tcW w:w="25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7A" w14:textId="77777777" w:rsidR="003E2D5B" w:rsidRPr="003E2D5B" w:rsidRDefault="003E2D5B">
            <w:pPr>
              <w:pBdr>
                <w:top w:val="nil"/>
                <w:left w:val="nil"/>
                <w:bottom w:val="nil"/>
                <w:right w:val="nil"/>
                <w:between w:val="nil"/>
              </w:pBdr>
              <w:spacing w:line="276" w:lineRule="auto"/>
              <w:rPr>
                <w:rFonts w:ascii="Times New Roman" w:eastAsia="Google Sans Text" w:hAnsi="Times New Roman" w:cs="Times New Roman"/>
                <w:color w:val="1B1C1D"/>
                <w:sz w:val="24"/>
                <w:szCs w:val="24"/>
              </w:rPr>
            </w:pPr>
          </w:p>
        </w:tc>
        <w:tc>
          <w:tcPr>
            <w:tcW w:w="21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7B" w14:textId="77777777" w:rsidR="003E2D5B"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Hispanic/Latinx</w:t>
            </w:r>
          </w:p>
        </w:tc>
        <w:tc>
          <w:tcPr>
            <w:tcW w:w="413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7C" w14:textId="77777777" w:rsidR="003E2D5B"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23.1 (17.5-30.0)</w:t>
            </w:r>
          </w:p>
        </w:tc>
      </w:tr>
      <w:tr w:rsidR="003E2D5B" w:rsidRPr="003E2D5B" w14:paraId="18D14481" w14:textId="77777777" w:rsidTr="003E2D5B">
        <w:tc>
          <w:tcPr>
            <w:tcW w:w="25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7E" w14:textId="77777777" w:rsidR="003E2D5B" w:rsidRPr="003E2D5B" w:rsidRDefault="003E2D5B">
            <w:pPr>
              <w:pBdr>
                <w:top w:val="nil"/>
                <w:left w:val="nil"/>
                <w:bottom w:val="nil"/>
                <w:right w:val="nil"/>
                <w:between w:val="nil"/>
              </w:pBdr>
              <w:spacing w:line="276" w:lineRule="auto"/>
              <w:rPr>
                <w:rFonts w:ascii="Times New Roman" w:eastAsia="Google Sans Text" w:hAnsi="Times New Roman" w:cs="Times New Roman"/>
                <w:color w:val="1B1C1D"/>
                <w:sz w:val="24"/>
                <w:szCs w:val="24"/>
              </w:rPr>
            </w:pPr>
          </w:p>
        </w:tc>
        <w:tc>
          <w:tcPr>
            <w:tcW w:w="21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7F" w14:textId="77777777" w:rsidR="003E2D5B"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Non-Hispanic White</w:t>
            </w:r>
          </w:p>
        </w:tc>
        <w:tc>
          <w:tcPr>
            <w:tcW w:w="413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80" w14:textId="77777777" w:rsidR="003E2D5B"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10.6 (9.7-11.5)</w:t>
            </w:r>
          </w:p>
        </w:tc>
      </w:tr>
      <w:tr w:rsidR="003E2D5B" w:rsidRPr="003E2D5B" w14:paraId="18D14485" w14:textId="77777777" w:rsidTr="003E2D5B">
        <w:tc>
          <w:tcPr>
            <w:tcW w:w="25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82" w14:textId="77777777" w:rsidR="003E2D5B"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b/>
                <w:color w:val="1B1C1D"/>
                <w:sz w:val="24"/>
                <w:szCs w:val="24"/>
              </w:rPr>
            </w:pPr>
            <w:r w:rsidRPr="003E2D5B">
              <w:rPr>
                <w:rFonts w:ascii="Times New Roman" w:eastAsia="Google Sans Text" w:hAnsi="Times New Roman" w:cs="Times New Roman"/>
                <w:b/>
                <w:color w:val="1B1C1D"/>
                <w:sz w:val="24"/>
                <w:szCs w:val="24"/>
              </w:rPr>
              <w:t>Household Income</w:t>
            </w:r>
          </w:p>
        </w:tc>
        <w:tc>
          <w:tcPr>
            <w:tcW w:w="21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83" w14:textId="77777777" w:rsidR="003E2D5B"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Less Than $20,000</w:t>
            </w:r>
          </w:p>
        </w:tc>
        <w:tc>
          <w:tcPr>
            <w:tcW w:w="413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84" w14:textId="77777777" w:rsidR="003E2D5B"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38.5 (34.2-42.9)</w:t>
            </w:r>
          </w:p>
        </w:tc>
      </w:tr>
      <w:tr w:rsidR="003E2D5B" w:rsidRPr="003E2D5B" w14:paraId="18D14489" w14:textId="77777777" w:rsidTr="003E2D5B">
        <w:tc>
          <w:tcPr>
            <w:tcW w:w="25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86" w14:textId="77777777" w:rsidR="003E2D5B" w:rsidRPr="003E2D5B" w:rsidRDefault="003E2D5B">
            <w:pPr>
              <w:pBdr>
                <w:top w:val="nil"/>
                <w:left w:val="nil"/>
                <w:bottom w:val="nil"/>
                <w:right w:val="nil"/>
                <w:between w:val="nil"/>
              </w:pBdr>
              <w:spacing w:line="276" w:lineRule="auto"/>
              <w:rPr>
                <w:rFonts w:ascii="Times New Roman" w:eastAsia="Google Sans Text" w:hAnsi="Times New Roman" w:cs="Times New Roman"/>
                <w:color w:val="1B1C1D"/>
                <w:sz w:val="24"/>
                <w:szCs w:val="24"/>
              </w:rPr>
            </w:pPr>
          </w:p>
        </w:tc>
        <w:tc>
          <w:tcPr>
            <w:tcW w:w="21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87" w14:textId="77777777" w:rsidR="003E2D5B"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$20,000 to $34,999</w:t>
            </w:r>
          </w:p>
        </w:tc>
        <w:tc>
          <w:tcPr>
            <w:tcW w:w="413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88" w14:textId="77777777" w:rsidR="003E2D5B"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25.7 (23.0-28.6)</w:t>
            </w:r>
          </w:p>
        </w:tc>
      </w:tr>
      <w:tr w:rsidR="003E2D5B" w:rsidRPr="003E2D5B" w14:paraId="18D1448D" w14:textId="77777777" w:rsidTr="003E2D5B">
        <w:tc>
          <w:tcPr>
            <w:tcW w:w="25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8A" w14:textId="77777777" w:rsidR="003E2D5B" w:rsidRPr="003E2D5B" w:rsidRDefault="003E2D5B">
            <w:pPr>
              <w:pBdr>
                <w:top w:val="nil"/>
                <w:left w:val="nil"/>
                <w:bottom w:val="nil"/>
                <w:right w:val="nil"/>
                <w:between w:val="nil"/>
              </w:pBdr>
              <w:spacing w:line="276" w:lineRule="auto"/>
              <w:rPr>
                <w:rFonts w:ascii="Times New Roman" w:eastAsia="Google Sans Text" w:hAnsi="Times New Roman" w:cs="Times New Roman"/>
                <w:color w:val="1B1C1D"/>
                <w:sz w:val="24"/>
                <w:szCs w:val="24"/>
              </w:rPr>
            </w:pPr>
          </w:p>
        </w:tc>
        <w:tc>
          <w:tcPr>
            <w:tcW w:w="21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8B" w14:textId="77777777" w:rsidR="003E2D5B"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 xml:space="preserve">$35,000 to </w:t>
            </w:r>
            <w:r w:rsidRPr="003E2D5B">
              <w:rPr>
                <w:rFonts w:ascii="Times New Roman" w:eastAsia="Google Sans Text" w:hAnsi="Times New Roman" w:cs="Times New Roman"/>
                <w:color w:val="1B1C1D"/>
                <w:sz w:val="24"/>
                <w:szCs w:val="24"/>
              </w:rPr>
              <w:lastRenderedPageBreak/>
              <w:t>$49,999</w:t>
            </w:r>
          </w:p>
        </w:tc>
        <w:tc>
          <w:tcPr>
            <w:tcW w:w="413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8C" w14:textId="77777777" w:rsidR="003E2D5B"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lastRenderedPageBreak/>
              <w:t>14.9 (12.3-17.8)</w:t>
            </w:r>
          </w:p>
        </w:tc>
      </w:tr>
      <w:tr w:rsidR="003E2D5B" w:rsidRPr="003E2D5B" w14:paraId="18D14491" w14:textId="77777777" w:rsidTr="003E2D5B">
        <w:tc>
          <w:tcPr>
            <w:tcW w:w="25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8E" w14:textId="77777777" w:rsidR="003E2D5B" w:rsidRPr="003E2D5B" w:rsidRDefault="003E2D5B">
            <w:pPr>
              <w:pBdr>
                <w:top w:val="nil"/>
                <w:left w:val="nil"/>
                <w:bottom w:val="nil"/>
                <w:right w:val="nil"/>
                <w:between w:val="nil"/>
              </w:pBdr>
              <w:spacing w:line="276" w:lineRule="auto"/>
              <w:rPr>
                <w:rFonts w:ascii="Times New Roman" w:eastAsia="Google Sans Text" w:hAnsi="Times New Roman" w:cs="Times New Roman"/>
                <w:color w:val="1B1C1D"/>
                <w:sz w:val="24"/>
                <w:szCs w:val="24"/>
              </w:rPr>
            </w:pPr>
          </w:p>
        </w:tc>
        <w:tc>
          <w:tcPr>
            <w:tcW w:w="21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8F" w14:textId="77777777" w:rsidR="003E2D5B"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$50,000 to $74,999</w:t>
            </w:r>
          </w:p>
        </w:tc>
        <w:tc>
          <w:tcPr>
            <w:tcW w:w="413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90" w14:textId="77777777" w:rsidR="003E2D5B"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8.5 (6.7-10.6)</w:t>
            </w:r>
          </w:p>
        </w:tc>
      </w:tr>
      <w:tr w:rsidR="003E2D5B" w:rsidRPr="003E2D5B" w14:paraId="18D14495" w14:textId="77777777" w:rsidTr="003E2D5B">
        <w:tc>
          <w:tcPr>
            <w:tcW w:w="25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92" w14:textId="77777777" w:rsidR="003E2D5B" w:rsidRPr="003E2D5B" w:rsidRDefault="003E2D5B">
            <w:pPr>
              <w:pBdr>
                <w:top w:val="nil"/>
                <w:left w:val="nil"/>
                <w:bottom w:val="nil"/>
                <w:right w:val="nil"/>
                <w:between w:val="nil"/>
              </w:pBdr>
              <w:spacing w:line="276" w:lineRule="auto"/>
              <w:rPr>
                <w:rFonts w:ascii="Times New Roman" w:eastAsia="Google Sans Text" w:hAnsi="Times New Roman" w:cs="Times New Roman"/>
                <w:color w:val="1B1C1D"/>
                <w:sz w:val="24"/>
                <w:szCs w:val="24"/>
              </w:rPr>
            </w:pPr>
          </w:p>
        </w:tc>
        <w:tc>
          <w:tcPr>
            <w:tcW w:w="21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93" w14:textId="77777777" w:rsidR="003E2D5B"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$75,000+</w:t>
            </w:r>
          </w:p>
        </w:tc>
        <w:tc>
          <w:tcPr>
            <w:tcW w:w="413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94" w14:textId="77777777" w:rsidR="003E2D5B"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2.5 (1.9-3.3)</w:t>
            </w:r>
          </w:p>
        </w:tc>
      </w:tr>
      <w:tr w:rsidR="003E2D5B" w:rsidRPr="003E2D5B" w14:paraId="18D14499" w14:textId="77777777" w:rsidTr="003E2D5B">
        <w:tc>
          <w:tcPr>
            <w:tcW w:w="25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96" w14:textId="77777777" w:rsidR="003E2D5B"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b/>
                <w:color w:val="1B1C1D"/>
                <w:sz w:val="24"/>
                <w:szCs w:val="24"/>
              </w:rPr>
            </w:pPr>
            <w:r w:rsidRPr="003E2D5B">
              <w:rPr>
                <w:rFonts w:ascii="Times New Roman" w:eastAsia="Google Sans Text" w:hAnsi="Times New Roman" w:cs="Times New Roman"/>
                <w:b/>
                <w:color w:val="1B1C1D"/>
                <w:sz w:val="24"/>
                <w:szCs w:val="24"/>
              </w:rPr>
              <w:t>Disability Status</w:t>
            </w:r>
          </w:p>
        </w:tc>
        <w:tc>
          <w:tcPr>
            <w:tcW w:w="21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97" w14:textId="77777777" w:rsidR="003E2D5B"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Living with a Disability</w:t>
            </w:r>
          </w:p>
        </w:tc>
        <w:tc>
          <w:tcPr>
            <w:tcW w:w="413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98" w14:textId="77777777" w:rsidR="003E2D5B"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24.6 (N/A)</w:t>
            </w:r>
          </w:p>
        </w:tc>
      </w:tr>
      <w:tr w:rsidR="003E2D5B" w:rsidRPr="003E2D5B" w14:paraId="18D1449D" w14:textId="77777777" w:rsidTr="003E2D5B">
        <w:tc>
          <w:tcPr>
            <w:tcW w:w="25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9A" w14:textId="77777777" w:rsidR="003E2D5B" w:rsidRPr="003E2D5B" w:rsidRDefault="003E2D5B">
            <w:pPr>
              <w:pBdr>
                <w:top w:val="nil"/>
                <w:left w:val="nil"/>
                <w:bottom w:val="nil"/>
                <w:right w:val="nil"/>
                <w:between w:val="nil"/>
              </w:pBdr>
              <w:spacing w:line="276" w:lineRule="auto"/>
              <w:rPr>
                <w:rFonts w:ascii="Times New Roman" w:eastAsia="Google Sans Text" w:hAnsi="Times New Roman" w:cs="Times New Roman"/>
                <w:color w:val="1B1C1D"/>
                <w:sz w:val="24"/>
                <w:szCs w:val="24"/>
              </w:rPr>
            </w:pPr>
          </w:p>
        </w:tc>
        <w:tc>
          <w:tcPr>
            <w:tcW w:w="21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9B" w14:textId="77777777" w:rsidR="003E2D5B"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No Disability</w:t>
            </w:r>
          </w:p>
        </w:tc>
        <w:tc>
          <w:tcPr>
            <w:tcW w:w="413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9C" w14:textId="77777777" w:rsidR="003E2D5B"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7.6 (N/A)</w:t>
            </w:r>
          </w:p>
        </w:tc>
      </w:tr>
      <w:tr w:rsidR="003E2D5B" w:rsidRPr="003E2D5B" w14:paraId="18D144A2" w14:textId="77777777" w:rsidTr="003E2D5B">
        <w:tc>
          <w:tcPr>
            <w:tcW w:w="25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9E" w14:textId="77777777" w:rsidR="003E2D5B" w:rsidRPr="003E2D5B" w:rsidRDefault="003E2D5B">
            <w:pPr>
              <w:pBdr>
                <w:top w:val="nil"/>
                <w:left w:val="nil"/>
                <w:bottom w:val="nil"/>
                <w:right w:val="nil"/>
                <w:between w:val="nil"/>
              </w:pBdr>
              <w:spacing w:line="275" w:lineRule="auto"/>
              <w:rPr>
                <w:rFonts w:ascii="Times New Roman" w:eastAsia="Google Sans Text" w:hAnsi="Times New Roman" w:cs="Times New Roman"/>
                <w:color w:val="575B5F"/>
                <w:sz w:val="24"/>
                <w:szCs w:val="24"/>
                <w:vertAlign w:val="superscript"/>
              </w:rPr>
            </w:pPr>
            <w:r w:rsidRPr="003E2D5B">
              <w:rPr>
                <w:rFonts w:ascii="Times New Roman" w:eastAsia="Google Sans Text" w:hAnsi="Times New Roman" w:cs="Times New Roman"/>
                <w:color w:val="1B1C1D"/>
                <w:sz w:val="24"/>
                <w:szCs w:val="24"/>
              </w:rPr>
              <w:t>Source: Synthesized from Michigan Behavioral Risk Factor Surveillance System (</w:t>
            </w:r>
            <w:proofErr w:type="spellStart"/>
            <w:r w:rsidRPr="003E2D5B">
              <w:rPr>
                <w:rFonts w:ascii="Times New Roman" w:eastAsia="Google Sans Text" w:hAnsi="Times New Roman" w:cs="Times New Roman"/>
                <w:color w:val="1B1C1D"/>
                <w:sz w:val="24"/>
                <w:szCs w:val="24"/>
              </w:rPr>
              <w:t>MiBRFSS</w:t>
            </w:r>
            <w:proofErr w:type="spellEnd"/>
            <w:r w:rsidRPr="003E2D5B">
              <w:rPr>
                <w:rFonts w:ascii="Times New Roman" w:eastAsia="Google Sans Text" w:hAnsi="Times New Roman" w:cs="Times New Roman"/>
                <w:color w:val="1B1C1D"/>
                <w:sz w:val="24"/>
                <w:szCs w:val="24"/>
              </w:rPr>
              <w:t>) data, 2021-2023.</w:t>
            </w:r>
            <w:r w:rsidRPr="003E2D5B">
              <w:rPr>
                <w:rFonts w:ascii="Times New Roman" w:eastAsia="Google Sans Text" w:hAnsi="Times New Roman" w:cs="Times New Roman"/>
                <w:color w:val="575B5F"/>
                <w:sz w:val="24"/>
                <w:szCs w:val="24"/>
                <w:vertAlign w:val="superscript"/>
              </w:rPr>
              <w:t>3</w:t>
            </w:r>
          </w:p>
        </w:tc>
        <w:tc>
          <w:tcPr>
            <w:tcW w:w="21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9F" w14:textId="77777777" w:rsidR="003E2D5B" w:rsidRPr="003E2D5B" w:rsidRDefault="003E2D5B">
            <w:pPr>
              <w:pBdr>
                <w:top w:val="nil"/>
                <w:left w:val="nil"/>
                <w:bottom w:val="nil"/>
                <w:right w:val="nil"/>
                <w:between w:val="nil"/>
              </w:pBdr>
              <w:spacing w:line="276" w:lineRule="auto"/>
              <w:rPr>
                <w:rFonts w:ascii="Times New Roman" w:eastAsia="Google Sans Text" w:hAnsi="Times New Roman" w:cs="Times New Roman"/>
                <w:color w:val="575B5F"/>
                <w:sz w:val="24"/>
                <w:szCs w:val="24"/>
                <w:vertAlign w:val="superscript"/>
              </w:rPr>
            </w:pPr>
          </w:p>
        </w:tc>
        <w:tc>
          <w:tcPr>
            <w:tcW w:w="413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A0" w14:textId="77777777" w:rsidR="003E2D5B" w:rsidRPr="003E2D5B" w:rsidRDefault="003E2D5B">
            <w:pPr>
              <w:pBdr>
                <w:top w:val="nil"/>
                <w:left w:val="nil"/>
                <w:bottom w:val="nil"/>
                <w:right w:val="nil"/>
                <w:between w:val="nil"/>
              </w:pBdr>
              <w:spacing w:line="276" w:lineRule="auto"/>
              <w:rPr>
                <w:rFonts w:ascii="Times New Roman" w:eastAsia="Google Sans Text" w:hAnsi="Times New Roman" w:cs="Times New Roman"/>
                <w:color w:val="575B5F"/>
                <w:sz w:val="24"/>
                <w:szCs w:val="24"/>
                <w:vertAlign w:val="superscript"/>
              </w:rPr>
            </w:pPr>
          </w:p>
        </w:tc>
      </w:tr>
    </w:tbl>
    <w:p w14:paraId="0D656A83" w14:textId="77777777" w:rsidR="003E2D5B" w:rsidRDefault="003E2D5B">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p>
    <w:p w14:paraId="18D144A3" w14:textId="1DBD9763" w:rsidR="00085684" w:rsidRPr="003E2D5B" w:rsidRDefault="003E2D5B">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Compounding this issue is the large population of households in Michigan classified as ALICE: Asset Limited, Income Constrained, Employed. In 2023, 27% of Michigan households fell into this category, earning more than the Federal Poverty Level (FPL) but not enough to afford a basic household survival budget.</w:t>
      </w:r>
      <w:r w:rsidRPr="003E2D5B">
        <w:rPr>
          <w:rFonts w:ascii="Times New Roman" w:eastAsia="Google Sans Text" w:hAnsi="Times New Roman" w:cs="Times New Roman"/>
          <w:color w:val="575B5F"/>
          <w:sz w:val="24"/>
          <w:szCs w:val="24"/>
          <w:vertAlign w:val="superscript"/>
        </w:rPr>
        <w:t>6</w:t>
      </w:r>
      <w:r w:rsidRPr="003E2D5B">
        <w:rPr>
          <w:rFonts w:ascii="Times New Roman" w:eastAsia="Google Sans Text" w:hAnsi="Times New Roman" w:cs="Times New Roman"/>
          <w:color w:val="1B1C1D"/>
          <w:sz w:val="24"/>
          <w:szCs w:val="24"/>
        </w:rPr>
        <w:t xml:space="preserve"> This ALICE population represents a hidden layer of economic vulnerability. The established income gradient for food insecurity, combined with the existence of this large ALICE population, points to a critical structural problem. Data from Feeding America indicates that 37% of food-insecure individuals in Michigan may have incomes above the SNAP eligibility threshold, suggesting a substantial overlap with the ALICE demographic.</w:t>
      </w:r>
      <w:r w:rsidRPr="003E2D5B">
        <w:rPr>
          <w:rFonts w:ascii="Times New Roman" w:eastAsia="Google Sans Text" w:hAnsi="Times New Roman" w:cs="Times New Roman"/>
          <w:color w:val="575B5F"/>
          <w:sz w:val="24"/>
          <w:szCs w:val="24"/>
          <w:vertAlign w:val="superscript"/>
        </w:rPr>
        <w:t>7</w:t>
      </w:r>
      <w:r w:rsidRPr="003E2D5B">
        <w:rPr>
          <w:rFonts w:ascii="Times New Roman" w:eastAsia="Google Sans Text" w:hAnsi="Times New Roman" w:cs="Times New Roman"/>
          <w:color w:val="1B1C1D"/>
          <w:sz w:val="24"/>
          <w:szCs w:val="24"/>
        </w:rPr>
        <w:t xml:space="preserve"> These households are already struggling to meet a basic survival budget that far exceeds the FPL—for example, $74,556 for a family of four, compared to an FPL of $30,000 in 2023.</w:t>
      </w:r>
      <w:r w:rsidRPr="003E2D5B">
        <w:rPr>
          <w:rFonts w:ascii="Times New Roman" w:eastAsia="Google Sans Text" w:hAnsi="Times New Roman" w:cs="Times New Roman"/>
          <w:color w:val="575B5F"/>
          <w:sz w:val="24"/>
          <w:szCs w:val="24"/>
          <w:vertAlign w:val="superscript"/>
        </w:rPr>
        <w:t>6</w:t>
      </w:r>
      <w:r w:rsidRPr="003E2D5B">
        <w:rPr>
          <w:rFonts w:ascii="Times New Roman" w:eastAsia="Google Sans Text" w:hAnsi="Times New Roman" w:cs="Times New Roman"/>
          <w:color w:val="1B1C1D"/>
          <w:sz w:val="24"/>
          <w:szCs w:val="24"/>
        </w:rPr>
        <w:t xml:space="preserve"> The impending policy changes, which are designed to tighten eligibility and reduce the real value of benefits, are therefore positioned to create a more severe "benefits cliff".</w:t>
      </w:r>
      <w:r w:rsidRPr="003E2D5B">
        <w:rPr>
          <w:rFonts w:ascii="Times New Roman" w:eastAsia="Google Sans Text" w:hAnsi="Times New Roman" w:cs="Times New Roman"/>
          <w:color w:val="575B5F"/>
          <w:sz w:val="24"/>
          <w:szCs w:val="24"/>
          <w:vertAlign w:val="superscript"/>
        </w:rPr>
        <w:t>8</w:t>
      </w:r>
      <w:r w:rsidRPr="003E2D5B">
        <w:rPr>
          <w:rFonts w:ascii="Times New Roman" w:eastAsia="Google Sans Text" w:hAnsi="Times New Roman" w:cs="Times New Roman"/>
          <w:color w:val="1B1C1D"/>
          <w:sz w:val="24"/>
          <w:szCs w:val="24"/>
        </w:rPr>
        <w:t xml:space="preserve"> This cliff will not only affect those in deep poverty but will critically endanger the stability of the working poor. These ALICE households are the most likely to be newly disqualified by stricter income or work requirements or to find the reduced benefits insufficient to close their food budget gap, pushing them from being "income constrained" to being fully food insecure without access to a safety net. This study will therefore hypothesize that the most significant</w:t>
      </w:r>
    </w:p>
    <w:p w14:paraId="18D144A4" w14:textId="77777777" w:rsidR="00085684" w:rsidRPr="003E2D5B" w:rsidRDefault="003E2D5B">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i/>
          <w:color w:val="1B1C1D"/>
          <w:sz w:val="24"/>
          <w:szCs w:val="24"/>
        </w:rPr>
        <w:lastRenderedPageBreak/>
        <w:t>increase</w:t>
      </w:r>
      <w:r w:rsidRPr="003E2D5B">
        <w:rPr>
          <w:rFonts w:ascii="Times New Roman" w:eastAsia="Google Sans Text" w:hAnsi="Times New Roman" w:cs="Times New Roman"/>
          <w:color w:val="1B1C1D"/>
          <w:sz w:val="24"/>
          <w:szCs w:val="24"/>
        </w:rPr>
        <w:t xml:space="preserve"> in food insecurity prevalence will be observed among households situated just above the FPL, where the ALICE population is concentrated.</w:t>
      </w:r>
    </w:p>
    <w:p w14:paraId="18D144A5" w14:textId="77777777" w:rsidR="00085684" w:rsidRPr="003E2D5B" w:rsidRDefault="00085684">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p>
    <w:p w14:paraId="18D144A7" w14:textId="1E60533A" w:rsidR="00085684" w:rsidRPr="003E2D5B" w:rsidRDefault="003E2D5B" w:rsidP="003E2D5B">
      <w:pPr>
        <w:pStyle w:val="Heading4"/>
        <w:spacing w:before="0" w:after="120" w:line="275" w:lineRule="auto"/>
        <w:rPr>
          <w:rFonts w:ascii="Times New Roman" w:eastAsia="Google Sans" w:hAnsi="Times New Roman" w:cs="Times New Roman"/>
          <w:color w:val="1B1C1D"/>
        </w:rPr>
      </w:pPr>
      <w:r w:rsidRPr="003E2D5B">
        <w:rPr>
          <w:rFonts w:ascii="Times New Roman" w:eastAsia="Google Sans" w:hAnsi="Times New Roman" w:cs="Times New Roman"/>
          <w:color w:val="1B1C1D"/>
        </w:rPr>
        <w:t>1.1.2. A Critical Juncture: Concurrent State and Federal SNAP Policy Changes as a Natural Experiment</w:t>
      </w:r>
    </w:p>
    <w:p w14:paraId="18D144A8" w14:textId="77777777" w:rsidR="00085684" w:rsidRPr="003E2D5B" w:rsidRDefault="003E2D5B">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Michigan is currently at a unique and critical inflection point where two distinct but overlapping sets of policy changes are being implemented, creating a powerful natural experiment to evaluate their cumulative impact on food security and public health. These concurrent shifts provide a rare opportunity to study how households respond to a more restrictive safety net environment.</w:t>
      </w:r>
    </w:p>
    <w:p w14:paraId="18D144A9" w14:textId="77777777" w:rsidR="00085684" w:rsidRPr="003E2D5B" w:rsidRDefault="003E2D5B">
      <w:pPr>
        <w:pBdr>
          <w:top w:val="nil"/>
          <w:left w:val="nil"/>
          <w:bottom w:val="nil"/>
          <w:right w:val="nil"/>
          <w:between w:val="nil"/>
        </w:pBdr>
        <w:spacing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First, at the state level, Michigan is reinstating work requirements for Able-Bodied Adults Without Dependents (ABAWDs) after more than a decade of federal waivers.</w:t>
      </w:r>
      <w:r w:rsidRPr="003E2D5B">
        <w:rPr>
          <w:rFonts w:ascii="Times New Roman" w:eastAsia="Google Sans Text" w:hAnsi="Times New Roman" w:cs="Times New Roman"/>
          <w:color w:val="575B5F"/>
          <w:sz w:val="24"/>
          <w:szCs w:val="24"/>
          <w:vertAlign w:val="superscript"/>
        </w:rPr>
        <w:t>9</w:t>
      </w:r>
      <w:r w:rsidRPr="003E2D5B">
        <w:rPr>
          <w:rFonts w:ascii="Times New Roman" w:eastAsia="Google Sans Text" w:hAnsi="Times New Roman" w:cs="Times New Roman"/>
          <w:color w:val="1B1C1D"/>
          <w:sz w:val="24"/>
          <w:szCs w:val="24"/>
        </w:rPr>
        <w:t xml:space="preserve"> Under this rule, ABAWDs—defined as individuals aged 18 to 49 (soon to be expanded to age 54) who do not have a disability and do not live in a household with a minor child—are limited to three months of SNAP benefits within a 36-month period unless they meet a work requirement of at least 80 hours per month through employment, volunteering, or a recognized training program.</w:t>
      </w:r>
      <w:r w:rsidRPr="003E2D5B">
        <w:rPr>
          <w:rFonts w:ascii="Times New Roman" w:eastAsia="Google Sans Text" w:hAnsi="Times New Roman" w:cs="Times New Roman"/>
          <w:color w:val="575B5F"/>
          <w:sz w:val="24"/>
          <w:szCs w:val="24"/>
          <w:vertAlign w:val="superscript"/>
        </w:rPr>
        <w:t>10</w:t>
      </w:r>
      <w:r w:rsidRPr="003E2D5B">
        <w:rPr>
          <w:rFonts w:ascii="Times New Roman" w:eastAsia="Google Sans Text" w:hAnsi="Times New Roman" w:cs="Times New Roman"/>
          <w:color w:val="1B1C1D"/>
          <w:sz w:val="24"/>
          <w:szCs w:val="24"/>
        </w:rPr>
        <w:t xml:space="preserve"> The phased implementation of this policy across the state provides a natural quasi-experimental design with built-in comparison groups:</w:t>
      </w:r>
    </w:p>
    <w:p w14:paraId="18D144AA" w14:textId="77777777" w:rsidR="00085684" w:rsidRPr="003E2D5B" w:rsidRDefault="003E2D5B">
      <w:pPr>
        <w:numPr>
          <w:ilvl w:val="0"/>
          <w:numId w:val="1"/>
        </w:numPr>
        <w:pBdr>
          <w:top w:val="nil"/>
          <w:left w:val="nil"/>
          <w:bottom w:val="nil"/>
          <w:right w:val="nil"/>
          <w:between w:val="nil"/>
        </w:pBdr>
        <w:spacing w:line="275" w:lineRule="auto"/>
        <w:rPr>
          <w:rFonts w:ascii="Times New Roman" w:hAnsi="Times New Roman" w:cs="Times New Roman"/>
          <w:sz w:val="24"/>
          <w:szCs w:val="24"/>
        </w:rPr>
      </w:pPr>
      <w:r w:rsidRPr="003E2D5B">
        <w:rPr>
          <w:rFonts w:ascii="Times New Roman" w:eastAsia="Google Sans Text" w:hAnsi="Times New Roman" w:cs="Times New Roman"/>
          <w:b/>
          <w:color w:val="1B1C1D"/>
          <w:sz w:val="24"/>
          <w:szCs w:val="24"/>
        </w:rPr>
        <w:t>Phase 1 (October 1, 2024):</w:t>
      </w:r>
      <w:r w:rsidRPr="003E2D5B">
        <w:rPr>
          <w:rFonts w:ascii="Times New Roman" w:eastAsia="Google Sans Text" w:hAnsi="Times New Roman" w:cs="Times New Roman"/>
          <w:color w:val="1B1C1D"/>
          <w:sz w:val="24"/>
          <w:szCs w:val="24"/>
        </w:rPr>
        <w:t xml:space="preserve"> The rule is reinstated for Oakland County (</w:t>
      </w:r>
      <w:proofErr w:type="gramStart"/>
      <w:r w:rsidRPr="003E2D5B">
        <w:rPr>
          <w:rFonts w:ascii="Times New Roman" w:eastAsia="Google Sans Text" w:hAnsi="Times New Roman" w:cs="Times New Roman"/>
          <w:color w:val="1B1C1D"/>
          <w:sz w:val="24"/>
          <w:szCs w:val="24"/>
        </w:rPr>
        <w:t>with the exception of</w:t>
      </w:r>
      <w:proofErr w:type="gramEnd"/>
      <w:r w:rsidRPr="003E2D5B">
        <w:rPr>
          <w:rFonts w:ascii="Times New Roman" w:eastAsia="Google Sans Text" w:hAnsi="Times New Roman" w:cs="Times New Roman"/>
          <w:color w:val="1B1C1D"/>
          <w:sz w:val="24"/>
          <w:szCs w:val="24"/>
        </w:rPr>
        <w:t xml:space="preserve"> Oak Park city).</w:t>
      </w:r>
      <w:r w:rsidRPr="003E2D5B">
        <w:rPr>
          <w:rFonts w:ascii="Times New Roman" w:eastAsia="Google Sans Text" w:hAnsi="Times New Roman" w:cs="Times New Roman"/>
          <w:color w:val="575B5F"/>
          <w:sz w:val="24"/>
          <w:szCs w:val="24"/>
          <w:vertAlign w:val="superscript"/>
        </w:rPr>
        <w:t>10</w:t>
      </w:r>
    </w:p>
    <w:p w14:paraId="18D144AB" w14:textId="77777777" w:rsidR="00085684" w:rsidRPr="003E2D5B" w:rsidRDefault="003E2D5B">
      <w:pPr>
        <w:numPr>
          <w:ilvl w:val="0"/>
          <w:numId w:val="1"/>
        </w:numPr>
        <w:pBdr>
          <w:top w:val="nil"/>
          <w:left w:val="nil"/>
          <w:bottom w:val="nil"/>
          <w:right w:val="nil"/>
          <w:between w:val="nil"/>
        </w:pBdr>
        <w:spacing w:after="120" w:line="275" w:lineRule="auto"/>
        <w:rPr>
          <w:rFonts w:ascii="Times New Roman" w:hAnsi="Times New Roman" w:cs="Times New Roman"/>
          <w:sz w:val="24"/>
          <w:szCs w:val="24"/>
        </w:rPr>
      </w:pPr>
      <w:r w:rsidRPr="003E2D5B">
        <w:rPr>
          <w:rFonts w:ascii="Times New Roman" w:eastAsia="Google Sans Text" w:hAnsi="Times New Roman" w:cs="Times New Roman"/>
          <w:b/>
          <w:color w:val="1B1C1D"/>
          <w:sz w:val="24"/>
          <w:szCs w:val="24"/>
        </w:rPr>
        <w:t>Phase 2 (March 1, 2025):</w:t>
      </w:r>
      <w:r w:rsidRPr="003E2D5B">
        <w:rPr>
          <w:rFonts w:ascii="Times New Roman" w:eastAsia="Google Sans Text" w:hAnsi="Times New Roman" w:cs="Times New Roman"/>
          <w:color w:val="1B1C1D"/>
          <w:sz w:val="24"/>
          <w:szCs w:val="24"/>
        </w:rPr>
        <w:t xml:space="preserve"> The rule is reinstated for all other Michigan counties, including Oak Park city.</w:t>
      </w:r>
      <w:r w:rsidRPr="003E2D5B">
        <w:rPr>
          <w:rFonts w:ascii="Times New Roman" w:eastAsia="Google Sans Text" w:hAnsi="Times New Roman" w:cs="Times New Roman"/>
          <w:color w:val="575B5F"/>
          <w:sz w:val="24"/>
          <w:szCs w:val="24"/>
          <w:vertAlign w:val="superscript"/>
        </w:rPr>
        <w:t>10</w:t>
      </w:r>
    </w:p>
    <w:p w14:paraId="18D144AC" w14:textId="77777777" w:rsidR="00085684" w:rsidRPr="003E2D5B" w:rsidRDefault="003E2D5B">
      <w:pPr>
        <w:pBdr>
          <w:top w:val="nil"/>
          <w:left w:val="nil"/>
          <w:bottom w:val="nil"/>
          <w:right w:val="nil"/>
          <w:between w:val="nil"/>
        </w:pBdr>
        <w:spacing w:before="24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Second, and concurrently, sweeping federal policy changes enacted through the "One Big Beautiful Bill Act of 2025" (OBBB) will fundamentally alter the structure, generosity, and administration of SNAP nationwide, with profound and direct consequences for Michigan's recipients.</w:t>
      </w:r>
      <w:r w:rsidRPr="003E2D5B">
        <w:rPr>
          <w:rFonts w:ascii="Times New Roman" w:eastAsia="Google Sans Text" w:hAnsi="Times New Roman" w:cs="Times New Roman"/>
          <w:color w:val="575B5F"/>
          <w:sz w:val="24"/>
          <w:szCs w:val="24"/>
          <w:vertAlign w:val="superscript"/>
        </w:rPr>
        <w:t>11</w:t>
      </w:r>
      <w:r w:rsidRPr="003E2D5B">
        <w:rPr>
          <w:rFonts w:ascii="Times New Roman" w:eastAsia="Google Sans Text" w:hAnsi="Times New Roman" w:cs="Times New Roman"/>
          <w:color w:val="1B1C1D"/>
          <w:sz w:val="24"/>
          <w:szCs w:val="24"/>
        </w:rPr>
        <w:t xml:space="preserve"> The key provisions of this act create a multi-faceted policy shock:</w:t>
      </w:r>
    </w:p>
    <w:p w14:paraId="18D144AD" w14:textId="77777777" w:rsidR="00085684" w:rsidRPr="003E2D5B" w:rsidRDefault="003E2D5B">
      <w:pPr>
        <w:numPr>
          <w:ilvl w:val="0"/>
          <w:numId w:val="2"/>
        </w:numPr>
        <w:pBdr>
          <w:top w:val="nil"/>
          <w:left w:val="nil"/>
          <w:bottom w:val="nil"/>
          <w:right w:val="nil"/>
          <w:between w:val="nil"/>
        </w:pBdr>
        <w:spacing w:line="275" w:lineRule="auto"/>
        <w:rPr>
          <w:rFonts w:ascii="Times New Roman" w:hAnsi="Times New Roman" w:cs="Times New Roman"/>
          <w:sz w:val="24"/>
          <w:szCs w:val="24"/>
        </w:rPr>
      </w:pPr>
      <w:r w:rsidRPr="003E2D5B">
        <w:rPr>
          <w:rFonts w:ascii="Times New Roman" w:eastAsia="Google Sans Text" w:hAnsi="Times New Roman" w:cs="Times New Roman"/>
          <w:b/>
          <w:color w:val="1B1C1D"/>
          <w:sz w:val="24"/>
          <w:szCs w:val="24"/>
        </w:rPr>
        <w:t>Stricter and Broader Work Requirements:</w:t>
      </w:r>
      <w:r w:rsidRPr="003E2D5B">
        <w:rPr>
          <w:rFonts w:ascii="Times New Roman" w:eastAsia="Google Sans Text" w:hAnsi="Times New Roman" w:cs="Times New Roman"/>
          <w:color w:val="1B1C1D"/>
          <w:sz w:val="24"/>
          <w:szCs w:val="24"/>
        </w:rPr>
        <w:t xml:space="preserve"> The OBBB expands the ABAWD age bracket to 64 and, critically, eliminates several long-standing exemptions for vulnerable populations, including veterans, individuals experiencing homelessness, and youth aged 24 and younger who have aged out of the foster care system.</w:t>
      </w:r>
      <w:r w:rsidRPr="003E2D5B">
        <w:rPr>
          <w:rFonts w:ascii="Times New Roman" w:eastAsia="Google Sans Text" w:hAnsi="Times New Roman" w:cs="Times New Roman"/>
          <w:color w:val="575B5F"/>
          <w:sz w:val="24"/>
          <w:szCs w:val="24"/>
          <w:vertAlign w:val="superscript"/>
        </w:rPr>
        <w:t>11</w:t>
      </w:r>
      <w:r w:rsidRPr="003E2D5B">
        <w:rPr>
          <w:rFonts w:ascii="Times New Roman" w:eastAsia="Google Sans Text" w:hAnsi="Times New Roman" w:cs="Times New Roman"/>
          <w:color w:val="1B1C1D"/>
          <w:sz w:val="24"/>
          <w:szCs w:val="24"/>
        </w:rPr>
        <w:t xml:space="preserve"> This federal mandate overrides more lenient state-level deferrals, such as those for survivors of domestic violence or individuals struggling with addiction, thereby exposing a larger and more vulnerable population to the three-month time limit.</w:t>
      </w:r>
      <w:r w:rsidRPr="003E2D5B">
        <w:rPr>
          <w:rFonts w:ascii="Times New Roman" w:eastAsia="Google Sans Text" w:hAnsi="Times New Roman" w:cs="Times New Roman"/>
          <w:color w:val="575B5F"/>
          <w:sz w:val="24"/>
          <w:szCs w:val="24"/>
          <w:vertAlign w:val="superscript"/>
        </w:rPr>
        <w:t>10</w:t>
      </w:r>
    </w:p>
    <w:p w14:paraId="18D144AE" w14:textId="77777777" w:rsidR="00085684" w:rsidRPr="003E2D5B" w:rsidRDefault="003E2D5B">
      <w:pPr>
        <w:numPr>
          <w:ilvl w:val="0"/>
          <w:numId w:val="2"/>
        </w:numPr>
        <w:pBdr>
          <w:top w:val="nil"/>
          <w:left w:val="nil"/>
          <w:bottom w:val="nil"/>
          <w:right w:val="nil"/>
          <w:between w:val="nil"/>
        </w:pBdr>
        <w:spacing w:line="275" w:lineRule="auto"/>
        <w:rPr>
          <w:rFonts w:ascii="Times New Roman" w:hAnsi="Times New Roman" w:cs="Times New Roman"/>
          <w:sz w:val="24"/>
          <w:szCs w:val="24"/>
        </w:rPr>
      </w:pPr>
      <w:r w:rsidRPr="003E2D5B">
        <w:rPr>
          <w:rFonts w:ascii="Times New Roman" w:eastAsia="Google Sans Text" w:hAnsi="Times New Roman" w:cs="Times New Roman"/>
          <w:b/>
          <w:color w:val="1B1C1D"/>
          <w:sz w:val="24"/>
          <w:szCs w:val="24"/>
        </w:rPr>
        <w:t>Structural Changes to Benefit Calculation:</w:t>
      </w:r>
      <w:r w:rsidRPr="003E2D5B">
        <w:rPr>
          <w:rFonts w:ascii="Times New Roman" w:eastAsia="Google Sans Text" w:hAnsi="Times New Roman" w:cs="Times New Roman"/>
          <w:color w:val="1B1C1D"/>
          <w:sz w:val="24"/>
          <w:szCs w:val="24"/>
        </w:rPr>
        <w:t xml:space="preserve"> The Act freezes the cost basis of the Thrifty Food Plan (TFP), the market basket used to determine maximum SNAP benefit allotments. While it allows for annual adjustments tied to the Consumer Price Index, it prohibits future re-evaluations based on updated nutritional science, food consumption patterns, or the </w:t>
      </w:r>
      <w:r w:rsidRPr="003E2D5B">
        <w:rPr>
          <w:rFonts w:ascii="Times New Roman" w:eastAsia="Google Sans Text" w:hAnsi="Times New Roman" w:cs="Times New Roman"/>
          <w:color w:val="1B1C1D"/>
          <w:sz w:val="24"/>
          <w:szCs w:val="24"/>
        </w:rPr>
        <w:lastRenderedPageBreak/>
        <w:t>actual cost of a healthy diet.</w:t>
      </w:r>
      <w:r w:rsidRPr="003E2D5B">
        <w:rPr>
          <w:rFonts w:ascii="Times New Roman" w:eastAsia="Google Sans Text" w:hAnsi="Times New Roman" w:cs="Times New Roman"/>
          <w:color w:val="575B5F"/>
          <w:sz w:val="24"/>
          <w:szCs w:val="24"/>
          <w:vertAlign w:val="superscript"/>
        </w:rPr>
        <w:t>11</w:t>
      </w:r>
      <w:r w:rsidRPr="003E2D5B">
        <w:rPr>
          <w:rFonts w:ascii="Times New Roman" w:eastAsia="Google Sans Text" w:hAnsi="Times New Roman" w:cs="Times New Roman"/>
          <w:color w:val="1B1C1D"/>
          <w:sz w:val="24"/>
          <w:szCs w:val="24"/>
        </w:rPr>
        <w:t xml:space="preserve"> In an environment of rising food prices, this effectively constitutes a long-term cut in the real-dollar value of benefits, eroding their purchasing power over time.</w:t>
      </w:r>
      <w:r w:rsidRPr="003E2D5B">
        <w:rPr>
          <w:rFonts w:ascii="Times New Roman" w:eastAsia="Google Sans Text" w:hAnsi="Times New Roman" w:cs="Times New Roman"/>
          <w:color w:val="575B5F"/>
          <w:sz w:val="24"/>
          <w:szCs w:val="24"/>
          <w:vertAlign w:val="superscript"/>
        </w:rPr>
        <w:t>12</w:t>
      </w:r>
    </w:p>
    <w:p w14:paraId="18D144AF" w14:textId="77777777" w:rsidR="00085684" w:rsidRPr="003E2D5B" w:rsidRDefault="003E2D5B">
      <w:pPr>
        <w:numPr>
          <w:ilvl w:val="0"/>
          <w:numId w:val="2"/>
        </w:numPr>
        <w:pBdr>
          <w:top w:val="nil"/>
          <w:left w:val="nil"/>
          <w:bottom w:val="nil"/>
          <w:right w:val="nil"/>
          <w:between w:val="nil"/>
        </w:pBdr>
        <w:spacing w:line="275" w:lineRule="auto"/>
        <w:rPr>
          <w:rFonts w:ascii="Times New Roman" w:hAnsi="Times New Roman" w:cs="Times New Roman"/>
          <w:sz w:val="24"/>
          <w:szCs w:val="24"/>
        </w:rPr>
      </w:pPr>
      <w:r w:rsidRPr="003E2D5B">
        <w:rPr>
          <w:rFonts w:ascii="Times New Roman" w:eastAsia="Google Sans Text" w:hAnsi="Times New Roman" w:cs="Times New Roman"/>
          <w:b/>
          <w:color w:val="1B1C1D"/>
          <w:sz w:val="24"/>
          <w:szCs w:val="24"/>
        </w:rPr>
        <w:t>Elimination of Programmatic Support:</w:t>
      </w:r>
      <w:r w:rsidRPr="003E2D5B">
        <w:rPr>
          <w:rFonts w:ascii="Times New Roman" w:eastAsia="Google Sans Text" w:hAnsi="Times New Roman" w:cs="Times New Roman"/>
          <w:color w:val="1B1C1D"/>
          <w:sz w:val="24"/>
          <w:szCs w:val="24"/>
        </w:rPr>
        <w:t xml:space="preserve"> The Act terminates federal funding for the SNAP Nutrition Education and Obesity Prevention Grant Program (SNAP-Ed) after fiscal year 2025.</w:t>
      </w:r>
      <w:r w:rsidRPr="003E2D5B">
        <w:rPr>
          <w:rFonts w:ascii="Times New Roman" w:eastAsia="Google Sans Text" w:hAnsi="Times New Roman" w:cs="Times New Roman"/>
          <w:color w:val="575B5F"/>
          <w:sz w:val="24"/>
          <w:szCs w:val="24"/>
          <w:vertAlign w:val="superscript"/>
        </w:rPr>
        <w:t>11</w:t>
      </w:r>
      <w:r w:rsidRPr="003E2D5B">
        <w:rPr>
          <w:rFonts w:ascii="Times New Roman" w:eastAsia="Google Sans Text" w:hAnsi="Times New Roman" w:cs="Times New Roman"/>
          <w:color w:val="1B1C1D"/>
          <w:sz w:val="24"/>
          <w:szCs w:val="24"/>
        </w:rPr>
        <w:t xml:space="preserve"> The elimination of SNAP-Ed removes a critical resource that provides nutritional education and support, helping families make healthier food choices on a constrained budget and thereby mitigating some of the negative health consequences of food insecurity.</w:t>
      </w:r>
      <w:r w:rsidRPr="003E2D5B">
        <w:rPr>
          <w:rFonts w:ascii="Times New Roman" w:eastAsia="Google Sans Text" w:hAnsi="Times New Roman" w:cs="Times New Roman"/>
          <w:color w:val="575B5F"/>
          <w:sz w:val="24"/>
          <w:szCs w:val="24"/>
          <w:vertAlign w:val="superscript"/>
        </w:rPr>
        <w:t>13</w:t>
      </w:r>
    </w:p>
    <w:p w14:paraId="18D144B0" w14:textId="77777777" w:rsidR="00085684" w:rsidRPr="003E2D5B" w:rsidRDefault="003E2D5B">
      <w:pPr>
        <w:numPr>
          <w:ilvl w:val="0"/>
          <w:numId w:val="2"/>
        </w:numPr>
        <w:pBdr>
          <w:top w:val="nil"/>
          <w:left w:val="nil"/>
          <w:bottom w:val="nil"/>
          <w:right w:val="nil"/>
          <w:between w:val="nil"/>
        </w:pBdr>
        <w:spacing w:after="120" w:line="275" w:lineRule="auto"/>
        <w:rPr>
          <w:rFonts w:ascii="Times New Roman" w:hAnsi="Times New Roman" w:cs="Times New Roman"/>
          <w:sz w:val="24"/>
          <w:szCs w:val="24"/>
        </w:rPr>
      </w:pPr>
      <w:r w:rsidRPr="003E2D5B">
        <w:rPr>
          <w:rFonts w:ascii="Times New Roman" w:eastAsia="Google Sans Text" w:hAnsi="Times New Roman" w:cs="Times New Roman"/>
          <w:b/>
          <w:color w:val="1B1C1D"/>
          <w:sz w:val="24"/>
          <w:szCs w:val="24"/>
        </w:rPr>
        <w:t>Increased Administrative and Financial Burden on the State:</w:t>
      </w:r>
      <w:r w:rsidRPr="003E2D5B">
        <w:rPr>
          <w:rFonts w:ascii="Times New Roman" w:eastAsia="Google Sans Text" w:hAnsi="Times New Roman" w:cs="Times New Roman"/>
          <w:color w:val="1B1C1D"/>
          <w:sz w:val="24"/>
          <w:szCs w:val="24"/>
        </w:rPr>
        <w:t xml:space="preserve"> The OBBB reduces the federal reimbursement rate for state administrative costs from 50% to 25% and introduces new state matching fund requirements tied to payment error rates.</w:t>
      </w:r>
      <w:r w:rsidRPr="003E2D5B">
        <w:rPr>
          <w:rFonts w:ascii="Times New Roman" w:eastAsia="Google Sans Text" w:hAnsi="Times New Roman" w:cs="Times New Roman"/>
          <w:color w:val="575B5F"/>
          <w:sz w:val="24"/>
          <w:szCs w:val="24"/>
          <w:vertAlign w:val="superscript"/>
        </w:rPr>
        <w:t>11</w:t>
      </w:r>
      <w:r w:rsidRPr="003E2D5B">
        <w:rPr>
          <w:rFonts w:ascii="Times New Roman" w:eastAsia="Google Sans Text" w:hAnsi="Times New Roman" w:cs="Times New Roman"/>
          <w:color w:val="1B1C1D"/>
          <w:sz w:val="24"/>
          <w:szCs w:val="24"/>
        </w:rPr>
        <w:t xml:space="preserve"> This substantial financial pressure may compel the Michigan Department of Health and Human Services (MDHHS) to reduce outreach, limit access points, or divert funds from other essential public services to cover the operational costs of the program.</w:t>
      </w:r>
    </w:p>
    <w:p w14:paraId="18D144B2" w14:textId="5FA361E3" w:rsidR="00085684" w:rsidRPr="001F2E3A" w:rsidRDefault="003E2D5B" w:rsidP="001F2E3A">
      <w:pPr>
        <w:pBdr>
          <w:top w:val="nil"/>
          <w:left w:val="nil"/>
          <w:bottom w:val="nil"/>
          <w:right w:val="nil"/>
          <w:between w:val="nil"/>
        </w:pBdr>
        <w:spacing w:before="240" w:after="240" w:line="275" w:lineRule="auto"/>
        <w:rPr>
          <w:rFonts w:ascii="Times New Roman" w:eastAsia="Google Sans Text" w:hAnsi="Times New Roman" w:cs="Times New Roman" w:hint="eastAsia"/>
          <w:b/>
          <w:color w:val="1B1C1D"/>
          <w:sz w:val="24"/>
          <w:szCs w:val="24"/>
        </w:rPr>
      </w:pPr>
      <w:r w:rsidRPr="003E2D5B">
        <w:rPr>
          <w:rFonts w:ascii="Times New Roman" w:eastAsia="Google Sans Text" w:hAnsi="Times New Roman" w:cs="Times New Roman"/>
          <w:b/>
          <w:color w:val="1B1C1D"/>
          <w:sz w:val="24"/>
          <w:szCs w:val="24"/>
        </w:rPr>
        <w:t>Table 2: Summary of Key State and Federal SNAP Policy Changes in Michigan, 2024-2026</w:t>
      </w:r>
    </w:p>
    <w:tbl>
      <w:tblPr>
        <w:tblStyle w:val="a0"/>
        <w:tblW w:w="96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2260"/>
        <w:gridCol w:w="2430"/>
        <w:gridCol w:w="3060"/>
      </w:tblGrid>
      <w:tr w:rsidR="003E2D5B" w:rsidRPr="003E2D5B" w14:paraId="18D144B7" w14:textId="77777777" w:rsidTr="003E2D5B">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B3" w14:textId="77777777" w:rsidR="003E2D5B"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Policy Domain</w:t>
            </w:r>
          </w:p>
        </w:tc>
        <w:tc>
          <w:tcPr>
            <w:tcW w:w="22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B4" w14:textId="77777777" w:rsidR="003E2D5B"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Specific Provision</w:t>
            </w:r>
          </w:p>
        </w:tc>
        <w:tc>
          <w:tcPr>
            <w:tcW w:w="24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B5" w14:textId="77777777" w:rsidR="003E2D5B"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Pre-Policy Status (c. 2023)</w:t>
            </w:r>
          </w:p>
        </w:tc>
        <w:tc>
          <w:tcPr>
            <w:tcW w:w="30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B6" w14:textId="77777777" w:rsidR="003E2D5B"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Post-Policy Status (Effective 2024-2026)</w:t>
            </w:r>
          </w:p>
        </w:tc>
      </w:tr>
      <w:tr w:rsidR="003E2D5B" w:rsidRPr="003E2D5B" w14:paraId="18D144BC" w14:textId="77777777" w:rsidTr="003E2D5B">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B8" w14:textId="77777777" w:rsidR="003E2D5B"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b/>
                <w:color w:val="1B1C1D"/>
                <w:sz w:val="24"/>
                <w:szCs w:val="24"/>
              </w:rPr>
            </w:pPr>
            <w:r w:rsidRPr="003E2D5B">
              <w:rPr>
                <w:rFonts w:ascii="Times New Roman" w:eastAsia="Google Sans Text" w:hAnsi="Times New Roman" w:cs="Times New Roman"/>
                <w:b/>
                <w:color w:val="1B1C1D"/>
                <w:sz w:val="24"/>
                <w:szCs w:val="24"/>
              </w:rPr>
              <w:t>State-Level Changes (ABAWD Rule)</w:t>
            </w:r>
          </w:p>
        </w:tc>
        <w:tc>
          <w:tcPr>
            <w:tcW w:w="22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B9" w14:textId="77777777" w:rsidR="003E2D5B"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Work Requirement</w:t>
            </w:r>
          </w:p>
        </w:tc>
        <w:tc>
          <w:tcPr>
            <w:tcW w:w="24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BA" w14:textId="77777777" w:rsidR="003E2D5B"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Waived statewide</w:t>
            </w:r>
          </w:p>
        </w:tc>
        <w:tc>
          <w:tcPr>
            <w:tcW w:w="30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BB" w14:textId="77777777" w:rsidR="003E2D5B"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80 hours/month for ABAWDs</w:t>
            </w:r>
          </w:p>
        </w:tc>
      </w:tr>
      <w:tr w:rsidR="003E2D5B" w:rsidRPr="003E2D5B" w14:paraId="18D144C1" w14:textId="77777777" w:rsidTr="003E2D5B">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BD" w14:textId="77777777" w:rsidR="003E2D5B" w:rsidRPr="003E2D5B" w:rsidRDefault="003E2D5B">
            <w:pPr>
              <w:pBdr>
                <w:top w:val="nil"/>
                <w:left w:val="nil"/>
                <w:bottom w:val="nil"/>
                <w:right w:val="nil"/>
                <w:between w:val="nil"/>
              </w:pBdr>
              <w:spacing w:line="276" w:lineRule="auto"/>
              <w:rPr>
                <w:rFonts w:ascii="Times New Roman" w:eastAsia="Google Sans Text" w:hAnsi="Times New Roman" w:cs="Times New Roman"/>
                <w:color w:val="1B1C1D"/>
                <w:sz w:val="24"/>
                <w:szCs w:val="24"/>
              </w:rPr>
            </w:pPr>
          </w:p>
        </w:tc>
        <w:tc>
          <w:tcPr>
            <w:tcW w:w="22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BE" w14:textId="77777777" w:rsidR="003E2D5B"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Applicable Age Group</w:t>
            </w:r>
          </w:p>
        </w:tc>
        <w:tc>
          <w:tcPr>
            <w:tcW w:w="24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BF" w14:textId="77777777" w:rsidR="003E2D5B"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N/A (waived)</w:t>
            </w:r>
          </w:p>
        </w:tc>
        <w:tc>
          <w:tcPr>
            <w:tcW w:w="30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C0" w14:textId="77777777" w:rsidR="003E2D5B"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18-54 years</w:t>
            </w:r>
          </w:p>
        </w:tc>
      </w:tr>
      <w:tr w:rsidR="003E2D5B" w:rsidRPr="003E2D5B" w14:paraId="18D144C6" w14:textId="77777777" w:rsidTr="003E2D5B">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C2" w14:textId="77777777" w:rsidR="003E2D5B" w:rsidRPr="003E2D5B" w:rsidRDefault="003E2D5B">
            <w:pPr>
              <w:pBdr>
                <w:top w:val="nil"/>
                <w:left w:val="nil"/>
                <w:bottom w:val="nil"/>
                <w:right w:val="nil"/>
                <w:between w:val="nil"/>
              </w:pBdr>
              <w:spacing w:line="276" w:lineRule="auto"/>
              <w:rPr>
                <w:rFonts w:ascii="Times New Roman" w:eastAsia="Google Sans Text" w:hAnsi="Times New Roman" w:cs="Times New Roman"/>
                <w:color w:val="1B1C1D"/>
                <w:sz w:val="24"/>
                <w:szCs w:val="24"/>
              </w:rPr>
            </w:pPr>
          </w:p>
        </w:tc>
        <w:tc>
          <w:tcPr>
            <w:tcW w:w="22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C3" w14:textId="77777777" w:rsidR="003E2D5B"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Effective Date</w:t>
            </w:r>
          </w:p>
        </w:tc>
        <w:tc>
          <w:tcPr>
            <w:tcW w:w="24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C4" w14:textId="77777777" w:rsidR="003E2D5B"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N/A</w:t>
            </w:r>
          </w:p>
        </w:tc>
        <w:tc>
          <w:tcPr>
            <w:tcW w:w="30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C5" w14:textId="77777777" w:rsidR="003E2D5B"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Phased: Oct. 1, 2024 &amp; Mar. 1, 2025</w:t>
            </w:r>
          </w:p>
        </w:tc>
      </w:tr>
      <w:tr w:rsidR="003E2D5B" w:rsidRPr="003E2D5B" w14:paraId="18D144CB" w14:textId="77777777" w:rsidTr="003E2D5B">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C7" w14:textId="77777777" w:rsidR="003E2D5B"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b/>
                <w:color w:val="1B1C1D"/>
                <w:sz w:val="24"/>
                <w:szCs w:val="24"/>
              </w:rPr>
            </w:pPr>
            <w:r w:rsidRPr="003E2D5B">
              <w:rPr>
                <w:rFonts w:ascii="Times New Roman" w:eastAsia="Google Sans Text" w:hAnsi="Times New Roman" w:cs="Times New Roman"/>
                <w:b/>
                <w:color w:val="1B1C1D"/>
                <w:sz w:val="24"/>
                <w:szCs w:val="24"/>
              </w:rPr>
              <w:t>Federal-Level Changes (OBBB Act)</w:t>
            </w:r>
          </w:p>
        </w:tc>
        <w:tc>
          <w:tcPr>
            <w:tcW w:w="22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C8" w14:textId="77777777" w:rsidR="003E2D5B"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ABAWD Age Bracket</w:t>
            </w:r>
          </w:p>
        </w:tc>
        <w:tc>
          <w:tcPr>
            <w:tcW w:w="24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C9" w14:textId="77777777" w:rsidR="003E2D5B"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18-49 years</w:t>
            </w:r>
          </w:p>
        </w:tc>
        <w:tc>
          <w:tcPr>
            <w:tcW w:w="30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CA" w14:textId="77777777" w:rsidR="003E2D5B"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18-64 years</w:t>
            </w:r>
          </w:p>
        </w:tc>
      </w:tr>
      <w:tr w:rsidR="003E2D5B" w:rsidRPr="003E2D5B" w14:paraId="18D144D0" w14:textId="77777777" w:rsidTr="003E2D5B">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CC" w14:textId="77777777" w:rsidR="003E2D5B" w:rsidRPr="003E2D5B" w:rsidRDefault="003E2D5B">
            <w:pPr>
              <w:pBdr>
                <w:top w:val="nil"/>
                <w:left w:val="nil"/>
                <w:bottom w:val="nil"/>
                <w:right w:val="nil"/>
                <w:between w:val="nil"/>
              </w:pBdr>
              <w:spacing w:line="276" w:lineRule="auto"/>
              <w:rPr>
                <w:rFonts w:ascii="Times New Roman" w:eastAsia="Google Sans Text" w:hAnsi="Times New Roman" w:cs="Times New Roman"/>
                <w:color w:val="1B1C1D"/>
                <w:sz w:val="24"/>
                <w:szCs w:val="24"/>
              </w:rPr>
            </w:pPr>
          </w:p>
        </w:tc>
        <w:tc>
          <w:tcPr>
            <w:tcW w:w="22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CD" w14:textId="77777777" w:rsidR="003E2D5B"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 xml:space="preserve">ABAWD </w:t>
            </w:r>
            <w:r w:rsidRPr="003E2D5B">
              <w:rPr>
                <w:rFonts w:ascii="Times New Roman" w:eastAsia="Google Sans Text" w:hAnsi="Times New Roman" w:cs="Times New Roman"/>
                <w:color w:val="1B1C1D"/>
                <w:sz w:val="24"/>
                <w:szCs w:val="24"/>
              </w:rPr>
              <w:lastRenderedPageBreak/>
              <w:t>Exemptions</w:t>
            </w:r>
          </w:p>
        </w:tc>
        <w:tc>
          <w:tcPr>
            <w:tcW w:w="24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CE" w14:textId="77777777" w:rsidR="003E2D5B"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lastRenderedPageBreak/>
              <w:t xml:space="preserve">Included veterans, </w:t>
            </w:r>
            <w:r w:rsidRPr="003E2D5B">
              <w:rPr>
                <w:rFonts w:ascii="Times New Roman" w:eastAsia="Google Sans Text" w:hAnsi="Times New Roman" w:cs="Times New Roman"/>
                <w:color w:val="1B1C1D"/>
                <w:sz w:val="24"/>
                <w:szCs w:val="24"/>
              </w:rPr>
              <w:lastRenderedPageBreak/>
              <w:t>homeless, former foster youth</w:t>
            </w:r>
          </w:p>
        </w:tc>
        <w:tc>
          <w:tcPr>
            <w:tcW w:w="30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CF" w14:textId="77777777" w:rsidR="003E2D5B"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lastRenderedPageBreak/>
              <w:t xml:space="preserve">Veterans, homeless, former </w:t>
            </w:r>
            <w:r w:rsidRPr="003E2D5B">
              <w:rPr>
                <w:rFonts w:ascii="Times New Roman" w:eastAsia="Google Sans Text" w:hAnsi="Times New Roman" w:cs="Times New Roman"/>
                <w:color w:val="1B1C1D"/>
                <w:sz w:val="24"/>
                <w:szCs w:val="24"/>
              </w:rPr>
              <w:lastRenderedPageBreak/>
              <w:t>foster youth exemptions removed</w:t>
            </w:r>
          </w:p>
        </w:tc>
      </w:tr>
      <w:tr w:rsidR="003E2D5B" w:rsidRPr="003E2D5B" w14:paraId="18D144D5" w14:textId="77777777" w:rsidTr="003E2D5B">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D1" w14:textId="77777777" w:rsidR="003E2D5B" w:rsidRPr="003E2D5B" w:rsidRDefault="003E2D5B">
            <w:pPr>
              <w:pBdr>
                <w:top w:val="nil"/>
                <w:left w:val="nil"/>
                <w:bottom w:val="nil"/>
                <w:right w:val="nil"/>
                <w:between w:val="nil"/>
              </w:pBdr>
              <w:spacing w:line="276" w:lineRule="auto"/>
              <w:rPr>
                <w:rFonts w:ascii="Times New Roman" w:eastAsia="Google Sans Text" w:hAnsi="Times New Roman" w:cs="Times New Roman"/>
                <w:color w:val="1B1C1D"/>
                <w:sz w:val="24"/>
                <w:szCs w:val="24"/>
              </w:rPr>
            </w:pPr>
          </w:p>
        </w:tc>
        <w:tc>
          <w:tcPr>
            <w:tcW w:w="22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D2" w14:textId="77777777" w:rsidR="003E2D5B"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Benefit Calculation Basis</w:t>
            </w:r>
          </w:p>
        </w:tc>
        <w:tc>
          <w:tcPr>
            <w:tcW w:w="24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D3" w14:textId="77777777" w:rsidR="003E2D5B"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Thrifty Food Plan (TFP), re-evaluated periodically</w:t>
            </w:r>
          </w:p>
        </w:tc>
        <w:tc>
          <w:tcPr>
            <w:tcW w:w="30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D4" w14:textId="77777777" w:rsidR="003E2D5B"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TFP cost basis frozen; annual inflation adjustments only</w:t>
            </w:r>
          </w:p>
        </w:tc>
      </w:tr>
      <w:tr w:rsidR="003E2D5B" w:rsidRPr="003E2D5B" w14:paraId="18D144DA" w14:textId="77777777" w:rsidTr="003E2D5B">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D6" w14:textId="77777777" w:rsidR="003E2D5B" w:rsidRPr="003E2D5B" w:rsidRDefault="003E2D5B">
            <w:pPr>
              <w:pBdr>
                <w:top w:val="nil"/>
                <w:left w:val="nil"/>
                <w:bottom w:val="nil"/>
                <w:right w:val="nil"/>
                <w:between w:val="nil"/>
              </w:pBdr>
              <w:spacing w:line="276" w:lineRule="auto"/>
              <w:rPr>
                <w:rFonts w:ascii="Times New Roman" w:eastAsia="Google Sans Text" w:hAnsi="Times New Roman" w:cs="Times New Roman"/>
                <w:color w:val="1B1C1D"/>
                <w:sz w:val="24"/>
                <w:szCs w:val="24"/>
              </w:rPr>
            </w:pPr>
          </w:p>
        </w:tc>
        <w:tc>
          <w:tcPr>
            <w:tcW w:w="22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D7" w14:textId="77777777" w:rsidR="003E2D5B"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Nutrition Education</w:t>
            </w:r>
          </w:p>
        </w:tc>
        <w:tc>
          <w:tcPr>
            <w:tcW w:w="24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D8" w14:textId="77777777" w:rsidR="003E2D5B"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SNAP-Ed program federally funded</w:t>
            </w:r>
          </w:p>
        </w:tc>
        <w:tc>
          <w:tcPr>
            <w:tcW w:w="30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D9" w14:textId="77777777" w:rsidR="003E2D5B"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Federal funding for SNAP-Ed eliminated after FY2025</w:t>
            </w:r>
          </w:p>
        </w:tc>
      </w:tr>
      <w:tr w:rsidR="003E2D5B" w:rsidRPr="003E2D5B" w14:paraId="18D144DF" w14:textId="77777777" w:rsidTr="003E2D5B">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DB" w14:textId="77777777" w:rsidR="003E2D5B" w:rsidRPr="003E2D5B" w:rsidRDefault="003E2D5B">
            <w:pPr>
              <w:pBdr>
                <w:top w:val="nil"/>
                <w:left w:val="nil"/>
                <w:bottom w:val="nil"/>
                <w:right w:val="nil"/>
                <w:between w:val="nil"/>
              </w:pBdr>
              <w:spacing w:line="276" w:lineRule="auto"/>
              <w:rPr>
                <w:rFonts w:ascii="Times New Roman" w:eastAsia="Google Sans Text" w:hAnsi="Times New Roman" w:cs="Times New Roman"/>
                <w:color w:val="1B1C1D"/>
                <w:sz w:val="24"/>
                <w:szCs w:val="24"/>
              </w:rPr>
            </w:pPr>
          </w:p>
        </w:tc>
        <w:tc>
          <w:tcPr>
            <w:tcW w:w="22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DC" w14:textId="77777777" w:rsidR="003E2D5B"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State Administrative Costs</w:t>
            </w:r>
          </w:p>
        </w:tc>
        <w:tc>
          <w:tcPr>
            <w:tcW w:w="24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DD" w14:textId="77777777" w:rsidR="003E2D5B"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50% federal reimbursement</w:t>
            </w:r>
          </w:p>
        </w:tc>
        <w:tc>
          <w:tcPr>
            <w:tcW w:w="30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DE" w14:textId="77777777" w:rsidR="003E2D5B"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Reimbursement reduced to 25%; new state match required</w:t>
            </w:r>
          </w:p>
        </w:tc>
      </w:tr>
      <w:tr w:rsidR="003E2D5B" w:rsidRPr="003E2D5B" w14:paraId="18D144E5" w14:textId="77777777" w:rsidTr="003E2D5B">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E0" w14:textId="77777777" w:rsidR="003E2D5B" w:rsidRPr="003E2D5B" w:rsidRDefault="003E2D5B">
            <w:pPr>
              <w:pBdr>
                <w:top w:val="nil"/>
                <w:left w:val="nil"/>
                <w:bottom w:val="nil"/>
                <w:right w:val="nil"/>
                <w:between w:val="nil"/>
              </w:pBdr>
              <w:spacing w:line="275" w:lineRule="auto"/>
              <w:rPr>
                <w:rFonts w:ascii="Times New Roman" w:eastAsia="Google Sans Text" w:hAnsi="Times New Roman" w:cs="Times New Roman"/>
                <w:color w:val="575B5F"/>
                <w:sz w:val="24"/>
                <w:szCs w:val="24"/>
                <w:vertAlign w:val="superscript"/>
              </w:rPr>
            </w:pPr>
            <w:r w:rsidRPr="003E2D5B">
              <w:rPr>
                <w:rFonts w:ascii="Times New Roman" w:eastAsia="Google Sans Text" w:hAnsi="Times New Roman" w:cs="Times New Roman"/>
                <w:color w:val="1B1C1D"/>
                <w:sz w:val="24"/>
                <w:szCs w:val="24"/>
              </w:rPr>
              <w:t>Source: Synthesized from MDHHS and USDA FNS policy documents.</w:t>
            </w:r>
            <w:r w:rsidRPr="003E2D5B">
              <w:rPr>
                <w:rFonts w:ascii="Times New Roman" w:eastAsia="Google Sans Text" w:hAnsi="Times New Roman" w:cs="Times New Roman"/>
                <w:color w:val="575B5F"/>
                <w:sz w:val="24"/>
                <w:szCs w:val="24"/>
                <w:vertAlign w:val="superscript"/>
              </w:rPr>
              <w:t>9</w:t>
            </w:r>
          </w:p>
        </w:tc>
        <w:tc>
          <w:tcPr>
            <w:tcW w:w="22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E1" w14:textId="77777777" w:rsidR="003E2D5B" w:rsidRPr="003E2D5B" w:rsidRDefault="003E2D5B">
            <w:pPr>
              <w:pBdr>
                <w:top w:val="nil"/>
                <w:left w:val="nil"/>
                <w:bottom w:val="nil"/>
                <w:right w:val="nil"/>
                <w:between w:val="nil"/>
              </w:pBdr>
              <w:spacing w:line="276" w:lineRule="auto"/>
              <w:rPr>
                <w:rFonts w:ascii="Times New Roman" w:eastAsia="Google Sans Text" w:hAnsi="Times New Roman" w:cs="Times New Roman"/>
                <w:color w:val="575B5F"/>
                <w:sz w:val="24"/>
                <w:szCs w:val="24"/>
                <w:vertAlign w:val="superscript"/>
              </w:rPr>
            </w:pPr>
          </w:p>
        </w:tc>
        <w:tc>
          <w:tcPr>
            <w:tcW w:w="24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E2" w14:textId="77777777" w:rsidR="003E2D5B" w:rsidRPr="003E2D5B" w:rsidRDefault="003E2D5B">
            <w:pPr>
              <w:pBdr>
                <w:top w:val="nil"/>
                <w:left w:val="nil"/>
                <w:bottom w:val="nil"/>
                <w:right w:val="nil"/>
                <w:between w:val="nil"/>
              </w:pBdr>
              <w:spacing w:line="276" w:lineRule="auto"/>
              <w:rPr>
                <w:rFonts w:ascii="Times New Roman" w:eastAsia="Google Sans Text" w:hAnsi="Times New Roman" w:cs="Times New Roman"/>
                <w:color w:val="575B5F"/>
                <w:sz w:val="24"/>
                <w:szCs w:val="24"/>
                <w:vertAlign w:val="superscript"/>
              </w:rPr>
            </w:pPr>
          </w:p>
        </w:tc>
        <w:tc>
          <w:tcPr>
            <w:tcW w:w="30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4E3" w14:textId="77777777" w:rsidR="003E2D5B" w:rsidRPr="003E2D5B" w:rsidRDefault="003E2D5B">
            <w:pPr>
              <w:pBdr>
                <w:top w:val="nil"/>
                <w:left w:val="nil"/>
                <w:bottom w:val="nil"/>
                <w:right w:val="nil"/>
                <w:between w:val="nil"/>
              </w:pBdr>
              <w:spacing w:line="276" w:lineRule="auto"/>
              <w:rPr>
                <w:rFonts w:ascii="Times New Roman" w:eastAsia="Google Sans Text" w:hAnsi="Times New Roman" w:cs="Times New Roman"/>
                <w:color w:val="575B5F"/>
                <w:sz w:val="24"/>
                <w:szCs w:val="24"/>
                <w:vertAlign w:val="superscript"/>
              </w:rPr>
            </w:pPr>
          </w:p>
        </w:tc>
      </w:tr>
    </w:tbl>
    <w:p w14:paraId="18D144E6" w14:textId="77777777" w:rsidR="00085684" w:rsidRPr="003E2D5B" w:rsidRDefault="00085684">
      <w:pPr>
        <w:pBdr>
          <w:top w:val="nil"/>
          <w:left w:val="nil"/>
          <w:bottom w:val="nil"/>
          <w:right w:val="nil"/>
          <w:between w:val="nil"/>
        </w:pBdr>
        <w:spacing w:after="240" w:line="275" w:lineRule="auto"/>
        <w:rPr>
          <w:rFonts w:ascii="Times New Roman" w:eastAsia="Google Sans Text" w:hAnsi="Times New Roman" w:cs="Times New Roman"/>
          <w:color w:val="575B5F"/>
          <w:sz w:val="24"/>
          <w:szCs w:val="24"/>
          <w:vertAlign w:val="superscript"/>
        </w:rPr>
      </w:pPr>
    </w:p>
    <w:p w14:paraId="18D144E8" w14:textId="5650794D" w:rsidR="00085684" w:rsidRPr="003E2D5B" w:rsidRDefault="003E2D5B" w:rsidP="003E2D5B">
      <w:pPr>
        <w:pStyle w:val="Heading4"/>
        <w:spacing w:before="0" w:after="120" w:line="275" w:lineRule="auto"/>
        <w:rPr>
          <w:rFonts w:ascii="Times New Roman" w:eastAsia="Google Sans" w:hAnsi="Times New Roman" w:cs="Times New Roman"/>
          <w:color w:val="1B1C1D"/>
        </w:rPr>
      </w:pPr>
      <w:r w:rsidRPr="003E2D5B">
        <w:rPr>
          <w:rFonts w:ascii="Times New Roman" w:eastAsia="Google Sans" w:hAnsi="Times New Roman" w:cs="Times New Roman"/>
          <w:color w:val="1B1C1D"/>
        </w:rPr>
        <w:t>1.1.3. Primary Research Objectives</w:t>
      </w:r>
    </w:p>
    <w:p w14:paraId="18D144E9" w14:textId="77777777" w:rsidR="00085684" w:rsidRPr="003E2D5B" w:rsidRDefault="003E2D5B">
      <w:pPr>
        <w:pBdr>
          <w:top w:val="nil"/>
          <w:left w:val="nil"/>
          <w:bottom w:val="nil"/>
          <w:right w:val="nil"/>
          <w:between w:val="nil"/>
        </w:pBdr>
        <w:spacing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The convergence of high baseline need, significant demographic disparities, and the implementation of concurrent, multi-level policy changes in Michigan provides the impetus for this research. The proposal puts forth the following objectives:</w:t>
      </w:r>
    </w:p>
    <w:p w14:paraId="18D144EA" w14:textId="77777777" w:rsidR="00085684" w:rsidRPr="003E2D5B" w:rsidRDefault="003E2D5B">
      <w:pPr>
        <w:numPr>
          <w:ilvl w:val="0"/>
          <w:numId w:val="3"/>
        </w:numPr>
        <w:pBdr>
          <w:top w:val="nil"/>
          <w:left w:val="nil"/>
          <w:bottom w:val="nil"/>
          <w:right w:val="nil"/>
          <w:between w:val="nil"/>
        </w:pBdr>
        <w:spacing w:line="275" w:lineRule="auto"/>
        <w:rPr>
          <w:rFonts w:ascii="Times New Roman" w:hAnsi="Times New Roman" w:cs="Times New Roman"/>
          <w:sz w:val="24"/>
          <w:szCs w:val="24"/>
        </w:rPr>
      </w:pPr>
      <w:r w:rsidRPr="003E2D5B">
        <w:rPr>
          <w:rFonts w:ascii="Times New Roman" w:eastAsia="Google Sans Text" w:hAnsi="Times New Roman" w:cs="Times New Roman"/>
          <w:b/>
          <w:color w:val="1B1C1D"/>
          <w:sz w:val="24"/>
          <w:szCs w:val="24"/>
        </w:rPr>
        <w:t>Primary Objective:</w:t>
      </w:r>
      <w:r w:rsidRPr="003E2D5B">
        <w:rPr>
          <w:rFonts w:ascii="Times New Roman" w:eastAsia="Google Sans Text" w:hAnsi="Times New Roman" w:cs="Times New Roman"/>
          <w:color w:val="1B1C1D"/>
          <w:sz w:val="24"/>
          <w:szCs w:val="24"/>
        </w:rPr>
        <w:t xml:space="preserve"> To conduct a rigorous, quasi-experimental evaluation of the cumulative impact of concurrent state and federal SNAP policy modifications on household food security status and associated health outcomes among low-income Michigan residents.</w:t>
      </w:r>
    </w:p>
    <w:p w14:paraId="18D144EB" w14:textId="77777777" w:rsidR="00085684" w:rsidRPr="003E2D5B" w:rsidRDefault="003E2D5B">
      <w:pPr>
        <w:numPr>
          <w:ilvl w:val="0"/>
          <w:numId w:val="3"/>
        </w:numPr>
        <w:pBdr>
          <w:top w:val="nil"/>
          <w:left w:val="nil"/>
          <w:bottom w:val="nil"/>
          <w:right w:val="nil"/>
          <w:between w:val="nil"/>
        </w:pBdr>
        <w:spacing w:line="275" w:lineRule="auto"/>
        <w:rPr>
          <w:rFonts w:ascii="Times New Roman" w:hAnsi="Times New Roman" w:cs="Times New Roman"/>
          <w:sz w:val="24"/>
          <w:szCs w:val="24"/>
        </w:rPr>
      </w:pPr>
      <w:r w:rsidRPr="003E2D5B">
        <w:rPr>
          <w:rFonts w:ascii="Times New Roman" w:eastAsia="Google Sans Text" w:hAnsi="Times New Roman" w:cs="Times New Roman"/>
          <w:b/>
          <w:color w:val="1B1C1D"/>
          <w:sz w:val="24"/>
          <w:szCs w:val="24"/>
        </w:rPr>
        <w:t>Secondary Objective 1:</w:t>
      </w:r>
      <w:r w:rsidRPr="003E2D5B">
        <w:rPr>
          <w:rFonts w:ascii="Times New Roman" w:eastAsia="Google Sans Text" w:hAnsi="Times New Roman" w:cs="Times New Roman"/>
          <w:color w:val="1B1C1D"/>
          <w:sz w:val="24"/>
          <w:szCs w:val="24"/>
        </w:rPr>
        <w:t xml:space="preserve"> To identify the specific demographic and socioeconomic subgroups within Michigan (e.g., ALICE households, ABAWDs, households with children, racial/ethnic minorities) that experience the most significant changes in food security and health status following the policy implementations.</w:t>
      </w:r>
    </w:p>
    <w:p w14:paraId="18D144EC" w14:textId="77777777" w:rsidR="00085684" w:rsidRPr="003E2D5B" w:rsidRDefault="003E2D5B">
      <w:pPr>
        <w:numPr>
          <w:ilvl w:val="0"/>
          <w:numId w:val="3"/>
        </w:numPr>
        <w:pBdr>
          <w:top w:val="nil"/>
          <w:left w:val="nil"/>
          <w:bottom w:val="nil"/>
          <w:right w:val="nil"/>
          <w:between w:val="nil"/>
        </w:pBdr>
        <w:spacing w:after="120" w:line="275" w:lineRule="auto"/>
        <w:rPr>
          <w:rFonts w:ascii="Times New Roman" w:hAnsi="Times New Roman" w:cs="Times New Roman"/>
          <w:sz w:val="24"/>
          <w:szCs w:val="24"/>
        </w:rPr>
      </w:pPr>
      <w:r w:rsidRPr="003E2D5B">
        <w:rPr>
          <w:rFonts w:ascii="Times New Roman" w:eastAsia="Google Sans Text" w:hAnsi="Times New Roman" w:cs="Times New Roman"/>
          <w:b/>
          <w:color w:val="1B1C1D"/>
          <w:sz w:val="24"/>
          <w:szCs w:val="24"/>
        </w:rPr>
        <w:t>Secondary Objective 2:</w:t>
      </w:r>
      <w:r w:rsidRPr="003E2D5B">
        <w:rPr>
          <w:rFonts w:ascii="Times New Roman" w:eastAsia="Google Sans Text" w:hAnsi="Times New Roman" w:cs="Times New Roman"/>
          <w:color w:val="1B1C1D"/>
          <w:sz w:val="24"/>
          <w:szCs w:val="24"/>
        </w:rPr>
        <w:t xml:space="preserve"> To explore the potential mediating role of health behaviors (e.g., diet quality, healthcare utilization) and the moderating role of local-level factors (e.g., county-level food costs, baseline food insecurity rates) in the relationship between SNAP policy changes and health outcomes.</w:t>
      </w:r>
    </w:p>
    <w:p w14:paraId="18D144ED" w14:textId="77777777" w:rsidR="00085684" w:rsidRPr="003E2D5B" w:rsidRDefault="00085684">
      <w:pPr>
        <w:pBdr>
          <w:top w:val="nil"/>
          <w:left w:val="nil"/>
          <w:bottom w:val="nil"/>
          <w:right w:val="nil"/>
          <w:between w:val="nil"/>
        </w:pBdr>
        <w:spacing w:before="240" w:after="240" w:line="275" w:lineRule="auto"/>
        <w:rPr>
          <w:rFonts w:ascii="Times New Roman" w:eastAsia="Google Sans Text" w:hAnsi="Times New Roman" w:cs="Times New Roman"/>
          <w:color w:val="1B1C1D"/>
          <w:sz w:val="24"/>
          <w:szCs w:val="24"/>
        </w:rPr>
      </w:pPr>
    </w:p>
    <w:p w14:paraId="18D144F0" w14:textId="3644DB8C" w:rsidR="00085684" w:rsidRPr="003E2D5B" w:rsidRDefault="003E2D5B" w:rsidP="003E2D5B">
      <w:pPr>
        <w:pStyle w:val="Heading3"/>
        <w:spacing w:before="0" w:after="120" w:line="275" w:lineRule="auto"/>
        <w:rPr>
          <w:rFonts w:ascii="Times New Roman" w:eastAsia="Google Sans" w:hAnsi="Times New Roman" w:cs="Times New Roman"/>
          <w:color w:val="1B1C1D"/>
          <w:sz w:val="24"/>
          <w:szCs w:val="24"/>
        </w:rPr>
      </w:pPr>
      <w:r w:rsidRPr="003E2D5B">
        <w:rPr>
          <w:rFonts w:ascii="Times New Roman" w:eastAsia="Google Sans" w:hAnsi="Times New Roman" w:cs="Times New Roman"/>
          <w:color w:val="1B1C1D"/>
          <w:sz w:val="24"/>
          <w:szCs w:val="24"/>
        </w:rPr>
        <w:t>1.2. Literature Review: Policy, Food Access, and Public Health</w:t>
      </w:r>
    </w:p>
    <w:p w14:paraId="18D144F2" w14:textId="2DB437F9" w:rsidR="00085684" w:rsidRPr="003E2D5B" w:rsidRDefault="003E2D5B" w:rsidP="003E2D5B">
      <w:pPr>
        <w:pStyle w:val="Heading4"/>
        <w:spacing w:before="0" w:after="120" w:line="275" w:lineRule="auto"/>
        <w:rPr>
          <w:rFonts w:ascii="Times New Roman" w:eastAsia="Google Sans" w:hAnsi="Times New Roman" w:cs="Times New Roman"/>
          <w:color w:val="1B1C1D"/>
        </w:rPr>
      </w:pPr>
      <w:r w:rsidRPr="003E2D5B">
        <w:rPr>
          <w:rFonts w:ascii="Times New Roman" w:eastAsia="Google Sans" w:hAnsi="Times New Roman" w:cs="Times New Roman"/>
          <w:color w:val="1B1C1D"/>
        </w:rPr>
        <w:t>1.2.1. Food Insecurity as a Social Determinant of Health</w:t>
      </w:r>
    </w:p>
    <w:p w14:paraId="18D144F3" w14:textId="77777777" w:rsidR="00085684" w:rsidRPr="003E2D5B" w:rsidRDefault="003E2D5B">
      <w:pPr>
        <w:pBdr>
          <w:top w:val="nil"/>
          <w:left w:val="nil"/>
          <w:bottom w:val="nil"/>
          <w:right w:val="nil"/>
          <w:between w:val="nil"/>
        </w:pBdr>
        <w:spacing w:after="240" w:line="275" w:lineRule="auto"/>
        <w:rPr>
          <w:rFonts w:ascii="Times New Roman" w:eastAsia="Google Sans Text" w:hAnsi="Times New Roman" w:cs="Times New Roman"/>
          <w:color w:val="575B5F"/>
          <w:sz w:val="24"/>
          <w:szCs w:val="24"/>
          <w:vertAlign w:val="superscript"/>
        </w:rPr>
      </w:pPr>
      <w:r w:rsidRPr="003E2D5B">
        <w:rPr>
          <w:rFonts w:ascii="Times New Roman" w:eastAsia="Google Sans Text" w:hAnsi="Times New Roman" w:cs="Times New Roman"/>
          <w:color w:val="1B1C1D"/>
          <w:sz w:val="24"/>
          <w:szCs w:val="24"/>
        </w:rPr>
        <w:t>An extensive body of public health literature establishes food insecurity as a powerful and fundamental social determinant of health. It is a condition that extends far beyond simple hunger or nutritional deficiency, representing a state of chronic economic and psychosocial stress with pervasive and deleterious effects on both physical and mental well-being.</w:t>
      </w:r>
      <w:r w:rsidRPr="003E2D5B">
        <w:rPr>
          <w:rFonts w:ascii="Times New Roman" w:eastAsia="Google Sans Text" w:hAnsi="Times New Roman" w:cs="Times New Roman"/>
          <w:color w:val="575B5F"/>
          <w:sz w:val="24"/>
          <w:szCs w:val="24"/>
          <w:vertAlign w:val="superscript"/>
        </w:rPr>
        <w:t>15</w:t>
      </w:r>
      <w:r w:rsidRPr="003E2D5B">
        <w:rPr>
          <w:rFonts w:ascii="Times New Roman" w:eastAsia="Google Sans Text" w:hAnsi="Times New Roman" w:cs="Times New Roman"/>
          <w:color w:val="1B1C1D"/>
          <w:sz w:val="24"/>
          <w:szCs w:val="24"/>
        </w:rPr>
        <w:t xml:space="preserve"> Research consistently demonstrates strong, positive associations between food insecurity and an increased risk for a host of chronic diseases, including type 2 diabetes, cardiovascular disease, obesity, and heart disease.</w:t>
      </w:r>
      <w:r w:rsidRPr="003E2D5B">
        <w:rPr>
          <w:rFonts w:ascii="Times New Roman" w:eastAsia="Google Sans Text" w:hAnsi="Times New Roman" w:cs="Times New Roman"/>
          <w:color w:val="575B5F"/>
          <w:sz w:val="24"/>
          <w:szCs w:val="24"/>
          <w:vertAlign w:val="superscript"/>
        </w:rPr>
        <w:t>15</w:t>
      </w:r>
      <w:r w:rsidRPr="003E2D5B">
        <w:rPr>
          <w:rFonts w:ascii="Times New Roman" w:eastAsia="Google Sans Text" w:hAnsi="Times New Roman" w:cs="Times New Roman"/>
          <w:color w:val="1B1C1D"/>
          <w:sz w:val="24"/>
          <w:szCs w:val="24"/>
        </w:rPr>
        <w:t xml:space="preserve"> Children are particularly vulnerable to its effects, with food insecurity linked to higher risks of anemia, asthma, cognitive and behavioral problems, and hospitalization.</w:t>
      </w:r>
      <w:r w:rsidRPr="003E2D5B">
        <w:rPr>
          <w:rFonts w:ascii="Times New Roman" w:eastAsia="Google Sans Text" w:hAnsi="Times New Roman" w:cs="Times New Roman"/>
          <w:color w:val="575B5F"/>
          <w:sz w:val="24"/>
          <w:szCs w:val="24"/>
          <w:vertAlign w:val="superscript"/>
        </w:rPr>
        <w:t>15</w:t>
      </w:r>
    </w:p>
    <w:p w14:paraId="18D144F4" w14:textId="77777777" w:rsidR="00085684" w:rsidRPr="003E2D5B" w:rsidRDefault="003E2D5B">
      <w:pPr>
        <w:pBdr>
          <w:top w:val="nil"/>
          <w:left w:val="nil"/>
          <w:bottom w:val="nil"/>
          <w:right w:val="nil"/>
          <w:between w:val="nil"/>
        </w:pBdr>
        <w:spacing w:after="240" w:line="275" w:lineRule="auto"/>
        <w:rPr>
          <w:rFonts w:ascii="Times New Roman" w:eastAsia="Google Sans Text" w:hAnsi="Times New Roman" w:cs="Times New Roman"/>
          <w:color w:val="575B5F"/>
          <w:sz w:val="24"/>
          <w:szCs w:val="24"/>
          <w:vertAlign w:val="superscript"/>
        </w:rPr>
      </w:pPr>
      <w:r w:rsidRPr="003E2D5B">
        <w:rPr>
          <w:rFonts w:ascii="Times New Roman" w:eastAsia="Google Sans Text" w:hAnsi="Times New Roman" w:cs="Times New Roman"/>
          <w:color w:val="1B1C1D"/>
          <w:sz w:val="24"/>
          <w:szCs w:val="24"/>
        </w:rPr>
        <w:t>The pathways linking food insecurity to poor health are multifaceted. Physiologically, the stress of uncertain food access can disrupt metabolic and endocrine systems. Behaviorally, financial constraints force households into coping strategies that are detrimental to health, such as purchasing cheaper, calorie-dense, nutrient-poor foods, or forgoing necessary medical care and prescription medications to afford food.</w:t>
      </w:r>
      <w:r w:rsidRPr="003E2D5B">
        <w:rPr>
          <w:rFonts w:ascii="Times New Roman" w:eastAsia="Google Sans Text" w:hAnsi="Times New Roman" w:cs="Times New Roman"/>
          <w:color w:val="575B5F"/>
          <w:sz w:val="24"/>
          <w:szCs w:val="24"/>
          <w:vertAlign w:val="superscript"/>
        </w:rPr>
        <w:t>13</w:t>
      </w:r>
      <w:r w:rsidRPr="003E2D5B">
        <w:rPr>
          <w:rFonts w:ascii="Times New Roman" w:eastAsia="Google Sans Text" w:hAnsi="Times New Roman" w:cs="Times New Roman"/>
          <w:color w:val="1B1C1D"/>
          <w:sz w:val="24"/>
          <w:szCs w:val="24"/>
        </w:rPr>
        <w:t xml:space="preserve"> This trade-off leads to a vicious cycle of worsening health and accumulating medical debt, with one study finding that food-insecure families incurred nearly $2,500 more in annual healthcare expenditures than their food-secure counterparts.</w:t>
      </w:r>
      <w:r w:rsidRPr="003E2D5B">
        <w:rPr>
          <w:rFonts w:ascii="Times New Roman" w:eastAsia="Google Sans Text" w:hAnsi="Times New Roman" w:cs="Times New Roman"/>
          <w:color w:val="575B5F"/>
          <w:sz w:val="24"/>
          <w:szCs w:val="24"/>
          <w:vertAlign w:val="superscript"/>
        </w:rPr>
        <w:t>15</w:t>
      </w:r>
    </w:p>
    <w:p w14:paraId="18D144F5" w14:textId="77777777" w:rsidR="00085684" w:rsidRPr="003E2D5B" w:rsidRDefault="003E2D5B">
      <w:pPr>
        <w:pBdr>
          <w:top w:val="nil"/>
          <w:left w:val="nil"/>
          <w:bottom w:val="nil"/>
          <w:right w:val="nil"/>
          <w:between w:val="nil"/>
        </w:pBdr>
        <w:spacing w:after="240" w:line="275" w:lineRule="auto"/>
        <w:rPr>
          <w:rFonts w:ascii="Times New Roman" w:eastAsia="Google Sans Text" w:hAnsi="Times New Roman" w:cs="Times New Roman"/>
          <w:color w:val="575B5F"/>
          <w:sz w:val="24"/>
          <w:szCs w:val="24"/>
          <w:vertAlign w:val="superscript"/>
        </w:rPr>
      </w:pPr>
      <w:r w:rsidRPr="003E2D5B">
        <w:rPr>
          <w:rFonts w:ascii="Times New Roman" w:eastAsia="Google Sans Text" w:hAnsi="Times New Roman" w:cs="Times New Roman"/>
          <w:color w:val="1B1C1D"/>
          <w:sz w:val="24"/>
          <w:szCs w:val="24"/>
        </w:rPr>
        <w:t>Furthermore, food insecurity is inextricably linked to adverse mental health outcomes. The constant anxiety and stress associated with resource deprivation are significant contributors to higher rates of depression, anxiety, and generalized psychological distress among adults.</w:t>
      </w:r>
      <w:r w:rsidRPr="003E2D5B">
        <w:rPr>
          <w:rFonts w:ascii="Times New Roman" w:eastAsia="Google Sans Text" w:hAnsi="Times New Roman" w:cs="Times New Roman"/>
          <w:color w:val="575B5F"/>
          <w:sz w:val="24"/>
          <w:szCs w:val="24"/>
          <w:vertAlign w:val="superscript"/>
        </w:rPr>
        <w:t>13</w:t>
      </w:r>
      <w:r w:rsidRPr="003E2D5B">
        <w:rPr>
          <w:rFonts w:ascii="Times New Roman" w:eastAsia="Google Sans Text" w:hAnsi="Times New Roman" w:cs="Times New Roman"/>
          <w:color w:val="1B1C1D"/>
          <w:sz w:val="24"/>
          <w:szCs w:val="24"/>
        </w:rPr>
        <w:t xml:space="preserve"> The experience of food insecurity can erode an individual's sense of dignity and well-being, creating a state of chronic strain that taxes mental health resources.</w:t>
      </w:r>
      <w:r w:rsidRPr="003E2D5B">
        <w:rPr>
          <w:rFonts w:ascii="Times New Roman" w:eastAsia="Google Sans Text" w:hAnsi="Times New Roman" w:cs="Times New Roman"/>
          <w:color w:val="575B5F"/>
          <w:sz w:val="24"/>
          <w:szCs w:val="24"/>
          <w:vertAlign w:val="superscript"/>
        </w:rPr>
        <w:t>13</w:t>
      </w:r>
    </w:p>
    <w:p w14:paraId="18D144F6" w14:textId="77777777" w:rsidR="00085684" w:rsidRPr="003E2D5B" w:rsidRDefault="00085684">
      <w:pPr>
        <w:pBdr>
          <w:top w:val="nil"/>
          <w:left w:val="nil"/>
          <w:bottom w:val="nil"/>
          <w:right w:val="nil"/>
          <w:between w:val="nil"/>
        </w:pBdr>
        <w:spacing w:after="240" w:line="275" w:lineRule="auto"/>
        <w:rPr>
          <w:rFonts w:ascii="Times New Roman" w:eastAsia="Google Sans Text" w:hAnsi="Times New Roman" w:cs="Times New Roman"/>
          <w:color w:val="575B5F"/>
          <w:sz w:val="24"/>
          <w:szCs w:val="24"/>
          <w:vertAlign w:val="superscript"/>
        </w:rPr>
      </w:pPr>
    </w:p>
    <w:p w14:paraId="18D144F8" w14:textId="331B9362" w:rsidR="00085684" w:rsidRPr="003E2D5B" w:rsidRDefault="003E2D5B" w:rsidP="003E2D5B">
      <w:pPr>
        <w:pStyle w:val="Heading4"/>
        <w:spacing w:before="0" w:after="120" w:line="275" w:lineRule="auto"/>
        <w:rPr>
          <w:rFonts w:ascii="Times New Roman" w:eastAsia="Google Sans" w:hAnsi="Times New Roman" w:cs="Times New Roman"/>
          <w:color w:val="1B1C1D"/>
        </w:rPr>
      </w:pPr>
      <w:r w:rsidRPr="003E2D5B">
        <w:rPr>
          <w:rFonts w:ascii="Times New Roman" w:eastAsia="Google Sans" w:hAnsi="Times New Roman" w:cs="Times New Roman"/>
          <w:color w:val="1B1C1D"/>
        </w:rPr>
        <w:t>1.2.2. Evaluating SNAP as a Public Health Intervention</w:t>
      </w:r>
    </w:p>
    <w:p w14:paraId="18D144F9" w14:textId="77777777" w:rsidR="00085684" w:rsidRPr="003E2D5B" w:rsidRDefault="003E2D5B">
      <w:pPr>
        <w:pBdr>
          <w:top w:val="nil"/>
          <w:left w:val="nil"/>
          <w:bottom w:val="nil"/>
          <w:right w:val="nil"/>
          <w:between w:val="nil"/>
        </w:pBdr>
        <w:spacing w:after="240" w:line="275" w:lineRule="auto"/>
        <w:rPr>
          <w:rFonts w:ascii="Times New Roman" w:eastAsia="Google Sans Text" w:hAnsi="Times New Roman" w:cs="Times New Roman"/>
          <w:color w:val="575B5F"/>
          <w:sz w:val="24"/>
          <w:szCs w:val="24"/>
          <w:vertAlign w:val="superscript"/>
        </w:rPr>
      </w:pPr>
      <w:r w:rsidRPr="003E2D5B">
        <w:rPr>
          <w:rFonts w:ascii="Times New Roman" w:eastAsia="Google Sans Text" w:hAnsi="Times New Roman" w:cs="Times New Roman"/>
          <w:color w:val="1B1C1D"/>
          <w:sz w:val="24"/>
          <w:szCs w:val="24"/>
        </w:rPr>
        <w:t>The academic literature overwhelmingly positions SNAP as more than an anti-poverty or nutrition program; it is the nation's most critical public health intervention for mitigating food insecurity and its associated health consequences. Empirical studies consistently validate SNAP's primary function: participation is proven to reduce both the prevalence and severity of food insecurity, and the program is credited with lifting millions of people out of poverty annually.</w:t>
      </w:r>
      <w:r w:rsidRPr="003E2D5B">
        <w:rPr>
          <w:rFonts w:ascii="Times New Roman" w:eastAsia="Google Sans Text" w:hAnsi="Times New Roman" w:cs="Times New Roman"/>
          <w:color w:val="575B5F"/>
          <w:sz w:val="24"/>
          <w:szCs w:val="24"/>
          <w:vertAlign w:val="superscript"/>
        </w:rPr>
        <w:t>16</w:t>
      </w:r>
      <w:r w:rsidRPr="003E2D5B">
        <w:rPr>
          <w:rFonts w:ascii="Times New Roman" w:eastAsia="Google Sans Text" w:hAnsi="Times New Roman" w:cs="Times New Roman"/>
          <w:color w:val="1B1C1D"/>
          <w:sz w:val="24"/>
          <w:szCs w:val="24"/>
        </w:rPr>
        <w:t xml:space="preserve"> The public health benefits extend beyond food access. SNAP participation is associated with a range of positive health outcomes, demonstrating its role as a protective factor. For instance, seniors participating in SNAP have lower rates of hospitalization and nursing home admission, while access to SNAP benefits during pregnancy is linked to healthier birthweights for infants, a key predictor of long-term health.</w:t>
      </w:r>
      <w:r w:rsidRPr="003E2D5B">
        <w:rPr>
          <w:rFonts w:ascii="Times New Roman" w:eastAsia="Google Sans Text" w:hAnsi="Times New Roman" w:cs="Times New Roman"/>
          <w:color w:val="575B5F"/>
          <w:sz w:val="24"/>
          <w:szCs w:val="24"/>
          <w:vertAlign w:val="superscript"/>
        </w:rPr>
        <w:t>13</w:t>
      </w:r>
      <w:r w:rsidRPr="003E2D5B">
        <w:rPr>
          <w:rFonts w:ascii="Times New Roman" w:eastAsia="Google Sans Text" w:hAnsi="Times New Roman" w:cs="Times New Roman"/>
          <w:color w:val="1B1C1D"/>
          <w:sz w:val="24"/>
          <w:szCs w:val="24"/>
        </w:rPr>
        <w:t xml:space="preserve"> Research has also shown that SNAP participation can reduce </w:t>
      </w:r>
      <w:r w:rsidRPr="003E2D5B">
        <w:rPr>
          <w:rFonts w:ascii="Times New Roman" w:eastAsia="Google Sans Text" w:hAnsi="Times New Roman" w:cs="Times New Roman"/>
          <w:color w:val="1B1C1D"/>
          <w:sz w:val="24"/>
          <w:szCs w:val="24"/>
        </w:rPr>
        <w:lastRenderedPageBreak/>
        <w:t>psychological distress, suggesting that the stability provided by the benefits can alleviate some of the mental health burdens associated with poverty.</w:t>
      </w:r>
      <w:r w:rsidRPr="003E2D5B">
        <w:rPr>
          <w:rFonts w:ascii="Times New Roman" w:eastAsia="Google Sans Text" w:hAnsi="Times New Roman" w:cs="Times New Roman"/>
          <w:color w:val="575B5F"/>
          <w:sz w:val="24"/>
          <w:szCs w:val="24"/>
          <w:vertAlign w:val="superscript"/>
        </w:rPr>
        <w:t>17</w:t>
      </w:r>
    </w:p>
    <w:p w14:paraId="18D144FA" w14:textId="77777777" w:rsidR="00085684" w:rsidRPr="003E2D5B" w:rsidRDefault="003E2D5B">
      <w:pPr>
        <w:pBdr>
          <w:top w:val="nil"/>
          <w:left w:val="nil"/>
          <w:bottom w:val="nil"/>
          <w:right w:val="nil"/>
          <w:between w:val="nil"/>
        </w:pBdr>
        <w:spacing w:after="240" w:line="275" w:lineRule="auto"/>
        <w:rPr>
          <w:rFonts w:ascii="Times New Roman" w:eastAsia="Google Sans Text" w:hAnsi="Times New Roman" w:cs="Times New Roman"/>
          <w:color w:val="575B5F"/>
          <w:sz w:val="24"/>
          <w:szCs w:val="24"/>
          <w:vertAlign w:val="superscript"/>
        </w:rPr>
      </w:pPr>
      <w:r w:rsidRPr="003E2D5B">
        <w:rPr>
          <w:rFonts w:ascii="Times New Roman" w:eastAsia="Google Sans Text" w:hAnsi="Times New Roman" w:cs="Times New Roman"/>
          <w:color w:val="1B1C1D"/>
          <w:sz w:val="24"/>
          <w:szCs w:val="24"/>
        </w:rPr>
        <w:t>Despite its proven benefits, the program's design contains structural elements with unintended negative consequences. The standard monthly, lump-sum distribution of benefits has been shown to create a "feast-or-famine" cycle. Numerous studies document that households tend to exhaust their benefits well before the end of the month, leading to a cyclical pattern of declining caloric intake, worsening diet quality, and a return of food insecurity in the final week of the benefit cycle.</w:t>
      </w:r>
      <w:r w:rsidRPr="003E2D5B">
        <w:rPr>
          <w:rFonts w:ascii="Times New Roman" w:eastAsia="Google Sans Text" w:hAnsi="Times New Roman" w:cs="Times New Roman"/>
          <w:color w:val="575B5F"/>
          <w:sz w:val="24"/>
          <w:szCs w:val="24"/>
          <w:vertAlign w:val="superscript"/>
        </w:rPr>
        <w:t>19</w:t>
      </w:r>
      <w:r w:rsidRPr="003E2D5B">
        <w:rPr>
          <w:rFonts w:ascii="Times New Roman" w:eastAsia="Google Sans Text" w:hAnsi="Times New Roman" w:cs="Times New Roman"/>
          <w:color w:val="1B1C1D"/>
          <w:sz w:val="24"/>
          <w:szCs w:val="24"/>
        </w:rPr>
        <w:t xml:space="preserve"> This cyclicality is not merely a nutritional concern; it is also a significant source of recurring parental stress and has been linked to the development of maladaptive eating behaviors, such as binge eating, in both adults and children.</w:t>
      </w:r>
      <w:r w:rsidRPr="003E2D5B">
        <w:rPr>
          <w:rFonts w:ascii="Times New Roman" w:eastAsia="Google Sans Text" w:hAnsi="Times New Roman" w:cs="Times New Roman"/>
          <w:color w:val="575B5F"/>
          <w:sz w:val="24"/>
          <w:szCs w:val="24"/>
          <w:vertAlign w:val="superscript"/>
        </w:rPr>
        <w:t>19</w:t>
      </w:r>
    </w:p>
    <w:p w14:paraId="18D144FB" w14:textId="77777777" w:rsidR="00085684" w:rsidRPr="003E2D5B" w:rsidRDefault="003E2D5B">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 xml:space="preserve">The impending policy changes are poised to dangerously amplify the stresses of this existing benefit cycle. The OBBB Act's freeze on the TFP will progressively erode the real-dollar value of the monthly allotment, meaning the "famine" period at the end of the month will likely begin earlier and be more severe. As the purchasing power of benefits shrinks, households will run out of food resources sooner. Concurrently, the new, more complex, and more stringent work requirements will introduce a significant and chronic layer of administrative burden and compliance-related anxiety. This creates a dual-stressor model where vulnerable households must navigate both heightened financial anxiety (from dwindling food resources) and heightened administrative anxiety (from the constant threat of sanction or loss of benefits due to non-compliance). This study will therefore investigate the hypothesis that measures of psychological distress, such as the frequency of poor mental health days reported in the </w:t>
      </w:r>
      <w:proofErr w:type="spellStart"/>
      <w:r w:rsidRPr="003E2D5B">
        <w:rPr>
          <w:rFonts w:ascii="Times New Roman" w:eastAsia="Google Sans Text" w:hAnsi="Times New Roman" w:cs="Times New Roman"/>
          <w:color w:val="1B1C1D"/>
          <w:sz w:val="24"/>
          <w:szCs w:val="24"/>
        </w:rPr>
        <w:t>MiBRFSS</w:t>
      </w:r>
      <w:proofErr w:type="spellEnd"/>
      <w:r w:rsidRPr="003E2D5B">
        <w:rPr>
          <w:rFonts w:ascii="Times New Roman" w:eastAsia="Google Sans Text" w:hAnsi="Times New Roman" w:cs="Times New Roman"/>
          <w:color w:val="1B1C1D"/>
          <w:sz w:val="24"/>
          <w:szCs w:val="24"/>
        </w:rPr>
        <w:t>, will increase significantly in the post-policy period, and that this increase will be attributable to the interaction of reduced benefit adequacy and increased administrative burden. This analytical frame moves beyond a simple assessment of food access to probe the critical psychosocial impacts of policy change.</w:t>
      </w:r>
    </w:p>
    <w:p w14:paraId="18D144FC" w14:textId="77777777" w:rsidR="00085684" w:rsidRPr="003E2D5B" w:rsidRDefault="00085684">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p>
    <w:p w14:paraId="18D144FE" w14:textId="52BE0E35" w:rsidR="00085684" w:rsidRPr="003E2D5B" w:rsidRDefault="003E2D5B" w:rsidP="003E2D5B">
      <w:pPr>
        <w:pStyle w:val="Heading4"/>
        <w:spacing w:before="0" w:after="120" w:line="275" w:lineRule="auto"/>
        <w:rPr>
          <w:rFonts w:ascii="Times New Roman" w:eastAsia="Google Sans" w:hAnsi="Times New Roman" w:cs="Times New Roman"/>
          <w:color w:val="1B1C1D"/>
        </w:rPr>
      </w:pPr>
      <w:r w:rsidRPr="003E2D5B">
        <w:rPr>
          <w:rFonts w:ascii="Times New Roman" w:eastAsia="Google Sans" w:hAnsi="Times New Roman" w:cs="Times New Roman"/>
          <w:color w:val="1B1C1D"/>
        </w:rPr>
        <w:t>1.2.3. The Diet Quality Debate: Restriction vs. Empowerment in Michigan</w:t>
      </w:r>
    </w:p>
    <w:p w14:paraId="18D144FF" w14:textId="77777777" w:rsidR="00085684" w:rsidRPr="003E2D5B" w:rsidRDefault="003E2D5B">
      <w:pPr>
        <w:pBdr>
          <w:top w:val="nil"/>
          <w:left w:val="nil"/>
          <w:bottom w:val="nil"/>
          <w:right w:val="nil"/>
          <w:between w:val="nil"/>
        </w:pBdr>
        <w:spacing w:after="240" w:line="275" w:lineRule="auto"/>
        <w:rPr>
          <w:rFonts w:ascii="Times New Roman" w:eastAsia="Google Sans Text" w:hAnsi="Times New Roman" w:cs="Times New Roman"/>
          <w:color w:val="575B5F"/>
          <w:sz w:val="24"/>
          <w:szCs w:val="24"/>
          <w:vertAlign w:val="superscript"/>
        </w:rPr>
      </w:pPr>
      <w:r w:rsidRPr="003E2D5B">
        <w:rPr>
          <w:rFonts w:ascii="Times New Roman" w:eastAsia="Google Sans Text" w:hAnsi="Times New Roman" w:cs="Times New Roman"/>
          <w:color w:val="1B1C1D"/>
          <w:sz w:val="24"/>
          <w:szCs w:val="24"/>
        </w:rPr>
        <w:t>The relationship between SNAP participation and diet quality is a complex and highly debated topic in the literature. While SNAP is effective at increasing food security, its impact on the nutritional quality of food consumed is less clear. Many studies find no significant difference in diet quality between SNAP participants and income-eligible non-participants, while some find that participants have lower-quality diets.</w:t>
      </w:r>
      <w:r w:rsidRPr="003E2D5B">
        <w:rPr>
          <w:rFonts w:ascii="Times New Roman" w:eastAsia="Google Sans Text" w:hAnsi="Times New Roman" w:cs="Times New Roman"/>
          <w:color w:val="575B5F"/>
          <w:sz w:val="24"/>
          <w:szCs w:val="24"/>
          <w:vertAlign w:val="superscript"/>
        </w:rPr>
        <w:t>21</w:t>
      </w:r>
      <w:r w:rsidRPr="003E2D5B">
        <w:rPr>
          <w:rFonts w:ascii="Times New Roman" w:eastAsia="Google Sans Text" w:hAnsi="Times New Roman" w:cs="Times New Roman"/>
          <w:color w:val="1B1C1D"/>
          <w:sz w:val="24"/>
          <w:szCs w:val="24"/>
        </w:rPr>
        <w:t xml:space="preserve"> These findings are often attributed to the fact that SNAP participants tend to be more socioeconomically disadvantaged than even their income-eligible counterparts, facing greater systemic barriers to accessing healthy food.</w:t>
      </w:r>
      <w:r w:rsidRPr="003E2D5B">
        <w:rPr>
          <w:rFonts w:ascii="Times New Roman" w:eastAsia="Google Sans Text" w:hAnsi="Times New Roman" w:cs="Times New Roman"/>
          <w:color w:val="575B5F"/>
          <w:sz w:val="24"/>
          <w:szCs w:val="24"/>
          <w:vertAlign w:val="superscript"/>
        </w:rPr>
        <w:t>23</w:t>
      </w:r>
    </w:p>
    <w:p w14:paraId="18D14500" w14:textId="77777777" w:rsidR="00085684" w:rsidRPr="003E2D5B" w:rsidRDefault="003E2D5B">
      <w:pPr>
        <w:pBdr>
          <w:top w:val="nil"/>
          <w:left w:val="nil"/>
          <w:bottom w:val="nil"/>
          <w:right w:val="nil"/>
          <w:between w:val="nil"/>
        </w:pBdr>
        <w:spacing w:after="240" w:line="275" w:lineRule="auto"/>
        <w:rPr>
          <w:rFonts w:ascii="Times New Roman" w:eastAsia="Google Sans Text" w:hAnsi="Times New Roman" w:cs="Times New Roman"/>
          <w:color w:val="575B5F"/>
          <w:sz w:val="24"/>
          <w:szCs w:val="24"/>
          <w:vertAlign w:val="superscript"/>
        </w:rPr>
      </w:pPr>
      <w:r w:rsidRPr="003E2D5B">
        <w:rPr>
          <w:rFonts w:ascii="Times New Roman" w:eastAsia="Google Sans Text" w:hAnsi="Times New Roman" w:cs="Times New Roman"/>
          <w:color w:val="1B1C1D"/>
          <w:sz w:val="24"/>
          <w:szCs w:val="24"/>
        </w:rPr>
        <w:t xml:space="preserve">This debate is particularly salient in the context of two opposing policy philosophies for improving nutrition within the program. The first approach, restriction, advocates for prohibiting </w:t>
      </w:r>
      <w:r w:rsidRPr="003E2D5B">
        <w:rPr>
          <w:rFonts w:ascii="Times New Roman" w:eastAsia="Google Sans Text" w:hAnsi="Times New Roman" w:cs="Times New Roman"/>
          <w:color w:val="1B1C1D"/>
          <w:sz w:val="24"/>
          <w:szCs w:val="24"/>
        </w:rPr>
        <w:lastRenderedPageBreak/>
        <w:t>the use of SNAP benefits to purchase certain items deemed unhealthy, such as sugar-sweetened beverages (SSBs) or candy.</w:t>
      </w:r>
      <w:r w:rsidRPr="003E2D5B">
        <w:rPr>
          <w:rFonts w:ascii="Times New Roman" w:eastAsia="Google Sans Text" w:hAnsi="Times New Roman" w:cs="Times New Roman"/>
          <w:color w:val="575B5F"/>
          <w:sz w:val="24"/>
          <w:szCs w:val="24"/>
          <w:vertAlign w:val="superscript"/>
        </w:rPr>
        <w:t>24</w:t>
      </w:r>
      <w:r w:rsidRPr="003E2D5B">
        <w:rPr>
          <w:rFonts w:ascii="Times New Roman" w:eastAsia="Google Sans Text" w:hAnsi="Times New Roman" w:cs="Times New Roman"/>
          <w:color w:val="1B1C1D"/>
          <w:sz w:val="24"/>
          <w:szCs w:val="24"/>
        </w:rPr>
        <w:t xml:space="preserve"> However, the highest-quality evidence from randomized controlled trials indicates that such restrictions are largely ineffective at improving overall dietary intake. While they may reduce the purchase of the restricted item with SNAP funds, they do not lead to meaningful changes in overall diet and serve primarily to increase stigma, discrimination, and administrative complexity for both recipients and retailers.</w:t>
      </w:r>
      <w:r w:rsidRPr="003E2D5B">
        <w:rPr>
          <w:rFonts w:ascii="Times New Roman" w:eastAsia="Google Sans Text" w:hAnsi="Times New Roman" w:cs="Times New Roman"/>
          <w:color w:val="575B5F"/>
          <w:sz w:val="24"/>
          <w:szCs w:val="24"/>
          <w:vertAlign w:val="superscript"/>
        </w:rPr>
        <w:t>24</w:t>
      </w:r>
    </w:p>
    <w:p w14:paraId="18D14501" w14:textId="77777777" w:rsidR="00085684" w:rsidRPr="003E2D5B" w:rsidRDefault="003E2D5B">
      <w:pPr>
        <w:pBdr>
          <w:top w:val="nil"/>
          <w:left w:val="nil"/>
          <w:bottom w:val="nil"/>
          <w:right w:val="nil"/>
          <w:between w:val="nil"/>
        </w:pBdr>
        <w:spacing w:after="240" w:line="275" w:lineRule="auto"/>
        <w:rPr>
          <w:rFonts w:ascii="Times New Roman" w:eastAsia="Google Sans Text" w:hAnsi="Times New Roman" w:cs="Times New Roman"/>
          <w:color w:val="575B5F"/>
          <w:sz w:val="24"/>
          <w:szCs w:val="24"/>
          <w:vertAlign w:val="superscript"/>
        </w:rPr>
      </w:pPr>
      <w:r w:rsidRPr="003E2D5B">
        <w:rPr>
          <w:rFonts w:ascii="Times New Roman" w:eastAsia="Google Sans Text" w:hAnsi="Times New Roman" w:cs="Times New Roman"/>
          <w:color w:val="1B1C1D"/>
          <w:sz w:val="24"/>
          <w:szCs w:val="24"/>
        </w:rPr>
        <w:t xml:space="preserve">The second, and more promising, approach is empowerment, which focuses on providing incentives to make healthier choices more affordable. This philosophy is exemplified by Michigan's own </w:t>
      </w:r>
      <w:r w:rsidRPr="003E2D5B">
        <w:rPr>
          <w:rFonts w:ascii="Times New Roman" w:eastAsia="Google Sans Text" w:hAnsi="Times New Roman" w:cs="Times New Roman"/>
          <w:b/>
          <w:color w:val="1B1C1D"/>
          <w:sz w:val="24"/>
          <w:szCs w:val="24"/>
        </w:rPr>
        <w:t>Double Up Food Bucks</w:t>
      </w:r>
      <w:r w:rsidRPr="003E2D5B">
        <w:rPr>
          <w:rFonts w:ascii="Times New Roman" w:eastAsia="Google Sans Text" w:hAnsi="Times New Roman" w:cs="Times New Roman"/>
          <w:color w:val="1B1C1D"/>
          <w:sz w:val="24"/>
          <w:szCs w:val="24"/>
        </w:rPr>
        <w:t xml:space="preserve"> program. This innovative program, which originated in Michigan and has since been adopted in numerous other states, provides a dollar-for-dollar match for SNAP funds that are used to purchase fresh, locally grown fruits and vegetables at participating farmers' markets and grocery stores.</w:t>
      </w:r>
      <w:r w:rsidRPr="003E2D5B">
        <w:rPr>
          <w:rFonts w:ascii="Times New Roman" w:eastAsia="Google Sans Text" w:hAnsi="Times New Roman" w:cs="Times New Roman"/>
          <w:color w:val="575B5F"/>
          <w:sz w:val="24"/>
          <w:szCs w:val="24"/>
          <w:vertAlign w:val="superscript"/>
        </w:rPr>
        <w:t>1</w:t>
      </w:r>
      <w:r w:rsidRPr="003E2D5B">
        <w:rPr>
          <w:rFonts w:ascii="Times New Roman" w:eastAsia="Google Sans Text" w:hAnsi="Times New Roman" w:cs="Times New Roman"/>
          <w:color w:val="1B1C1D"/>
          <w:sz w:val="24"/>
          <w:szCs w:val="24"/>
        </w:rPr>
        <w:t xml:space="preserve"> The program is widely cited as a "triple win," benefiting the health of families, the economic viability of local farmers, and the vitality of local economies.</w:t>
      </w:r>
      <w:r w:rsidRPr="003E2D5B">
        <w:rPr>
          <w:rFonts w:ascii="Times New Roman" w:eastAsia="Google Sans Text" w:hAnsi="Times New Roman" w:cs="Times New Roman"/>
          <w:color w:val="575B5F"/>
          <w:sz w:val="24"/>
          <w:szCs w:val="24"/>
          <w:vertAlign w:val="superscript"/>
        </w:rPr>
        <w:t>26</w:t>
      </w:r>
      <w:r w:rsidRPr="003E2D5B">
        <w:rPr>
          <w:rFonts w:ascii="Times New Roman" w:eastAsia="Google Sans Text" w:hAnsi="Times New Roman" w:cs="Times New Roman"/>
          <w:color w:val="1B1C1D"/>
          <w:sz w:val="24"/>
          <w:szCs w:val="24"/>
        </w:rPr>
        <w:t xml:space="preserve"> Research confirms that incentive programs like Double Up Food Bucks are effective at increasing the purchase and consumption of fruits and vegetables, addressing the cost barrier to healthy eating without the stigmatizing and ineffective consequences of restriction.</w:t>
      </w:r>
      <w:r w:rsidRPr="003E2D5B">
        <w:rPr>
          <w:rFonts w:ascii="Times New Roman" w:eastAsia="Google Sans Text" w:hAnsi="Times New Roman" w:cs="Times New Roman"/>
          <w:color w:val="575B5F"/>
          <w:sz w:val="24"/>
          <w:szCs w:val="24"/>
          <w:vertAlign w:val="superscript"/>
        </w:rPr>
        <w:t>25</w:t>
      </w:r>
      <w:r w:rsidRPr="003E2D5B">
        <w:rPr>
          <w:rFonts w:ascii="Times New Roman" w:eastAsia="Google Sans Text" w:hAnsi="Times New Roman" w:cs="Times New Roman"/>
          <w:color w:val="1B1C1D"/>
          <w:sz w:val="24"/>
          <w:szCs w:val="24"/>
        </w:rPr>
        <w:t xml:space="preserve"> Similarly, the recent nationwide expansion of SNAP Online purchasing has been shown to improve fresh food consumption by helping households overcome geographic and logistical barriers to healthy food access.</w:t>
      </w:r>
      <w:r w:rsidRPr="003E2D5B">
        <w:rPr>
          <w:rFonts w:ascii="Times New Roman" w:eastAsia="Google Sans Text" w:hAnsi="Times New Roman" w:cs="Times New Roman"/>
          <w:color w:val="575B5F"/>
          <w:sz w:val="24"/>
          <w:szCs w:val="24"/>
          <w:vertAlign w:val="superscript"/>
        </w:rPr>
        <w:t>27</w:t>
      </w:r>
    </w:p>
    <w:p w14:paraId="18D14502" w14:textId="77777777" w:rsidR="00085684" w:rsidRPr="003E2D5B" w:rsidRDefault="00085684">
      <w:pPr>
        <w:pBdr>
          <w:top w:val="nil"/>
          <w:left w:val="nil"/>
          <w:bottom w:val="nil"/>
          <w:right w:val="nil"/>
          <w:between w:val="nil"/>
        </w:pBdr>
        <w:spacing w:after="240" w:line="275" w:lineRule="auto"/>
        <w:rPr>
          <w:rFonts w:ascii="Times New Roman" w:eastAsia="Google Sans Text" w:hAnsi="Times New Roman" w:cs="Times New Roman"/>
          <w:color w:val="575B5F"/>
          <w:sz w:val="24"/>
          <w:szCs w:val="24"/>
          <w:vertAlign w:val="superscript"/>
        </w:rPr>
      </w:pPr>
    </w:p>
    <w:p w14:paraId="18D14504" w14:textId="6CAB5DBA" w:rsidR="00085684" w:rsidRPr="003E2D5B" w:rsidRDefault="003E2D5B" w:rsidP="003E2D5B">
      <w:pPr>
        <w:pStyle w:val="Heading4"/>
        <w:spacing w:before="0" w:after="120" w:line="275" w:lineRule="auto"/>
        <w:rPr>
          <w:rFonts w:ascii="Times New Roman" w:eastAsia="Google Sans" w:hAnsi="Times New Roman" w:cs="Times New Roman"/>
          <w:color w:val="1B1C1D"/>
        </w:rPr>
      </w:pPr>
      <w:r w:rsidRPr="003E2D5B">
        <w:rPr>
          <w:rFonts w:ascii="Times New Roman" w:eastAsia="Google Sans" w:hAnsi="Times New Roman" w:cs="Times New Roman"/>
          <w:color w:val="1B1C1D"/>
        </w:rPr>
        <w:t>1.2.4. Identified Research Gap</w:t>
      </w:r>
    </w:p>
    <w:p w14:paraId="18D14505" w14:textId="77777777" w:rsidR="00085684" w:rsidRPr="003E2D5B" w:rsidRDefault="003E2D5B">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 xml:space="preserve">While a substantial body of research has examined the effects of individual SNAP policy components, such as work requirements or benefit levels in isolation, a critical gap in the literature remains. To date, no studies have rigorously evaluated the </w:t>
      </w:r>
      <w:r w:rsidRPr="003E2D5B">
        <w:rPr>
          <w:rFonts w:ascii="Times New Roman" w:eastAsia="Google Sans Text" w:hAnsi="Times New Roman" w:cs="Times New Roman"/>
          <w:b/>
          <w:color w:val="1B1C1D"/>
          <w:sz w:val="24"/>
          <w:szCs w:val="24"/>
        </w:rPr>
        <w:t>compounded health and food security impacts of simultaneous, multi-level policy tightening</w:t>
      </w:r>
      <w:r w:rsidRPr="003E2D5B">
        <w:rPr>
          <w:rFonts w:ascii="Times New Roman" w:eastAsia="Google Sans Text" w:hAnsi="Times New Roman" w:cs="Times New Roman"/>
          <w:color w:val="1B1C1D"/>
          <w:sz w:val="24"/>
          <w:szCs w:val="24"/>
        </w:rPr>
        <w:t>. The current situation in Michigan—where the reinstatement of state-level work requirements is occurring concurrently with sweeping federal changes to eligibility rules, benefit adequacy, and programmatic support—presents a unique and urgent opportunity to fill this gap. This research will be the first to provide empirical evidence on how vulnerable households navigate this new, more restrictive, and more complex policy landscape. The findings will yield critical insights for policymakers in Michigan and across the nation as they grapple with the design and implementation of social safety net programs in an evolving economic and political environment.</w:t>
      </w:r>
    </w:p>
    <w:p w14:paraId="18D14506" w14:textId="77777777" w:rsidR="00085684" w:rsidRPr="003E2D5B" w:rsidRDefault="00085684">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p>
    <w:p w14:paraId="18D14509" w14:textId="520ED3D3" w:rsidR="00085684" w:rsidRPr="003E2D5B" w:rsidRDefault="003E2D5B" w:rsidP="003E2D5B">
      <w:pPr>
        <w:pStyle w:val="Heading2"/>
        <w:spacing w:before="0" w:after="120" w:line="275" w:lineRule="auto"/>
        <w:rPr>
          <w:rFonts w:ascii="Times New Roman" w:eastAsia="Google Sans" w:hAnsi="Times New Roman" w:cs="Times New Roman"/>
          <w:color w:val="1B1C1D"/>
          <w:sz w:val="24"/>
          <w:szCs w:val="24"/>
        </w:rPr>
      </w:pPr>
      <w:r w:rsidRPr="003E2D5B">
        <w:rPr>
          <w:rFonts w:ascii="Times New Roman" w:eastAsia="Google Sans" w:hAnsi="Times New Roman" w:cs="Times New Roman"/>
          <w:color w:val="1B1C1D"/>
          <w:sz w:val="24"/>
          <w:szCs w:val="24"/>
        </w:rPr>
        <w:t>3. Data and Variables</w:t>
      </w:r>
    </w:p>
    <w:p w14:paraId="18D1450B" w14:textId="1889B33D" w:rsidR="00085684" w:rsidRPr="003E2D5B" w:rsidRDefault="003E2D5B" w:rsidP="003E2D5B">
      <w:pPr>
        <w:pStyle w:val="Heading3"/>
        <w:spacing w:before="0" w:after="120" w:line="275" w:lineRule="auto"/>
        <w:rPr>
          <w:rFonts w:ascii="Times New Roman" w:eastAsia="Google Sans" w:hAnsi="Times New Roman" w:cs="Times New Roman"/>
          <w:color w:val="1B1C1D"/>
          <w:sz w:val="24"/>
          <w:szCs w:val="24"/>
        </w:rPr>
      </w:pPr>
      <w:r w:rsidRPr="003E2D5B">
        <w:rPr>
          <w:rFonts w:ascii="Times New Roman" w:eastAsia="Google Sans" w:hAnsi="Times New Roman" w:cs="Times New Roman"/>
          <w:color w:val="1B1C1D"/>
          <w:sz w:val="24"/>
          <w:szCs w:val="24"/>
        </w:rPr>
        <w:t>3.1. Primary and Secondary Data Sources</w:t>
      </w:r>
    </w:p>
    <w:p w14:paraId="18D1450C" w14:textId="77777777" w:rsidR="00085684" w:rsidRPr="003E2D5B" w:rsidRDefault="003E2D5B">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 xml:space="preserve">This study will employ a robust, multi-level analytical framework by integrating and </w:t>
      </w:r>
      <w:r w:rsidRPr="003E2D5B">
        <w:rPr>
          <w:rFonts w:ascii="Times New Roman" w:eastAsia="Google Sans Text" w:hAnsi="Times New Roman" w:cs="Times New Roman"/>
          <w:color w:val="1B1C1D"/>
          <w:sz w:val="24"/>
          <w:szCs w:val="24"/>
        </w:rPr>
        <w:lastRenderedPageBreak/>
        <w:t>triangulating data from three distinct, high-quality sources. This approach will allow for a comprehensive examination of the policy impacts at the individual, local, and state levels.</w:t>
      </w:r>
    </w:p>
    <w:p w14:paraId="18D1450D" w14:textId="77777777" w:rsidR="00085684" w:rsidRPr="003E2D5B" w:rsidRDefault="00085684">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p>
    <w:p w14:paraId="18D1450F" w14:textId="6AD02513" w:rsidR="00085684" w:rsidRPr="003E2D5B" w:rsidRDefault="003E2D5B" w:rsidP="003E2D5B">
      <w:pPr>
        <w:pStyle w:val="Heading4"/>
        <w:spacing w:before="0" w:after="120" w:line="275" w:lineRule="auto"/>
        <w:rPr>
          <w:rFonts w:ascii="Times New Roman" w:eastAsia="Google Sans" w:hAnsi="Times New Roman" w:cs="Times New Roman"/>
          <w:color w:val="1B1C1D"/>
        </w:rPr>
      </w:pPr>
      <w:r w:rsidRPr="003E2D5B">
        <w:rPr>
          <w:rFonts w:ascii="Times New Roman" w:eastAsia="Google Sans" w:hAnsi="Times New Roman" w:cs="Times New Roman"/>
          <w:color w:val="1B1C1D"/>
        </w:rPr>
        <w:t>3.1.1. Primary Dataset: Michigan Behavioral Risk Factor Surveillance System (</w:t>
      </w:r>
      <w:proofErr w:type="spellStart"/>
      <w:r w:rsidRPr="003E2D5B">
        <w:rPr>
          <w:rFonts w:ascii="Times New Roman" w:eastAsia="Google Sans" w:hAnsi="Times New Roman" w:cs="Times New Roman"/>
          <w:color w:val="1B1C1D"/>
        </w:rPr>
        <w:t>MiBRFSS</w:t>
      </w:r>
      <w:proofErr w:type="spellEnd"/>
      <w:r w:rsidRPr="003E2D5B">
        <w:rPr>
          <w:rFonts w:ascii="Times New Roman" w:eastAsia="Google Sans" w:hAnsi="Times New Roman" w:cs="Times New Roman"/>
          <w:color w:val="1B1C1D"/>
        </w:rPr>
        <w:t>)</w:t>
      </w:r>
    </w:p>
    <w:p w14:paraId="18D14510" w14:textId="77777777" w:rsidR="00085684" w:rsidRPr="003E2D5B" w:rsidRDefault="003E2D5B">
      <w:pPr>
        <w:pBdr>
          <w:top w:val="nil"/>
          <w:left w:val="nil"/>
          <w:bottom w:val="nil"/>
          <w:right w:val="nil"/>
          <w:between w:val="nil"/>
        </w:pBdr>
        <w:spacing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The core of the quantitative analysis will utilize individual-level data from the Michigan Behavioral Risk Factor Surveillance System (</w:t>
      </w:r>
      <w:proofErr w:type="spellStart"/>
      <w:r w:rsidRPr="003E2D5B">
        <w:rPr>
          <w:rFonts w:ascii="Times New Roman" w:eastAsia="Google Sans Text" w:hAnsi="Times New Roman" w:cs="Times New Roman"/>
          <w:color w:val="1B1C1D"/>
          <w:sz w:val="24"/>
          <w:szCs w:val="24"/>
        </w:rPr>
        <w:t>MiBRFSS</w:t>
      </w:r>
      <w:proofErr w:type="spellEnd"/>
      <w:r w:rsidRPr="003E2D5B">
        <w:rPr>
          <w:rFonts w:ascii="Times New Roman" w:eastAsia="Google Sans Text" w:hAnsi="Times New Roman" w:cs="Times New Roman"/>
          <w:color w:val="1B1C1D"/>
          <w:sz w:val="24"/>
          <w:szCs w:val="24"/>
        </w:rPr>
        <w:t>).</w:t>
      </w:r>
      <w:r w:rsidRPr="003E2D5B">
        <w:rPr>
          <w:rFonts w:ascii="Times New Roman" w:eastAsia="Google Sans Text" w:hAnsi="Times New Roman" w:cs="Times New Roman"/>
          <w:color w:val="575B5F"/>
          <w:sz w:val="24"/>
          <w:szCs w:val="24"/>
          <w:vertAlign w:val="superscript"/>
        </w:rPr>
        <w:t>28</w:t>
      </w:r>
      <w:r w:rsidRPr="003E2D5B">
        <w:rPr>
          <w:rFonts w:ascii="Times New Roman" w:eastAsia="Google Sans Text" w:hAnsi="Times New Roman" w:cs="Times New Roman"/>
          <w:color w:val="1B1C1D"/>
          <w:sz w:val="24"/>
          <w:szCs w:val="24"/>
        </w:rPr>
        <w:t xml:space="preserve"> This dataset is exceptionally well-suited for the proposed research for several key reasons:</w:t>
      </w:r>
    </w:p>
    <w:p w14:paraId="18D14511" w14:textId="77777777" w:rsidR="00085684" w:rsidRPr="003E2D5B" w:rsidRDefault="003E2D5B">
      <w:pPr>
        <w:numPr>
          <w:ilvl w:val="0"/>
          <w:numId w:val="4"/>
        </w:numPr>
        <w:pBdr>
          <w:top w:val="nil"/>
          <w:left w:val="nil"/>
          <w:bottom w:val="nil"/>
          <w:right w:val="nil"/>
          <w:between w:val="nil"/>
        </w:pBdr>
        <w:spacing w:line="275" w:lineRule="auto"/>
        <w:rPr>
          <w:rFonts w:ascii="Times New Roman" w:hAnsi="Times New Roman" w:cs="Times New Roman"/>
          <w:sz w:val="24"/>
          <w:szCs w:val="24"/>
        </w:rPr>
      </w:pPr>
      <w:r w:rsidRPr="003E2D5B">
        <w:rPr>
          <w:rFonts w:ascii="Times New Roman" w:eastAsia="Google Sans Text" w:hAnsi="Times New Roman" w:cs="Times New Roman"/>
          <w:b/>
          <w:color w:val="1B1C1D"/>
          <w:sz w:val="24"/>
          <w:szCs w:val="24"/>
        </w:rPr>
        <w:t>State-Specific and Representative Sample:</w:t>
      </w:r>
      <w:r w:rsidRPr="003E2D5B">
        <w:rPr>
          <w:rFonts w:ascii="Times New Roman" w:eastAsia="Google Sans Text" w:hAnsi="Times New Roman" w:cs="Times New Roman"/>
          <w:color w:val="1B1C1D"/>
          <w:sz w:val="24"/>
          <w:szCs w:val="24"/>
        </w:rPr>
        <w:t xml:space="preserve"> The </w:t>
      </w:r>
      <w:proofErr w:type="spellStart"/>
      <w:r w:rsidRPr="003E2D5B">
        <w:rPr>
          <w:rFonts w:ascii="Times New Roman" w:eastAsia="Google Sans Text" w:hAnsi="Times New Roman" w:cs="Times New Roman"/>
          <w:color w:val="1B1C1D"/>
          <w:sz w:val="24"/>
          <w:szCs w:val="24"/>
        </w:rPr>
        <w:t>MiBRFSS</w:t>
      </w:r>
      <w:proofErr w:type="spellEnd"/>
      <w:r w:rsidRPr="003E2D5B">
        <w:rPr>
          <w:rFonts w:ascii="Times New Roman" w:eastAsia="Google Sans Text" w:hAnsi="Times New Roman" w:cs="Times New Roman"/>
          <w:color w:val="1B1C1D"/>
          <w:sz w:val="24"/>
          <w:szCs w:val="24"/>
        </w:rPr>
        <w:t xml:space="preserve"> is an annual, state-level telephone survey that provides a representative sample of Michigan's non-institutionalized adult population, aged 18 and older. This ensures that the findings are directly applicable and relevant to the Michigan policy context.</w:t>
      </w:r>
      <w:r w:rsidRPr="003E2D5B">
        <w:rPr>
          <w:rFonts w:ascii="Times New Roman" w:eastAsia="Google Sans Text" w:hAnsi="Times New Roman" w:cs="Times New Roman"/>
          <w:color w:val="575B5F"/>
          <w:sz w:val="24"/>
          <w:szCs w:val="24"/>
          <w:vertAlign w:val="superscript"/>
        </w:rPr>
        <w:t>28</w:t>
      </w:r>
    </w:p>
    <w:p w14:paraId="18D14512" w14:textId="77777777" w:rsidR="00085684" w:rsidRPr="003E2D5B" w:rsidRDefault="003E2D5B">
      <w:pPr>
        <w:numPr>
          <w:ilvl w:val="0"/>
          <w:numId w:val="4"/>
        </w:numPr>
        <w:pBdr>
          <w:top w:val="nil"/>
          <w:left w:val="nil"/>
          <w:bottom w:val="nil"/>
          <w:right w:val="nil"/>
          <w:between w:val="nil"/>
        </w:pBdr>
        <w:spacing w:line="275" w:lineRule="auto"/>
        <w:rPr>
          <w:rFonts w:ascii="Times New Roman" w:hAnsi="Times New Roman" w:cs="Times New Roman"/>
          <w:sz w:val="24"/>
          <w:szCs w:val="24"/>
        </w:rPr>
      </w:pPr>
      <w:r w:rsidRPr="003E2D5B">
        <w:rPr>
          <w:rFonts w:ascii="Times New Roman" w:eastAsia="Google Sans Text" w:hAnsi="Times New Roman" w:cs="Times New Roman"/>
          <w:b/>
          <w:color w:val="1B1C1D"/>
          <w:sz w:val="24"/>
          <w:szCs w:val="24"/>
        </w:rPr>
        <w:t>Integrated Measurement of Key Constructs:</w:t>
      </w:r>
      <w:r w:rsidRPr="003E2D5B">
        <w:rPr>
          <w:rFonts w:ascii="Times New Roman" w:eastAsia="Google Sans Text" w:hAnsi="Times New Roman" w:cs="Times New Roman"/>
          <w:color w:val="1B1C1D"/>
          <w:sz w:val="24"/>
          <w:szCs w:val="24"/>
        </w:rPr>
        <w:t xml:space="preserve"> The </w:t>
      </w:r>
      <w:proofErr w:type="spellStart"/>
      <w:r w:rsidRPr="003E2D5B">
        <w:rPr>
          <w:rFonts w:ascii="Times New Roman" w:eastAsia="Google Sans Text" w:hAnsi="Times New Roman" w:cs="Times New Roman"/>
          <w:color w:val="1B1C1D"/>
          <w:sz w:val="24"/>
          <w:szCs w:val="24"/>
        </w:rPr>
        <w:t>MiBRFSS</w:t>
      </w:r>
      <w:proofErr w:type="spellEnd"/>
      <w:r w:rsidRPr="003E2D5B">
        <w:rPr>
          <w:rFonts w:ascii="Times New Roman" w:eastAsia="Google Sans Text" w:hAnsi="Times New Roman" w:cs="Times New Roman"/>
          <w:color w:val="1B1C1D"/>
          <w:sz w:val="24"/>
          <w:szCs w:val="24"/>
        </w:rPr>
        <w:t xml:space="preserve"> is one of the few surveillance systems that collects contemporaneous data on the primary domains of interest for this study within a single, integrated survey instrument. This minimizes measurement error and allows for the direct modeling of relationships between:</w:t>
      </w:r>
    </w:p>
    <w:p w14:paraId="18D14513" w14:textId="77777777" w:rsidR="00085684" w:rsidRPr="003E2D5B" w:rsidRDefault="003E2D5B">
      <w:pPr>
        <w:numPr>
          <w:ilvl w:val="1"/>
          <w:numId w:val="5"/>
        </w:numPr>
        <w:pBdr>
          <w:top w:val="nil"/>
          <w:left w:val="nil"/>
          <w:bottom w:val="nil"/>
          <w:right w:val="nil"/>
          <w:between w:val="nil"/>
        </w:pBdr>
        <w:spacing w:line="275" w:lineRule="auto"/>
        <w:rPr>
          <w:rFonts w:ascii="Times New Roman" w:hAnsi="Times New Roman" w:cs="Times New Roman"/>
          <w:sz w:val="24"/>
          <w:szCs w:val="24"/>
        </w:rPr>
      </w:pPr>
      <w:r w:rsidRPr="003E2D5B">
        <w:rPr>
          <w:rFonts w:ascii="Times New Roman" w:eastAsia="Google Sans Text" w:hAnsi="Times New Roman" w:cs="Times New Roman"/>
          <w:b/>
          <w:color w:val="1B1C1D"/>
          <w:sz w:val="24"/>
          <w:szCs w:val="24"/>
        </w:rPr>
        <w:t>SNAP Participation:</w:t>
      </w:r>
      <w:r w:rsidRPr="003E2D5B">
        <w:rPr>
          <w:rFonts w:ascii="Times New Roman" w:eastAsia="Google Sans Text" w:hAnsi="Times New Roman" w:cs="Times New Roman"/>
          <w:color w:val="1B1C1D"/>
          <w:sz w:val="24"/>
          <w:szCs w:val="24"/>
        </w:rPr>
        <w:t xml:space="preserve"> The survey questionnaire includes a direct question assessing whether the respondent or anyone in their household received SNAP benefits in the past 12 months, allowing for clear identification of the primary treatment group.</w:t>
      </w:r>
      <w:r w:rsidRPr="003E2D5B">
        <w:rPr>
          <w:rFonts w:ascii="Times New Roman" w:eastAsia="Google Sans Text" w:hAnsi="Times New Roman" w:cs="Times New Roman"/>
          <w:color w:val="575B5F"/>
          <w:sz w:val="24"/>
          <w:szCs w:val="24"/>
          <w:vertAlign w:val="superscript"/>
        </w:rPr>
        <w:t>30</w:t>
      </w:r>
    </w:p>
    <w:p w14:paraId="18D14514" w14:textId="77777777" w:rsidR="00085684" w:rsidRPr="003E2D5B" w:rsidRDefault="003E2D5B">
      <w:pPr>
        <w:numPr>
          <w:ilvl w:val="1"/>
          <w:numId w:val="5"/>
        </w:numPr>
        <w:pBdr>
          <w:top w:val="nil"/>
          <w:left w:val="nil"/>
          <w:bottom w:val="nil"/>
          <w:right w:val="nil"/>
          <w:between w:val="nil"/>
        </w:pBdr>
        <w:spacing w:line="275" w:lineRule="auto"/>
        <w:rPr>
          <w:rFonts w:ascii="Times New Roman" w:hAnsi="Times New Roman" w:cs="Times New Roman"/>
          <w:sz w:val="24"/>
          <w:szCs w:val="24"/>
        </w:rPr>
      </w:pPr>
      <w:r w:rsidRPr="003E2D5B">
        <w:rPr>
          <w:rFonts w:ascii="Times New Roman" w:eastAsia="Google Sans Text" w:hAnsi="Times New Roman" w:cs="Times New Roman"/>
          <w:b/>
          <w:color w:val="1B1C1D"/>
          <w:sz w:val="24"/>
          <w:szCs w:val="24"/>
        </w:rPr>
        <w:t>Food Security Status:</w:t>
      </w:r>
      <w:r w:rsidRPr="003E2D5B">
        <w:rPr>
          <w:rFonts w:ascii="Times New Roman" w:eastAsia="Google Sans Text" w:hAnsi="Times New Roman" w:cs="Times New Roman"/>
          <w:color w:val="1B1C1D"/>
          <w:sz w:val="24"/>
          <w:szCs w:val="24"/>
        </w:rPr>
        <w:t xml:space="preserve"> The questionnaire incorporates questions from the U.S. Department of Agriculture's (USDA) Food Security Module, enabling the direct measurement and classification of household food security status.</w:t>
      </w:r>
      <w:r w:rsidRPr="003E2D5B">
        <w:rPr>
          <w:rFonts w:ascii="Times New Roman" w:eastAsia="Google Sans Text" w:hAnsi="Times New Roman" w:cs="Times New Roman"/>
          <w:color w:val="575B5F"/>
          <w:sz w:val="24"/>
          <w:szCs w:val="24"/>
          <w:vertAlign w:val="superscript"/>
        </w:rPr>
        <w:t>30</w:t>
      </w:r>
    </w:p>
    <w:p w14:paraId="18D14515" w14:textId="77777777" w:rsidR="00085684" w:rsidRPr="003E2D5B" w:rsidRDefault="003E2D5B">
      <w:pPr>
        <w:numPr>
          <w:ilvl w:val="1"/>
          <w:numId w:val="5"/>
        </w:numPr>
        <w:pBdr>
          <w:top w:val="nil"/>
          <w:left w:val="nil"/>
          <w:bottom w:val="nil"/>
          <w:right w:val="nil"/>
          <w:between w:val="nil"/>
        </w:pBdr>
        <w:spacing w:line="275" w:lineRule="auto"/>
        <w:rPr>
          <w:rFonts w:ascii="Times New Roman" w:hAnsi="Times New Roman" w:cs="Times New Roman"/>
          <w:sz w:val="24"/>
          <w:szCs w:val="24"/>
        </w:rPr>
      </w:pPr>
      <w:r w:rsidRPr="003E2D5B">
        <w:rPr>
          <w:rFonts w:ascii="Times New Roman" w:eastAsia="Google Sans Text" w:hAnsi="Times New Roman" w:cs="Times New Roman"/>
          <w:b/>
          <w:color w:val="1B1C1D"/>
          <w:sz w:val="24"/>
          <w:szCs w:val="24"/>
        </w:rPr>
        <w:t>Health Outcomes and Status:</w:t>
      </w:r>
      <w:r w:rsidRPr="003E2D5B">
        <w:rPr>
          <w:rFonts w:ascii="Times New Roman" w:eastAsia="Google Sans Text" w:hAnsi="Times New Roman" w:cs="Times New Roman"/>
          <w:color w:val="1B1C1D"/>
          <w:sz w:val="24"/>
          <w:szCs w:val="24"/>
        </w:rPr>
        <w:t xml:space="preserve"> The survey contains a comprehensive suite of validated measures of general health status, health-related quality of life, mental health (e.g., number of poor mental health days), and diagnoses of chronic diseases such as diabetes, hypertension, cardiovascular disease, and depression.</w:t>
      </w:r>
      <w:r w:rsidRPr="003E2D5B">
        <w:rPr>
          <w:rFonts w:ascii="Times New Roman" w:eastAsia="Google Sans Text" w:hAnsi="Times New Roman" w:cs="Times New Roman"/>
          <w:color w:val="575B5F"/>
          <w:sz w:val="24"/>
          <w:szCs w:val="24"/>
          <w:vertAlign w:val="superscript"/>
        </w:rPr>
        <w:t>31</w:t>
      </w:r>
    </w:p>
    <w:p w14:paraId="18D14516" w14:textId="77777777" w:rsidR="00085684" w:rsidRPr="003E2D5B" w:rsidRDefault="003E2D5B">
      <w:pPr>
        <w:numPr>
          <w:ilvl w:val="1"/>
          <w:numId w:val="5"/>
        </w:numPr>
        <w:pBdr>
          <w:top w:val="nil"/>
          <w:left w:val="nil"/>
          <w:bottom w:val="nil"/>
          <w:right w:val="nil"/>
          <w:between w:val="nil"/>
        </w:pBdr>
        <w:spacing w:line="275" w:lineRule="auto"/>
        <w:rPr>
          <w:rFonts w:ascii="Times New Roman" w:hAnsi="Times New Roman" w:cs="Times New Roman"/>
          <w:sz w:val="24"/>
          <w:szCs w:val="24"/>
        </w:rPr>
      </w:pPr>
      <w:r w:rsidRPr="003E2D5B">
        <w:rPr>
          <w:rFonts w:ascii="Times New Roman" w:eastAsia="Google Sans Text" w:hAnsi="Times New Roman" w:cs="Times New Roman"/>
          <w:b/>
          <w:color w:val="1B1C1D"/>
          <w:sz w:val="24"/>
          <w:szCs w:val="24"/>
        </w:rPr>
        <w:t>Rich Demographic and Socioeconomic Data:</w:t>
      </w:r>
      <w:r w:rsidRPr="003E2D5B">
        <w:rPr>
          <w:rFonts w:ascii="Times New Roman" w:eastAsia="Google Sans Text" w:hAnsi="Times New Roman" w:cs="Times New Roman"/>
          <w:color w:val="1B1C1D"/>
          <w:sz w:val="24"/>
          <w:szCs w:val="24"/>
        </w:rPr>
        <w:t xml:space="preserve"> The </w:t>
      </w:r>
      <w:proofErr w:type="spellStart"/>
      <w:r w:rsidRPr="003E2D5B">
        <w:rPr>
          <w:rFonts w:ascii="Times New Roman" w:eastAsia="Google Sans Text" w:hAnsi="Times New Roman" w:cs="Times New Roman"/>
          <w:color w:val="1B1C1D"/>
          <w:sz w:val="24"/>
          <w:szCs w:val="24"/>
        </w:rPr>
        <w:t>MiBRFSS</w:t>
      </w:r>
      <w:proofErr w:type="spellEnd"/>
      <w:r w:rsidRPr="003E2D5B">
        <w:rPr>
          <w:rFonts w:ascii="Times New Roman" w:eastAsia="Google Sans Text" w:hAnsi="Times New Roman" w:cs="Times New Roman"/>
          <w:color w:val="1B1C1D"/>
          <w:sz w:val="24"/>
          <w:szCs w:val="24"/>
        </w:rPr>
        <w:t xml:space="preserve"> collects detailed data on a wide range of individual and household characteristics essential for use as control variables in statistical models, including age, race/ethnicity, household income, education level, employment status, marital status, and disability status.</w:t>
      </w:r>
      <w:r w:rsidRPr="003E2D5B">
        <w:rPr>
          <w:rFonts w:ascii="Times New Roman" w:eastAsia="Google Sans Text" w:hAnsi="Times New Roman" w:cs="Times New Roman"/>
          <w:color w:val="575B5F"/>
          <w:sz w:val="24"/>
          <w:szCs w:val="24"/>
          <w:vertAlign w:val="superscript"/>
        </w:rPr>
        <w:t>5</w:t>
      </w:r>
    </w:p>
    <w:p w14:paraId="18D14517" w14:textId="77777777" w:rsidR="00085684" w:rsidRPr="003E2D5B" w:rsidRDefault="003E2D5B">
      <w:pPr>
        <w:numPr>
          <w:ilvl w:val="0"/>
          <w:numId w:val="4"/>
        </w:numPr>
        <w:pBdr>
          <w:top w:val="nil"/>
          <w:left w:val="nil"/>
          <w:bottom w:val="nil"/>
          <w:right w:val="nil"/>
          <w:between w:val="nil"/>
        </w:pBdr>
        <w:spacing w:after="120" w:line="275" w:lineRule="auto"/>
        <w:rPr>
          <w:rFonts w:ascii="Times New Roman" w:hAnsi="Times New Roman" w:cs="Times New Roman"/>
          <w:sz w:val="24"/>
          <w:szCs w:val="24"/>
        </w:rPr>
      </w:pPr>
      <w:r w:rsidRPr="003E2D5B">
        <w:rPr>
          <w:rFonts w:ascii="Times New Roman" w:eastAsia="Google Sans Text" w:hAnsi="Times New Roman" w:cs="Times New Roman"/>
          <w:b/>
          <w:color w:val="1B1C1D"/>
          <w:sz w:val="24"/>
          <w:szCs w:val="24"/>
        </w:rPr>
        <w:t>Suitability for Temporal Analysis:</w:t>
      </w:r>
      <w:r w:rsidRPr="003E2D5B">
        <w:rPr>
          <w:rFonts w:ascii="Times New Roman" w:eastAsia="Google Sans Text" w:hAnsi="Times New Roman" w:cs="Times New Roman"/>
          <w:color w:val="1B1C1D"/>
          <w:sz w:val="24"/>
          <w:szCs w:val="24"/>
        </w:rPr>
        <w:t xml:space="preserve"> By pooling annual cross-sectional data files, a rigorous quasi-experimental research design can be implemented. Data from survey years 2021-2023 will serve as the pre-policy baseline period, while data from 2025-2026 will constitute the post-policy period, allowing for a pre-post analysis with comparison groups.</w:t>
      </w:r>
    </w:p>
    <w:p w14:paraId="18D14518" w14:textId="77777777" w:rsidR="00085684" w:rsidRPr="003E2D5B" w:rsidRDefault="00085684">
      <w:pPr>
        <w:pBdr>
          <w:top w:val="nil"/>
          <w:left w:val="nil"/>
          <w:bottom w:val="nil"/>
          <w:right w:val="nil"/>
          <w:between w:val="nil"/>
        </w:pBdr>
        <w:spacing w:before="240" w:after="240" w:line="275" w:lineRule="auto"/>
        <w:rPr>
          <w:rFonts w:ascii="Times New Roman" w:eastAsia="Google Sans Text" w:hAnsi="Times New Roman" w:cs="Times New Roman"/>
          <w:color w:val="1B1C1D"/>
          <w:sz w:val="24"/>
          <w:szCs w:val="24"/>
        </w:rPr>
      </w:pPr>
    </w:p>
    <w:p w14:paraId="18D1451A" w14:textId="5365B58E" w:rsidR="00085684" w:rsidRPr="003E2D5B" w:rsidRDefault="003E2D5B" w:rsidP="003E2D5B">
      <w:pPr>
        <w:pStyle w:val="Heading4"/>
        <w:spacing w:before="0" w:after="120" w:line="275" w:lineRule="auto"/>
        <w:rPr>
          <w:rFonts w:ascii="Times New Roman" w:eastAsia="Google Sans" w:hAnsi="Times New Roman" w:cs="Times New Roman"/>
          <w:color w:val="1B1C1D"/>
        </w:rPr>
      </w:pPr>
      <w:r w:rsidRPr="003E2D5B">
        <w:rPr>
          <w:rFonts w:ascii="Times New Roman" w:eastAsia="Google Sans" w:hAnsi="Times New Roman" w:cs="Times New Roman"/>
          <w:color w:val="1B1C1D"/>
        </w:rPr>
        <w:t>3.1.2. Supplemental Datasets for Context and Multi-Level Modeling</w:t>
      </w:r>
    </w:p>
    <w:p w14:paraId="18D1451B" w14:textId="77777777" w:rsidR="00085684" w:rsidRPr="003E2D5B" w:rsidRDefault="003E2D5B">
      <w:pPr>
        <w:pBdr>
          <w:top w:val="nil"/>
          <w:left w:val="nil"/>
          <w:bottom w:val="nil"/>
          <w:right w:val="nil"/>
          <w:between w:val="nil"/>
        </w:pBdr>
        <w:spacing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 xml:space="preserve">To enrich the primary analysis, provide external validation, and enable a more sophisticated </w:t>
      </w:r>
      <w:r w:rsidRPr="003E2D5B">
        <w:rPr>
          <w:rFonts w:ascii="Times New Roman" w:eastAsia="Google Sans Text" w:hAnsi="Times New Roman" w:cs="Times New Roman"/>
          <w:color w:val="1B1C1D"/>
          <w:sz w:val="24"/>
          <w:szCs w:val="24"/>
        </w:rPr>
        <w:lastRenderedPageBreak/>
        <w:t>multi-level investigation, two secondary datasets will be integrated.</w:t>
      </w:r>
    </w:p>
    <w:p w14:paraId="18D1451C" w14:textId="77777777" w:rsidR="00085684" w:rsidRPr="003E2D5B" w:rsidRDefault="003E2D5B">
      <w:pPr>
        <w:numPr>
          <w:ilvl w:val="0"/>
          <w:numId w:val="6"/>
        </w:numPr>
        <w:pBdr>
          <w:top w:val="nil"/>
          <w:left w:val="nil"/>
          <w:bottom w:val="nil"/>
          <w:right w:val="nil"/>
          <w:between w:val="nil"/>
        </w:pBdr>
        <w:spacing w:line="275" w:lineRule="auto"/>
        <w:rPr>
          <w:rFonts w:ascii="Times New Roman" w:hAnsi="Times New Roman" w:cs="Times New Roman"/>
          <w:sz w:val="24"/>
          <w:szCs w:val="24"/>
        </w:rPr>
      </w:pPr>
      <w:r w:rsidRPr="003E2D5B">
        <w:rPr>
          <w:rFonts w:ascii="Times New Roman" w:eastAsia="Google Sans Text" w:hAnsi="Times New Roman" w:cs="Times New Roman"/>
          <w:b/>
          <w:color w:val="1B1C1D"/>
          <w:sz w:val="24"/>
          <w:szCs w:val="24"/>
        </w:rPr>
        <w:t>Current Population Survey - Food Security Supplement (CPS-FSS):</w:t>
      </w:r>
      <w:r w:rsidRPr="003E2D5B">
        <w:rPr>
          <w:rFonts w:ascii="Times New Roman" w:eastAsia="Google Sans Text" w:hAnsi="Times New Roman" w:cs="Times New Roman"/>
          <w:color w:val="1B1C1D"/>
          <w:sz w:val="24"/>
          <w:szCs w:val="24"/>
        </w:rPr>
        <w:t xml:space="preserve"> The CPS-FSS is the source of official national and state-level statistics on food security and is sponsored annually by the USDA's Economic Research Service.</w:t>
      </w:r>
      <w:r w:rsidRPr="003E2D5B">
        <w:rPr>
          <w:rFonts w:ascii="Times New Roman" w:eastAsia="Google Sans Text" w:hAnsi="Times New Roman" w:cs="Times New Roman"/>
          <w:color w:val="575B5F"/>
          <w:sz w:val="24"/>
          <w:szCs w:val="24"/>
          <w:vertAlign w:val="superscript"/>
        </w:rPr>
        <w:t>33</w:t>
      </w:r>
      <w:r w:rsidRPr="003E2D5B">
        <w:rPr>
          <w:rFonts w:ascii="Times New Roman" w:eastAsia="Google Sans Text" w:hAnsi="Times New Roman" w:cs="Times New Roman"/>
          <w:color w:val="1B1C1D"/>
          <w:sz w:val="24"/>
          <w:szCs w:val="24"/>
        </w:rPr>
        <w:t xml:space="preserve"> Data from the CPS-FSS will be used to benchmark and contextualize the trends observed in the </w:t>
      </w:r>
      <w:proofErr w:type="spellStart"/>
      <w:r w:rsidRPr="003E2D5B">
        <w:rPr>
          <w:rFonts w:ascii="Times New Roman" w:eastAsia="Google Sans Text" w:hAnsi="Times New Roman" w:cs="Times New Roman"/>
          <w:color w:val="1B1C1D"/>
          <w:sz w:val="24"/>
          <w:szCs w:val="24"/>
        </w:rPr>
        <w:t>MiBRFSS</w:t>
      </w:r>
      <w:proofErr w:type="spellEnd"/>
      <w:r w:rsidRPr="003E2D5B">
        <w:rPr>
          <w:rFonts w:ascii="Times New Roman" w:eastAsia="Google Sans Text" w:hAnsi="Times New Roman" w:cs="Times New Roman"/>
          <w:color w:val="1B1C1D"/>
          <w:sz w:val="24"/>
          <w:szCs w:val="24"/>
        </w:rPr>
        <w:t xml:space="preserve"> data. This will help to ensure that any changes observed in Michigan's food security rates post-policy are properly interpreted in the context of broader national or regional trends, thus strengthening the internal validity of the study's conclusions. The CPS-FSS also contains detailed data on participation in multiple food assistance programs and household economic characteristics.</w:t>
      </w:r>
      <w:r w:rsidRPr="003E2D5B">
        <w:rPr>
          <w:rFonts w:ascii="Times New Roman" w:eastAsia="Google Sans Text" w:hAnsi="Times New Roman" w:cs="Times New Roman"/>
          <w:color w:val="575B5F"/>
          <w:sz w:val="24"/>
          <w:szCs w:val="24"/>
          <w:vertAlign w:val="superscript"/>
        </w:rPr>
        <w:t>35</w:t>
      </w:r>
    </w:p>
    <w:p w14:paraId="18D1451D" w14:textId="77777777" w:rsidR="00085684" w:rsidRPr="003E2D5B" w:rsidRDefault="003E2D5B">
      <w:pPr>
        <w:numPr>
          <w:ilvl w:val="0"/>
          <w:numId w:val="6"/>
        </w:numPr>
        <w:pBdr>
          <w:top w:val="nil"/>
          <w:left w:val="nil"/>
          <w:bottom w:val="nil"/>
          <w:right w:val="nil"/>
          <w:between w:val="nil"/>
        </w:pBdr>
        <w:spacing w:after="120" w:line="275" w:lineRule="auto"/>
        <w:rPr>
          <w:rFonts w:ascii="Times New Roman" w:hAnsi="Times New Roman" w:cs="Times New Roman"/>
          <w:sz w:val="24"/>
          <w:szCs w:val="24"/>
        </w:rPr>
      </w:pPr>
      <w:r w:rsidRPr="003E2D5B">
        <w:rPr>
          <w:rFonts w:ascii="Times New Roman" w:eastAsia="Google Sans Text" w:hAnsi="Times New Roman" w:cs="Times New Roman"/>
          <w:b/>
          <w:color w:val="1B1C1D"/>
          <w:sz w:val="24"/>
          <w:szCs w:val="24"/>
        </w:rPr>
        <w:t>Feeding America's Map the Meal Gap:</w:t>
      </w:r>
      <w:r w:rsidRPr="003E2D5B">
        <w:rPr>
          <w:rFonts w:ascii="Times New Roman" w:eastAsia="Google Sans Text" w:hAnsi="Times New Roman" w:cs="Times New Roman"/>
          <w:color w:val="1B1C1D"/>
          <w:sz w:val="24"/>
          <w:szCs w:val="24"/>
        </w:rPr>
        <w:t xml:space="preserve"> This dataset provides annual, county-level estimates of key indicators related to food access and affordability, including food insecurity rates, the number of food-insecure individuals, and the average cost per meal.</w:t>
      </w:r>
      <w:r w:rsidRPr="003E2D5B">
        <w:rPr>
          <w:rFonts w:ascii="Times New Roman" w:eastAsia="Google Sans Text" w:hAnsi="Times New Roman" w:cs="Times New Roman"/>
          <w:color w:val="575B5F"/>
          <w:sz w:val="24"/>
          <w:szCs w:val="24"/>
          <w:vertAlign w:val="superscript"/>
        </w:rPr>
        <w:t>7</w:t>
      </w:r>
      <w:r w:rsidRPr="003E2D5B">
        <w:rPr>
          <w:rFonts w:ascii="Times New Roman" w:eastAsia="Google Sans Text" w:hAnsi="Times New Roman" w:cs="Times New Roman"/>
          <w:color w:val="1B1C1D"/>
          <w:sz w:val="24"/>
          <w:szCs w:val="24"/>
        </w:rPr>
        <w:t xml:space="preserve"> These county-level variables will be geographically linked to the individual-level </w:t>
      </w:r>
      <w:proofErr w:type="spellStart"/>
      <w:r w:rsidRPr="003E2D5B">
        <w:rPr>
          <w:rFonts w:ascii="Times New Roman" w:eastAsia="Google Sans Text" w:hAnsi="Times New Roman" w:cs="Times New Roman"/>
          <w:color w:val="1B1C1D"/>
          <w:sz w:val="24"/>
          <w:szCs w:val="24"/>
        </w:rPr>
        <w:t>MiBRFSS</w:t>
      </w:r>
      <w:proofErr w:type="spellEnd"/>
      <w:r w:rsidRPr="003E2D5B">
        <w:rPr>
          <w:rFonts w:ascii="Times New Roman" w:eastAsia="Google Sans Text" w:hAnsi="Times New Roman" w:cs="Times New Roman"/>
          <w:color w:val="1B1C1D"/>
          <w:sz w:val="24"/>
          <w:szCs w:val="24"/>
        </w:rPr>
        <w:t xml:space="preserve"> data based on each respondent's county of residence.</w:t>
      </w:r>
    </w:p>
    <w:p w14:paraId="18D1451E" w14:textId="77777777" w:rsidR="00085684" w:rsidRPr="003E2D5B" w:rsidRDefault="003E2D5B">
      <w:pPr>
        <w:pBdr>
          <w:top w:val="nil"/>
          <w:left w:val="nil"/>
          <w:bottom w:val="nil"/>
          <w:right w:val="nil"/>
          <w:between w:val="nil"/>
        </w:pBdr>
        <w:spacing w:before="240" w:after="24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 xml:space="preserve">The strategic combination of these three datasets enables a research design that is significantly more powerful than an analysis relying on any single source. This triangulation facilitates a multi-level investigation into how macro-level policy changes are experienced by individuals living within specific and varied local contexts. The primary research question requires understanding the effect of policy on individual-level (micro) health and food security, which the </w:t>
      </w:r>
      <w:proofErr w:type="spellStart"/>
      <w:r w:rsidRPr="003E2D5B">
        <w:rPr>
          <w:rFonts w:ascii="Times New Roman" w:eastAsia="Google Sans Text" w:hAnsi="Times New Roman" w:cs="Times New Roman"/>
          <w:color w:val="1B1C1D"/>
          <w:sz w:val="24"/>
          <w:szCs w:val="24"/>
        </w:rPr>
        <w:t>MiBRFSS</w:t>
      </w:r>
      <w:proofErr w:type="spellEnd"/>
      <w:r w:rsidRPr="003E2D5B">
        <w:rPr>
          <w:rFonts w:ascii="Times New Roman" w:eastAsia="Google Sans Text" w:hAnsi="Times New Roman" w:cs="Times New Roman"/>
          <w:color w:val="1B1C1D"/>
          <w:sz w:val="24"/>
          <w:szCs w:val="24"/>
        </w:rPr>
        <w:t xml:space="preserve"> provides.</w:t>
      </w:r>
      <w:r w:rsidRPr="003E2D5B">
        <w:rPr>
          <w:rFonts w:ascii="Times New Roman" w:eastAsia="Google Sans Text" w:hAnsi="Times New Roman" w:cs="Times New Roman"/>
          <w:color w:val="575B5F"/>
          <w:sz w:val="24"/>
          <w:szCs w:val="24"/>
          <w:vertAlign w:val="superscript"/>
        </w:rPr>
        <w:t>28</w:t>
      </w:r>
      <w:r w:rsidRPr="003E2D5B">
        <w:rPr>
          <w:rFonts w:ascii="Times New Roman" w:eastAsia="Google Sans Text" w:hAnsi="Times New Roman" w:cs="Times New Roman"/>
          <w:color w:val="1B1C1D"/>
          <w:sz w:val="24"/>
          <w:szCs w:val="24"/>
        </w:rPr>
        <w:t xml:space="preserve"> However, the impact of a policy like a SNAP benefit reduction is not uniform; its severity is contingent on the local economic environment. For example, a benefit reduction will have a more pronounced negative effect in a high-cost county than in a low-cost one. The Map the Meal Gap data provides these crucial county-level (</w:t>
      </w:r>
      <w:proofErr w:type="spellStart"/>
      <w:r w:rsidRPr="003E2D5B">
        <w:rPr>
          <w:rFonts w:ascii="Times New Roman" w:eastAsia="Google Sans Text" w:hAnsi="Times New Roman" w:cs="Times New Roman"/>
          <w:color w:val="1B1C1D"/>
          <w:sz w:val="24"/>
          <w:szCs w:val="24"/>
        </w:rPr>
        <w:t>meso</w:t>
      </w:r>
      <w:proofErr w:type="spellEnd"/>
      <w:r w:rsidRPr="003E2D5B">
        <w:rPr>
          <w:rFonts w:ascii="Times New Roman" w:eastAsia="Google Sans Text" w:hAnsi="Times New Roman" w:cs="Times New Roman"/>
          <w:color w:val="1B1C1D"/>
          <w:sz w:val="24"/>
          <w:szCs w:val="24"/>
        </w:rPr>
        <w:t>) contextual variables, such as local food costs and baseline food insecurity rates.</w:t>
      </w:r>
      <w:r w:rsidRPr="003E2D5B">
        <w:rPr>
          <w:rFonts w:ascii="Times New Roman" w:eastAsia="Google Sans Text" w:hAnsi="Times New Roman" w:cs="Times New Roman"/>
          <w:color w:val="575B5F"/>
          <w:sz w:val="24"/>
          <w:szCs w:val="24"/>
          <w:vertAlign w:val="superscript"/>
        </w:rPr>
        <w:t>7</w:t>
      </w:r>
      <w:r w:rsidRPr="003E2D5B">
        <w:rPr>
          <w:rFonts w:ascii="Times New Roman" w:eastAsia="Google Sans Text" w:hAnsi="Times New Roman" w:cs="Times New Roman"/>
          <w:color w:val="1B1C1D"/>
          <w:sz w:val="24"/>
          <w:szCs w:val="24"/>
        </w:rPr>
        <w:t xml:space="preserve"> By merging the </w:t>
      </w:r>
      <w:proofErr w:type="spellStart"/>
      <w:r w:rsidRPr="003E2D5B">
        <w:rPr>
          <w:rFonts w:ascii="Times New Roman" w:eastAsia="Google Sans Text" w:hAnsi="Times New Roman" w:cs="Times New Roman"/>
          <w:color w:val="1B1C1D"/>
          <w:sz w:val="24"/>
          <w:szCs w:val="24"/>
        </w:rPr>
        <w:t>MiBRFSS</w:t>
      </w:r>
      <w:proofErr w:type="spellEnd"/>
      <w:r w:rsidRPr="003E2D5B">
        <w:rPr>
          <w:rFonts w:ascii="Times New Roman" w:eastAsia="Google Sans Text" w:hAnsi="Times New Roman" w:cs="Times New Roman"/>
          <w:color w:val="1B1C1D"/>
          <w:sz w:val="24"/>
          <w:szCs w:val="24"/>
        </w:rPr>
        <w:t xml:space="preserve"> and Map the Meal Gap datasets, the analysis can move beyond estimating a simple average treatment effect to answering more nuanced and policy-relevant questions, such as: "Is the negative health impact of losing SNAP eligibility exacerbated for individuals residing in counties with higher food costs?" Finally, the CPS-FSS provides the national and state-level (macro) context, ensuring that findings from the Michigan-specific sample are not misinterpreted as purely local phenomena if they align with broader national shifts.</w:t>
      </w:r>
      <w:r w:rsidRPr="003E2D5B">
        <w:rPr>
          <w:rFonts w:ascii="Times New Roman" w:eastAsia="Google Sans Text" w:hAnsi="Times New Roman" w:cs="Times New Roman"/>
          <w:color w:val="575B5F"/>
          <w:sz w:val="24"/>
          <w:szCs w:val="24"/>
          <w:vertAlign w:val="superscript"/>
        </w:rPr>
        <w:t>33</w:t>
      </w:r>
      <w:r w:rsidRPr="003E2D5B">
        <w:rPr>
          <w:rFonts w:ascii="Times New Roman" w:eastAsia="Google Sans Text" w:hAnsi="Times New Roman" w:cs="Times New Roman"/>
          <w:color w:val="1B1C1D"/>
          <w:sz w:val="24"/>
          <w:szCs w:val="24"/>
        </w:rPr>
        <w:t xml:space="preserve"> This multi-level data strategy allows the research to model the complex interplay between policy, local environment, and individual outcomes, yielding far richer and more robust conclusions.</w:t>
      </w:r>
    </w:p>
    <w:p w14:paraId="18D1451F" w14:textId="77777777" w:rsidR="00085684" w:rsidRPr="003E2D5B" w:rsidRDefault="00085684">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p>
    <w:p w14:paraId="18D14521" w14:textId="26D4ACD7" w:rsidR="00085684" w:rsidRPr="003E2D5B" w:rsidRDefault="003E2D5B" w:rsidP="003E2D5B">
      <w:pPr>
        <w:pStyle w:val="Heading3"/>
        <w:spacing w:before="0" w:after="120" w:line="275" w:lineRule="auto"/>
        <w:rPr>
          <w:rFonts w:ascii="Times New Roman" w:eastAsia="Google Sans" w:hAnsi="Times New Roman" w:cs="Times New Roman"/>
          <w:color w:val="1B1C1D"/>
          <w:sz w:val="24"/>
          <w:szCs w:val="24"/>
        </w:rPr>
      </w:pPr>
      <w:r w:rsidRPr="003E2D5B">
        <w:rPr>
          <w:rFonts w:ascii="Times New Roman" w:eastAsia="Google Sans" w:hAnsi="Times New Roman" w:cs="Times New Roman"/>
          <w:color w:val="1B1C1D"/>
          <w:sz w:val="24"/>
          <w:szCs w:val="24"/>
        </w:rPr>
        <w:t>3.2. Variable Specification and Measurement</w:t>
      </w:r>
    </w:p>
    <w:p w14:paraId="18D14522" w14:textId="77777777" w:rsidR="00085684" w:rsidRPr="003E2D5B" w:rsidRDefault="003E2D5B">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The precise operational definition of all variables is critical for ensuring the transparency, validity, and replicability of the proposed research. Table 3 provides these definitions for all key variables to be used in the analysis.</w:t>
      </w:r>
    </w:p>
    <w:p w14:paraId="18D14523" w14:textId="77777777" w:rsidR="00085684" w:rsidRPr="003E2D5B" w:rsidRDefault="003E2D5B">
      <w:pPr>
        <w:pBdr>
          <w:top w:val="nil"/>
          <w:left w:val="nil"/>
          <w:bottom w:val="nil"/>
          <w:right w:val="nil"/>
          <w:between w:val="nil"/>
        </w:pBdr>
        <w:spacing w:after="240" w:line="275" w:lineRule="auto"/>
        <w:rPr>
          <w:rFonts w:ascii="Times New Roman" w:eastAsia="Google Sans Text" w:hAnsi="Times New Roman" w:cs="Times New Roman"/>
          <w:b/>
          <w:color w:val="1B1C1D"/>
          <w:sz w:val="24"/>
          <w:szCs w:val="24"/>
        </w:rPr>
      </w:pPr>
      <w:r w:rsidRPr="003E2D5B">
        <w:rPr>
          <w:rFonts w:ascii="Times New Roman" w:eastAsia="Google Sans Text" w:hAnsi="Times New Roman" w:cs="Times New Roman"/>
          <w:b/>
          <w:color w:val="1B1C1D"/>
          <w:sz w:val="24"/>
          <w:szCs w:val="24"/>
        </w:rPr>
        <w:lastRenderedPageBreak/>
        <w:t>Table 3: Operational Definitions of Key Variables for Analysis</w:t>
      </w:r>
    </w:p>
    <w:tbl>
      <w:tblPr>
        <w:tblStyle w:val="a1"/>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782"/>
        <w:gridCol w:w="1898"/>
      </w:tblGrid>
      <w:tr w:rsidR="00085684" w:rsidRPr="003E2D5B" w14:paraId="18D14528" w14:textId="77777777" w:rsidTr="003E2D5B">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24"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Variable Name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25"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Variable Type</w:t>
            </w:r>
          </w:p>
        </w:tc>
        <w:tc>
          <w:tcPr>
            <w:tcW w:w="27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26"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Operational Definition / Survey Question</w:t>
            </w:r>
          </w:p>
        </w:tc>
        <w:tc>
          <w:tcPr>
            <w:tcW w:w="189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27"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Data Source</w:t>
            </w:r>
          </w:p>
        </w:tc>
      </w:tr>
      <w:tr w:rsidR="00085684" w:rsidRPr="003E2D5B" w14:paraId="18D1452D" w14:textId="77777777" w:rsidTr="003E2D5B">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29"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b/>
                <w:color w:val="1B1C1D"/>
                <w:sz w:val="24"/>
                <w:szCs w:val="24"/>
              </w:rPr>
            </w:pPr>
            <w:r w:rsidRPr="003E2D5B">
              <w:rPr>
                <w:rFonts w:ascii="Times New Roman" w:eastAsia="Google Sans Text" w:hAnsi="Times New Roman" w:cs="Times New Roman"/>
                <w:b/>
                <w:color w:val="1B1C1D"/>
                <w:sz w:val="24"/>
                <w:szCs w:val="24"/>
              </w:rPr>
              <w:t>Independent Variables (Policy Exposure)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2A" w14:textId="77777777" w:rsidR="00085684" w:rsidRPr="003E2D5B" w:rsidRDefault="00085684">
            <w:pPr>
              <w:pBdr>
                <w:top w:val="nil"/>
                <w:left w:val="nil"/>
                <w:bottom w:val="nil"/>
                <w:right w:val="nil"/>
                <w:between w:val="nil"/>
              </w:pBdr>
              <w:spacing w:line="276" w:lineRule="auto"/>
              <w:rPr>
                <w:rFonts w:ascii="Times New Roman" w:eastAsia="Google Sans Text" w:hAnsi="Times New Roman" w:cs="Times New Roman"/>
                <w:b/>
                <w:color w:val="1B1C1D"/>
                <w:sz w:val="24"/>
                <w:szCs w:val="24"/>
              </w:rPr>
            </w:pPr>
          </w:p>
        </w:tc>
        <w:tc>
          <w:tcPr>
            <w:tcW w:w="27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2B" w14:textId="77777777" w:rsidR="00085684" w:rsidRPr="003E2D5B" w:rsidRDefault="00085684">
            <w:pPr>
              <w:pBdr>
                <w:top w:val="nil"/>
                <w:left w:val="nil"/>
                <w:bottom w:val="nil"/>
                <w:right w:val="nil"/>
                <w:between w:val="nil"/>
              </w:pBdr>
              <w:spacing w:line="276" w:lineRule="auto"/>
              <w:rPr>
                <w:rFonts w:ascii="Times New Roman" w:eastAsia="Google Sans Text" w:hAnsi="Times New Roman" w:cs="Times New Roman"/>
                <w:b/>
                <w:color w:val="1B1C1D"/>
                <w:sz w:val="24"/>
                <w:szCs w:val="24"/>
              </w:rPr>
            </w:pPr>
          </w:p>
        </w:tc>
        <w:tc>
          <w:tcPr>
            <w:tcW w:w="189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2C" w14:textId="77777777" w:rsidR="00085684" w:rsidRPr="003E2D5B" w:rsidRDefault="00085684">
            <w:pPr>
              <w:pBdr>
                <w:top w:val="nil"/>
                <w:left w:val="nil"/>
                <w:bottom w:val="nil"/>
                <w:right w:val="nil"/>
                <w:between w:val="nil"/>
              </w:pBdr>
              <w:spacing w:line="276" w:lineRule="auto"/>
              <w:rPr>
                <w:rFonts w:ascii="Times New Roman" w:eastAsia="Google Sans Text" w:hAnsi="Times New Roman" w:cs="Times New Roman"/>
                <w:b/>
                <w:color w:val="1B1C1D"/>
                <w:sz w:val="24"/>
                <w:szCs w:val="24"/>
              </w:rPr>
            </w:pPr>
          </w:p>
        </w:tc>
      </w:tr>
      <w:tr w:rsidR="00085684" w:rsidRPr="003E2D5B" w14:paraId="18D14532" w14:textId="77777777" w:rsidTr="003E2D5B">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2E"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POST_POLICY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2F"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Binary</w:t>
            </w:r>
          </w:p>
        </w:tc>
        <w:tc>
          <w:tcPr>
            <w:tcW w:w="27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30"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0 = Respondent surveyed in 2021-2023; 1 = Respondent surveyed in 2025-2026.</w:t>
            </w:r>
          </w:p>
        </w:tc>
        <w:tc>
          <w:tcPr>
            <w:tcW w:w="189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31"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proofErr w:type="spellStart"/>
            <w:r w:rsidRPr="003E2D5B">
              <w:rPr>
                <w:rFonts w:ascii="Times New Roman" w:eastAsia="Google Sans Text" w:hAnsi="Times New Roman" w:cs="Times New Roman"/>
                <w:color w:val="1B1C1D"/>
                <w:sz w:val="24"/>
                <w:szCs w:val="24"/>
              </w:rPr>
              <w:t>MiBRFSS</w:t>
            </w:r>
            <w:proofErr w:type="spellEnd"/>
          </w:p>
        </w:tc>
      </w:tr>
      <w:tr w:rsidR="00085684" w:rsidRPr="003E2D5B" w14:paraId="18D14537" w14:textId="77777777" w:rsidTr="003E2D5B">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33"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ABAWD_EXPOSURE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34"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Categorical</w:t>
            </w:r>
          </w:p>
        </w:tc>
        <w:tc>
          <w:tcPr>
            <w:tcW w:w="27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35"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 xml:space="preserve">0 = </w:t>
            </w:r>
            <w:proofErr w:type="gramStart"/>
            <w:r w:rsidRPr="003E2D5B">
              <w:rPr>
                <w:rFonts w:ascii="Times New Roman" w:eastAsia="Google Sans Text" w:hAnsi="Times New Roman" w:cs="Times New Roman"/>
                <w:color w:val="1B1C1D"/>
                <w:sz w:val="24"/>
                <w:szCs w:val="24"/>
              </w:rPr>
              <w:t>Non-ABAWD</w:t>
            </w:r>
            <w:proofErr w:type="gramEnd"/>
            <w:r w:rsidRPr="003E2D5B">
              <w:rPr>
                <w:rFonts w:ascii="Times New Roman" w:eastAsia="Google Sans Text" w:hAnsi="Times New Roman" w:cs="Times New Roman"/>
                <w:color w:val="1B1C1D"/>
                <w:sz w:val="24"/>
                <w:szCs w:val="24"/>
              </w:rPr>
              <w:t xml:space="preserve"> county; 1 = Phase 1 county (e.g., Oakland); 2 = Phase 2 county. Based on county of residence and survey date.</w:t>
            </w:r>
          </w:p>
        </w:tc>
        <w:tc>
          <w:tcPr>
            <w:tcW w:w="189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36"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proofErr w:type="spellStart"/>
            <w:r w:rsidRPr="003E2D5B">
              <w:rPr>
                <w:rFonts w:ascii="Times New Roman" w:eastAsia="Google Sans Text" w:hAnsi="Times New Roman" w:cs="Times New Roman"/>
                <w:color w:val="1B1C1D"/>
                <w:sz w:val="24"/>
                <w:szCs w:val="24"/>
              </w:rPr>
              <w:t>MiBRFSS</w:t>
            </w:r>
            <w:proofErr w:type="spellEnd"/>
          </w:p>
        </w:tc>
      </w:tr>
      <w:tr w:rsidR="00085684" w:rsidRPr="003E2D5B" w14:paraId="18D1453C" w14:textId="77777777" w:rsidTr="003E2D5B">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38"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SNAP_RECIPIENT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39"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Binary</w:t>
            </w:r>
          </w:p>
        </w:tc>
        <w:tc>
          <w:tcPr>
            <w:tcW w:w="27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3A"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1 if respondent answers "Yes" to: "During the past 12 months, did you or anyone in your household receive benefits from SNAP?"</w:t>
            </w:r>
          </w:p>
        </w:tc>
        <w:tc>
          <w:tcPr>
            <w:tcW w:w="189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3B"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proofErr w:type="spellStart"/>
            <w:r w:rsidRPr="003E2D5B">
              <w:rPr>
                <w:rFonts w:ascii="Times New Roman" w:eastAsia="Google Sans Text" w:hAnsi="Times New Roman" w:cs="Times New Roman"/>
                <w:color w:val="1B1C1D"/>
                <w:sz w:val="24"/>
                <w:szCs w:val="24"/>
              </w:rPr>
              <w:t>MiBRFSS</w:t>
            </w:r>
            <w:proofErr w:type="spellEnd"/>
          </w:p>
        </w:tc>
      </w:tr>
      <w:tr w:rsidR="00085684" w:rsidRPr="003E2D5B" w14:paraId="18D14541" w14:textId="77777777" w:rsidTr="003E2D5B">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3D"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b/>
                <w:color w:val="1B1C1D"/>
                <w:sz w:val="24"/>
                <w:szCs w:val="24"/>
              </w:rPr>
            </w:pPr>
            <w:r w:rsidRPr="003E2D5B">
              <w:rPr>
                <w:rFonts w:ascii="Times New Roman" w:eastAsia="Google Sans Text" w:hAnsi="Times New Roman" w:cs="Times New Roman"/>
                <w:b/>
                <w:color w:val="1B1C1D"/>
                <w:sz w:val="24"/>
                <w:szCs w:val="24"/>
              </w:rPr>
              <w:t>Dependent Variables (Outcomes)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3E" w14:textId="77777777" w:rsidR="00085684" w:rsidRPr="003E2D5B" w:rsidRDefault="00085684">
            <w:pPr>
              <w:pBdr>
                <w:top w:val="nil"/>
                <w:left w:val="nil"/>
                <w:bottom w:val="nil"/>
                <w:right w:val="nil"/>
                <w:between w:val="nil"/>
              </w:pBdr>
              <w:spacing w:line="276" w:lineRule="auto"/>
              <w:rPr>
                <w:rFonts w:ascii="Times New Roman" w:eastAsia="Google Sans Text" w:hAnsi="Times New Roman" w:cs="Times New Roman"/>
                <w:b/>
                <w:color w:val="1B1C1D"/>
                <w:sz w:val="24"/>
                <w:szCs w:val="24"/>
              </w:rPr>
            </w:pPr>
          </w:p>
        </w:tc>
        <w:tc>
          <w:tcPr>
            <w:tcW w:w="27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3F" w14:textId="77777777" w:rsidR="00085684" w:rsidRPr="003E2D5B" w:rsidRDefault="00085684">
            <w:pPr>
              <w:pBdr>
                <w:top w:val="nil"/>
                <w:left w:val="nil"/>
                <w:bottom w:val="nil"/>
                <w:right w:val="nil"/>
                <w:between w:val="nil"/>
              </w:pBdr>
              <w:spacing w:line="276" w:lineRule="auto"/>
              <w:rPr>
                <w:rFonts w:ascii="Times New Roman" w:eastAsia="Google Sans Text" w:hAnsi="Times New Roman" w:cs="Times New Roman"/>
                <w:b/>
                <w:color w:val="1B1C1D"/>
                <w:sz w:val="24"/>
                <w:szCs w:val="24"/>
              </w:rPr>
            </w:pPr>
          </w:p>
        </w:tc>
        <w:tc>
          <w:tcPr>
            <w:tcW w:w="189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40" w14:textId="77777777" w:rsidR="00085684" w:rsidRPr="003E2D5B" w:rsidRDefault="00085684">
            <w:pPr>
              <w:pBdr>
                <w:top w:val="nil"/>
                <w:left w:val="nil"/>
                <w:bottom w:val="nil"/>
                <w:right w:val="nil"/>
                <w:between w:val="nil"/>
              </w:pBdr>
              <w:spacing w:line="276" w:lineRule="auto"/>
              <w:rPr>
                <w:rFonts w:ascii="Times New Roman" w:eastAsia="Google Sans Text" w:hAnsi="Times New Roman" w:cs="Times New Roman"/>
                <w:b/>
                <w:color w:val="1B1C1D"/>
                <w:sz w:val="24"/>
                <w:szCs w:val="24"/>
              </w:rPr>
            </w:pPr>
          </w:p>
        </w:tc>
      </w:tr>
      <w:tr w:rsidR="00085684" w:rsidRPr="003E2D5B" w14:paraId="18D14546" w14:textId="77777777" w:rsidTr="003E2D5B">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42"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FOOD_INSECURE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43"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Binary</w:t>
            </w:r>
          </w:p>
        </w:tc>
        <w:tc>
          <w:tcPr>
            <w:tcW w:w="27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44"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 xml:space="preserve">1 if respondent </w:t>
            </w:r>
            <w:proofErr w:type="gramStart"/>
            <w:r w:rsidRPr="003E2D5B">
              <w:rPr>
                <w:rFonts w:ascii="Times New Roman" w:eastAsia="Google Sans Text" w:hAnsi="Times New Roman" w:cs="Times New Roman"/>
                <w:color w:val="1B1C1D"/>
                <w:sz w:val="24"/>
                <w:szCs w:val="24"/>
              </w:rPr>
              <w:t>answers</w:t>
            </w:r>
            <w:proofErr w:type="gramEnd"/>
            <w:r w:rsidRPr="003E2D5B">
              <w:rPr>
                <w:rFonts w:ascii="Times New Roman" w:eastAsia="Google Sans Text" w:hAnsi="Times New Roman" w:cs="Times New Roman"/>
                <w:color w:val="1B1C1D"/>
                <w:sz w:val="24"/>
                <w:szCs w:val="24"/>
              </w:rPr>
              <w:t xml:space="preserve"> "Often true" or "Sometimes true" to: "the food that we bought </w:t>
            </w:r>
            <w:r w:rsidRPr="003E2D5B">
              <w:rPr>
                <w:rFonts w:ascii="Times New Roman" w:eastAsia="Google Sans Text" w:hAnsi="Times New Roman" w:cs="Times New Roman"/>
                <w:color w:val="1B1C1D"/>
                <w:sz w:val="24"/>
                <w:szCs w:val="24"/>
              </w:rPr>
              <w:lastRenderedPageBreak/>
              <w:t>just didn't last and we didn't have money to get more."</w:t>
            </w:r>
          </w:p>
        </w:tc>
        <w:tc>
          <w:tcPr>
            <w:tcW w:w="189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45"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proofErr w:type="spellStart"/>
            <w:r w:rsidRPr="003E2D5B">
              <w:rPr>
                <w:rFonts w:ascii="Times New Roman" w:eastAsia="Google Sans Text" w:hAnsi="Times New Roman" w:cs="Times New Roman"/>
                <w:color w:val="1B1C1D"/>
                <w:sz w:val="24"/>
                <w:szCs w:val="24"/>
              </w:rPr>
              <w:lastRenderedPageBreak/>
              <w:t>MiBRFSS</w:t>
            </w:r>
            <w:proofErr w:type="spellEnd"/>
          </w:p>
        </w:tc>
      </w:tr>
      <w:tr w:rsidR="00085684" w:rsidRPr="003E2D5B" w14:paraId="18D1454B" w14:textId="77777777" w:rsidTr="003E2D5B">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47"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HEALTH_STATUS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48"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Binary</w:t>
            </w:r>
          </w:p>
        </w:tc>
        <w:tc>
          <w:tcPr>
            <w:tcW w:w="27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49"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1 if respondent answers "Fair" or "Poor" to: "Would you say that in general your health is..."; 0 otherwise.</w:t>
            </w:r>
          </w:p>
        </w:tc>
        <w:tc>
          <w:tcPr>
            <w:tcW w:w="189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4A"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proofErr w:type="spellStart"/>
            <w:r w:rsidRPr="003E2D5B">
              <w:rPr>
                <w:rFonts w:ascii="Times New Roman" w:eastAsia="Google Sans Text" w:hAnsi="Times New Roman" w:cs="Times New Roman"/>
                <w:color w:val="1B1C1D"/>
                <w:sz w:val="24"/>
                <w:szCs w:val="24"/>
              </w:rPr>
              <w:t>MiBRFSS</w:t>
            </w:r>
            <w:proofErr w:type="spellEnd"/>
          </w:p>
        </w:tc>
      </w:tr>
      <w:tr w:rsidR="00085684" w:rsidRPr="003E2D5B" w14:paraId="18D14550" w14:textId="77777777" w:rsidTr="003E2D5B">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4C"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MENTAL_HLTH_DAYS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4D"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Continuous</w:t>
            </w:r>
          </w:p>
        </w:tc>
        <w:tc>
          <w:tcPr>
            <w:tcW w:w="27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4E"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Response (0-30) to: "Now thinking about your mental health...how many days during the past 30 days was your mental health not good?"</w:t>
            </w:r>
          </w:p>
        </w:tc>
        <w:tc>
          <w:tcPr>
            <w:tcW w:w="189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4F"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proofErr w:type="spellStart"/>
            <w:r w:rsidRPr="003E2D5B">
              <w:rPr>
                <w:rFonts w:ascii="Times New Roman" w:eastAsia="Google Sans Text" w:hAnsi="Times New Roman" w:cs="Times New Roman"/>
                <w:color w:val="1B1C1D"/>
                <w:sz w:val="24"/>
                <w:szCs w:val="24"/>
              </w:rPr>
              <w:t>MiBRFSS</w:t>
            </w:r>
            <w:proofErr w:type="spellEnd"/>
          </w:p>
        </w:tc>
      </w:tr>
      <w:tr w:rsidR="00085684" w:rsidRPr="003E2D5B" w14:paraId="18D14555" w14:textId="77777777" w:rsidTr="003E2D5B">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51"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DIABETES_DX</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52"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Binary</w:t>
            </w:r>
          </w:p>
        </w:tc>
        <w:tc>
          <w:tcPr>
            <w:tcW w:w="27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53"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1 if respondent answers "Yes" to: "(Ever told) you have diabetes?"</w:t>
            </w:r>
          </w:p>
        </w:tc>
        <w:tc>
          <w:tcPr>
            <w:tcW w:w="189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54"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proofErr w:type="spellStart"/>
            <w:r w:rsidRPr="003E2D5B">
              <w:rPr>
                <w:rFonts w:ascii="Times New Roman" w:eastAsia="Google Sans Text" w:hAnsi="Times New Roman" w:cs="Times New Roman"/>
                <w:color w:val="1B1C1D"/>
                <w:sz w:val="24"/>
                <w:szCs w:val="24"/>
              </w:rPr>
              <w:t>MiBRFSS</w:t>
            </w:r>
            <w:proofErr w:type="spellEnd"/>
          </w:p>
        </w:tc>
      </w:tr>
      <w:tr w:rsidR="00085684" w:rsidRPr="003E2D5B" w14:paraId="18D1455A" w14:textId="77777777" w:rsidTr="003E2D5B">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56"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HYPERTENSION_DX</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57"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Binary</w:t>
            </w:r>
          </w:p>
        </w:tc>
        <w:tc>
          <w:tcPr>
            <w:tcW w:w="27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58"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1 if respondent answers "Yes" to: "(Ever told) you have high blood pressure?"</w:t>
            </w:r>
          </w:p>
        </w:tc>
        <w:tc>
          <w:tcPr>
            <w:tcW w:w="189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59"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proofErr w:type="spellStart"/>
            <w:r w:rsidRPr="003E2D5B">
              <w:rPr>
                <w:rFonts w:ascii="Times New Roman" w:eastAsia="Google Sans Text" w:hAnsi="Times New Roman" w:cs="Times New Roman"/>
                <w:color w:val="1B1C1D"/>
                <w:sz w:val="24"/>
                <w:szCs w:val="24"/>
              </w:rPr>
              <w:t>MiBRFSS</w:t>
            </w:r>
            <w:proofErr w:type="spellEnd"/>
          </w:p>
        </w:tc>
      </w:tr>
      <w:tr w:rsidR="00085684" w:rsidRPr="003E2D5B" w14:paraId="18D1455F" w14:textId="77777777" w:rsidTr="003E2D5B">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5B"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DEPRESSION_DX</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5C"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Binary</w:t>
            </w:r>
          </w:p>
        </w:tc>
        <w:tc>
          <w:tcPr>
            <w:tcW w:w="27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5D"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1 if respondent answers "Yes" to: "(Ever told) you have a depressive disorder?"</w:t>
            </w:r>
          </w:p>
        </w:tc>
        <w:tc>
          <w:tcPr>
            <w:tcW w:w="189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5E"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proofErr w:type="spellStart"/>
            <w:r w:rsidRPr="003E2D5B">
              <w:rPr>
                <w:rFonts w:ascii="Times New Roman" w:eastAsia="Google Sans Text" w:hAnsi="Times New Roman" w:cs="Times New Roman"/>
                <w:color w:val="1B1C1D"/>
                <w:sz w:val="24"/>
                <w:szCs w:val="24"/>
              </w:rPr>
              <w:t>MiBRFSS</w:t>
            </w:r>
            <w:proofErr w:type="spellEnd"/>
          </w:p>
        </w:tc>
      </w:tr>
      <w:tr w:rsidR="00085684" w:rsidRPr="003E2D5B" w14:paraId="18D14564" w14:textId="77777777" w:rsidTr="003E2D5B">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60"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b/>
                <w:color w:val="1B1C1D"/>
                <w:sz w:val="24"/>
                <w:szCs w:val="24"/>
              </w:rPr>
            </w:pPr>
            <w:r w:rsidRPr="003E2D5B">
              <w:rPr>
                <w:rFonts w:ascii="Times New Roman" w:eastAsia="Google Sans Text" w:hAnsi="Times New Roman" w:cs="Times New Roman"/>
                <w:b/>
                <w:color w:val="1B1C1D"/>
                <w:sz w:val="24"/>
                <w:szCs w:val="24"/>
              </w:rPr>
              <w:t>Control &amp; Moderating Variables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61" w14:textId="77777777" w:rsidR="00085684" w:rsidRPr="003E2D5B" w:rsidRDefault="00085684">
            <w:pPr>
              <w:pBdr>
                <w:top w:val="nil"/>
                <w:left w:val="nil"/>
                <w:bottom w:val="nil"/>
                <w:right w:val="nil"/>
                <w:between w:val="nil"/>
              </w:pBdr>
              <w:spacing w:line="276" w:lineRule="auto"/>
              <w:rPr>
                <w:rFonts w:ascii="Times New Roman" w:eastAsia="Google Sans Text" w:hAnsi="Times New Roman" w:cs="Times New Roman"/>
                <w:b/>
                <w:color w:val="1B1C1D"/>
                <w:sz w:val="24"/>
                <w:szCs w:val="24"/>
              </w:rPr>
            </w:pPr>
          </w:p>
        </w:tc>
        <w:tc>
          <w:tcPr>
            <w:tcW w:w="27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62" w14:textId="77777777" w:rsidR="00085684" w:rsidRPr="003E2D5B" w:rsidRDefault="00085684">
            <w:pPr>
              <w:pBdr>
                <w:top w:val="nil"/>
                <w:left w:val="nil"/>
                <w:bottom w:val="nil"/>
                <w:right w:val="nil"/>
                <w:between w:val="nil"/>
              </w:pBdr>
              <w:spacing w:line="276" w:lineRule="auto"/>
              <w:rPr>
                <w:rFonts w:ascii="Times New Roman" w:eastAsia="Google Sans Text" w:hAnsi="Times New Roman" w:cs="Times New Roman"/>
                <w:b/>
                <w:color w:val="1B1C1D"/>
                <w:sz w:val="24"/>
                <w:szCs w:val="24"/>
              </w:rPr>
            </w:pPr>
          </w:p>
        </w:tc>
        <w:tc>
          <w:tcPr>
            <w:tcW w:w="189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63" w14:textId="77777777" w:rsidR="00085684" w:rsidRPr="003E2D5B" w:rsidRDefault="00085684">
            <w:pPr>
              <w:pBdr>
                <w:top w:val="nil"/>
                <w:left w:val="nil"/>
                <w:bottom w:val="nil"/>
                <w:right w:val="nil"/>
                <w:between w:val="nil"/>
              </w:pBdr>
              <w:spacing w:line="276" w:lineRule="auto"/>
              <w:rPr>
                <w:rFonts w:ascii="Times New Roman" w:eastAsia="Google Sans Text" w:hAnsi="Times New Roman" w:cs="Times New Roman"/>
                <w:b/>
                <w:color w:val="1B1C1D"/>
                <w:sz w:val="24"/>
                <w:szCs w:val="24"/>
              </w:rPr>
            </w:pPr>
          </w:p>
        </w:tc>
      </w:tr>
      <w:tr w:rsidR="00085684" w:rsidRPr="003E2D5B" w14:paraId="18D14569" w14:textId="77777777" w:rsidTr="003E2D5B">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65"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lastRenderedPageBreak/>
              <w:t>AGE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66"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Continuous</w:t>
            </w:r>
          </w:p>
        </w:tc>
        <w:tc>
          <w:tcPr>
            <w:tcW w:w="27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67"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Respondent's age in years.</w:t>
            </w:r>
          </w:p>
        </w:tc>
        <w:tc>
          <w:tcPr>
            <w:tcW w:w="189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68"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proofErr w:type="spellStart"/>
            <w:r w:rsidRPr="003E2D5B">
              <w:rPr>
                <w:rFonts w:ascii="Times New Roman" w:eastAsia="Google Sans Text" w:hAnsi="Times New Roman" w:cs="Times New Roman"/>
                <w:color w:val="1B1C1D"/>
                <w:sz w:val="24"/>
                <w:szCs w:val="24"/>
              </w:rPr>
              <w:t>MiBRFSS</w:t>
            </w:r>
            <w:proofErr w:type="spellEnd"/>
          </w:p>
        </w:tc>
      </w:tr>
      <w:tr w:rsidR="00085684" w:rsidRPr="003E2D5B" w14:paraId="18D1456E" w14:textId="77777777" w:rsidTr="003E2D5B">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6A"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GENDER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6B"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Categorical</w:t>
            </w:r>
          </w:p>
        </w:tc>
        <w:tc>
          <w:tcPr>
            <w:tcW w:w="27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6C"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Male, Female.</w:t>
            </w:r>
          </w:p>
        </w:tc>
        <w:tc>
          <w:tcPr>
            <w:tcW w:w="189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6D"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proofErr w:type="spellStart"/>
            <w:r w:rsidRPr="003E2D5B">
              <w:rPr>
                <w:rFonts w:ascii="Times New Roman" w:eastAsia="Google Sans Text" w:hAnsi="Times New Roman" w:cs="Times New Roman"/>
                <w:color w:val="1B1C1D"/>
                <w:sz w:val="24"/>
                <w:szCs w:val="24"/>
              </w:rPr>
              <w:t>MiBRFSS</w:t>
            </w:r>
            <w:proofErr w:type="spellEnd"/>
          </w:p>
        </w:tc>
      </w:tr>
      <w:tr w:rsidR="00085684" w:rsidRPr="003E2D5B" w14:paraId="18D14573" w14:textId="77777777" w:rsidTr="003E2D5B">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6F"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RACE_ETH</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70"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Categorical</w:t>
            </w:r>
          </w:p>
        </w:tc>
        <w:tc>
          <w:tcPr>
            <w:tcW w:w="27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71"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White NH, Black NH, Hispanic, Other NH.</w:t>
            </w:r>
          </w:p>
        </w:tc>
        <w:tc>
          <w:tcPr>
            <w:tcW w:w="189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72"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proofErr w:type="spellStart"/>
            <w:r w:rsidRPr="003E2D5B">
              <w:rPr>
                <w:rFonts w:ascii="Times New Roman" w:eastAsia="Google Sans Text" w:hAnsi="Times New Roman" w:cs="Times New Roman"/>
                <w:color w:val="1B1C1D"/>
                <w:sz w:val="24"/>
                <w:szCs w:val="24"/>
              </w:rPr>
              <w:t>MiBRFSS</w:t>
            </w:r>
            <w:proofErr w:type="spellEnd"/>
          </w:p>
        </w:tc>
      </w:tr>
      <w:tr w:rsidR="00085684" w:rsidRPr="003E2D5B" w14:paraId="18D14578" w14:textId="77777777" w:rsidTr="003E2D5B">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74"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EDUCATION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75"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Categorical</w:t>
            </w:r>
          </w:p>
        </w:tc>
        <w:tc>
          <w:tcPr>
            <w:tcW w:w="27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76"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&lt;HS, HS Grad, Some College, College Grad.</w:t>
            </w:r>
          </w:p>
        </w:tc>
        <w:tc>
          <w:tcPr>
            <w:tcW w:w="189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77"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proofErr w:type="spellStart"/>
            <w:r w:rsidRPr="003E2D5B">
              <w:rPr>
                <w:rFonts w:ascii="Times New Roman" w:eastAsia="Google Sans Text" w:hAnsi="Times New Roman" w:cs="Times New Roman"/>
                <w:color w:val="1B1C1D"/>
                <w:sz w:val="24"/>
                <w:szCs w:val="24"/>
              </w:rPr>
              <w:t>MiBRFSS</w:t>
            </w:r>
            <w:proofErr w:type="spellEnd"/>
          </w:p>
        </w:tc>
      </w:tr>
      <w:tr w:rsidR="00085684" w:rsidRPr="003E2D5B" w14:paraId="18D1457D" w14:textId="77777777" w:rsidTr="003E2D5B">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79"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INCOME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7A"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Categorical</w:t>
            </w:r>
          </w:p>
        </w:tc>
        <w:tc>
          <w:tcPr>
            <w:tcW w:w="27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7B"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Household income brackets (e.g., &lt;$20k, $20-35k, etc.).</w:t>
            </w:r>
          </w:p>
        </w:tc>
        <w:tc>
          <w:tcPr>
            <w:tcW w:w="189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7C"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proofErr w:type="spellStart"/>
            <w:r w:rsidRPr="003E2D5B">
              <w:rPr>
                <w:rFonts w:ascii="Times New Roman" w:eastAsia="Google Sans Text" w:hAnsi="Times New Roman" w:cs="Times New Roman"/>
                <w:color w:val="1B1C1D"/>
                <w:sz w:val="24"/>
                <w:szCs w:val="24"/>
              </w:rPr>
              <w:t>MiBRFSS</w:t>
            </w:r>
            <w:proofErr w:type="spellEnd"/>
          </w:p>
        </w:tc>
      </w:tr>
      <w:tr w:rsidR="00085684" w:rsidRPr="003E2D5B" w14:paraId="18D14582" w14:textId="77777777" w:rsidTr="003E2D5B">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7E"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HAS_CHILDREN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7F"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Binary</w:t>
            </w:r>
          </w:p>
        </w:tc>
        <w:tc>
          <w:tcPr>
            <w:tcW w:w="27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80"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1 if children under 18 in household.</w:t>
            </w:r>
          </w:p>
        </w:tc>
        <w:tc>
          <w:tcPr>
            <w:tcW w:w="189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81"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proofErr w:type="spellStart"/>
            <w:r w:rsidRPr="003E2D5B">
              <w:rPr>
                <w:rFonts w:ascii="Times New Roman" w:eastAsia="Google Sans Text" w:hAnsi="Times New Roman" w:cs="Times New Roman"/>
                <w:color w:val="1B1C1D"/>
                <w:sz w:val="24"/>
                <w:szCs w:val="24"/>
              </w:rPr>
              <w:t>MiBRFSS</w:t>
            </w:r>
            <w:proofErr w:type="spellEnd"/>
          </w:p>
        </w:tc>
      </w:tr>
      <w:tr w:rsidR="00085684" w:rsidRPr="003E2D5B" w14:paraId="18D14587" w14:textId="77777777" w:rsidTr="003E2D5B">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83"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DISABLED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84"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Binary</w:t>
            </w:r>
          </w:p>
        </w:tc>
        <w:tc>
          <w:tcPr>
            <w:tcW w:w="27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85"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1 if respondent reports any activity limitation due to physical, mental, or emotional problems.</w:t>
            </w:r>
          </w:p>
        </w:tc>
        <w:tc>
          <w:tcPr>
            <w:tcW w:w="189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86"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proofErr w:type="spellStart"/>
            <w:r w:rsidRPr="003E2D5B">
              <w:rPr>
                <w:rFonts w:ascii="Times New Roman" w:eastAsia="Google Sans Text" w:hAnsi="Times New Roman" w:cs="Times New Roman"/>
                <w:color w:val="1B1C1D"/>
                <w:sz w:val="24"/>
                <w:szCs w:val="24"/>
              </w:rPr>
              <w:t>MiBRFSS</w:t>
            </w:r>
            <w:proofErr w:type="spellEnd"/>
          </w:p>
        </w:tc>
      </w:tr>
      <w:tr w:rsidR="00085684" w:rsidRPr="003E2D5B" w14:paraId="18D1458C" w14:textId="77777777" w:rsidTr="003E2D5B">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88"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COUNTY_FOOD_COST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89"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Continuous</w:t>
            </w:r>
          </w:p>
        </w:tc>
        <w:tc>
          <w:tcPr>
            <w:tcW w:w="27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8A"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Average cost per meal ($) in respondent's county of residence.</w:t>
            </w:r>
          </w:p>
        </w:tc>
        <w:tc>
          <w:tcPr>
            <w:tcW w:w="189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8B"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Map the Meal Gap</w:t>
            </w:r>
          </w:p>
        </w:tc>
      </w:tr>
      <w:tr w:rsidR="00085684" w:rsidRPr="003E2D5B" w14:paraId="18D14591" w14:textId="77777777" w:rsidTr="003E2D5B">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8D"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COUNTY_FI_RATE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8E"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Continuous</w:t>
            </w:r>
          </w:p>
        </w:tc>
        <w:tc>
          <w:tcPr>
            <w:tcW w:w="27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8F"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Food insecurity rate (%) in respondent's county of residence.</w:t>
            </w:r>
          </w:p>
        </w:tc>
        <w:tc>
          <w:tcPr>
            <w:tcW w:w="189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14590" w14:textId="77777777" w:rsidR="00085684" w:rsidRPr="003E2D5B" w:rsidRDefault="003E2D5B">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Map the Meal Gap</w:t>
            </w:r>
          </w:p>
        </w:tc>
      </w:tr>
    </w:tbl>
    <w:p w14:paraId="18D14592" w14:textId="77777777" w:rsidR="00085684" w:rsidRPr="003E2D5B" w:rsidRDefault="00085684">
      <w:pPr>
        <w:pBdr>
          <w:top w:val="nil"/>
          <w:left w:val="nil"/>
          <w:bottom w:val="nil"/>
          <w:right w:val="nil"/>
          <w:between w:val="nil"/>
        </w:pBdr>
        <w:spacing w:before="480" w:after="240" w:line="275" w:lineRule="auto"/>
        <w:rPr>
          <w:rFonts w:ascii="Times New Roman" w:eastAsia="Google Sans Text" w:hAnsi="Times New Roman" w:cs="Times New Roman"/>
          <w:color w:val="1B1C1D"/>
          <w:sz w:val="24"/>
          <w:szCs w:val="24"/>
        </w:rPr>
      </w:pPr>
    </w:p>
    <w:p w14:paraId="18D14594" w14:textId="205B22BE" w:rsidR="00085684" w:rsidRPr="003E2D5B" w:rsidRDefault="003E2D5B" w:rsidP="003E2D5B">
      <w:pPr>
        <w:pStyle w:val="Heading4"/>
        <w:spacing w:before="0" w:after="120" w:line="275" w:lineRule="auto"/>
        <w:rPr>
          <w:rFonts w:ascii="Times New Roman" w:eastAsia="Google Sans" w:hAnsi="Times New Roman" w:cs="Times New Roman"/>
          <w:color w:val="1B1C1D"/>
        </w:rPr>
      </w:pPr>
      <w:r w:rsidRPr="003E2D5B">
        <w:rPr>
          <w:rFonts w:ascii="Times New Roman" w:eastAsia="Google Sans" w:hAnsi="Times New Roman" w:cs="Times New Roman"/>
          <w:color w:val="1B1C1D"/>
        </w:rPr>
        <w:t>3.2.1. Independent Variables (Policy Exposure)</w:t>
      </w:r>
    </w:p>
    <w:p w14:paraId="18D14595" w14:textId="77777777" w:rsidR="00085684" w:rsidRPr="003E2D5B" w:rsidRDefault="003E2D5B">
      <w:pPr>
        <w:numPr>
          <w:ilvl w:val="0"/>
          <w:numId w:val="7"/>
        </w:numPr>
        <w:pBdr>
          <w:top w:val="nil"/>
          <w:left w:val="nil"/>
          <w:bottom w:val="nil"/>
          <w:right w:val="nil"/>
          <w:between w:val="nil"/>
        </w:pBdr>
        <w:spacing w:line="275" w:lineRule="auto"/>
        <w:rPr>
          <w:rFonts w:ascii="Times New Roman" w:hAnsi="Times New Roman" w:cs="Times New Roman"/>
          <w:sz w:val="24"/>
          <w:szCs w:val="24"/>
        </w:rPr>
      </w:pPr>
      <w:r w:rsidRPr="003E2D5B">
        <w:rPr>
          <w:rFonts w:ascii="Times New Roman" w:eastAsia="Google Sans Text" w:hAnsi="Times New Roman" w:cs="Times New Roman"/>
          <w:b/>
          <w:color w:val="1B1C1D"/>
          <w:sz w:val="24"/>
          <w:szCs w:val="24"/>
        </w:rPr>
        <w:lastRenderedPageBreak/>
        <w:t>Policy Period (Time):</w:t>
      </w:r>
      <w:r w:rsidRPr="003E2D5B">
        <w:rPr>
          <w:rFonts w:ascii="Times New Roman" w:eastAsia="Google Sans Text" w:hAnsi="Times New Roman" w:cs="Times New Roman"/>
          <w:color w:val="1B1C1D"/>
          <w:sz w:val="24"/>
          <w:szCs w:val="24"/>
        </w:rPr>
        <w:t xml:space="preserve"> A primary binary variable (POST_POLICY) will be created to distinguish between the pre-policy period (coded 0 for respondents surveyed in </w:t>
      </w:r>
      <w:proofErr w:type="spellStart"/>
      <w:r w:rsidRPr="003E2D5B">
        <w:rPr>
          <w:rFonts w:ascii="Times New Roman" w:eastAsia="Google Sans Text" w:hAnsi="Times New Roman" w:cs="Times New Roman"/>
          <w:color w:val="1B1C1D"/>
          <w:sz w:val="24"/>
          <w:szCs w:val="24"/>
        </w:rPr>
        <w:t>MiBRFSS</w:t>
      </w:r>
      <w:proofErr w:type="spellEnd"/>
      <w:r w:rsidRPr="003E2D5B">
        <w:rPr>
          <w:rFonts w:ascii="Times New Roman" w:eastAsia="Google Sans Text" w:hAnsi="Times New Roman" w:cs="Times New Roman"/>
          <w:color w:val="1B1C1D"/>
          <w:sz w:val="24"/>
          <w:szCs w:val="24"/>
        </w:rPr>
        <w:t xml:space="preserve"> 2021-2023) and the post-policy period (coded 1 for respondents surveyed in </w:t>
      </w:r>
      <w:proofErr w:type="spellStart"/>
      <w:r w:rsidRPr="003E2D5B">
        <w:rPr>
          <w:rFonts w:ascii="Times New Roman" w:eastAsia="Google Sans Text" w:hAnsi="Times New Roman" w:cs="Times New Roman"/>
          <w:color w:val="1B1C1D"/>
          <w:sz w:val="24"/>
          <w:szCs w:val="24"/>
        </w:rPr>
        <w:t>MiBRFSS</w:t>
      </w:r>
      <w:proofErr w:type="spellEnd"/>
      <w:r w:rsidRPr="003E2D5B">
        <w:rPr>
          <w:rFonts w:ascii="Times New Roman" w:eastAsia="Google Sans Text" w:hAnsi="Times New Roman" w:cs="Times New Roman"/>
          <w:color w:val="1B1C1D"/>
          <w:sz w:val="24"/>
          <w:szCs w:val="24"/>
        </w:rPr>
        <w:t xml:space="preserve"> 2025-2026).</w:t>
      </w:r>
    </w:p>
    <w:p w14:paraId="18D14596" w14:textId="77777777" w:rsidR="00085684" w:rsidRPr="003E2D5B" w:rsidRDefault="003E2D5B">
      <w:pPr>
        <w:numPr>
          <w:ilvl w:val="0"/>
          <w:numId w:val="7"/>
        </w:numPr>
        <w:pBdr>
          <w:top w:val="nil"/>
          <w:left w:val="nil"/>
          <w:bottom w:val="nil"/>
          <w:right w:val="nil"/>
          <w:between w:val="nil"/>
        </w:pBdr>
        <w:spacing w:line="275" w:lineRule="auto"/>
        <w:rPr>
          <w:rFonts w:ascii="Times New Roman" w:hAnsi="Times New Roman" w:cs="Times New Roman"/>
          <w:sz w:val="24"/>
          <w:szCs w:val="24"/>
        </w:rPr>
      </w:pPr>
      <w:r w:rsidRPr="003E2D5B">
        <w:rPr>
          <w:rFonts w:ascii="Times New Roman" w:eastAsia="Google Sans Text" w:hAnsi="Times New Roman" w:cs="Times New Roman"/>
          <w:b/>
          <w:color w:val="1B1C1D"/>
          <w:sz w:val="24"/>
          <w:szCs w:val="24"/>
        </w:rPr>
        <w:t>ABAWD Work Requirement Exposure (Geography):</w:t>
      </w:r>
      <w:r w:rsidRPr="003E2D5B">
        <w:rPr>
          <w:rFonts w:ascii="Times New Roman" w:eastAsia="Google Sans Text" w:hAnsi="Times New Roman" w:cs="Times New Roman"/>
          <w:color w:val="1B1C1D"/>
          <w:sz w:val="24"/>
          <w:szCs w:val="24"/>
        </w:rPr>
        <w:t xml:space="preserve"> To leverage the phased rollout of the state-level work requirements, a categorical variable (ABAWD_EXPOSURE) will be constructed based on the respondent's county of residence and the date of their survey interview. This will allow for a difference-in-differences analytical approach, comparing changes over time in early-adopter counties to changes in later-adopter counties.</w:t>
      </w:r>
    </w:p>
    <w:p w14:paraId="18D14597" w14:textId="77777777" w:rsidR="00085684" w:rsidRPr="003E2D5B" w:rsidRDefault="003E2D5B">
      <w:pPr>
        <w:numPr>
          <w:ilvl w:val="0"/>
          <w:numId w:val="7"/>
        </w:numPr>
        <w:pBdr>
          <w:top w:val="nil"/>
          <w:left w:val="nil"/>
          <w:bottom w:val="nil"/>
          <w:right w:val="nil"/>
          <w:between w:val="nil"/>
        </w:pBdr>
        <w:spacing w:after="120" w:line="275" w:lineRule="auto"/>
        <w:rPr>
          <w:rFonts w:ascii="Times New Roman" w:hAnsi="Times New Roman" w:cs="Times New Roman"/>
          <w:sz w:val="24"/>
          <w:szCs w:val="24"/>
        </w:rPr>
      </w:pPr>
      <w:r w:rsidRPr="003E2D5B">
        <w:rPr>
          <w:rFonts w:ascii="Times New Roman" w:eastAsia="Google Sans Text" w:hAnsi="Times New Roman" w:cs="Times New Roman"/>
          <w:b/>
          <w:color w:val="1B1C1D"/>
          <w:sz w:val="24"/>
          <w:szCs w:val="24"/>
        </w:rPr>
        <w:t>SNAP Participation Status:</w:t>
      </w:r>
      <w:r w:rsidRPr="003E2D5B">
        <w:rPr>
          <w:rFonts w:ascii="Times New Roman" w:eastAsia="Google Sans Text" w:hAnsi="Times New Roman" w:cs="Times New Roman"/>
          <w:color w:val="1B1C1D"/>
          <w:sz w:val="24"/>
          <w:szCs w:val="24"/>
        </w:rPr>
        <w:t xml:space="preserve"> The primary treatment group will be identified using a binary variable (SNAP_RECIPIENT) derived directly from the </w:t>
      </w:r>
      <w:proofErr w:type="spellStart"/>
      <w:r w:rsidRPr="003E2D5B">
        <w:rPr>
          <w:rFonts w:ascii="Times New Roman" w:eastAsia="Google Sans Text" w:hAnsi="Times New Roman" w:cs="Times New Roman"/>
          <w:color w:val="1B1C1D"/>
          <w:sz w:val="24"/>
          <w:szCs w:val="24"/>
        </w:rPr>
        <w:t>MiBRFSS</w:t>
      </w:r>
      <w:proofErr w:type="spellEnd"/>
      <w:r w:rsidRPr="003E2D5B">
        <w:rPr>
          <w:rFonts w:ascii="Times New Roman" w:eastAsia="Google Sans Text" w:hAnsi="Times New Roman" w:cs="Times New Roman"/>
          <w:color w:val="1B1C1D"/>
          <w:sz w:val="24"/>
          <w:szCs w:val="24"/>
        </w:rPr>
        <w:t xml:space="preserve"> question regarding receipt of SNAP benefits in the past 12 months.</w:t>
      </w:r>
      <w:r w:rsidRPr="003E2D5B">
        <w:rPr>
          <w:rFonts w:ascii="Times New Roman" w:eastAsia="Google Sans Text" w:hAnsi="Times New Roman" w:cs="Times New Roman"/>
          <w:color w:val="575B5F"/>
          <w:sz w:val="24"/>
          <w:szCs w:val="24"/>
          <w:vertAlign w:val="superscript"/>
        </w:rPr>
        <w:t>30</w:t>
      </w:r>
    </w:p>
    <w:p w14:paraId="18D14598" w14:textId="77777777" w:rsidR="00085684" w:rsidRPr="003E2D5B" w:rsidRDefault="00085684">
      <w:pPr>
        <w:pBdr>
          <w:top w:val="nil"/>
          <w:left w:val="nil"/>
          <w:bottom w:val="nil"/>
          <w:right w:val="nil"/>
          <w:between w:val="nil"/>
        </w:pBdr>
        <w:spacing w:before="240" w:after="240" w:line="275" w:lineRule="auto"/>
        <w:rPr>
          <w:rFonts w:ascii="Times New Roman" w:eastAsia="Google Sans Text" w:hAnsi="Times New Roman" w:cs="Times New Roman"/>
          <w:color w:val="575B5F"/>
          <w:sz w:val="24"/>
          <w:szCs w:val="24"/>
          <w:vertAlign w:val="superscript"/>
        </w:rPr>
      </w:pPr>
    </w:p>
    <w:p w14:paraId="18D1459A" w14:textId="06797D64" w:rsidR="00085684" w:rsidRPr="003E2D5B" w:rsidRDefault="003E2D5B" w:rsidP="003E2D5B">
      <w:pPr>
        <w:pStyle w:val="Heading4"/>
        <w:spacing w:before="0" w:after="120" w:line="275" w:lineRule="auto"/>
        <w:rPr>
          <w:rFonts w:ascii="Times New Roman" w:eastAsia="Google Sans" w:hAnsi="Times New Roman" w:cs="Times New Roman"/>
          <w:color w:val="1B1C1D"/>
        </w:rPr>
      </w:pPr>
      <w:r w:rsidRPr="003E2D5B">
        <w:rPr>
          <w:rFonts w:ascii="Times New Roman" w:eastAsia="Google Sans" w:hAnsi="Times New Roman" w:cs="Times New Roman"/>
          <w:color w:val="1B1C1D"/>
        </w:rPr>
        <w:t>3.2.2. Dependent Variables (Outcome Measures)</w:t>
      </w:r>
    </w:p>
    <w:p w14:paraId="18D1459B" w14:textId="77777777" w:rsidR="00085684" w:rsidRPr="003E2D5B" w:rsidRDefault="003E2D5B">
      <w:pPr>
        <w:numPr>
          <w:ilvl w:val="0"/>
          <w:numId w:val="8"/>
        </w:numPr>
        <w:pBdr>
          <w:top w:val="nil"/>
          <w:left w:val="nil"/>
          <w:bottom w:val="nil"/>
          <w:right w:val="nil"/>
          <w:between w:val="nil"/>
        </w:pBdr>
        <w:spacing w:line="275" w:lineRule="auto"/>
        <w:rPr>
          <w:rFonts w:ascii="Times New Roman" w:hAnsi="Times New Roman" w:cs="Times New Roman"/>
          <w:sz w:val="24"/>
          <w:szCs w:val="24"/>
        </w:rPr>
      </w:pPr>
      <w:r w:rsidRPr="003E2D5B">
        <w:rPr>
          <w:rFonts w:ascii="Times New Roman" w:eastAsia="Google Sans Text" w:hAnsi="Times New Roman" w:cs="Times New Roman"/>
          <w:b/>
          <w:color w:val="1B1C1D"/>
          <w:sz w:val="24"/>
          <w:szCs w:val="24"/>
        </w:rPr>
        <w:t>Food Security Status:</w:t>
      </w:r>
      <w:r w:rsidRPr="003E2D5B">
        <w:rPr>
          <w:rFonts w:ascii="Times New Roman" w:eastAsia="Google Sans Text" w:hAnsi="Times New Roman" w:cs="Times New Roman"/>
          <w:color w:val="1B1C1D"/>
          <w:sz w:val="24"/>
          <w:szCs w:val="24"/>
        </w:rPr>
        <w:t xml:space="preserve"> The primary outcome variable (FOOD_INSECURE) will be a binary indicator of food insecurity, constructed based on responses to the USDA Food Security Module questions embedded within the MiBRFSS.</w:t>
      </w:r>
      <w:r w:rsidRPr="003E2D5B">
        <w:rPr>
          <w:rFonts w:ascii="Times New Roman" w:eastAsia="Google Sans Text" w:hAnsi="Times New Roman" w:cs="Times New Roman"/>
          <w:color w:val="575B5F"/>
          <w:sz w:val="24"/>
          <w:szCs w:val="24"/>
          <w:vertAlign w:val="superscript"/>
        </w:rPr>
        <w:t>30</w:t>
      </w:r>
      <w:r w:rsidRPr="003E2D5B">
        <w:rPr>
          <w:rFonts w:ascii="Times New Roman" w:eastAsia="Google Sans Text" w:hAnsi="Times New Roman" w:cs="Times New Roman"/>
          <w:color w:val="1B1C1D"/>
          <w:sz w:val="24"/>
          <w:szCs w:val="24"/>
        </w:rPr>
        <w:t xml:space="preserve"> A secondary, continuous variable measuring the severity of food insecurity will also be created by summing the number of affirmative responses to the module questions.</w:t>
      </w:r>
    </w:p>
    <w:p w14:paraId="18D1459C" w14:textId="77777777" w:rsidR="00085684" w:rsidRPr="003E2D5B" w:rsidRDefault="003E2D5B">
      <w:pPr>
        <w:numPr>
          <w:ilvl w:val="0"/>
          <w:numId w:val="8"/>
        </w:numPr>
        <w:pBdr>
          <w:top w:val="nil"/>
          <w:left w:val="nil"/>
          <w:bottom w:val="nil"/>
          <w:right w:val="nil"/>
          <w:between w:val="nil"/>
        </w:pBdr>
        <w:spacing w:line="275" w:lineRule="auto"/>
        <w:rPr>
          <w:rFonts w:ascii="Times New Roman" w:hAnsi="Times New Roman" w:cs="Times New Roman"/>
          <w:sz w:val="24"/>
          <w:szCs w:val="24"/>
        </w:rPr>
      </w:pPr>
      <w:r w:rsidRPr="003E2D5B">
        <w:rPr>
          <w:rFonts w:ascii="Times New Roman" w:eastAsia="Google Sans Text" w:hAnsi="Times New Roman" w:cs="Times New Roman"/>
          <w:b/>
          <w:color w:val="1B1C1D"/>
          <w:sz w:val="24"/>
          <w:szCs w:val="24"/>
        </w:rPr>
        <w:t>General Health Status:</w:t>
      </w:r>
      <w:r w:rsidRPr="003E2D5B">
        <w:rPr>
          <w:rFonts w:ascii="Times New Roman" w:eastAsia="Google Sans Text" w:hAnsi="Times New Roman" w:cs="Times New Roman"/>
          <w:color w:val="1B1C1D"/>
          <w:sz w:val="24"/>
          <w:szCs w:val="24"/>
        </w:rPr>
        <w:t xml:space="preserve"> A binary variable (HEALTH_STATUS) will be coded 1 for respondents who report their general health as "fair" or "poor" and 0 for those reporting "good," "very good," or "excellent".</w:t>
      </w:r>
      <w:r w:rsidRPr="003E2D5B">
        <w:rPr>
          <w:rFonts w:ascii="Times New Roman" w:eastAsia="Google Sans Text" w:hAnsi="Times New Roman" w:cs="Times New Roman"/>
          <w:color w:val="575B5F"/>
          <w:sz w:val="24"/>
          <w:szCs w:val="24"/>
          <w:vertAlign w:val="superscript"/>
        </w:rPr>
        <w:t>30</w:t>
      </w:r>
    </w:p>
    <w:p w14:paraId="18D1459D" w14:textId="77777777" w:rsidR="00085684" w:rsidRPr="003E2D5B" w:rsidRDefault="003E2D5B">
      <w:pPr>
        <w:numPr>
          <w:ilvl w:val="0"/>
          <w:numId w:val="8"/>
        </w:numPr>
        <w:pBdr>
          <w:top w:val="nil"/>
          <w:left w:val="nil"/>
          <w:bottom w:val="nil"/>
          <w:right w:val="nil"/>
          <w:between w:val="nil"/>
        </w:pBdr>
        <w:spacing w:line="275" w:lineRule="auto"/>
        <w:rPr>
          <w:rFonts w:ascii="Times New Roman" w:hAnsi="Times New Roman" w:cs="Times New Roman"/>
          <w:sz w:val="24"/>
          <w:szCs w:val="24"/>
        </w:rPr>
      </w:pPr>
      <w:r w:rsidRPr="003E2D5B">
        <w:rPr>
          <w:rFonts w:ascii="Times New Roman" w:eastAsia="Google Sans Text" w:hAnsi="Times New Roman" w:cs="Times New Roman"/>
          <w:b/>
          <w:color w:val="1B1C1D"/>
          <w:sz w:val="24"/>
          <w:szCs w:val="24"/>
        </w:rPr>
        <w:t>Mental Health:</w:t>
      </w:r>
      <w:r w:rsidRPr="003E2D5B">
        <w:rPr>
          <w:rFonts w:ascii="Times New Roman" w:eastAsia="Google Sans Text" w:hAnsi="Times New Roman" w:cs="Times New Roman"/>
          <w:color w:val="1B1C1D"/>
          <w:sz w:val="24"/>
          <w:szCs w:val="24"/>
        </w:rPr>
        <w:t xml:space="preserve"> Psychological distress will be measured using a continuous variable (MENTAL_HLTH_DAYS) representing the self-reported number of days in the past 30 that the respondent's mental health was "not good." This is a standard and sensitive measure of recent mental health burden.</w:t>
      </w:r>
    </w:p>
    <w:p w14:paraId="18D1459E" w14:textId="77777777" w:rsidR="00085684" w:rsidRPr="003E2D5B" w:rsidRDefault="003E2D5B">
      <w:pPr>
        <w:numPr>
          <w:ilvl w:val="0"/>
          <w:numId w:val="8"/>
        </w:numPr>
        <w:pBdr>
          <w:top w:val="nil"/>
          <w:left w:val="nil"/>
          <w:bottom w:val="nil"/>
          <w:right w:val="nil"/>
          <w:between w:val="nil"/>
        </w:pBdr>
        <w:spacing w:after="120" w:line="275" w:lineRule="auto"/>
        <w:rPr>
          <w:rFonts w:ascii="Times New Roman" w:hAnsi="Times New Roman" w:cs="Times New Roman"/>
          <w:sz w:val="24"/>
          <w:szCs w:val="24"/>
        </w:rPr>
      </w:pPr>
      <w:r w:rsidRPr="003E2D5B">
        <w:rPr>
          <w:rFonts w:ascii="Times New Roman" w:eastAsia="Google Sans Text" w:hAnsi="Times New Roman" w:cs="Times New Roman"/>
          <w:b/>
          <w:color w:val="1B1C1D"/>
          <w:sz w:val="24"/>
          <w:szCs w:val="24"/>
        </w:rPr>
        <w:t>Chronic Disease Status:</w:t>
      </w:r>
      <w:r w:rsidRPr="003E2D5B">
        <w:rPr>
          <w:rFonts w:ascii="Times New Roman" w:eastAsia="Google Sans Text" w:hAnsi="Times New Roman" w:cs="Times New Roman"/>
          <w:color w:val="1B1C1D"/>
          <w:sz w:val="24"/>
          <w:szCs w:val="24"/>
        </w:rPr>
        <w:t xml:space="preserve"> A series of binary variables will be created to indicate a lifetime diagnosis of key diet- and stress-sensitive chronic conditions that are tracked in the </w:t>
      </w:r>
      <w:proofErr w:type="spellStart"/>
      <w:r w:rsidRPr="003E2D5B">
        <w:rPr>
          <w:rFonts w:ascii="Times New Roman" w:eastAsia="Google Sans Text" w:hAnsi="Times New Roman" w:cs="Times New Roman"/>
          <w:color w:val="1B1C1D"/>
          <w:sz w:val="24"/>
          <w:szCs w:val="24"/>
        </w:rPr>
        <w:t>MiBRFSS</w:t>
      </w:r>
      <w:proofErr w:type="spellEnd"/>
      <w:r w:rsidRPr="003E2D5B">
        <w:rPr>
          <w:rFonts w:ascii="Times New Roman" w:eastAsia="Google Sans Text" w:hAnsi="Times New Roman" w:cs="Times New Roman"/>
          <w:color w:val="1B1C1D"/>
          <w:sz w:val="24"/>
          <w:szCs w:val="24"/>
        </w:rPr>
        <w:t>, including diabetes (DIABETES_DX), hypertension (HYPERTENSION_DX), and depression (DEPRESSION_DX).</w:t>
      </w:r>
      <w:r w:rsidRPr="003E2D5B">
        <w:rPr>
          <w:rFonts w:ascii="Times New Roman" w:eastAsia="Google Sans Text" w:hAnsi="Times New Roman" w:cs="Times New Roman"/>
          <w:color w:val="575B5F"/>
          <w:sz w:val="24"/>
          <w:szCs w:val="24"/>
          <w:vertAlign w:val="superscript"/>
        </w:rPr>
        <w:t>32</w:t>
      </w:r>
    </w:p>
    <w:p w14:paraId="18D1459F" w14:textId="77777777" w:rsidR="00085684" w:rsidRPr="003E2D5B" w:rsidRDefault="00085684">
      <w:pPr>
        <w:pBdr>
          <w:top w:val="nil"/>
          <w:left w:val="nil"/>
          <w:bottom w:val="nil"/>
          <w:right w:val="nil"/>
          <w:between w:val="nil"/>
        </w:pBdr>
        <w:spacing w:before="240" w:after="240" w:line="275" w:lineRule="auto"/>
        <w:rPr>
          <w:rFonts w:ascii="Times New Roman" w:eastAsia="Google Sans Text" w:hAnsi="Times New Roman" w:cs="Times New Roman"/>
          <w:color w:val="575B5F"/>
          <w:sz w:val="24"/>
          <w:szCs w:val="24"/>
          <w:vertAlign w:val="superscript"/>
        </w:rPr>
      </w:pPr>
    </w:p>
    <w:p w14:paraId="18D145A1" w14:textId="7612D5A6" w:rsidR="00085684" w:rsidRPr="003E2D5B" w:rsidRDefault="003E2D5B" w:rsidP="003E2D5B">
      <w:pPr>
        <w:pStyle w:val="Heading4"/>
        <w:spacing w:before="0" w:after="120" w:line="275" w:lineRule="auto"/>
        <w:rPr>
          <w:rFonts w:ascii="Times New Roman" w:eastAsia="Google Sans" w:hAnsi="Times New Roman" w:cs="Times New Roman"/>
          <w:color w:val="1B1C1D"/>
        </w:rPr>
      </w:pPr>
      <w:r w:rsidRPr="003E2D5B">
        <w:rPr>
          <w:rFonts w:ascii="Times New Roman" w:eastAsia="Google Sans" w:hAnsi="Times New Roman" w:cs="Times New Roman"/>
          <w:color w:val="1B1C1D"/>
        </w:rPr>
        <w:t>3.2.3. Control and Moderating Variables</w:t>
      </w:r>
    </w:p>
    <w:p w14:paraId="18D145A2" w14:textId="77777777" w:rsidR="00085684" w:rsidRPr="003E2D5B" w:rsidRDefault="003E2D5B">
      <w:pPr>
        <w:pBdr>
          <w:top w:val="nil"/>
          <w:left w:val="nil"/>
          <w:bottom w:val="nil"/>
          <w:right w:val="nil"/>
          <w:between w:val="nil"/>
        </w:pBdr>
        <w:spacing w:after="120" w:line="275" w:lineRule="auto"/>
        <w:rPr>
          <w:rFonts w:ascii="Times New Roman" w:eastAsia="Google Sans Text" w:hAnsi="Times New Roman" w:cs="Times New Roman"/>
          <w:color w:val="1B1C1D"/>
          <w:sz w:val="24"/>
          <w:szCs w:val="24"/>
        </w:rPr>
      </w:pPr>
      <w:r w:rsidRPr="003E2D5B">
        <w:rPr>
          <w:rFonts w:ascii="Times New Roman" w:eastAsia="Google Sans Text" w:hAnsi="Times New Roman" w:cs="Times New Roman"/>
          <w:color w:val="1B1C1D"/>
          <w:sz w:val="24"/>
          <w:szCs w:val="24"/>
        </w:rPr>
        <w:t xml:space="preserve">To isolate the causal effect of the policy changes and minimize bias from confounding factors, all statistical models will include a comprehensive set of control variables available in the </w:t>
      </w:r>
      <w:proofErr w:type="spellStart"/>
      <w:r w:rsidRPr="003E2D5B">
        <w:rPr>
          <w:rFonts w:ascii="Times New Roman" w:eastAsia="Google Sans Text" w:hAnsi="Times New Roman" w:cs="Times New Roman"/>
          <w:color w:val="1B1C1D"/>
          <w:sz w:val="24"/>
          <w:szCs w:val="24"/>
        </w:rPr>
        <w:t>MiBRFSS</w:t>
      </w:r>
      <w:proofErr w:type="spellEnd"/>
      <w:r w:rsidRPr="003E2D5B">
        <w:rPr>
          <w:rFonts w:ascii="Times New Roman" w:eastAsia="Google Sans Text" w:hAnsi="Times New Roman" w:cs="Times New Roman"/>
          <w:color w:val="1B1C1D"/>
          <w:sz w:val="24"/>
          <w:szCs w:val="24"/>
        </w:rPr>
        <w:t xml:space="preserve"> data.</w:t>
      </w:r>
    </w:p>
    <w:p w14:paraId="18D145A3" w14:textId="77777777" w:rsidR="00085684" w:rsidRPr="003E2D5B" w:rsidRDefault="003E2D5B">
      <w:pPr>
        <w:numPr>
          <w:ilvl w:val="0"/>
          <w:numId w:val="9"/>
        </w:numPr>
        <w:pBdr>
          <w:top w:val="nil"/>
          <w:left w:val="nil"/>
          <w:bottom w:val="nil"/>
          <w:right w:val="nil"/>
          <w:between w:val="nil"/>
        </w:pBdr>
        <w:spacing w:line="275" w:lineRule="auto"/>
        <w:rPr>
          <w:rFonts w:ascii="Times New Roman" w:hAnsi="Times New Roman" w:cs="Times New Roman"/>
          <w:sz w:val="24"/>
          <w:szCs w:val="24"/>
        </w:rPr>
      </w:pPr>
      <w:r w:rsidRPr="003E2D5B">
        <w:rPr>
          <w:rFonts w:ascii="Times New Roman" w:eastAsia="Google Sans Text" w:hAnsi="Times New Roman" w:cs="Times New Roman"/>
          <w:b/>
          <w:color w:val="1B1C1D"/>
          <w:sz w:val="24"/>
          <w:szCs w:val="24"/>
        </w:rPr>
        <w:t>Sociodemographic Controls:</w:t>
      </w:r>
      <w:r w:rsidRPr="003E2D5B">
        <w:rPr>
          <w:rFonts w:ascii="Times New Roman" w:eastAsia="Google Sans Text" w:hAnsi="Times New Roman" w:cs="Times New Roman"/>
          <w:color w:val="1B1C1D"/>
          <w:sz w:val="24"/>
          <w:szCs w:val="24"/>
        </w:rPr>
        <w:t xml:space="preserve"> These will include age (as a continuous variable), gender, </w:t>
      </w:r>
      <w:r w:rsidRPr="003E2D5B">
        <w:rPr>
          <w:rFonts w:ascii="Times New Roman" w:eastAsia="Google Sans Text" w:hAnsi="Times New Roman" w:cs="Times New Roman"/>
          <w:color w:val="1B1C1D"/>
          <w:sz w:val="24"/>
          <w:szCs w:val="24"/>
        </w:rPr>
        <w:lastRenderedPageBreak/>
        <w:t>race/ethnicity, highest level of educational attainment, marital status, household size, the presence of children under age 18, and disability status.</w:t>
      </w:r>
    </w:p>
    <w:p w14:paraId="18D145A4" w14:textId="77777777" w:rsidR="00085684" w:rsidRPr="003E2D5B" w:rsidRDefault="003E2D5B">
      <w:pPr>
        <w:numPr>
          <w:ilvl w:val="0"/>
          <w:numId w:val="9"/>
        </w:numPr>
        <w:pBdr>
          <w:top w:val="nil"/>
          <w:left w:val="nil"/>
          <w:bottom w:val="nil"/>
          <w:right w:val="nil"/>
          <w:between w:val="nil"/>
        </w:pBdr>
        <w:spacing w:line="275" w:lineRule="auto"/>
        <w:rPr>
          <w:rFonts w:ascii="Times New Roman" w:hAnsi="Times New Roman" w:cs="Times New Roman"/>
          <w:sz w:val="24"/>
          <w:szCs w:val="24"/>
        </w:rPr>
      </w:pPr>
      <w:r w:rsidRPr="003E2D5B">
        <w:rPr>
          <w:rFonts w:ascii="Times New Roman" w:eastAsia="Google Sans Text" w:hAnsi="Times New Roman" w:cs="Times New Roman"/>
          <w:b/>
          <w:color w:val="1B1C1D"/>
          <w:sz w:val="24"/>
          <w:szCs w:val="24"/>
        </w:rPr>
        <w:t>Socioeconomic Controls:</w:t>
      </w:r>
      <w:r w:rsidRPr="003E2D5B">
        <w:rPr>
          <w:rFonts w:ascii="Times New Roman" w:eastAsia="Google Sans Text" w:hAnsi="Times New Roman" w:cs="Times New Roman"/>
          <w:color w:val="1B1C1D"/>
          <w:sz w:val="24"/>
          <w:szCs w:val="24"/>
        </w:rPr>
        <w:t xml:space="preserve"> These will include categorical household income, employment status, and homeownership status (dichotomized as renter vs. owner).</w:t>
      </w:r>
    </w:p>
    <w:p w14:paraId="18D145A5" w14:textId="77777777" w:rsidR="00085684" w:rsidRPr="003E2D5B" w:rsidRDefault="003E2D5B">
      <w:pPr>
        <w:numPr>
          <w:ilvl w:val="0"/>
          <w:numId w:val="9"/>
        </w:numPr>
        <w:pBdr>
          <w:top w:val="nil"/>
          <w:left w:val="nil"/>
          <w:bottom w:val="nil"/>
          <w:right w:val="nil"/>
          <w:between w:val="nil"/>
        </w:pBdr>
        <w:spacing w:after="120" w:line="275" w:lineRule="auto"/>
        <w:rPr>
          <w:rFonts w:ascii="Times New Roman" w:hAnsi="Times New Roman" w:cs="Times New Roman"/>
          <w:sz w:val="24"/>
          <w:szCs w:val="24"/>
        </w:rPr>
      </w:pPr>
      <w:r w:rsidRPr="003E2D5B">
        <w:rPr>
          <w:rFonts w:ascii="Times New Roman" w:eastAsia="Google Sans Text" w:hAnsi="Times New Roman" w:cs="Times New Roman"/>
          <w:b/>
          <w:color w:val="1B1C1D"/>
          <w:sz w:val="24"/>
          <w:szCs w:val="24"/>
        </w:rPr>
        <w:t>County-Level Moderators:</w:t>
      </w:r>
      <w:r w:rsidRPr="003E2D5B">
        <w:rPr>
          <w:rFonts w:ascii="Times New Roman" w:eastAsia="Google Sans Text" w:hAnsi="Times New Roman" w:cs="Times New Roman"/>
          <w:color w:val="1B1C1D"/>
          <w:sz w:val="24"/>
          <w:szCs w:val="24"/>
        </w:rPr>
        <w:t xml:space="preserve"> To test the hypothesis that local economic context moderates the impact of the policy changes, county-level variables from the Map the Meal Gap dataset will be merged with the individual </w:t>
      </w:r>
      <w:proofErr w:type="spellStart"/>
      <w:r w:rsidRPr="003E2D5B">
        <w:rPr>
          <w:rFonts w:ascii="Times New Roman" w:eastAsia="Google Sans Text" w:hAnsi="Times New Roman" w:cs="Times New Roman"/>
          <w:color w:val="1B1C1D"/>
          <w:sz w:val="24"/>
          <w:szCs w:val="24"/>
        </w:rPr>
        <w:t>MiBRFSS</w:t>
      </w:r>
      <w:proofErr w:type="spellEnd"/>
      <w:r w:rsidRPr="003E2D5B">
        <w:rPr>
          <w:rFonts w:ascii="Times New Roman" w:eastAsia="Google Sans Text" w:hAnsi="Times New Roman" w:cs="Times New Roman"/>
          <w:color w:val="1B1C1D"/>
          <w:sz w:val="24"/>
          <w:szCs w:val="24"/>
        </w:rPr>
        <w:t xml:space="preserve"> records. These moderators will include the county-level food insecurity rate (COUNTY_FI_RATE), the county-level average cost per meal (COUNTY_FOOD_COST), and an indicator for the county's rural-urban status. These variables will be used to test for statistical interaction effects.</w:t>
      </w:r>
    </w:p>
    <w:p w14:paraId="18D145A6" w14:textId="77777777" w:rsidR="00085684" w:rsidRPr="003E2D5B" w:rsidRDefault="00085684">
      <w:pPr>
        <w:pBdr>
          <w:top w:val="nil"/>
          <w:left w:val="nil"/>
          <w:bottom w:val="nil"/>
          <w:right w:val="nil"/>
          <w:between w:val="nil"/>
        </w:pBdr>
        <w:spacing w:before="240" w:after="240" w:line="275" w:lineRule="auto"/>
        <w:rPr>
          <w:rFonts w:ascii="Times New Roman" w:eastAsia="Google Sans Text" w:hAnsi="Times New Roman" w:cs="Times New Roman"/>
          <w:color w:val="1B1C1D"/>
          <w:sz w:val="24"/>
          <w:szCs w:val="24"/>
        </w:rPr>
      </w:pPr>
    </w:p>
    <w:p w14:paraId="7C2C2040" w14:textId="619B7098" w:rsidR="003E2D5B" w:rsidRPr="003E2D5B" w:rsidRDefault="003E2D5B" w:rsidP="003E2D5B">
      <w:pPr>
        <w:pStyle w:val="Heading2"/>
        <w:spacing w:before="0" w:after="120" w:line="275" w:lineRule="auto"/>
        <w:rPr>
          <w:rFonts w:ascii="Times New Roman" w:eastAsia="Google Sans" w:hAnsi="Times New Roman" w:cs="Times New Roman"/>
          <w:color w:val="1B1C1D"/>
          <w:sz w:val="24"/>
          <w:szCs w:val="24"/>
        </w:rPr>
      </w:pPr>
      <w:r w:rsidRPr="003E2D5B">
        <w:rPr>
          <w:rFonts w:ascii="Times New Roman" w:eastAsia="Google Sans" w:hAnsi="Times New Roman" w:cs="Times New Roman"/>
          <w:color w:val="1B1C1D"/>
          <w:sz w:val="24"/>
          <w:szCs w:val="24"/>
        </w:rPr>
        <w:t>4. References</w:t>
      </w:r>
    </w:p>
    <w:p w14:paraId="18D145D1" w14:textId="77777777" w:rsidR="00085684" w:rsidRPr="003E2D5B" w:rsidRDefault="003E2D5B">
      <w:pPr>
        <w:numPr>
          <w:ilvl w:val="0"/>
          <w:numId w:val="11"/>
        </w:numPr>
        <w:pBdr>
          <w:top w:val="nil"/>
          <w:left w:val="nil"/>
          <w:bottom w:val="nil"/>
          <w:right w:val="nil"/>
          <w:between w:val="nil"/>
        </w:pBdr>
        <w:rPr>
          <w:rFonts w:ascii="Times New Roman" w:hAnsi="Times New Roman" w:cs="Times New Roman"/>
          <w:sz w:val="24"/>
          <w:szCs w:val="24"/>
        </w:rPr>
      </w:pPr>
      <w:r w:rsidRPr="003E2D5B">
        <w:rPr>
          <w:rFonts w:ascii="Times New Roman" w:eastAsia="Google Sans" w:hAnsi="Times New Roman" w:cs="Times New Roman"/>
          <w:sz w:val="24"/>
          <w:szCs w:val="24"/>
        </w:rPr>
        <w:t xml:space="preserve">Food Assistance Programs - Michigan Farmers Market Association, accessed September 30, 2025, </w:t>
      </w:r>
      <w:hyperlink r:id="rId5">
        <w:r w:rsidRPr="003E2D5B">
          <w:rPr>
            <w:rFonts w:ascii="Times New Roman" w:eastAsia="Google Sans" w:hAnsi="Times New Roman" w:cs="Times New Roman"/>
            <w:color w:val="0000EE"/>
            <w:sz w:val="24"/>
            <w:szCs w:val="24"/>
            <w:u w:val="single"/>
          </w:rPr>
          <w:t>https://mifma.org/for-markets/food-assistance/</w:t>
        </w:r>
      </w:hyperlink>
    </w:p>
    <w:p w14:paraId="18D145D2" w14:textId="77777777" w:rsidR="00085684" w:rsidRPr="003E2D5B" w:rsidRDefault="003E2D5B">
      <w:pPr>
        <w:numPr>
          <w:ilvl w:val="0"/>
          <w:numId w:val="11"/>
        </w:numPr>
        <w:pBdr>
          <w:top w:val="nil"/>
          <w:left w:val="nil"/>
          <w:bottom w:val="nil"/>
          <w:right w:val="nil"/>
          <w:between w:val="nil"/>
        </w:pBdr>
        <w:rPr>
          <w:rFonts w:ascii="Times New Roman" w:hAnsi="Times New Roman" w:cs="Times New Roman"/>
          <w:sz w:val="24"/>
          <w:szCs w:val="24"/>
        </w:rPr>
      </w:pPr>
      <w:r w:rsidRPr="003E2D5B">
        <w:rPr>
          <w:rFonts w:ascii="Times New Roman" w:eastAsia="Google Sans" w:hAnsi="Times New Roman" w:cs="Times New Roman"/>
          <w:sz w:val="24"/>
          <w:szCs w:val="24"/>
        </w:rPr>
        <w:t xml:space="preserve">Michigan | Feeding America, accessed September 30, 2025, </w:t>
      </w:r>
      <w:hyperlink r:id="rId6">
        <w:r w:rsidRPr="003E2D5B">
          <w:rPr>
            <w:rFonts w:ascii="Times New Roman" w:eastAsia="Google Sans" w:hAnsi="Times New Roman" w:cs="Times New Roman"/>
            <w:color w:val="0000EE"/>
            <w:sz w:val="24"/>
            <w:szCs w:val="24"/>
            <w:u w:val="single"/>
          </w:rPr>
          <w:t>https://www.feedingamerica.org/hunger-in-america/michigan</w:t>
        </w:r>
      </w:hyperlink>
    </w:p>
    <w:p w14:paraId="18D145D3" w14:textId="77777777" w:rsidR="00085684" w:rsidRPr="003E2D5B" w:rsidRDefault="003E2D5B">
      <w:pPr>
        <w:numPr>
          <w:ilvl w:val="0"/>
          <w:numId w:val="11"/>
        </w:numPr>
        <w:pBdr>
          <w:top w:val="nil"/>
          <w:left w:val="nil"/>
          <w:bottom w:val="nil"/>
          <w:right w:val="nil"/>
          <w:between w:val="nil"/>
        </w:pBdr>
        <w:rPr>
          <w:rFonts w:ascii="Times New Roman" w:hAnsi="Times New Roman" w:cs="Times New Roman"/>
          <w:sz w:val="24"/>
          <w:szCs w:val="24"/>
        </w:rPr>
      </w:pPr>
      <w:r w:rsidRPr="003E2D5B">
        <w:rPr>
          <w:rFonts w:ascii="Times New Roman" w:eastAsia="Google Sans" w:hAnsi="Times New Roman" w:cs="Times New Roman"/>
          <w:sz w:val="24"/>
          <w:szCs w:val="24"/>
        </w:rPr>
        <w:t xml:space="preserve">Demographic Characteristics Associated with ... - State of Michigan, accessed September 30, 2025, </w:t>
      </w:r>
      <w:hyperlink r:id="rId7">
        <w:r w:rsidRPr="003E2D5B">
          <w:rPr>
            <w:rFonts w:ascii="Times New Roman" w:eastAsia="Google Sans" w:hAnsi="Times New Roman" w:cs="Times New Roman"/>
            <w:color w:val="0000EE"/>
            <w:sz w:val="24"/>
            <w:szCs w:val="24"/>
            <w:u w:val="single"/>
          </w:rPr>
          <w:t>https://www.michigan.gov/mdhhs/-/media/Project/Websites/mdhhs/Keeping-Michigan-Healthy/Chronic-Disease-Epidemiology/MiNPAO/Food-Insecurity-Poster-2025-Final.pdf</w:t>
        </w:r>
      </w:hyperlink>
    </w:p>
    <w:p w14:paraId="18D145D4" w14:textId="77777777" w:rsidR="00085684" w:rsidRPr="003E2D5B" w:rsidRDefault="003E2D5B">
      <w:pPr>
        <w:numPr>
          <w:ilvl w:val="0"/>
          <w:numId w:val="11"/>
        </w:numPr>
        <w:pBdr>
          <w:top w:val="nil"/>
          <w:left w:val="nil"/>
          <w:bottom w:val="nil"/>
          <w:right w:val="nil"/>
          <w:between w:val="nil"/>
        </w:pBdr>
        <w:rPr>
          <w:rFonts w:ascii="Times New Roman" w:hAnsi="Times New Roman" w:cs="Times New Roman"/>
          <w:sz w:val="24"/>
          <w:szCs w:val="24"/>
        </w:rPr>
      </w:pPr>
      <w:r w:rsidRPr="003E2D5B">
        <w:rPr>
          <w:rFonts w:ascii="Times New Roman" w:eastAsia="Google Sans" w:hAnsi="Times New Roman" w:cs="Times New Roman"/>
          <w:sz w:val="24"/>
          <w:szCs w:val="24"/>
        </w:rPr>
        <w:t xml:space="preserve">Food Insecurity among Michigan Adults. Michigan BRFSS Surveillance Brief, accessed September 30, 2025, </w:t>
      </w:r>
      <w:hyperlink r:id="rId8">
        <w:r w:rsidRPr="003E2D5B">
          <w:rPr>
            <w:rFonts w:ascii="Times New Roman" w:eastAsia="Google Sans" w:hAnsi="Times New Roman" w:cs="Times New Roman"/>
            <w:color w:val="0000EE"/>
            <w:sz w:val="24"/>
            <w:szCs w:val="24"/>
            <w:u w:val="single"/>
          </w:rPr>
          <w:t>https://www.michigan.gov/mdhhs/-/media/Project/Websites/mdhhs/Keeping-Michigan-Healthy/Chronic-Disease-Epidemiology/MiNPAO/MiBRFSS-Surveillance-Brief_Food-Insecurity_Aug-2024.pdf?rev=e47691eefd8b4fc1b523ff2049b3d8ae</w:t>
        </w:r>
      </w:hyperlink>
    </w:p>
    <w:p w14:paraId="18D145D5" w14:textId="77777777" w:rsidR="00085684" w:rsidRPr="003E2D5B" w:rsidRDefault="003E2D5B">
      <w:pPr>
        <w:numPr>
          <w:ilvl w:val="0"/>
          <w:numId w:val="11"/>
        </w:numPr>
        <w:pBdr>
          <w:top w:val="nil"/>
          <w:left w:val="nil"/>
          <w:bottom w:val="nil"/>
          <w:right w:val="nil"/>
          <w:between w:val="nil"/>
        </w:pBdr>
        <w:rPr>
          <w:rFonts w:ascii="Times New Roman" w:hAnsi="Times New Roman" w:cs="Times New Roman"/>
          <w:sz w:val="24"/>
          <w:szCs w:val="24"/>
        </w:rPr>
      </w:pPr>
      <w:proofErr w:type="spellStart"/>
      <w:r w:rsidRPr="003E2D5B">
        <w:rPr>
          <w:rFonts w:ascii="Times New Roman" w:eastAsia="Google Sans" w:hAnsi="Times New Roman" w:cs="Times New Roman"/>
          <w:sz w:val="24"/>
          <w:szCs w:val="24"/>
        </w:rPr>
        <w:t>MiBRFSS</w:t>
      </w:r>
      <w:proofErr w:type="spellEnd"/>
      <w:r w:rsidRPr="003E2D5B">
        <w:rPr>
          <w:rFonts w:ascii="Times New Roman" w:eastAsia="Google Sans" w:hAnsi="Times New Roman" w:cs="Times New Roman"/>
          <w:sz w:val="24"/>
          <w:szCs w:val="24"/>
        </w:rPr>
        <w:t xml:space="preserve"> Surveillance Brief Food Insecurity - State of Michigan, accessed September 30, 2025, </w:t>
      </w:r>
      <w:hyperlink r:id="rId9">
        <w:r w:rsidRPr="003E2D5B">
          <w:rPr>
            <w:rFonts w:ascii="Times New Roman" w:eastAsia="Google Sans" w:hAnsi="Times New Roman" w:cs="Times New Roman"/>
            <w:color w:val="0000EE"/>
            <w:sz w:val="24"/>
            <w:szCs w:val="24"/>
            <w:u w:val="single"/>
          </w:rPr>
          <w:t>https://www.michigan.gov/mdhhs/-/media/Project/Websites/mdhhs/Keeping-Michigan-Healthy/Communicable-and-Chronic-Diseases/Epidemiology-Services/MiBRFSS_Surveillance_Brief_Food_Insecurity.pdf?rev=00086ea1c9c1417895c25fa398b72753&amp;hash=A6328EA0B26BB72C272004684BD9BC3B</w:t>
        </w:r>
      </w:hyperlink>
    </w:p>
    <w:p w14:paraId="18D145D6" w14:textId="77777777" w:rsidR="00085684" w:rsidRPr="003E2D5B" w:rsidRDefault="003E2D5B">
      <w:pPr>
        <w:numPr>
          <w:ilvl w:val="0"/>
          <w:numId w:val="11"/>
        </w:numPr>
        <w:pBdr>
          <w:top w:val="nil"/>
          <w:left w:val="nil"/>
          <w:bottom w:val="nil"/>
          <w:right w:val="nil"/>
          <w:between w:val="nil"/>
        </w:pBdr>
        <w:rPr>
          <w:rFonts w:ascii="Times New Roman" w:hAnsi="Times New Roman" w:cs="Times New Roman"/>
          <w:sz w:val="24"/>
          <w:szCs w:val="24"/>
        </w:rPr>
      </w:pPr>
      <w:r w:rsidRPr="003E2D5B">
        <w:rPr>
          <w:rFonts w:ascii="Times New Roman" w:eastAsia="Google Sans" w:hAnsi="Times New Roman" w:cs="Times New Roman"/>
          <w:sz w:val="24"/>
          <w:szCs w:val="24"/>
        </w:rPr>
        <w:t xml:space="preserve">The State of ALICE in Michigan: 2025 Update on Financial Hardship - </w:t>
      </w:r>
      <w:proofErr w:type="spellStart"/>
      <w:r w:rsidRPr="003E2D5B">
        <w:rPr>
          <w:rFonts w:ascii="Times New Roman" w:eastAsia="Google Sans" w:hAnsi="Times New Roman" w:cs="Times New Roman"/>
          <w:sz w:val="24"/>
          <w:szCs w:val="24"/>
        </w:rPr>
        <w:t>UnitedForALICE</w:t>
      </w:r>
      <w:proofErr w:type="spellEnd"/>
      <w:r w:rsidRPr="003E2D5B">
        <w:rPr>
          <w:rFonts w:ascii="Times New Roman" w:eastAsia="Google Sans" w:hAnsi="Times New Roman" w:cs="Times New Roman"/>
          <w:sz w:val="24"/>
          <w:szCs w:val="24"/>
        </w:rPr>
        <w:t xml:space="preserve">, accessed September 30, 2025, </w:t>
      </w:r>
      <w:hyperlink r:id="rId10">
        <w:r w:rsidRPr="003E2D5B">
          <w:rPr>
            <w:rFonts w:ascii="Times New Roman" w:eastAsia="Google Sans" w:hAnsi="Times New Roman" w:cs="Times New Roman"/>
            <w:color w:val="0000EE"/>
            <w:sz w:val="24"/>
            <w:szCs w:val="24"/>
            <w:u w:val="single"/>
          </w:rPr>
          <w:t>https://www.unitedforalice.org/Attachments/AllReports/state-of-alice-report-michigan-2025.pdf</w:t>
        </w:r>
      </w:hyperlink>
    </w:p>
    <w:p w14:paraId="18D145D7" w14:textId="77777777" w:rsidR="00085684" w:rsidRPr="003E2D5B" w:rsidRDefault="003E2D5B">
      <w:pPr>
        <w:numPr>
          <w:ilvl w:val="0"/>
          <w:numId w:val="11"/>
        </w:numPr>
        <w:pBdr>
          <w:top w:val="nil"/>
          <w:left w:val="nil"/>
          <w:bottom w:val="nil"/>
          <w:right w:val="nil"/>
          <w:between w:val="nil"/>
        </w:pBdr>
        <w:rPr>
          <w:rFonts w:ascii="Times New Roman" w:hAnsi="Times New Roman" w:cs="Times New Roman"/>
          <w:sz w:val="24"/>
          <w:szCs w:val="24"/>
        </w:rPr>
      </w:pPr>
      <w:r w:rsidRPr="003E2D5B">
        <w:rPr>
          <w:rFonts w:ascii="Times New Roman" w:eastAsia="Google Sans" w:hAnsi="Times New Roman" w:cs="Times New Roman"/>
          <w:sz w:val="24"/>
          <w:szCs w:val="24"/>
        </w:rPr>
        <w:t xml:space="preserve">Hunger &amp; Poverty in Michigan - Map the Meal Gap - Feeding America, accessed September 30, 2025, </w:t>
      </w:r>
      <w:hyperlink r:id="rId11">
        <w:r w:rsidRPr="003E2D5B">
          <w:rPr>
            <w:rFonts w:ascii="Times New Roman" w:eastAsia="Google Sans" w:hAnsi="Times New Roman" w:cs="Times New Roman"/>
            <w:color w:val="0000EE"/>
            <w:sz w:val="24"/>
            <w:szCs w:val="24"/>
            <w:u w:val="single"/>
          </w:rPr>
          <w:t>https://map.feedingamerica.org/county/2023/overall/michigan</w:t>
        </w:r>
      </w:hyperlink>
    </w:p>
    <w:p w14:paraId="18D145D8" w14:textId="77777777" w:rsidR="00085684" w:rsidRPr="003E2D5B" w:rsidRDefault="003E2D5B">
      <w:pPr>
        <w:numPr>
          <w:ilvl w:val="0"/>
          <w:numId w:val="11"/>
        </w:numPr>
        <w:pBdr>
          <w:top w:val="nil"/>
          <w:left w:val="nil"/>
          <w:bottom w:val="nil"/>
          <w:right w:val="nil"/>
          <w:between w:val="nil"/>
        </w:pBdr>
        <w:rPr>
          <w:rFonts w:ascii="Times New Roman" w:hAnsi="Times New Roman" w:cs="Times New Roman"/>
          <w:sz w:val="24"/>
          <w:szCs w:val="24"/>
        </w:rPr>
      </w:pPr>
      <w:r w:rsidRPr="003E2D5B">
        <w:rPr>
          <w:rFonts w:ascii="Times New Roman" w:eastAsia="Google Sans" w:hAnsi="Times New Roman" w:cs="Times New Roman"/>
          <w:sz w:val="24"/>
          <w:szCs w:val="24"/>
        </w:rPr>
        <w:t xml:space="preserve">Childhood hunger worsens in Michigan, US, accessed September 30, 2025, </w:t>
      </w:r>
      <w:hyperlink r:id="rId12">
        <w:r w:rsidRPr="003E2D5B">
          <w:rPr>
            <w:rFonts w:ascii="Times New Roman" w:eastAsia="Google Sans" w:hAnsi="Times New Roman" w:cs="Times New Roman"/>
            <w:color w:val="0000EE"/>
            <w:sz w:val="24"/>
            <w:szCs w:val="24"/>
            <w:u w:val="single"/>
          </w:rPr>
          <w:t>https://www.michiganfarmnews.com/childhood-hunger-worsens-in-michigan-us</w:t>
        </w:r>
      </w:hyperlink>
    </w:p>
    <w:p w14:paraId="18D145D9" w14:textId="77777777" w:rsidR="00085684" w:rsidRPr="003E2D5B" w:rsidRDefault="003E2D5B">
      <w:pPr>
        <w:numPr>
          <w:ilvl w:val="0"/>
          <w:numId w:val="11"/>
        </w:numPr>
        <w:pBdr>
          <w:top w:val="nil"/>
          <w:left w:val="nil"/>
          <w:bottom w:val="nil"/>
          <w:right w:val="nil"/>
          <w:between w:val="nil"/>
        </w:pBdr>
        <w:rPr>
          <w:rFonts w:ascii="Times New Roman" w:hAnsi="Times New Roman" w:cs="Times New Roman"/>
          <w:sz w:val="24"/>
          <w:szCs w:val="24"/>
        </w:rPr>
      </w:pPr>
      <w:r w:rsidRPr="003E2D5B">
        <w:rPr>
          <w:rFonts w:ascii="Times New Roman" w:eastAsia="Google Sans" w:hAnsi="Times New Roman" w:cs="Times New Roman"/>
          <w:sz w:val="24"/>
          <w:szCs w:val="24"/>
        </w:rPr>
        <w:t xml:space="preserve">Work Requirements for Food Assistance - State of Michigan, accessed September 30, 2025, </w:t>
      </w:r>
      <w:hyperlink r:id="rId13">
        <w:r w:rsidRPr="003E2D5B">
          <w:rPr>
            <w:rFonts w:ascii="Times New Roman" w:eastAsia="Google Sans" w:hAnsi="Times New Roman" w:cs="Times New Roman"/>
            <w:color w:val="0000EE"/>
            <w:sz w:val="24"/>
            <w:szCs w:val="24"/>
            <w:u w:val="single"/>
          </w:rPr>
          <w:t>https://www.michigan.gov/mdhhs/assistance-programs/food/learn-more/work-requirements</w:t>
        </w:r>
      </w:hyperlink>
    </w:p>
    <w:p w14:paraId="18D145DA" w14:textId="77777777" w:rsidR="00085684" w:rsidRPr="003E2D5B" w:rsidRDefault="003E2D5B">
      <w:pPr>
        <w:numPr>
          <w:ilvl w:val="0"/>
          <w:numId w:val="11"/>
        </w:numPr>
        <w:pBdr>
          <w:top w:val="nil"/>
          <w:left w:val="nil"/>
          <w:bottom w:val="nil"/>
          <w:right w:val="nil"/>
          <w:between w:val="nil"/>
        </w:pBdr>
        <w:rPr>
          <w:rFonts w:ascii="Times New Roman" w:hAnsi="Times New Roman" w:cs="Times New Roman"/>
          <w:sz w:val="24"/>
          <w:szCs w:val="24"/>
        </w:rPr>
      </w:pPr>
      <w:r w:rsidRPr="003E2D5B">
        <w:rPr>
          <w:rFonts w:ascii="Times New Roman" w:eastAsia="Google Sans" w:hAnsi="Times New Roman" w:cs="Times New Roman"/>
          <w:sz w:val="24"/>
          <w:szCs w:val="24"/>
        </w:rPr>
        <w:t xml:space="preserve">Food Assistance Program: Special Rules for Adults without Kids - Michigan Legal Help, accessed September 30, 2025, </w:t>
      </w:r>
      <w:hyperlink r:id="rId14">
        <w:r w:rsidRPr="003E2D5B">
          <w:rPr>
            <w:rFonts w:ascii="Times New Roman" w:eastAsia="Google Sans" w:hAnsi="Times New Roman" w:cs="Times New Roman"/>
            <w:color w:val="0000EE"/>
            <w:sz w:val="24"/>
            <w:szCs w:val="24"/>
            <w:u w:val="single"/>
          </w:rPr>
          <w:t>https://michiganlegalhelp.org/resources/public-</w:t>
        </w:r>
        <w:r w:rsidRPr="003E2D5B">
          <w:rPr>
            <w:rFonts w:ascii="Times New Roman" w:eastAsia="Google Sans" w:hAnsi="Times New Roman" w:cs="Times New Roman"/>
            <w:color w:val="0000EE"/>
            <w:sz w:val="24"/>
            <w:szCs w:val="24"/>
            <w:u w:val="single"/>
          </w:rPr>
          <w:lastRenderedPageBreak/>
          <w:t>assistance/food-assistance-program-special-rules-adults-without-kids</w:t>
        </w:r>
      </w:hyperlink>
    </w:p>
    <w:p w14:paraId="18D145DB" w14:textId="77777777" w:rsidR="00085684" w:rsidRPr="003E2D5B" w:rsidRDefault="003E2D5B">
      <w:pPr>
        <w:numPr>
          <w:ilvl w:val="0"/>
          <w:numId w:val="11"/>
        </w:numPr>
        <w:pBdr>
          <w:top w:val="nil"/>
          <w:left w:val="nil"/>
          <w:bottom w:val="nil"/>
          <w:right w:val="nil"/>
          <w:between w:val="nil"/>
        </w:pBdr>
        <w:rPr>
          <w:rFonts w:ascii="Times New Roman" w:hAnsi="Times New Roman" w:cs="Times New Roman"/>
          <w:sz w:val="24"/>
          <w:szCs w:val="24"/>
        </w:rPr>
      </w:pPr>
      <w:r w:rsidRPr="003E2D5B">
        <w:rPr>
          <w:rFonts w:ascii="Times New Roman" w:eastAsia="Google Sans" w:hAnsi="Times New Roman" w:cs="Times New Roman"/>
          <w:sz w:val="24"/>
          <w:szCs w:val="24"/>
        </w:rPr>
        <w:t xml:space="preserve">SNAP Provisions of the One Big Beautiful Bill Act of 2025 ..., accessed September 30, 2025, </w:t>
      </w:r>
      <w:hyperlink r:id="rId15">
        <w:r w:rsidRPr="003E2D5B">
          <w:rPr>
            <w:rFonts w:ascii="Times New Roman" w:eastAsia="Google Sans" w:hAnsi="Times New Roman" w:cs="Times New Roman"/>
            <w:color w:val="0000EE"/>
            <w:sz w:val="24"/>
            <w:szCs w:val="24"/>
            <w:u w:val="single"/>
          </w:rPr>
          <w:t>https://www.fns.usda.gov/snap/obbb-implementation</w:t>
        </w:r>
      </w:hyperlink>
    </w:p>
    <w:p w14:paraId="18D145DC" w14:textId="77777777" w:rsidR="00085684" w:rsidRPr="003E2D5B" w:rsidRDefault="003E2D5B">
      <w:pPr>
        <w:numPr>
          <w:ilvl w:val="0"/>
          <w:numId w:val="11"/>
        </w:numPr>
        <w:pBdr>
          <w:top w:val="nil"/>
          <w:left w:val="nil"/>
          <w:bottom w:val="nil"/>
          <w:right w:val="nil"/>
          <w:between w:val="nil"/>
        </w:pBdr>
        <w:rPr>
          <w:rFonts w:ascii="Times New Roman" w:hAnsi="Times New Roman" w:cs="Times New Roman"/>
          <w:sz w:val="24"/>
          <w:szCs w:val="24"/>
        </w:rPr>
      </w:pPr>
      <w:r w:rsidRPr="003E2D5B">
        <w:rPr>
          <w:rFonts w:ascii="Times New Roman" w:eastAsia="Google Sans" w:hAnsi="Times New Roman" w:cs="Times New Roman"/>
          <w:sz w:val="24"/>
          <w:szCs w:val="24"/>
        </w:rPr>
        <w:t xml:space="preserve">Snap Benefits 2025 - Yad Ezra, accessed September 30, 2025, </w:t>
      </w:r>
      <w:hyperlink r:id="rId16">
        <w:r w:rsidRPr="003E2D5B">
          <w:rPr>
            <w:rFonts w:ascii="Times New Roman" w:eastAsia="Google Sans" w:hAnsi="Times New Roman" w:cs="Times New Roman"/>
            <w:color w:val="0000EE"/>
            <w:sz w:val="24"/>
            <w:szCs w:val="24"/>
            <w:u w:val="single"/>
          </w:rPr>
          <w:t>https://www.yadezra.org/snap-benefits-2025/</w:t>
        </w:r>
      </w:hyperlink>
    </w:p>
    <w:p w14:paraId="18D145DD" w14:textId="77777777" w:rsidR="00085684" w:rsidRPr="003E2D5B" w:rsidRDefault="003E2D5B">
      <w:pPr>
        <w:numPr>
          <w:ilvl w:val="0"/>
          <w:numId w:val="11"/>
        </w:numPr>
        <w:pBdr>
          <w:top w:val="nil"/>
          <w:left w:val="nil"/>
          <w:bottom w:val="nil"/>
          <w:right w:val="nil"/>
          <w:between w:val="nil"/>
        </w:pBdr>
        <w:rPr>
          <w:rFonts w:ascii="Times New Roman" w:hAnsi="Times New Roman" w:cs="Times New Roman"/>
          <w:sz w:val="24"/>
          <w:szCs w:val="24"/>
        </w:rPr>
      </w:pPr>
      <w:r w:rsidRPr="003E2D5B">
        <w:rPr>
          <w:rFonts w:ascii="Times New Roman" w:eastAsia="Google Sans" w:hAnsi="Times New Roman" w:cs="Times New Roman"/>
          <w:sz w:val="24"/>
          <w:szCs w:val="24"/>
        </w:rPr>
        <w:t xml:space="preserve">Gov. Whitmer Highlights Impact of Nearly $300 Billion Cut to Food Assistance Program on Michigan's Hunger, Economy, Health, and Future, accessed September 30, 2025, </w:t>
      </w:r>
      <w:hyperlink r:id="rId17">
        <w:r w:rsidRPr="003E2D5B">
          <w:rPr>
            <w:rFonts w:ascii="Times New Roman" w:eastAsia="Google Sans" w:hAnsi="Times New Roman" w:cs="Times New Roman"/>
            <w:color w:val="0000EE"/>
            <w:sz w:val="24"/>
            <w:szCs w:val="24"/>
            <w:u w:val="single"/>
          </w:rPr>
          <w:t>https://www.michigan.gov/whitmer/news/press-releases/2025/06/04/whitmer-highlights-impact-of-300-billion-cut-to-food-assistance-program-on-hunger-economy-health</w:t>
        </w:r>
      </w:hyperlink>
    </w:p>
    <w:p w14:paraId="18D145DE" w14:textId="77777777" w:rsidR="00085684" w:rsidRPr="003E2D5B" w:rsidRDefault="003E2D5B">
      <w:pPr>
        <w:numPr>
          <w:ilvl w:val="0"/>
          <w:numId w:val="11"/>
        </w:numPr>
        <w:pBdr>
          <w:top w:val="nil"/>
          <w:left w:val="nil"/>
          <w:bottom w:val="nil"/>
          <w:right w:val="nil"/>
          <w:between w:val="nil"/>
        </w:pBdr>
        <w:rPr>
          <w:rFonts w:ascii="Times New Roman" w:hAnsi="Times New Roman" w:cs="Times New Roman"/>
          <w:sz w:val="24"/>
          <w:szCs w:val="24"/>
        </w:rPr>
      </w:pPr>
      <w:r w:rsidRPr="003E2D5B">
        <w:rPr>
          <w:rFonts w:ascii="Times New Roman" w:eastAsia="Google Sans" w:hAnsi="Times New Roman" w:cs="Times New Roman"/>
          <w:sz w:val="24"/>
          <w:szCs w:val="24"/>
        </w:rPr>
        <w:t xml:space="preserve">Amid cuts, Illinois SNAP-Ed study reveals powerful partnerships supporting healthy communities | College of Agricultural, Consumer &amp; Environmental Sciences, accessed September 30, 2025, </w:t>
      </w:r>
      <w:hyperlink r:id="rId18">
        <w:r w:rsidRPr="003E2D5B">
          <w:rPr>
            <w:rFonts w:ascii="Times New Roman" w:eastAsia="Google Sans" w:hAnsi="Times New Roman" w:cs="Times New Roman"/>
            <w:color w:val="0000EE"/>
            <w:sz w:val="24"/>
            <w:szCs w:val="24"/>
            <w:u w:val="single"/>
          </w:rPr>
          <w:t>https://aces.illinois.edu/news/amid-cuts-illinois-snap-ed-study-reveals-powerful-partnerships-supporting-healthy-communities</w:t>
        </w:r>
      </w:hyperlink>
    </w:p>
    <w:p w14:paraId="18D145DF" w14:textId="77777777" w:rsidR="00085684" w:rsidRPr="003E2D5B" w:rsidRDefault="003E2D5B">
      <w:pPr>
        <w:numPr>
          <w:ilvl w:val="0"/>
          <w:numId w:val="11"/>
        </w:numPr>
        <w:pBdr>
          <w:top w:val="nil"/>
          <w:left w:val="nil"/>
          <w:bottom w:val="nil"/>
          <w:right w:val="nil"/>
          <w:between w:val="nil"/>
        </w:pBdr>
        <w:rPr>
          <w:rFonts w:ascii="Times New Roman" w:hAnsi="Times New Roman" w:cs="Times New Roman"/>
          <w:sz w:val="24"/>
          <w:szCs w:val="24"/>
        </w:rPr>
      </w:pPr>
      <w:r w:rsidRPr="003E2D5B">
        <w:rPr>
          <w:rFonts w:ascii="Times New Roman" w:eastAsia="Google Sans" w:hAnsi="Times New Roman" w:cs="Times New Roman"/>
          <w:sz w:val="24"/>
          <w:szCs w:val="24"/>
        </w:rPr>
        <w:t xml:space="preserve">Explore Food Insecurity in Michigan | AHR - America's Health Rankings, accessed September 30, 2025, </w:t>
      </w:r>
      <w:hyperlink r:id="rId19">
        <w:r w:rsidRPr="003E2D5B">
          <w:rPr>
            <w:rFonts w:ascii="Times New Roman" w:eastAsia="Google Sans" w:hAnsi="Times New Roman" w:cs="Times New Roman"/>
            <w:color w:val="0000EE"/>
            <w:sz w:val="24"/>
            <w:szCs w:val="24"/>
            <w:u w:val="single"/>
          </w:rPr>
          <w:t>https://www.americashealthrankings.org/explore/measures/food_insecurity_household/MI</w:t>
        </w:r>
      </w:hyperlink>
    </w:p>
    <w:p w14:paraId="18D145E0" w14:textId="77777777" w:rsidR="00085684" w:rsidRPr="003E2D5B" w:rsidRDefault="003E2D5B">
      <w:pPr>
        <w:numPr>
          <w:ilvl w:val="0"/>
          <w:numId w:val="11"/>
        </w:numPr>
        <w:pBdr>
          <w:top w:val="nil"/>
          <w:left w:val="nil"/>
          <w:bottom w:val="nil"/>
          <w:right w:val="nil"/>
          <w:between w:val="nil"/>
        </w:pBdr>
        <w:rPr>
          <w:rFonts w:ascii="Times New Roman" w:hAnsi="Times New Roman" w:cs="Times New Roman"/>
          <w:sz w:val="24"/>
          <w:szCs w:val="24"/>
        </w:rPr>
      </w:pPr>
      <w:r w:rsidRPr="003E2D5B">
        <w:rPr>
          <w:rFonts w:ascii="Times New Roman" w:eastAsia="Google Sans" w:hAnsi="Times New Roman" w:cs="Times New Roman"/>
          <w:sz w:val="24"/>
          <w:szCs w:val="24"/>
        </w:rPr>
        <w:t xml:space="preserve">Impact of SNAP on Food Insecurity: A Michigan and Indiana Case Study - </w:t>
      </w:r>
      <w:proofErr w:type="spellStart"/>
      <w:r w:rsidRPr="003E2D5B">
        <w:rPr>
          <w:rFonts w:ascii="Times New Roman" w:eastAsia="Google Sans" w:hAnsi="Times New Roman" w:cs="Times New Roman"/>
          <w:sz w:val="24"/>
          <w:szCs w:val="24"/>
        </w:rPr>
        <w:t>ScholarWorks</w:t>
      </w:r>
      <w:proofErr w:type="spellEnd"/>
      <w:r w:rsidRPr="003E2D5B">
        <w:rPr>
          <w:rFonts w:ascii="Times New Roman" w:eastAsia="Google Sans" w:hAnsi="Times New Roman" w:cs="Times New Roman"/>
          <w:sz w:val="24"/>
          <w:szCs w:val="24"/>
        </w:rPr>
        <w:t xml:space="preserve"> at WMU, accessed September 30, 2025, </w:t>
      </w:r>
      <w:hyperlink r:id="rId20">
        <w:r w:rsidRPr="003E2D5B">
          <w:rPr>
            <w:rFonts w:ascii="Times New Roman" w:eastAsia="Google Sans" w:hAnsi="Times New Roman" w:cs="Times New Roman"/>
            <w:color w:val="0000EE"/>
            <w:sz w:val="24"/>
            <w:szCs w:val="24"/>
            <w:u w:val="single"/>
          </w:rPr>
          <w:t>https://scholarworks.wmich.edu/cgi/viewcontent.cgi?article=4805&amp;context=honors_theses</w:t>
        </w:r>
      </w:hyperlink>
    </w:p>
    <w:p w14:paraId="18D145E1" w14:textId="77777777" w:rsidR="00085684" w:rsidRPr="003E2D5B" w:rsidRDefault="003E2D5B">
      <w:pPr>
        <w:numPr>
          <w:ilvl w:val="0"/>
          <w:numId w:val="11"/>
        </w:numPr>
        <w:pBdr>
          <w:top w:val="nil"/>
          <w:left w:val="nil"/>
          <w:bottom w:val="nil"/>
          <w:right w:val="nil"/>
          <w:between w:val="nil"/>
        </w:pBdr>
        <w:rPr>
          <w:rFonts w:ascii="Times New Roman" w:hAnsi="Times New Roman" w:cs="Times New Roman"/>
          <w:sz w:val="24"/>
          <w:szCs w:val="24"/>
        </w:rPr>
      </w:pPr>
      <w:r w:rsidRPr="003E2D5B">
        <w:rPr>
          <w:rFonts w:ascii="Times New Roman" w:eastAsia="Google Sans" w:hAnsi="Times New Roman" w:cs="Times New Roman"/>
          <w:sz w:val="24"/>
          <w:szCs w:val="24"/>
        </w:rPr>
        <w:t xml:space="preserve">Association of Participation in the Supplemental Nutrition Assistance Program and Psychological Distress - PMC, accessed September 30, 2025, </w:t>
      </w:r>
      <w:hyperlink r:id="rId21">
        <w:r w:rsidRPr="003E2D5B">
          <w:rPr>
            <w:rFonts w:ascii="Times New Roman" w:eastAsia="Google Sans" w:hAnsi="Times New Roman" w:cs="Times New Roman"/>
            <w:color w:val="0000EE"/>
            <w:sz w:val="24"/>
            <w:szCs w:val="24"/>
            <w:u w:val="single"/>
          </w:rPr>
          <w:t>https://pmc.ncbi.nlm.nih.gov/articles/PMC4431109/</w:t>
        </w:r>
      </w:hyperlink>
    </w:p>
    <w:p w14:paraId="18D145E2" w14:textId="77777777" w:rsidR="00085684" w:rsidRPr="003E2D5B" w:rsidRDefault="003E2D5B">
      <w:pPr>
        <w:numPr>
          <w:ilvl w:val="0"/>
          <w:numId w:val="11"/>
        </w:numPr>
        <w:pBdr>
          <w:top w:val="nil"/>
          <w:left w:val="nil"/>
          <w:bottom w:val="nil"/>
          <w:right w:val="nil"/>
          <w:between w:val="nil"/>
        </w:pBdr>
        <w:rPr>
          <w:rFonts w:ascii="Times New Roman" w:hAnsi="Times New Roman" w:cs="Times New Roman"/>
          <w:sz w:val="24"/>
          <w:szCs w:val="24"/>
        </w:rPr>
      </w:pPr>
      <w:r w:rsidRPr="003E2D5B">
        <w:rPr>
          <w:rFonts w:ascii="Times New Roman" w:eastAsia="Google Sans" w:hAnsi="Times New Roman" w:cs="Times New Roman"/>
          <w:sz w:val="24"/>
          <w:szCs w:val="24"/>
        </w:rPr>
        <w:t xml:space="preserve">The Positive Effect of SNAP Benefits on Participants and Communities, accessed September 30, 2025, </w:t>
      </w:r>
      <w:hyperlink r:id="rId22">
        <w:r w:rsidRPr="003E2D5B">
          <w:rPr>
            <w:rFonts w:ascii="Times New Roman" w:eastAsia="Google Sans" w:hAnsi="Times New Roman" w:cs="Times New Roman"/>
            <w:color w:val="0000EE"/>
            <w:sz w:val="24"/>
            <w:szCs w:val="24"/>
            <w:u w:val="single"/>
          </w:rPr>
          <w:t>https://frac.org/programs/supplemental-nutrition-assistance-program-snap/positive-effect-snap-benefits-participants-communities</w:t>
        </w:r>
      </w:hyperlink>
    </w:p>
    <w:p w14:paraId="18D145E3" w14:textId="77777777" w:rsidR="00085684" w:rsidRPr="003E2D5B" w:rsidRDefault="003E2D5B">
      <w:pPr>
        <w:numPr>
          <w:ilvl w:val="0"/>
          <w:numId w:val="11"/>
        </w:numPr>
        <w:pBdr>
          <w:top w:val="nil"/>
          <w:left w:val="nil"/>
          <w:bottom w:val="nil"/>
          <w:right w:val="nil"/>
          <w:between w:val="nil"/>
        </w:pBdr>
        <w:rPr>
          <w:rFonts w:ascii="Times New Roman" w:hAnsi="Times New Roman" w:cs="Times New Roman"/>
          <w:sz w:val="24"/>
          <w:szCs w:val="24"/>
        </w:rPr>
      </w:pPr>
      <w:r w:rsidRPr="003E2D5B">
        <w:rPr>
          <w:rFonts w:ascii="Times New Roman" w:eastAsia="Google Sans" w:hAnsi="Times New Roman" w:cs="Times New Roman"/>
          <w:sz w:val="24"/>
          <w:szCs w:val="24"/>
        </w:rPr>
        <w:t xml:space="preserve">Oh, SNAP: The Unintended Consequences of Addressing Food Insecurity, accessed September 30, 2025, </w:t>
      </w:r>
      <w:hyperlink r:id="rId23">
        <w:r w:rsidRPr="003E2D5B">
          <w:rPr>
            <w:rFonts w:ascii="Times New Roman" w:eastAsia="Google Sans" w:hAnsi="Times New Roman" w:cs="Times New Roman"/>
            <w:color w:val="0000EE"/>
            <w:sz w:val="24"/>
            <w:szCs w:val="24"/>
            <w:u w:val="single"/>
          </w:rPr>
          <w:t>https://publichealth.msu.edu/news-items/faculty-and-staff/623-oh-snap-the-unintended-consequences-of-addressing-food-insecurity</w:t>
        </w:r>
      </w:hyperlink>
    </w:p>
    <w:p w14:paraId="18D145E4" w14:textId="77777777" w:rsidR="00085684" w:rsidRPr="003E2D5B" w:rsidRDefault="003E2D5B">
      <w:pPr>
        <w:numPr>
          <w:ilvl w:val="0"/>
          <w:numId w:val="11"/>
        </w:numPr>
        <w:pBdr>
          <w:top w:val="nil"/>
          <w:left w:val="nil"/>
          <w:bottom w:val="nil"/>
          <w:right w:val="nil"/>
          <w:between w:val="nil"/>
        </w:pBdr>
        <w:rPr>
          <w:rFonts w:ascii="Times New Roman" w:hAnsi="Times New Roman" w:cs="Times New Roman"/>
          <w:sz w:val="24"/>
          <w:szCs w:val="24"/>
        </w:rPr>
      </w:pPr>
      <w:r w:rsidRPr="003E2D5B">
        <w:rPr>
          <w:rFonts w:ascii="Times New Roman" w:eastAsia="Google Sans" w:hAnsi="Times New Roman" w:cs="Times New Roman"/>
          <w:sz w:val="24"/>
          <w:szCs w:val="24"/>
        </w:rPr>
        <w:t xml:space="preserve">Diet Quality Over the Monthly Supplemental Nutrition Assistance Program Cycle | Request PDF - ResearchGate, accessed September 30, 2025, </w:t>
      </w:r>
      <w:hyperlink r:id="rId24">
        <w:r w:rsidRPr="003E2D5B">
          <w:rPr>
            <w:rFonts w:ascii="Times New Roman" w:eastAsia="Google Sans" w:hAnsi="Times New Roman" w:cs="Times New Roman"/>
            <w:color w:val="0000EE"/>
            <w:sz w:val="24"/>
            <w:szCs w:val="24"/>
            <w:u w:val="single"/>
          </w:rPr>
          <w:t>https://www.researchgate.net/publication/325901347_Diet_Quality_Over_the_Monthly_Supplemental_Nutrition_Assistance_Program_Cycle</w:t>
        </w:r>
      </w:hyperlink>
    </w:p>
    <w:p w14:paraId="18D145E5" w14:textId="77777777" w:rsidR="00085684" w:rsidRPr="003E2D5B" w:rsidRDefault="003E2D5B">
      <w:pPr>
        <w:numPr>
          <w:ilvl w:val="0"/>
          <w:numId w:val="11"/>
        </w:numPr>
        <w:pBdr>
          <w:top w:val="nil"/>
          <w:left w:val="nil"/>
          <w:bottom w:val="nil"/>
          <w:right w:val="nil"/>
          <w:between w:val="nil"/>
        </w:pBdr>
        <w:rPr>
          <w:rFonts w:ascii="Times New Roman" w:hAnsi="Times New Roman" w:cs="Times New Roman"/>
          <w:sz w:val="24"/>
          <w:szCs w:val="24"/>
        </w:rPr>
      </w:pPr>
      <w:r w:rsidRPr="003E2D5B">
        <w:rPr>
          <w:rFonts w:ascii="Times New Roman" w:eastAsia="Google Sans" w:hAnsi="Times New Roman" w:cs="Times New Roman"/>
          <w:sz w:val="24"/>
          <w:szCs w:val="24"/>
        </w:rPr>
        <w:t xml:space="preserve">Strategies to Improve Healthy Eating in SNAP 2021 - The Harkin Institute, accessed September 30, 2025, </w:t>
      </w:r>
      <w:hyperlink r:id="rId25">
        <w:r w:rsidRPr="003E2D5B">
          <w:rPr>
            <w:rFonts w:ascii="Times New Roman" w:eastAsia="Google Sans" w:hAnsi="Times New Roman" w:cs="Times New Roman"/>
            <w:color w:val="0000EE"/>
            <w:sz w:val="24"/>
            <w:szCs w:val="24"/>
            <w:u w:val="single"/>
          </w:rPr>
          <w:t>https://harkininstitute.drake.edu/wp-content/uploads/sites/103/2021/02/THI_SNAP_Report.pdf</w:t>
        </w:r>
      </w:hyperlink>
    </w:p>
    <w:p w14:paraId="18D145E6" w14:textId="77777777" w:rsidR="00085684" w:rsidRPr="003E2D5B" w:rsidRDefault="003E2D5B">
      <w:pPr>
        <w:numPr>
          <w:ilvl w:val="0"/>
          <w:numId w:val="11"/>
        </w:numPr>
        <w:pBdr>
          <w:top w:val="nil"/>
          <w:left w:val="nil"/>
          <w:bottom w:val="nil"/>
          <w:right w:val="nil"/>
          <w:between w:val="nil"/>
        </w:pBdr>
        <w:rPr>
          <w:rFonts w:ascii="Times New Roman" w:hAnsi="Times New Roman" w:cs="Times New Roman"/>
          <w:sz w:val="24"/>
          <w:szCs w:val="24"/>
        </w:rPr>
      </w:pPr>
      <w:r w:rsidRPr="003E2D5B">
        <w:rPr>
          <w:rFonts w:ascii="Times New Roman" w:eastAsia="Google Sans" w:hAnsi="Times New Roman" w:cs="Times New Roman"/>
          <w:sz w:val="24"/>
          <w:szCs w:val="24"/>
        </w:rPr>
        <w:t xml:space="preserve">Indicators of Diet Quality, Nutrition, and Health for Americans by Program Participation Status, 2011–2016: The SNAP Report, accessed September 30, 2025, </w:t>
      </w:r>
      <w:hyperlink r:id="rId26">
        <w:r w:rsidRPr="003E2D5B">
          <w:rPr>
            <w:rFonts w:ascii="Times New Roman" w:eastAsia="Google Sans" w:hAnsi="Times New Roman" w:cs="Times New Roman"/>
            <w:color w:val="0000EE"/>
            <w:sz w:val="24"/>
            <w:szCs w:val="24"/>
            <w:u w:val="single"/>
          </w:rPr>
          <w:t>https://www.fns.usda.gov/research/snap-indicators-diet-quality-nutrition-and-health-americans-program-participation-status-2011</w:t>
        </w:r>
      </w:hyperlink>
    </w:p>
    <w:p w14:paraId="18D145E7" w14:textId="77777777" w:rsidR="00085684" w:rsidRPr="003E2D5B" w:rsidRDefault="003E2D5B">
      <w:pPr>
        <w:numPr>
          <w:ilvl w:val="0"/>
          <w:numId w:val="11"/>
        </w:numPr>
        <w:pBdr>
          <w:top w:val="nil"/>
          <w:left w:val="nil"/>
          <w:bottom w:val="nil"/>
          <w:right w:val="nil"/>
          <w:between w:val="nil"/>
        </w:pBdr>
        <w:rPr>
          <w:rFonts w:ascii="Times New Roman" w:hAnsi="Times New Roman" w:cs="Times New Roman"/>
          <w:sz w:val="24"/>
          <w:szCs w:val="24"/>
        </w:rPr>
      </w:pPr>
      <w:r w:rsidRPr="003E2D5B">
        <w:rPr>
          <w:rFonts w:ascii="Times New Roman" w:eastAsia="Google Sans" w:hAnsi="Times New Roman" w:cs="Times New Roman"/>
          <w:sz w:val="24"/>
          <w:szCs w:val="24"/>
        </w:rPr>
        <w:t xml:space="preserve">Full article: A Cross-Sectional Study on the Associations Between SNAP Participation and Diet Quality Among California College Students - Taylor &amp; Francis Online, accessed September 30, 2025, </w:t>
      </w:r>
      <w:hyperlink r:id="rId27">
        <w:r w:rsidRPr="003E2D5B">
          <w:rPr>
            <w:rFonts w:ascii="Times New Roman" w:eastAsia="Google Sans" w:hAnsi="Times New Roman" w:cs="Times New Roman"/>
            <w:color w:val="0000EE"/>
            <w:sz w:val="24"/>
            <w:szCs w:val="24"/>
            <w:u w:val="single"/>
          </w:rPr>
          <w:t>https://www.tandfonline.com/doi/full/10.1080/19320248.2025.2482898</w:t>
        </w:r>
      </w:hyperlink>
    </w:p>
    <w:p w14:paraId="18D145E8" w14:textId="77777777" w:rsidR="00085684" w:rsidRPr="003E2D5B" w:rsidRDefault="003E2D5B">
      <w:pPr>
        <w:numPr>
          <w:ilvl w:val="0"/>
          <w:numId w:val="11"/>
        </w:numPr>
        <w:pBdr>
          <w:top w:val="nil"/>
          <w:left w:val="nil"/>
          <w:bottom w:val="nil"/>
          <w:right w:val="nil"/>
          <w:between w:val="nil"/>
        </w:pBdr>
        <w:rPr>
          <w:rFonts w:ascii="Times New Roman" w:hAnsi="Times New Roman" w:cs="Times New Roman"/>
          <w:sz w:val="24"/>
          <w:szCs w:val="24"/>
        </w:rPr>
      </w:pPr>
      <w:r w:rsidRPr="003E2D5B">
        <w:rPr>
          <w:rFonts w:ascii="Times New Roman" w:eastAsia="Google Sans" w:hAnsi="Times New Roman" w:cs="Times New Roman"/>
          <w:sz w:val="24"/>
          <w:szCs w:val="24"/>
        </w:rPr>
        <w:t xml:space="preserve">Restriction vs. incentives: The complex reality of SNAP food policies | News, accessed September 30, 2025, </w:t>
      </w:r>
      <w:hyperlink r:id="rId28">
        <w:r w:rsidRPr="003E2D5B">
          <w:rPr>
            <w:rFonts w:ascii="Times New Roman" w:eastAsia="Google Sans" w:hAnsi="Times New Roman" w:cs="Times New Roman"/>
            <w:color w:val="0000EE"/>
            <w:sz w:val="24"/>
            <w:szCs w:val="24"/>
            <w:u w:val="single"/>
          </w:rPr>
          <w:t>https://sph.umich.edu/news/2025posts/restrictions-incentives-snap-food-policies.html</w:t>
        </w:r>
      </w:hyperlink>
    </w:p>
    <w:p w14:paraId="18D145E9" w14:textId="77777777" w:rsidR="00085684" w:rsidRPr="003E2D5B" w:rsidRDefault="003E2D5B">
      <w:pPr>
        <w:numPr>
          <w:ilvl w:val="0"/>
          <w:numId w:val="11"/>
        </w:numPr>
        <w:pBdr>
          <w:top w:val="nil"/>
          <w:left w:val="nil"/>
          <w:bottom w:val="nil"/>
          <w:right w:val="nil"/>
          <w:between w:val="nil"/>
        </w:pBdr>
        <w:rPr>
          <w:rFonts w:ascii="Times New Roman" w:hAnsi="Times New Roman" w:cs="Times New Roman"/>
          <w:sz w:val="24"/>
          <w:szCs w:val="24"/>
        </w:rPr>
      </w:pPr>
      <w:r w:rsidRPr="003E2D5B">
        <w:rPr>
          <w:rFonts w:ascii="Times New Roman" w:eastAsia="Google Sans" w:hAnsi="Times New Roman" w:cs="Times New Roman"/>
          <w:sz w:val="24"/>
          <w:szCs w:val="24"/>
        </w:rPr>
        <w:lastRenderedPageBreak/>
        <w:t xml:space="preserve">Expert Q&amp;A: Bauer on the complex reality of SNAP food policies, accessed September 30, 2025, </w:t>
      </w:r>
      <w:hyperlink r:id="rId29">
        <w:r w:rsidRPr="003E2D5B">
          <w:rPr>
            <w:rFonts w:ascii="Times New Roman" w:eastAsia="Google Sans" w:hAnsi="Times New Roman" w:cs="Times New Roman"/>
            <w:color w:val="0000EE"/>
            <w:sz w:val="24"/>
            <w:szCs w:val="24"/>
            <w:u w:val="single"/>
          </w:rPr>
          <w:t>https://ihpi.umich.edu/news-events/news/expert-qa-bauer-complex-reality-snap-food-policies</w:t>
        </w:r>
      </w:hyperlink>
    </w:p>
    <w:p w14:paraId="18D145EA" w14:textId="77777777" w:rsidR="00085684" w:rsidRPr="003E2D5B" w:rsidRDefault="003E2D5B">
      <w:pPr>
        <w:numPr>
          <w:ilvl w:val="0"/>
          <w:numId w:val="11"/>
        </w:numPr>
        <w:pBdr>
          <w:top w:val="nil"/>
          <w:left w:val="nil"/>
          <w:bottom w:val="nil"/>
          <w:right w:val="nil"/>
          <w:between w:val="nil"/>
        </w:pBdr>
        <w:rPr>
          <w:rFonts w:ascii="Times New Roman" w:hAnsi="Times New Roman" w:cs="Times New Roman"/>
          <w:sz w:val="24"/>
          <w:szCs w:val="24"/>
        </w:rPr>
      </w:pPr>
      <w:r w:rsidRPr="003E2D5B">
        <w:rPr>
          <w:rFonts w:ascii="Times New Roman" w:eastAsia="Google Sans" w:hAnsi="Times New Roman" w:cs="Times New Roman"/>
          <w:sz w:val="24"/>
          <w:szCs w:val="24"/>
        </w:rPr>
        <w:t xml:space="preserve">Making America Healthy Again: a path forward for strengthening SNAP nutrition policy, accessed September 30, 2025, </w:t>
      </w:r>
      <w:hyperlink r:id="rId30">
        <w:r w:rsidRPr="003E2D5B">
          <w:rPr>
            <w:rFonts w:ascii="Times New Roman" w:eastAsia="Google Sans" w:hAnsi="Times New Roman" w:cs="Times New Roman"/>
            <w:color w:val="0000EE"/>
            <w:sz w:val="24"/>
            <w:szCs w:val="24"/>
            <w:u w:val="single"/>
          </w:rPr>
          <w:t>https://pmc.ncbi.nlm.nih.gov/articles/PMC12399173/</w:t>
        </w:r>
      </w:hyperlink>
    </w:p>
    <w:p w14:paraId="18D145EB" w14:textId="77777777" w:rsidR="00085684" w:rsidRPr="003E2D5B" w:rsidRDefault="003E2D5B">
      <w:pPr>
        <w:numPr>
          <w:ilvl w:val="0"/>
          <w:numId w:val="11"/>
        </w:numPr>
        <w:pBdr>
          <w:top w:val="nil"/>
          <w:left w:val="nil"/>
          <w:bottom w:val="nil"/>
          <w:right w:val="nil"/>
          <w:between w:val="nil"/>
        </w:pBdr>
        <w:rPr>
          <w:rFonts w:ascii="Times New Roman" w:hAnsi="Times New Roman" w:cs="Times New Roman"/>
          <w:sz w:val="24"/>
          <w:szCs w:val="24"/>
        </w:rPr>
      </w:pPr>
      <w:r w:rsidRPr="003E2D5B">
        <w:rPr>
          <w:rFonts w:ascii="Times New Roman" w:eastAsia="Google Sans" w:hAnsi="Times New Roman" w:cs="Times New Roman"/>
          <w:sz w:val="24"/>
          <w:szCs w:val="24"/>
        </w:rPr>
        <w:t xml:space="preserve">New WSB Study Finds Online SNAP Access Improves Diet Quality Nationwide, accessed September 30, 2025, </w:t>
      </w:r>
      <w:hyperlink r:id="rId31">
        <w:r w:rsidRPr="003E2D5B">
          <w:rPr>
            <w:rFonts w:ascii="Times New Roman" w:eastAsia="Google Sans" w:hAnsi="Times New Roman" w:cs="Times New Roman"/>
            <w:color w:val="0000EE"/>
            <w:sz w:val="24"/>
            <w:szCs w:val="24"/>
            <w:u w:val="single"/>
          </w:rPr>
          <w:t>https://business.wisc.edu/news/new-wsb-study-finds-online-snap-access-improves-diet-quality-nationwide/</w:t>
        </w:r>
      </w:hyperlink>
    </w:p>
    <w:p w14:paraId="18D145EC" w14:textId="77777777" w:rsidR="00085684" w:rsidRPr="003E2D5B" w:rsidRDefault="003E2D5B">
      <w:pPr>
        <w:numPr>
          <w:ilvl w:val="0"/>
          <w:numId w:val="11"/>
        </w:numPr>
        <w:pBdr>
          <w:top w:val="nil"/>
          <w:left w:val="nil"/>
          <w:bottom w:val="nil"/>
          <w:right w:val="nil"/>
          <w:between w:val="nil"/>
        </w:pBdr>
        <w:rPr>
          <w:rFonts w:ascii="Times New Roman" w:hAnsi="Times New Roman" w:cs="Times New Roman"/>
          <w:sz w:val="24"/>
          <w:szCs w:val="24"/>
        </w:rPr>
      </w:pPr>
      <w:r w:rsidRPr="003E2D5B">
        <w:rPr>
          <w:rFonts w:ascii="Times New Roman" w:eastAsia="Google Sans" w:hAnsi="Times New Roman" w:cs="Times New Roman"/>
          <w:sz w:val="24"/>
          <w:szCs w:val="24"/>
        </w:rPr>
        <w:t xml:space="preserve">Michigan Behavioral Risk Factor Surveillance System, accessed September 30, 2025, </w:t>
      </w:r>
      <w:hyperlink r:id="rId32">
        <w:r w:rsidRPr="003E2D5B">
          <w:rPr>
            <w:rFonts w:ascii="Times New Roman" w:eastAsia="Google Sans" w:hAnsi="Times New Roman" w:cs="Times New Roman"/>
            <w:color w:val="0000EE"/>
            <w:sz w:val="24"/>
            <w:szCs w:val="24"/>
            <w:u w:val="single"/>
          </w:rPr>
          <w:t>https://www.michigan.gov/mdhhs/keep-mi-healthy/communicablediseases/epidemiology/chronicepi/bfrs</w:t>
        </w:r>
      </w:hyperlink>
    </w:p>
    <w:p w14:paraId="18D145ED" w14:textId="77777777" w:rsidR="00085684" w:rsidRPr="003E2D5B" w:rsidRDefault="003E2D5B">
      <w:pPr>
        <w:numPr>
          <w:ilvl w:val="0"/>
          <w:numId w:val="11"/>
        </w:numPr>
        <w:pBdr>
          <w:top w:val="nil"/>
          <w:left w:val="nil"/>
          <w:bottom w:val="nil"/>
          <w:right w:val="nil"/>
          <w:between w:val="nil"/>
        </w:pBdr>
        <w:rPr>
          <w:rFonts w:ascii="Times New Roman" w:hAnsi="Times New Roman" w:cs="Times New Roman"/>
          <w:sz w:val="24"/>
          <w:szCs w:val="24"/>
        </w:rPr>
      </w:pPr>
      <w:r w:rsidRPr="003E2D5B">
        <w:rPr>
          <w:rFonts w:ascii="Times New Roman" w:eastAsia="Google Sans" w:hAnsi="Times New Roman" w:cs="Times New Roman"/>
          <w:sz w:val="24"/>
          <w:szCs w:val="24"/>
        </w:rPr>
        <w:t xml:space="preserve">Tri-County Reports - Behavioral Risk Factor Data | Branch Hillsdale St. Joseph Community Health Agency, accessed September 30, 2025, </w:t>
      </w:r>
      <w:hyperlink r:id="rId33">
        <w:r w:rsidRPr="003E2D5B">
          <w:rPr>
            <w:rFonts w:ascii="Times New Roman" w:eastAsia="Google Sans" w:hAnsi="Times New Roman" w:cs="Times New Roman"/>
            <w:color w:val="0000EE"/>
            <w:sz w:val="24"/>
            <w:szCs w:val="24"/>
            <w:u w:val="single"/>
          </w:rPr>
          <w:t>https://bhsj.org/programs/19</w:t>
        </w:r>
      </w:hyperlink>
    </w:p>
    <w:p w14:paraId="18D145EE" w14:textId="77777777" w:rsidR="00085684" w:rsidRPr="003E2D5B" w:rsidRDefault="003E2D5B">
      <w:pPr>
        <w:numPr>
          <w:ilvl w:val="0"/>
          <w:numId w:val="11"/>
        </w:numPr>
        <w:pBdr>
          <w:top w:val="nil"/>
          <w:left w:val="nil"/>
          <w:bottom w:val="nil"/>
          <w:right w:val="nil"/>
          <w:between w:val="nil"/>
        </w:pBdr>
        <w:rPr>
          <w:rFonts w:ascii="Times New Roman" w:hAnsi="Times New Roman" w:cs="Times New Roman"/>
          <w:sz w:val="24"/>
          <w:szCs w:val="24"/>
        </w:rPr>
      </w:pPr>
      <w:r w:rsidRPr="003E2D5B">
        <w:rPr>
          <w:rFonts w:ascii="Times New Roman" w:eastAsia="Google Sans" w:hAnsi="Times New Roman" w:cs="Times New Roman"/>
          <w:sz w:val="24"/>
          <w:szCs w:val="24"/>
        </w:rPr>
        <w:t xml:space="preserve">2024 Michigan Behavioral Risk Factor Survey, accessed September 30, 2025, </w:t>
      </w:r>
      <w:hyperlink r:id="rId34">
        <w:r w:rsidRPr="003E2D5B">
          <w:rPr>
            <w:rFonts w:ascii="Times New Roman" w:eastAsia="Google Sans" w:hAnsi="Times New Roman" w:cs="Times New Roman"/>
            <w:color w:val="0000EE"/>
            <w:sz w:val="24"/>
            <w:szCs w:val="24"/>
            <w:u w:val="single"/>
          </w:rPr>
          <w:t>https://www.michigan.gov/mdhhs/-/media/Project/Websites/mdhhs/Keeping-Michigan-Healthy/Communicable-and-Chronic-Diseases/Epidemiology-Services/Michigan_BRFS_Questionnaire_2024.pdf?rev=b8f4c0b8dd4d40cfa4e2da9a56bb5aba&amp;hash=0D9A3DBBF52D823023377A7EE2D6B1A1</w:t>
        </w:r>
      </w:hyperlink>
    </w:p>
    <w:p w14:paraId="18D145EF" w14:textId="77777777" w:rsidR="00085684" w:rsidRPr="003E2D5B" w:rsidRDefault="003E2D5B">
      <w:pPr>
        <w:numPr>
          <w:ilvl w:val="0"/>
          <w:numId w:val="11"/>
        </w:numPr>
        <w:pBdr>
          <w:top w:val="nil"/>
          <w:left w:val="nil"/>
          <w:bottom w:val="nil"/>
          <w:right w:val="nil"/>
          <w:between w:val="nil"/>
        </w:pBdr>
        <w:rPr>
          <w:rFonts w:ascii="Times New Roman" w:hAnsi="Times New Roman" w:cs="Times New Roman"/>
          <w:sz w:val="24"/>
          <w:szCs w:val="24"/>
        </w:rPr>
      </w:pPr>
      <w:r w:rsidRPr="003E2D5B">
        <w:rPr>
          <w:rFonts w:ascii="Times New Roman" w:eastAsia="Google Sans" w:hAnsi="Times New Roman" w:cs="Times New Roman"/>
          <w:sz w:val="24"/>
          <w:szCs w:val="24"/>
        </w:rPr>
        <w:t xml:space="preserve">Behavioral Risk Factor Surveillance System (BRFSS) - CMS, accessed September 30, 2025, </w:t>
      </w:r>
      <w:hyperlink r:id="rId35">
        <w:r w:rsidRPr="003E2D5B">
          <w:rPr>
            <w:rFonts w:ascii="Times New Roman" w:eastAsia="Google Sans" w:hAnsi="Times New Roman" w:cs="Times New Roman"/>
            <w:color w:val="0000EE"/>
            <w:sz w:val="24"/>
            <w:szCs w:val="24"/>
            <w:u w:val="single"/>
          </w:rPr>
          <w:t>https://www.cms.gov/about-cms/agency-information/omh/resource-center/hcps-and-researchers/data-tools/sgm-clearinghouse/brfss</w:t>
        </w:r>
      </w:hyperlink>
    </w:p>
    <w:p w14:paraId="18D145F0" w14:textId="77777777" w:rsidR="00085684" w:rsidRPr="003E2D5B" w:rsidRDefault="003E2D5B">
      <w:pPr>
        <w:numPr>
          <w:ilvl w:val="0"/>
          <w:numId w:val="11"/>
        </w:numPr>
        <w:pBdr>
          <w:top w:val="nil"/>
          <w:left w:val="nil"/>
          <w:bottom w:val="nil"/>
          <w:right w:val="nil"/>
          <w:between w:val="nil"/>
        </w:pBdr>
        <w:rPr>
          <w:rFonts w:ascii="Times New Roman" w:hAnsi="Times New Roman" w:cs="Times New Roman"/>
          <w:sz w:val="24"/>
          <w:szCs w:val="24"/>
        </w:rPr>
      </w:pPr>
      <w:r w:rsidRPr="003E2D5B">
        <w:rPr>
          <w:rFonts w:ascii="Times New Roman" w:eastAsia="Google Sans" w:hAnsi="Times New Roman" w:cs="Times New Roman"/>
          <w:sz w:val="24"/>
          <w:szCs w:val="24"/>
        </w:rPr>
        <w:t xml:space="preserve">2018-2020 Behavioral Risk Factors Survey Tables by Seven Race-Ethnicity Groups, accessed September 30, 2025, </w:t>
      </w:r>
      <w:hyperlink r:id="rId36">
        <w:r w:rsidRPr="003E2D5B">
          <w:rPr>
            <w:rFonts w:ascii="Times New Roman" w:eastAsia="Google Sans" w:hAnsi="Times New Roman" w:cs="Times New Roman"/>
            <w:color w:val="0000EE"/>
            <w:sz w:val="24"/>
            <w:szCs w:val="24"/>
            <w:u w:val="single"/>
          </w:rPr>
          <w:t>http://www.itcmi.org/wp-content/uploads/2022/06/2018-2020_MiBRFSS_Expanded_Race_Tables_736727_7.pdf</w:t>
        </w:r>
      </w:hyperlink>
    </w:p>
    <w:p w14:paraId="18D145F1" w14:textId="77777777" w:rsidR="00085684" w:rsidRPr="003E2D5B" w:rsidRDefault="003E2D5B">
      <w:pPr>
        <w:numPr>
          <w:ilvl w:val="0"/>
          <w:numId w:val="11"/>
        </w:numPr>
        <w:pBdr>
          <w:top w:val="nil"/>
          <w:left w:val="nil"/>
          <w:bottom w:val="nil"/>
          <w:right w:val="nil"/>
          <w:between w:val="nil"/>
        </w:pBdr>
        <w:rPr>
          <w:rFonts w:ascii="Times New Roman" w:hAnsi="Times New Roman" w:cs="Times New Roman"/>
          <w:sz w:val="24"/>
          <w:szCs w:val="24"/>
        </w:rPr>
      </w:pPr>
      <w:r w:rsidRPr="003E2D5B">
        <w:rPr>
          <w:rFonts w:ascii="Times New Roman" w:eastAsia="Google Sans" w:hAnsi="Times New Roman" w:cs="Times New Roman"/>
          <w:sz w:val="24"/>
          <w:szCs w:val="24"/>
        </w:rPr>
        <w:t xml:space="preserve">Current Population Survey Food Security Supplement (CPS-FSS) - Healthy People 2030 | odphp.health.gov, accessed September 30, 2025, </w:t>
      </w:r>
      <w:hyperlink r:id="rId37">
        <w:r w:rsidRPr="003E2D5B">
          <w:rPr>
            <w:rFonts w:ascii="Times New Roman" w:eastAsia="Google Sans" w:hAnsi="Times New Roman" w:cs="Times New Roman"/>
            <w:color w:val="0000EE"/>
            <w:sz w:val="24"/>
            <w:szCs w:val="24"/>
            <w:u w:val="single"/>
          </w:rPr>
          <w:t>https://odphp.health.gov/healthypeople/objectives-and-data/data-sources-and-methods/data-sources/current-population-survey-food-security-supplement-cps-fss</w:t>
        </w:r>
      </w:hyperlink>
    </w:p>
    <w:p w14:paraId="18D145F2" w14:textId="77777777" w:rsidR="00085684" w:rsidRPr="003E2D5B" w:rsidRDefault="003E2D5B">
      <w:pPr>
        <w:numPr>
          <w:ilvl w:val="0"/>
          <w:numId w:val="11"/>
        </w:numPr>
        <w:pBdr>
          <w:top w:val="nil"/>
          <w:left w:val="nil"/>
          <w:bottom w:val="nil"/>
          <w:right w:val="nil"/>
          <w:between w:val="nil"/>
        </w:pBdr>
        <w:rPr>
          <w:rFonts w:ascii="Times New Roman" w:hAnsi="Times New Roman" w:cs="Times New Roman"/>
          <w:sz w:val="24"/>
          <w:szCs w:val="24"/>
        </w:rPr>
      </w:pPr>
      <w:r w:rsidRPr="003E2D5B">
        <w:rPr>
          <w:rFonts w:ascii="Times New Roman" w:eastAsia="Google Sans" w:hAnsi="Times New Roman" w:cs="Times New Roman"/>
          <w:sz w:val="24"/>
          <w:szCs w:val="24"/>
        </w:rPr>
        <w:t xml:space="preserve">Food Security in the United States - Documentation | Economic Research Service, accessed September 30, 2025, </w:t>
      </w:r>
      <w:hyperlink r:id="rId38">
        <w:r w:rsidRPr="003E2D5B">
          <w:rPr>
            <w:rFonts w:ascii="Times New Roman" w:eastAsia="Google Sans" w:hAnsi="Times New Roman" w:cs="Times New Roman"/>
            <w:color w:val="0000EE"/>
            <w:sz w:val="24"/>
            <w:szCs w:val="24"/>
            <w:u w:val="single"/>
          </w:rPr>
          <w:t>https://www.ers.usda.gov/data-products/food-security-in-the-united-states/documentation</w:t>
        </w:r>
      </w:hyperlink>
    </w:p>
    <w:p w14:paraId="18D145F3" w14:textId="77777777" w:rsidR="00085684" w:rsidRPr="003E2D5B" w:rsidRDefault="003E2D5B">
      <w:pPr>
        <w:numPr>
          <w:ilvl w:val="0"/>
          <w:numId w:val="11"/>
        </w:numPr>
        <w:pBdr>
          <w:top w:val="nil"/>
          <w:left w:val="nil"/>
          <w:bottom w:val="nil"/>
          <w:right w:val="nil"/>
          <w:between w:val="nil"/>
        </w:pBdr>
        <w:rPr>
          <w:rFonts w:ascii="Times New Roman" w:hAnsi="Times New Roman" w:cs="Times New Roman"/>
          <w:sz w:val="24"/>
          <w:szCs w:val="24"/>
        </w:rPr>
      </w:pPr>
      <w:r w:rsidRPr="003E2D5B">
        <w:rPr>
          <w:rFonts w:ascii="Times New Roman" w:eastAsia="Google Sans" w:hAnsi="Times New Roman" w:cs="Times New Roman"/>
          <w:sz w:val="24"/>
          <w:szCs w:val="24"/>
        </w:rPr>
        <w:t xml:space="preserve">Current Population Survey, December 2022 Food Security File - IPUMS CPS, accessed September 30, 2025, </w:t>
      </w:r>
      <w:hyperlink r:id="rId39">
        <w:r w:rsidRPr="003E2D5B">
          <w:rPr>
            <w:rFonts w:ascii="Times New Roman" w:eastAsia="Google Sans" w:hAnsi="Times New Roman" w:cs="Times New Roman"/>
            <w:color w:val="0000EE"/>
            <w:sz w:val="24"/>
            <w:szCs w:val="24"/>
            <w:u w:val="single"/>
          </w:rPr>
          <w:t>https://cps.ipums.org/cps/resources/codebooks/cpsdec22.pdf</w:t>
        </w:r>
      </w:hyperlink>
    </w:p>
    <w:p w14:paraId="18D145F4" w14:textId="77777777" w:rsidR="00085684" w:rsidRPr="003E2D5B" w:rsidRDefault="003E2D5B">
      <w:pPr>
        <w:numPr>
          <w:ilvl w:val="0"/>
          <w:numId w:val="11"/>
        </w:numPr>
        <w:pBdr>
          <w:top w:val="nil"/>
          <w:left w:val="nil"/>
          <w:bottom w:val="nil"/>
          <w:right w:val="nil"/>
          <w:between w:val="nil"/>
        </w:pBdr>
        <w:rPr>
          <w:rFonts w:ascii="Times New Roman" w:hAnsi="Times New Roman" w:cs="Times New Roman"/>
          <w:sz w:val="24"/>
          <w:szCs w:val="24"/>
        </w:rPr>
      </w:pPr>
      <w:r w:rsidRPr="003E2D5B">
        <w:rPr>
          <w:rFonts w:ascii="Times New Roman" w:eastAsia="Google Sans" w:hAnsi="Times New Roman" w:cs="Times New Roman"/>
          <w:sz w:val="24"/>
          <w:szCs w:val="24"/>
        </w:rPr>
        <w:t xml:space="preserve">Food Security Supplement Sample Notes - IPUMS CPS, accessed September 30, 2025, </w:t>
      </w:r>
      <w:hyperlink r:id="rId40">
        <w:r w:rsidRPr="003E2D5B">
          <w:rPr>
            <w:rFonts w:ascii="Times New Roman" w:eastAsia="Google Sans" w:hAnsi="Times New Roman" w:cs="Times New Roman"/>
            <w:color w:val="0000EE"/>
            <w:sz w:val="24"/>
            <w:szCs w:val="24"/>
            <w:u w:val="single"/>
          </w:rPr>
          <w:t>https://cps.ipums.org/cps/food_security_sample_notes.shtml</w:t>
        </w:r>
      </w:hyperlink>
    </w:p>
    <w:p w14:paraId="18D145F5" w14:textId="77777777" w:rsidR="00085684" w:rsidRPr="003E2D5B" w:rsidRDefault="003E2D5B">
      <w:pPr>
        <w:numPr>
          <w:ilvl w:val="0"/>
          <w:numId w:val="11"/>
        </w:numPr>
        <w:pBdr>
          <w:top w:val="nil"/>
          <w:left w:val="nil"/>
          <w:bottom w:val="nil"/>
          <w:right w:val="nil"/>
          <w:between w:val="nil"/>
        </w:pBdr>
        <w:rPr>
          <w:rFonts w:ascii="Times New Roman" w:hAnsi="Times New Roman" w:cs="Times New Roman"/>
          <w:sz w:val="24"/>
          <w:szCs w:val="24"/>
        </w:rPr>
      </w:pPr>
      <w:r w:rsidRPr="003E2D5B">
        <w:rPr>
          <w:rFonts w:ascii="Times New Roman" w:eastAsia="Google Sans" w:hAnsi="Times New Roman" w:cs="Times New Roman"/>
          <w:sz w:val="24"/>
          <w:szCs w:val="24"/>
        </w:rPr>
        <w:t xml:space="preserve">Map the Meal Gap 2025 - Feeding America, accessed September 30, 2025, </w:t>
      </w:r>
      <w:hyperlink r:id="rId41">
        <w:r w:rsidRPr="003E2D5B">
          <w:rPr>
            <w:rFonts w:ascii="Times New Roman" w:eastAsia="Google Sans" w:hAnsi="Times New Roman" w:cs="Times New Roman"/>
            <w:color w:val="0000EE"/>
            <w:sz w:val="24"/>
            <w:szCs w:val="24"/>
            <w:u w:val="single"/>
          </w:rPr>
          <w:t>https://www.feedingamerica.org/sites/default/files/2025-05/Map%20the%20Meal%20Gap%202025%20Report.pdf</w:t>
        </w:r>
      </w:hyperlink>
    </w:p>
    <w:p w14:paraId="18D145F6" w14:textId="77777777" w:rsidR="00085684" w:rsidRPr="003E2D5B" w:rsidRDefault="003E2D5B">
      <w:pPr>
        <w:numPr>
          <w:ilvl w:val="0"/>
          <w:numId w:val="11"/>
        </w:numPr>
        <w:pBdr>
          <w:top w:val="nil"/>
          <w:left w:val="nil"/>
          <w:bottom w:val="nil"/>
          <w:right w:val="nil"/>
          <w:between w:val="nil"/>
        </w:pBdr>
        <w:rPr>
          <w:rFonts w:ascii="Times New Roman" w:hAnsi="Times New Roman" w:cs="Times New Roman"/>
          <w:sz w:val="24"/>
          <w:szCs w:val="24"/>
        </w:rPr>
      </w:pPr>
      <w:r w:rsidRPr="003E2D5B">
        <w:rPr>
          <w:rFonts w:ascii="Times New Roman" w:eastAsia="Google Sans" w:hAnsi="Times New Roman" w:cs="Times New Roman"/>
          <w:sz w:val="24"/>
          <w:szCs w:val="24"/>
        </w:rPr>
        <w:t xml:space="preserve">Map the Meal Gap Data - Feeding America, accessed September 30, 2025, </w:t>
      </w:r>
      <w:hyperlink r:id="rId42">
        <w:r w:rsidRPr="003E2D5B">
          <w:rPr>
            <w:rFonts w:ascii="Times New Roman" w:eastAsia="Google Sans" w:hAnsi="Times New Roman" w:cs="Times New Roman"/>
            <w:color w:val="0000EE"/>
            <w:sz w:val="24"/>
            <w:szCs w:val="24"/>
            <w:u w:val="single"/>
          </w:rPr>
          <w:t>https://www.feedingamerica.org/research/map-the-meal-gap/by-county</w:t>
        </w:r>
      </w:hyperlink>
    </w:p>
    <w:p w14:paraId="18D145F7" w14:textId="77777777" w:rsidR="00085684" w:rsidRPr="003E2D5B" w:rsidRDefault="003E2D5B">
      <w:pPr>
        <w:numPr>
          <w:ilvl w:val="0"/>
          <w:numId w:val="11"/>
        </w:numPr>
        <w:pBdr>
          <w:top w:val="nil"/>
          <w:left w:val="nil"/>
          <w:bottom w:val="nil"/>
          <w:right w:val="nil"/>
          <w:between w:val="nil"/>
        </w:pBdr>
        <w:rPr>
          <w:rFonts w:ascii="Times New Roman" w:hAnsi="Times New Roman" w:cs="Times New Roman"/>
          <w:sz w:val="24"/>
          <w:szCs w:val="24"/>
        </w:rPr>
      </w:pPr>
      <w:r w:rsidRPr="003E2D5B">
        <w:rPr>
          <w:rFonts w:ascii="Times New Roman" w:eastAsia="Google Sans" w:hAnsi="Times New Roman" w:cs="Times New Roman"/>
          <w:sz w:val="24"/>
          <w:szCs w:val="24"/>
        </w:rPr>
        <w:t xml:space="preserve">Hunger &amp; Poverty in Wayne County, Michigan | Map the Meal Gap - Feeding America, accessed September 30, 2025, </w:t>
      </w:r>
      <w:hyperlink r:id="rId43">
        <w:r w:rsidRPr="003E2D5B">
          <w:rPr>
            <w:rFonts w:ascii="Times New Roman" w:eastAsia="Google Sans" w:hAnsi="Times New Roman" w:cs="Times New Roman"/>
            <w:color w:val="0000EE"/>
            <w:sz w:val="24"/>
            <w:szCs w:val="24"/>
            <w:u w:val="single"/>
          </w:rPr>
          <w:t>https://map.feedingamerica.org/county/2023/overall/michigan/county/wayne</w:t>
        </w:r>
      </w:hyperlink>
    </w:p>
    <w:p w14:paraId="18D145F8" w14:textId="77777777" w:rsidR="00085684" w:rsidRPr="003E2D5B" w:rsidRDefault="003E2D5B">
      <w:pPr>
        <w:numPr>
          <w:ilvl w:val="0"/>
          <w:numId w:val="11"/>
        </w:numPr>
        <w:pBdr>
          <w:top w:val="nil"/>
          <w:left w:val="nil"/>
          <w:bottom w:val="nil"/>
          <w:right w:val="nil"/>
          <w:between w:val="nil"/>
        </w:pBdr>
        <w:rPr>
          <w:rFonts w:ascii="Times New Roman" w:hAnsi="Times New Roman" w:cs="Times New Roman"/>
          <w:sz w:val="24"/>
          <w:szCs w:val="24"/>
        </w:rPr>
      </w:pPr>
      <w:r w:rsidRPr="003E2D5B">
        <w:rPr>
          <w:rFonts w:ascii="Times New Roman" w:eastAsia="Google Sans" w:hAnsi="Times New Roman" w:cs="Times New Roman"/>
          <w:sz w:val="24"/>
          <w:szCs w:val="24"/>
        </w:rPr>
        <w:t xml:space="preserve">Map the Meal Gap 2020 - Feeding America, accessed September 30, 2025, </w:t>
      </w:r>
      <w:hyperlink r:id="rId44">
        <w:r w:rsidRPr="003E2D5B">
          <w:rPr>
            <w:rFonts w:ascii="Times New Roman" w:eastAsia="Google Sans" w:hAnsi="Times New Roman" w:cs="Times New Roman"/>
            <w:color w:val="0000EE"/>
            <w:sz w:val="24"/>
            <w:szCs w:val="24"/>
            <w:u w:val="single"/>
          </w:rPr>
          <w:t>https://www.feedingamerica.org/sites/default/files/2020-06/Map%20the%20Meal%20Gap%202020%20Combined%20Modules.pdf</w:t>
        </w:r>
      </w:hyperlink>
    </w:p>
    <w:sectPr w:rsidR="00085684" w:rsidRPr="003E2D5B">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6DDDD01C-FCE7-B64B-88E1-58E54EF3D0DB}"/>
    <w:embedBold r:id="rId2" w:fontKey="{5C6730C9-1611-6849-B779-9254BEFF95DE}"/>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embedRegular r:id="rId3" w:fontKey="{FFD96131-7EC5-CB49-B0EA-DDCFD91F92E8}"/>
    <w:embedBold r:id="rId4" w:fontKey="{9CFE5978-6BDA-D04E-B36C-EE3818F6106E}"/>
    <w:embedItalic r:id="rId5" w:fontKey="{AFA44113-6898-F744-B7E2-78221978CD2E}"/>
  </w:font>
  <w:font w:name="Georgia">
    <w:panose1 w:val="02040502050405020303"/>
    <w:charset w:val="00"/>
    <w:family w:val="roman"/>
    <w:pitch w:val="variable"/>
    <w:sig w:usb0="00000287" w:usb1="00000000" w:usb2="00000000" w:usb3="00000000" w:csb0="0000009F" w:csb1="00000000"/>
    <w:embedRegular r:id="rId6" w:fontKey="{B988D914-2EC6-7E4B-B564-1F7B5F66E357}"/>
    <w:embedItalic r:id="rId7" w:fontKey="{73A9F054-CD32-BC4D-A3D2-93A003005DB2}"/>
  </w:font>
  <w:font w:name="Google Sans">
    <w:charset w:val="00"/>
    <w:family w:val="auto"/>
    <w:pitch w:val="default"/>
    <w:embedBold r:id="rId9" w:fontKey="{D3D12CBD-E365-454C-9618-F058F752E611}"/>
  </w:font>
  <w:font w:name="Google Sans Text">
    <w:charset w:val="00"/>
    <w:family w:val="auto"/>
    <w:pitch w:val="default"/>
    <w:embedBold r:id="rId11" w:fontKey="{042BF17C-F4CE-9441-88ED-288CB9FE3838}"/>
    <w:embedItalic r:id="rId12" w:fontKey="{455C1801-A495-2845-B387-046BFC26E087}"/>
  </w:font>
  <w:font w:name="Calibri">
    <w:panose1 w:val="020F0502020204030204"/>
    <w:charset w:val="00"/>
    <w:family w:val="swiss"/>
    <w:pitch w:val="variable"/>
    <w:sig w:usb0="E4002EFF" w:usb1="C200247B" w:usb2="00000009" w:usb3="00000000" w:csb0="000001FF" w:csb1="00000000"/>
    <w:embedRegular r:id="rId13" w:fontKey="{71D07E5F-674E-0842-833B-390EE6D7DE21}"/>
  </w:font>
  <w:font w:name="Cambria">
    <w:panose1 w:val="02040503050406030204"/>
    <w:charset w:val="00"/>
    <w:family w:val="roman"/>
    <w:pitch w:val="variable"/>
    <w:sig w:usb0="E00002FF" w:usb1="400004FF" w:usb2="00000000" w:usb3="00000000" w:csb0="0000019F" w:csb1="00000000"/>
    <w:embedRegular r:id="rId14" w:fontKey="{B5268E88-DFDB-1749-BA89-3723865755F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65C9"/>
    <w:multiLevelType w:val="multilevel"/>
    <w:tmpl w:val="3320C8C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11982B6D"/>
    <w:multiLevelType w:val="multilevel"/>
    <w:tmpl w:val="7890B92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1638135C"/>
    <w:multiLevelType w:val="multilevel"/>
    <w:tmpl w:val="ACC8257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2A1D61AF"/>
    <w:multiLevelType w:val="multilevel"/>
    <w:tmpl w:val="7F64A45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2F3415B7"/>
    <w:multiLevelType w:val="multilevel"/>
    <w:tmpl w:val="AA3E933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354017DC"/>
    <w:multiLevelType w:val="multilevel"/>
    <w:tmpl w:val="2690E2C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4EE2041F"/>
    <w:multiLevelType w:val="multilevel"/>
    <w:tmpl w:val="93940654"/>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50BA2AF5"/>
    <w:multiLevelType w:val="multilevel"/>
    <w:tmpl w:val="5658CCF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54FD269D"/>
    <w:multiLevelType w:val="multilevel"/>
    <w:tmpl w:val="3A96097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6FAC5979"/>
    <w:multiLevelType w:val="multilevel"/>
    <w:tmpl w:val="97C4D99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73263EDE"/>
    <w:multiLevelType w:val="multilevel"/>
    <w:tmpl w:val="22B60D0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671110418">
    <w:abstractNumId w:val="4"/>
  </w:num>
  <w:num w:numId="2" w16cid:durableId="1818717383">
    <w:abstractNumId w:val="0"/>
  </w:num>
  <w:num w:numId="3" w16cid:durableId="769400395">
    <w:abstractNumId w:val="3"/>
  </w:num>
  <w:num w:numId="4" w16cid:durableId="391925952">
    <w:abstractNumId w:val="2"/>
  </w:num>
  <w:num w:numId="5" w16cid:durableId="1422989792">
    <w:abstractNumId w:val="9"/>
  </w:num>
  <w:num w:numId="6" w16cid:durableId="2124155513">
    <w:abstractNumId w:val="1"/>
  </w:num>
  <w:num w:numId="7" w16cid:durableId="699626270">
    <w:abstractNumId w:val="10"/>
  </w:num>
  <w:num w:numId="8" w16cid:durableId="1716077181">
    <w:abstractNumId w:val="5"/>
  </w:num>
  <w:num w:numId="9" w16cid:durableId="1722511079">
    <w:abstractNumId w:val="7"/>
  </w:num>
  <w:num w:numId="10" w16cid:durableId="825631983">
    <w:abstractNumId w:val="8"/>
  </w:num>
  <w:num w:numId="11" w16cid:durableId="20220056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oNotDisplayPageBoundaries/>
  <w:embedTrueTypeFont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684"/>
    <w:rsid w:val="00085684"/>
    <w:rsid w:val="001F2E3A"/>
    <w:rsid w:val="003E2D5B"/>
    <w:rsid w:val="00561D44"/>
    <w:rsid w:val="00E56B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8D14445"/>
  <w15:docId w15:val="{8631457F-8B6D-5144-A796-768D5E816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sz w:val="22"/>
        <w:szCs w:val="22"/>
        <w:lang w:val="en-US"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michigan.gov/mdhhs/assistance-programs/food/learn-more/work-requirements" TargetMode="External"/><Relationship Id="rId18" Type="http://schemas.openxmlformats.org/officeDocument/2006/relationships/hyperlink" Target="https://aces.illinois.edu/news/amid-cuts-illinois-snap-ed-study-reveals-powerful-partnerships-supporting-healthy-communities" TargetMode="External"/><Relationship Id="rId26" Type="http://schemas.openxmlformats.org/officeDocument/2006/relationships/hyperlink" Target="https://www.fns.usda.gov/research/snap-indicators-diet-quality-nutrition-and-health-americans-program-participation-status-2011" TargetMode="External"/><Relationship Id="rId39" Type="http://schemas.openxmlformats.org/officeDocument/2006/relationships/hyperlink" Target="https://cps.ipums.org/cps/resources/codebooks/cpsdec22.pdf" TargetMode="External"/><Relationship Id="rId21" Type="http://schemas.openxmlformats.org/officeDocument/2006/relationships/hyperlink" Target="https://pmc.ncbi.nlm.nih.gov/articles/PMC4431109/" TargetMode="External"/><Relationship Id="rId34" Type="http://schemas.openxmlformats.org/officeDocument/2006/relationships/hyperlink" Target="https://www.michigan.gov/mdhhs/-/media/Project/Websites/mdhhs/Keeping-Michigan-Healthy/Communicable-and-Chronic-Diseases/Epidemiology-Services/Michigan_BRFS_Questionnaire_2024.pdf?rev=b8f4c0b8dd4d40cfa4e2da9a56bb5aba&amp;hash=0D9A3DBBF52D823023377A7EE2D6B1A1" TargetMode="External"/><Relationship Id="rId42" Type="http://schemas.openxmlformats.org/officeDocument/2006/relationships/hyperlink" Target="https://www.feedingamerica.org/research/map-the-meal-gap/by-county" TargetMode="External"/><Relationship Id="rId7" Type="http://schemas.openxmlformats.org/officeDocument/2006/relationships/hyperlink" Target="https://www.michigan.gov/mdhhs/-/media/Project/Websites/mdhhs/Keeping-Michigan-Healthy/Chronic-Disease-Epidemiology/MiNPAO/Food-Insecurity-Poster-2025-Final.pdf" TargetMode="External"/><Relationship Id="rId2" Type="http://schemas.openxmlformats.org/officeDocument/2006/relationships/styles" Target="styles.xml"/><Relationship Id="rId16" Type="http://schemas.openxmlformats.org/officeDocument/2006/relationships/hyperlink" Target="https://www.yadezra.org/snap-benefits-2025/" TargetMode="External"/><Relationship Id="rId29" Type="http://schemas.openxmlformats.org/officeDocument/2006/relationships/hyperlink" Target="https://ihpi.umich.edu/news-events/news/expert-qa-bauer-complex-reality-snap-food-policies" TargetMode="External"/><Relationship Id="rId1" Type="http://schemas.openxmlformats.org/officeDocument/2006/relationships/numbering" Target="numbering.xml"/><Relationship Id="rId6" Type="http://schemas.openxmlformats.org/officeDocument/2006/relationships/hyperlink" Target="https://www.feedingamerica.org/hunger-in-america/michigan" TargetMode="External"/><Relationship Id="rId11" Type="http://schemas.openxmlformats.org/officeDocument/2006/relationships/hyperlink" Target="https://map.feedingamerica.org/county/2023/overall/michigan" TargetMode="External"/><Relationship Id="rId24" Type="http://schemas.openxmlformats.org/officeDocument/2006/relationships/hyperlink" Target="https://www.researchgate.net/publication/325901347_Diet_Quality_Over_the_Monthly_Supplemental_Nutrition_Assistance_Program_Cycle" TargetMode="External"/><Relationship Id="rId32" Type="http://schemas.openxmlformats.org/officeDocument/2006/relationships/hyperlink" Target="https://www.michigan.gov/mdhhs/keep-mi-healthy/communicablediseases/epidemiology/chronicepi/bfrs" TargetMode="External"/><Relationship Id="rId37" Type="http://schemas.openxmlformats.org/officeDocument/2006/relationships/hyperlink" Target="https://odphp.health.gov/healthypeople/objectives-and-data/data-sources-and-methods/data-sources/current-population-survey-food-security-supplement-cps-fss" TargetMode="External"/><Relationship Id="rId40" Type="http://schemas.openxmlformats.org/officeDocument/2006/relationships/hyperlink" Target="https://cps.ipums.org/cps/food_security_sample_notes.shtml" TargetMode="External"/><Relationship Id="rId45" Type="http://schemas.openxmlformats.org/officeDocument/2006/relationships/fontTable" Target="fontTable.xml"/><Relationship Id="rId5" Type="http://schemas.openxmlformats.org/officeDocument/2006/relationships/hyperlink" Target="https://mifma.org/for-markets/food-assistance/" TargetMode="External"/><Relationship Id="rId15" Type="http://schemas.openxmlformats.org/officeDocument/2006/relationships/hyperlink" Target="https://www.fns.usda.gov/snap/obbb-implementation" TargetMode="External"/><Relationship Id="rId23" Type="http://schemas.openxmlformats.org/officeDocument/2006/relationships/hyperlink" Target="https://publichealth.msu.edu/news-items/faculty-and-staff/623-oh-snap-the-unintended-consequences-of-addressing-food-insecurity" TargetMode="External"/><Relationship Id="rId28" Type="http://schemas.openxmlformats.org/officeDocument/2006/relationships/hyperlink" Target="https://sph.umich.edu/news/2025posts/restrictions-incentives-snap-food-policies.html" TargetMode="External"/><Relationship Id="rId36" Type="http://schemas.openxmlformats.org/officeDocument/2006/relationships/hyperlink" Target="http://www.itcmi.org/wp-content/uploads/2022/06/2018-2020_MiBRFSS_Expanded_Race_Tables_736727_7.pdf" TargetMode="External"/><Relationship Id="rId10" Type="http://schemas.openxmlformats.org/officeDocument/2006/relationships/hyperlink" Target="https://www.unitedforalice.org/Attachments/AllReports/state-of-alice-report-michigan-2025.pdf" TargetMode="External"/><Relationship Id="rId19" Type="http://schemas.openxmlformats.org/officeDocument/2006/relationships/hyperlink" Target="https://www.americashealthrankings.org/explore/measures/food_insecurity_household/MI" TargetMode="External"/><Relationship Id="rId31" Type="http://schemas.openxmlformats.org/officeDocument/2006/relationships/hyperlink" Target="https://business.wisc.edu/news/new-wsb-study-finds-online-snap-access-improves-diet-quality-nationwide/" TargetMode="External"/><Relationship Id="rId44" Type="http://schemas.openxmlformats.org/officeDocument/2006/relationships/hyperlink" Target="https://www.feedingamerica.org/sites/default/files/2020-06/Map%20the%20Meal%20Gap%202020%20Combined%20Modules.pdf" TargetMode="External"/><Relationship Id="rId4" Type="http://schemas.openxmlformats.org/officeDocument/2006/relationships/webSettings" Target="webSettings.xml"/><Relationship Id="rId9" Type="http://schemas.openxmlformats.org/officeDocument/2006/relationships/hyperlink" Target="https://www.michigan.gov/mdhhs/-/media/Project/Websites/mdhhs/Keeping-Michigan-Healthy/Communicable-and-Chronic-Diseases/Epidemiology-Services/MiBRFSS_Surveillance_Brief_Food_Insecurity.pdf?rev=00086ea1c9c1417895c25fa398b72753&amp;hash=A6328EA0B26BB72C272004684BD9BC3B" TargetMode="External"/><Relationship Id="rId14" Type="http://schemas.openxmlformats.org/officeDocument/2006/relationships/hyperlink" Target="https://michiganlegalhelp.org/resources/public-assistance/food-assistance-program-special-rules-adults-without-kids" TargetMode="External"/><Relationship Id="rId22" Type="http://schemas.openxmlformats.org/officeDocument/2006/relationships/hyperlink" Target="https://frac.org/programs/supplemental-nutrition-assistance-program-snap/positive-effect-snap-benefits-participants-communities" TargetMode="External"/><Relationship Id="rId27" Type="http://schemas.openxmlformats.org/officeDocument/2006/relationships/hyperlink" Target="https://www.tandfonline.com/doi/full/10.1080/19320248.2025.2482898" TargetMode="External"/><Relationship Id="rId30" Type="http://schemas.openxmlformats.org/officeDocument/2006/relationships/hyperlink" Target="https://pmc.ncbi.nlm.nih.gov/articles/PMC12399173/" TargetMode="External"/><Relationship Id="rId35" Type="http://schemas.openxmlformats.org/officeDocument/2006/relationships/hyperlink" Target="https://www.cms.gov/about-cms/agency-information/omh/resource-center/hcps-and-researchers/data-tools/sgm-clearinghouse/brfss" TargetMode="External"/><Relationship Id="rId43" Type="http://schemas.openxmlformats.org/officeDocument/2006/relationships/hyperlink" Target="https://map.feedingamerica.org/county/2023/overall/michigan/county/wayne" TargetMode="External"/><Relationship Id="rId8" Type="http://schemas.openxmlformats.org/officeDocument/2006/relationships/hyperlink" Target="https://www.michigan.gov/mdhhs/-/media/Project/Websites/mdhhs/Keeping-Michigan-Healthy/Chronic-Disease-Epidemiology/MiNPAO/MiBRFSS-Surveillance-Brief_Food-Insecurity_Aug-2024.pdf?rev=e47691eefd8b4fc1b523ff2049b3d8ae" TargetMode="External"/><Relationship Id="rId3" Type="http://schemas.openxmlformats.org/officeDocument/2006/relationships/settings" Target="settings.xml"/><Relationship Id="rId12" Type="http://schemas.openxmlformats.org/officeDocument/2006/relationships/hyperlink" Target="https://www.michiganfarmnews.com/childhood-hunger-worsens-in-michigan-us" TargetMode="External"/><Relationship Id="rId17" Type="http://schemas.openxmlformats.org/officeDocument/2006/relationships/hyperlink" Target="https://www.michigan.gov/whitmer/news/press-releases/2025/06/04/whitmer-highlights-impact-of-300-billion-cut-to-food-assistance-program-on-hunger-economy-health" TargetMode="External"/><Relationship Id="rId25" Type="http://schemas.openxmlformats.org/officeDocument/2006/relationships/hyperlink" Target="https://harkininstitute.drake.edu/wp-content/uploads/sites/103/2021/02/THI_SNAP_Report.pdf" TargetMode="External"/><Relationship Id="rId33" Type="http://schemas.openxmlformats.org/officeDocument/2006/relationships/hyperlink" Target="https://bhsj.org/programs/19" TargetMode="External"/><Relationship Id="rId38" Type="http://schemas.openxmlformats.org/officeDocument/2006/relationships/hyperlink" Target="https://www.ers.usda.gov/data-products/food-security-in-the-united-states/documentation" TargetMode="External"/><Relationship Id="rId46" Type="http://schemas.openxmlformats.org/officeDocument/2006/relationships/theme" Target="theme/theme1.xml"/><Relationship Id="rId20" Type="http://schemas.openxmlformats.org/officeDocument/2006/relationships/hyperlink" Target="https://scholarworks.wmich.edu/cgi/viewcontent.cgi?article=4805&amp;context=honors_theses" TargetMode="External"/><Relationship Id="rId41" Type="http://schemas.openxmlformats.org/officeDocument/2006/relationships/hyperlink" Target="https://www.feedingamerica.org/sites/default/files/2025-05/Map%20the%20Meal%20Gap%202025%20Report.pdf"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18</Pages>
  <Words>6647</Words>
  <Characters>37889</Characters>
  <Application>Microsoft Office Word</Application>
  <DocSecurity>0</DocSecurity>
  <Lines>315</Lines>
  <Paragraphs>88</Paragraphs>
  <ScaleCrop>false</ScaleCrop>
  <Company/>
  <LinksUpToDate>false</LinksUpToDate>
  <CharactersWithSpaces>44448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Zhang, Jiaming</cp:lastModifiedBy>
  <cp:revision>3</cp:revision>
  <dcterms:created xsi:type="dcterms:W3CDTF">2025-10-01T00:51:00Z</dcterms:created>
  <dcterms:modified xsi:type="dcterms:W3CDTF">2025-10-03T03:29:00Z</dcterms:modified>
</cp:coreProperties>
</file>