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ns1="http://schemas.openxmlformats.org/markup-compatibility/2006" xmlns:ns2="http://schemas.openxmlformats.org/officeDocument/2006/relationships" xmlns:w="http://schemas.openxmlformats.org/wordprocessingml/2006/main" ns1:Ignorable="w14 w15 wp14">
  <w:body>
    <w:p>
      <w:pPr>
        <w:spacing w:before="0" w:after="240" w:line="360" w:lineRule="auto"/>
        <w:jc w:val="center"/>
      </w:pPr>
      <w:r>
        <w:rPr>
          <w:rFonts w:ascii="Times New Roman" w:hAnsi="Times New Roman" w:eastAsia="STZhongsong" w:cs="STZhongsong" w:hint="eastAsia"/>
          <w:sz w:val="36"/>
          <w:szCs w:val="36"/>
          <w:lang w:eastAsia="zh-CN"/>
          <w:b/>
          <w:bCs/>
        </w:rPr>
        <w:t xml:space="preserve">律 师 函</w:t>
      </w:r>
    </w:p>
    <w:p>
      <w:pPr>
        <w:spacing w:before="0" w:after="0" w:line="360" w:lineRule="auto"/>
        <w:jc w:val="right"/>
      </w:pPr>
      <w:r>
        <w:rPr>
          <w:rFonts w:ascii="Times New Roman" w:hAnsi="Times New Roman" w:eastAsia="SimSun" w:cs="SimSun" w:hint="eastAsia"/>
          <w:sz w:val="24"/>
          <w:szCs w:val="24"/>
          <w:lang w:eastAsia="zh-CN"/>
        </w:rPr>
        <w:t xml:space="preserve">编号：（2026）川大成函字第〔待编号〕号</w:t>
      </w:r>
    </w:p>
    <w:p>
      <w:pPr>
        <w:spacing w:before="0" w:after="0" w:line="360" w:lineRule="auto"/>
        <w:jc w:val="left"/>
      </w:pPr>
      <w:r>
        <w:rPr>
          <w:rFonts w:ascii="Times New Roman" w:hAnsi="Times New Roman" w:eastAsia="SimHei" w:cs="SimHei" w:hint="eastAsia"/>
          <w:sz w:val="24"/>
          <w:szCs w:val="24"/>
          <w:lang w:eastAsia="zh-CN"/>
          <w:b/>
          <w:bCs/>
        </w:rPr>
        <w:t>【公开脱敏示例】关于依法行使股东知情权、核实有关交易及保存相关资料之事宜</w:t>
      </w:r>
    </w:p>
    <w:p>
      <w:pPr>
        <w:spacing w:before="0" w:after="0" w:line="360" w:lineRule="auto"/>
        <w:jc w:val="left"/>
      </w:pPr>
      <w:r>
        <w:rPr>
          <w:rFonts w:ascii="Times New Roman" w:hAnsi="Times New Roman" w:eastAsia="SimHei" w:cs="SimHei" w:hint="eastAsia"/>
          <w:sz w:val="24"/>
          <w:szCs w:val="24"/>
          <w:lang w:eastAsia="zh-CN"/>
          <w:b/>
          <w:bCs/>
        </w:rPr>
        <w:t>致：B智能装备有限公司</w:t>
      </w:r>
    </w:p>
    <w:p>
      <w:pPr>
        <w:spacing w:before="0" w:after="0" w:line="360" w:lineRule="auto"/>
        <w:jc w:val="both"/>
        <w:ind w:firstLine="480"/>
      </w:pPr>
      <w:r>
        <w:rPr>
          <w:rFonts w:ascii="Times New Roman" w:hAnsi="Times New Roman" w:eastAsia="SimSun" w:cs="SimSun" w:hint="eastAsia"/>
          <w:sz w:val="24"/>
          <w:szCs w:val="24"/>
          <w:lang w:eastAsia="zh-CN"/>
        </w:rPr>
        <w:t>北京大成（成都）律师事务所依法接受A投资合伙企业（有限合伙）（以下简称“委托人”）的委托，指派本律师就委托人作为B智能装备有限公司（以下简称“贵司”）股东依法查阅、复制公司资料，核实有关交易线索并要求妥善保存相关资料等事宜，向贵司出具本律师函。</w:t>
      </w:r>
    </w:p>
    <w:p>
      <w:pPr>
        <w:spacing w:before="0" w:after="0" w:line="360" w:lineRule="auto"/>
        <w:jc w:val="both"/>
        <w:ind w:firstLine="480"/>
      </w:pPr>
      <w:r>
        <w:rPr>
          <w:rFonts w:ascii="Times New Roman" w:hAnsi="Times New Roman" w:eastAsia="SimSun" w:cs="SimSun" w:hint="eastAsia"/>
          <w:sz w:val="24"/>
          <w:szCs w:val="24"/>
          <w:lang w:eastAsia="zh-CN"/>
        </w:rPr>
        <w:t xml:space="preserve">本函依据委托人目前提供的材料及陈述形成，旨在促成依法、审慎且不影响贵司正常经营的资料查阅安排。对尚未核实的交易及关联关系线索，本函不作预先定性。</w:t>
      </w:r>
    </w:p>
    <w:p>
      <w:pPr>
        <w:spacing w:before="0" w:after="0" w:line="360" w:lineRule="auto"/>
        <w:jc w:val="left"/>
        <w:keepNext/>
      </w:pPr>
      <w:r>
        <w:rPr>
          <w:rFonts w:ascii="Times New Roman" w:hAnsi="Times New Roman" w:eastAsia="SimHei" w:cs="SimHei" w:hint="eastAsia"/>
          <w:sz w:val="24"/>
          <w:szCs w:val="24"/>
          <w:lang w:eastAsia="zh-CN"/>
          <w:b/>
          <w:bCs/>
        </w:rPr>
        <w:t xml:space="preserve">一、主要依据</w:t>
      </w:r>
    </w:p>
    <w:p>
      <w:pPr>
        <w:spacing w:before="0" w:after="0" w:line="360" w:lineRule="auto"/>
        <w:jc w:val="left"/>
        <w:keepNext/>
      </w:pPr>
      <w:r>
        <w:rPr>
          <w:rFonts w:ascii="Times New Roman" w:hAnsi="Times New Roman" w:eastAsia="SimHei" w:cs="SimHei" w:hint="eastAsia"/>
          <w:sz w:val="24"/>
          <w:szCs w:val="24"/>
          <w:lang w:eastAsia="zh-CN"/>
          <w:b/>
          <w:bCs/>
        </w:rPr>
        <w:t xml:space="preserve">（一）事实依据</w:t>
      </w:r>
    </w:p>
    <w:p>
      <w:pPr>
        <w:spacing w:before="0" w:after="0" w:line="360" w:lineRule="auto"/>
        <w:jc w:val="both"/>
        <w:ind w:firstLine="480"/>
      </w:pPr>
      <w:r>
        <w:rPr>
          <w:rFonts w:ascii="Times New Roman" w:hAnsi="Times New Roman" w:eastAsia="SimSun" w:cs="SimSun" w:hint="eastAsia"/>
          <w:sz w:val="24"/>
          <w:szCs w:val="24"/>
          <w:lang w:eastAsia="zh-CN"/>
        </w:rPr>
        <w:t xml:space="preserve">1. 投资协议扫描件</w:t>
      </w:r>
    </w:p>
    <w:p>
      <w:pPr>
        <w:spacing w:before="0" w:after="0" w:line="360" w:lineRule="auto"/>
        <w:jc w:val="both"/>
        <w:ind w:firstLine="480"/>
      </w:pPr>
      <w:r>
        <w:rPr>
          <w:rFonts w:ascii="Times New Roman" w:hAnsi="Times New Roman" w:eastAsia="SimSun" w:cs="SimSun" w:hint="eastAsia"/>
          <w:sz w:val="24"/>
          <w:szCs w:val="24"/>
          <w:lang w:eastAsia="zh-CN"/>
        </w:rPr>
        <w:t>2. 1200万元付款凭证</w:t>
      </w:r>
    </w:p>
    <w:p>
      <w:pPr>
        <w:spacing w:before="0" w:after="0" w:line="360" w:lineRule="auto"/>
        <w:jc w:val="both"/>
        <w:ind w:firstLine="480"/>
      </w:pPr>
      <w:r>
        <w:rPr>
          <w:rFonts w:ascii="Times New Roman" w:hAnsi="Times New Roman" w:eastAsia="SimSun" w:cs="SimSun" w:hint="eastAsia"/>
          <w:sz w:val="24"/>
          <w:szCs w:val="24"/>
          <w:lang w:eastAsia="zh-CN"/>
        </w:rPr>
        <w:t xml:space="preserve">3. 企业登记信息截图</w:t>
      </w:r>
    </w:p>
    <w:p>
      <w:pPr>
        <w:spacing w:before="0" w:after="0" w:line="360" w:lineRule="auto"/>
        <w:jc w:val="both"/>
        <w:ind w:firstLine="480"/>
      </w:pPr>
      <w:r>
        <w:rPr>
          <w:rFonts w:ascii="Times New Roman" w:hAnsi="Times New Roman" w:eastAsia="SimSun" w:cs="SimSun" w:hint="eastAsia"/>
          <w:sz w:val="24"/>
          <w:szCs w:val="24"/>
          <w:lang w:eastAsia="zh-CN"/>
        </w:rPr>
        <w:t>4. 2026年5月14日请求邮件及2026年5月18日回复邮件</w:t>
      </w:r>
    </w:p>
    <w:p>
      <w:pPr>
        <w:spacing w:before="0" w:after="0" w:line="360" w:lineRule="auto"/>
        <w:jc w:val="both"/>
        <w:ind w:firstLine="480"/>
      </w:pPr>
      <w:r>
        <w:rPr>
          <w:rFonts w:ascii="Times New Roman" w:hAnsi="Times New Roman" w:eastAsia="SimSun" w:cs="SimSun" w:hint="eastAsia"/>
          <w:sz w:val="24"/>
          <w:szCs w:val="24"/>
          <w:lang w:eastAsia="zh-CN"/>
        </w:rPr>
        <w:t>5. 2026年6月5日再次请求邮件</w:t>
      </w:r>
    </w:p>
    <w:p>
      <w:pPr>
        <w:spacing w:before="0" w:after="0" w:line="360" w:lineRule="auto"/>
        <w:jc w:val="both"/>
        <w:ind w:firstLine="480"/>
      </w:pPr>
      <w:r>
        <w:rPr>
          <w:rFonts w:ascii="Times New Roman" w:hAnsi="Times New Roman" w:eastAsia="SimSun" w:cs="SimSun" w:hint="eastAsia"/>
          <w:sz w:val="24"/>
          <w:szCs w:val="24"/>
          <w:lang w:eastAsia="zh-CN"/>
        </w:rPr>
        <w:t>6. 内容不完整的560万元付款审批单截图</w:t>
      </w:r>
    </w:p>
    <w:p>
      <w:pPr>
        <w:spacing w:before="0" w:after="0" w:line="360" w:lineRule="auto"/>
        <w:jc w:val="left"/>
        <w:keepNext/>
      </w:pPr>
      <w:r>
        <w:rPr>
          <w:rFonts w:ascii="Times New Roman" w:hAnsi="Times New Roman" w:eastAsia="SimHei" w:cs="SimHei" w:hint="eastAsia"/>
          <w:sz w:val="24"/>
          <w:szCs w:val="24"/>
          <w:lang w:eastAsia="zh-CN"/>
          <w:b/>
          <w:bCs/>
        </w:rPr>
        <w:t xml:space="preserve">（二）法律依据</w:t>
      </w:r>
    </w:p>
    <w:p>
      <w:pPr>
        <w:spacing w:before="0" w:after="0" w:line="360" w:lineRule="auto"/>
        <w:jc w:val="both"/>
        <w:ind w:firstLine="480"/>
      </w:pPr>
      <w:r>
        <w:rPr>
          <w:rFonts w:ascii="Times New Roman" w:hAnsi="Times New Roman" w:eastAsia="SimSun" w:cs="SimSun" w:hint="eastAsia"/>
          <w:sz w:val="24"/>
          <w:szCs w:val="24"/>
          <w:lang w:eastAsia="zh-CN"/>
        </w:rPr>
        <w:t xml:space="preserve">1. 《中华人民共和国公司法（2023修订）》第五十七条、第二百零九条</w:t>
      </w:r>
    </w:p>
    <w:p>
      <w:pPr>
        <w:spacing w:before="0" w:after="0" w:line="360" w:lineRule="auto"/>
        <w:jc w:val="both"/>
        <w:ind w:firstLine="480"/>
      </w:pPr>
      <w:r>
        <w:rPr>
          <w:rFonts w:ascii="Times New Roman" w:hAnsi="Times New Roman" w:eastAsia="SimSun" w:cs="SimSun" w:hint="eastAsia"/>
          <w:sz w:val="24"/>
          <w:szCs w:val="24"/>
          <w:lang w:eastAsia="zh-CN"/>
        </w:rPr>
        <w:t xml:space="preserve">2. 《中华人民共和国民法典》第五百零九条</w:t>
      </w:r>
    </w:p>
    <w:p>
      <w:pPr>
        <w:spacing w:before="0" w:after="0" w:line="360" w:lineRule="auto"/>
        <w:jc w:val="both"/>
        <w:ind w:firstLine="480"/>
      </w:pPr>
      <w:r>
        <w:rPr>
          <w:rFonts w:ascii="Times New Roman" w:hAnsi="Times New Roman" w:eastAsia="SimSun" w:cs="SimSun" w:hint="eastAsia"/>
          <w:sz w:val="24"/>
          <w:szCs w:val="24"/>
          <w:lang w:eastAsia="zh-CN"/>
        </w:rPr>
        <w:t xml:space="preserve">3. 委托人提供的投资协议中关于季度财务报表及年度审计报告的信息提供约定（其完整签署文本、义务主体及与公司章程的衔接仍需核实）</w:t>
      </w:r>
    </w:p>
    <w:p>
      <w:pPr>
        <w:spacing w:before="0" w:after="0" w:line="360" w:lineRule="auto"/>
        <w:jc w:val="left"/>
        <w:keepNext/>
      </w:pPr>
      <w:r>
        <w:rPr>
          <w:rFonts w:ascii="Times New Roman" w:hAnsi="Times New Roman" w:eastAsia="SimHei" w:cs="SimHei" w:hint="eastAsia"/>
          <w:sz w:val="24"/>
          <w:szCs w:val="24"/>
          <w:lang w:eastAsia="zh-CN"/>
          <w:b/>
          <w:bCs/>
        </w:rPr>
        <w:t xml:space="preserve">二、基本事实</w:t>
      </w:r>
    </w:p>
    <w:p>
      <w:pPr>
        <w:spacing w:before="0" w:after="0" w:line="360" w:lineRule="auto"/>
        <w:jc w:val="both"/>
        <w:ind w:firstLine="480"/>
      </w:pPr>
      <w:r>
        <w:rPr>
          <w:rFonts w:ascii="Times New Roman" w:hAnsi="Times New Roman" w:eastAsia="SimSun" w:cs="SimSun" w:hint="eastAsia"/>
          <w:sz w:val="24"/>
          <w:szCs w:val="24"/>
          <w:lang w:eastAsia="zh-CN"/>
        </w:rPr>
        <w:t>根据委托人提供的投资协议扫描件、付款凭证及企业登记信息截图，委托人于2023年9月15日向贵司投资人民币1200万元，并取得贵司12%股权。</w:t>
      </w:r>
    </w:p>
    <w:p>
      <w:pPr>
        <w:spacing w:before="0" w:after="0" w:line="360" w:lineRule="auto"/>
        <w:jc w:val="both"/>
        <w:ind w:firstLine="480"/>
      </w:pPr>
      <w:r>
        <w:rPr>
          <w:rFonts w:ascii="Times New Roman" w:hAnsi="Times New Roman" w:eastAsia="SimSun" w:cs="SimSun" w:hint="eastAsia"/>
          <w:sz w:val="24"/>
          <w:szCs w:val="24"/>
          <w:lang w:eastAsia="zh-CN"/>
        </w:rPr>
        <w:t xml:space="preserve">委托人提供的投资协议扫描件载明，贵司应按季度提供财务报表，并于年度结束后120日内提供经审计的年度财务报告。该协议的完整签署文本、具体义务主体以及前述约定是否已写入贵司章程，目前尚待进一步核实。</w:t>
      </w:r>
    </w:p>
    <w:p>
      <w:pPr>
        <w:spacing w:before="0" w:after="0" w:line="360" w:lineRule="auto"/>
        <w:jc w:val="both"/>
        <w:ind w:firstLine="480"/>
      </w:pPr>
      <w:r>
        <w:rPr>
          <w:rFonts w:ascii="Times New Roman" w:hAnsi="Times New Roman" w:eastAsia="SimSun" w:cs="SimSun" w:hint="eastAsia"/>
          <w:sz w:val="24"/>
          <w:szCs w:val="24"/>
          <w:lang w:eastAsia="zh-CN"/>
        </w:rPr>
        <w:t>据委托人陈述，自2025年第四季度以来，贵司未再向其提供季度财务报表；截至2026年7月，委托人亦未收到贵司2025年度审计报告。</w:t>
      </w:r>
    </w:p>
    <w:p>
      <w:pPr>
        <w:spacing w:before="0" w:after="0" w:line="360" w:lineRule="auto"/>
        <w:jc w:val="both"/>
        <w:ind w:firstLine="480"/>
      </w:pPr>
      <w:r>
        <w:rPr>
          <w:rFonts w:ascii="Times New Roman" w:hAnsi="Times New Roman" w:eastAsia="SimSun" w:cs="SimSun" w:hint="eastAsia"/>
          <w:sz w:val="24"/>
          <w:szCs w:val="24"/>
          <w:lang w:eastAsia="zh-CN"/>
        </w:rPr>
        <w:t>2026年3月，委托人从贵司前员工处获悉，贵司可能向C供应链管理有限公司支付大额采购预付款。委托人现仅持有一张内容不完整的付款审批单截图，其中显示收款方为C供应链管理有限公司、金额为人民币560万元。该截图真实性、付款是否实际发生、款项性质、交易金额、合同内容、履行情况、资金去向，以及C供应链管理有限公司是否与贵司董事长甲某存在关联关系，均尚未核实。</w:t>
      </w:r>
    </w:p>
    <w:p>
      <w:pPr>
        <w:spacing w:before="0" w:after="0" w:line="360" w:lineRule="auto"/>
        <w:jc w:val="both"/>
        <w:ind w:firstLine="480"/>
      </w:pPr>
      <w:r>
        <w:rPr>
          <w:rFonts w:ascii="Times New Roman" w:hAnsi="Times New Roman" w:eastAsia="SimSun" w:cs="SimSun" w:hint="eastAsia"/>
          <w:sz w:val="24"/>
          <w:szCs w:val="24"/>
          <w:lang w:eastAsia="zh-CN"/>
        </w:rPr>
        <w:t>2026年5月14日，委托人通过邮件要求贵司提供2025年度审计报告、财务报表及上述采购交易资料。贵司法定代表人于2026年5月18日回复称，公司正在融资，财务资料不便对外提供，股东如有疑问可在股东会上沟通。2026年6月5日，委托人再次发送书面请求，明确表示愿意签署保密承诺并提出到贵司现场查阅；据委托人陈述，贵司此后未作明确回复。</w:t>
      </w:r>
    </w:p>
    <w:p>
      <w:pPr>
        <w:spacing w:before="0" w:after="0" w:line="360" w:lineRule="auto"/>
        <w:jc w:val="both"/>
        <w:ind w:firstLine="480"/>
      </w:pPr>
      <w:r>
        <w:rPr>
          <w:rFonts w:ascii="Times New Roman" w:hAnsi="Times New Roman" w:eastAsia="SimSun" w:cs="SimSun" w:hint="eastAsia"/>
          <w:sz w:val="24"/>
          <w:szCs w:val="24"/>
          <w:lang w:eastAsia="zh-CN"/>
        </w:rPr>
        <w:t xml:space="preserve">基于目前材料，本所及委托人均未认定贵司、贵司控股股东或管理人员存在侵占、挪用资金等行为，亦不能确认上述采购构成关联交易或已经损害贵司利益。委托人提出查阅和说明请求，系为核实贵司经营、财务及有关交易的真实情况，履行股东监督职责并依法维护股东及公司合法权益。</w:t>
      </w:r>
    </w:p>
    <w:p>
      <w:pPr>
        <w:spacing w:before="0" w:after="0" w:line="360" w:lineRule="auto"/>
        <w:jc w:val="left"/>
        <w:keepNext/>
      </w:pPr>
      <w:r>
        <w:rPr>
          <w:rFonts w:ascii="Times New Roman" w:hAnsi="Times New Roman" w:eastAsia="SimHei" w:cs="SimHei" w:hint="eastAsia"/>
          <w:sz w:val="24"/>
          <w:szCs w:val="24"/>
          <w:lang w:eastAsia="zh-CN"/>
          <w:b/>
          <w:bCs/>
        </w:rPr>
        <w:t xml:space="preserve">三、法律责任</w:t>
      </w:r>
    </w:p>
    <w:p>
      <w:pPr>
        <w:spacing w:before="0" w:after="0" w:line="360" w:lineRule="auto"/>
        <w:jc w:val="both"/>
        <w:ind w:firstLine="480"/>
      </w:pPr>
      <w:r>
        <w:rPr>
          <w:rFonts w:ascii="Times New Roman" w:hAnsi="Times New Roman" w:eastAsia="SimSun" w:cs="SimSun" w:hint="eastAsia"/>
          <w:sz w:val="24"/>
          <w:szCs w:val="24"/>
          <w:lang w:eastAsia="zh-CN"/>
        </w:rPr>
        <w:t xml:space="preserve">根据《中华人民共和国公司法》第五十七条，有限责任公司股东有权查阅、复制公司章程、股东名册、股东会会议记录、董事会会议决议、监事会会议决议和财务会计报告；股东书面说明目的后，可以要求查阅公司会计账簿、会计凭证。公司如有合理根据认为该项查阅具有不正当目的、可能损害公司合法利益，可以依法拒绝，但应当自收到书面请求之日起十五日内书面答复并说明理由；公司拒绝提供查阅的，股东可以依法向人民法院提起诉讼。股东还可以委托会计师事务所、律师事务所等中介机构参与查阅，并应依法保护国家秘密、商业秘密、个人隐私及个人信息。</w:t>
      </w:r>
    </w:p>
    <w:p>
      <w:pPr>
        <w:spacing w:before="0" w:after="0" w:line="360" w:lineRule="auto"/>
        <w:jc w:val="both"/>
        <w:ind w:firstLine="480"/>
      </w:pPr>
      <w:r>
        <w:rPr>
          <w:rFonts w:ascii="Times New Roman" w:hAnsi="Times New Roman" w:eastAsia="SimSun" w:cs="SimSun" w:hint="eastAsia"/>
          <w:sz w:val="24"/>
          <w:szCs w:val="24"/>
          <w:lang w:eastAsia="zh-CN"/>
        </w:rPr>
        <w:t xml:space="preserve">《中华人民共和国公司法》第二百零九条规定，有限责任公司应当按照公司章程规定的期限将财务会计报告送交各股东。委托人提供的投资协议另载有季度财务报表和年度审计报告提供安排；在相关协议真实有效且贵司为相应义务主体的前提下，贵司亦应依约履行。融资安排或财务资料具有敏感性，并不当然排除股东依法行使知情权；合理的保密、现场查阅、人员登记和资料脱敏措施，可作为平衡贵司经营秘密与股东知情权的具体方式。</w:t>
      </w:r>
    </w:p>
    <w:p>
      <w:pPr>
        <w:spacing w:before="0" w:after="0" w:line="360" w:lineRule="auto"/>
        <w:jc w:val="both"/>
        <w:ind w:firstLine="480"/>
      </w:pPr>
      <w:r>
        <w:rPr>
          <w:rFonts w:ascii="Times New Roman" w:hAnsi="Times New Roman" w:eastAsia="SimSun" w:cs="SimSun" w:hint="eastAsia"/>
          <w:sz w:val="24"/>
          <w:szCs w:val="24"/>
          <w:lang w:eastAsia="zh-CN"/>
        </w:rPr>
        <w:t>对于C供应链管理有限公司相关交易，现有材料不足以作出关联交易、资金侵占、挪用或损害公司利益的结论。贵司如能及时说明交易背景、交易对方关系、决策程序、定价依据、履行进度及资金处理，并依法安排查阅属于财务会计报告、会计账簿、会计凭证范围的材料，将有助于消除疑问并避免争议扩大。</w:t>
      </w:r>
    </w:p>
    <w:p>
      <w:pPr>
        <w:spacing w:before="0" w:after="0" w:line="360" w:lineRule="auto"/>
        <w:jc w:val="both"/>
        <w:ind w:firstLine="480"/>
      </w:pPr>
      <w:r>
        <w:rPr>
          <w:rFonts w:ascii="Times New Roman" w:hAnsi="Times New Roman" w:eastAsia="SimSun" w:cs="SimSun" w:hint="eastAsia"/>
          <w:sz w:val="24"/>
          <w:szCs w:val="24"/>
          <w:lang w:eastAsia="zh-CN"/>
        </w:rPr>
        <w:t xml:space="preserve">如贵司无正当理由拒绝或持续拖延法定资料查阅，委托人有权根据进一步核实的事实和材料，依法寻求股东知情权诉讼等救济；如相关材料存在灭失或以后难以取得的现实风险，委托人亦可在符合法定条件时申请证据保全。具体措施及其结果仍以届时事实、证据和有权机关依法审查为准。</w:t>
      </w:r>
    </w:p>
    <w:p>
      <w:pPr>
        <w:spacing w:before="0" w:after="0" w:line="360" w:lineRule="auto"/>
        <w:jc w:val="left"/>
        <w:keepNext/>
      </w:pPr>
      <w:r>
        <w:rPr>
          <w:rFonts w:ascii="Times New Roman" w:hAnsi="Times New Roman" w:eastAsia="SimHei" w:cs="SimHei" w:hint="eastAsia"/>
          <w:sz w:val="24"/>
          <w:szCs w:val="24"/>
          <w:lang w:eastAsia="zh-CN"/>
          <w:b/>
          <w:bCs/>
        </w:rPr>
        <w:t xml:space="preserve">四、本律师意见</w:t>
      </w:r>
    </w:p>
    <w:p>
      <w:pPr>
        <w:spacing w:before="0" w:after="0" w:line="360" w:lineRule="auto"/>
        <w:jc w:val="both"/>
        <w:ind w:firstLine="480"/>
      </w:pPr>
      <w:r>
        <w:rPr>
          <w:rFonts w:ascii="Times New Roman" w:hAnsi="Times New Roman" w:eastAsia="SimSun" w:cs="SimSun" w:hint="eastAsia"/>
          <w:sz w:val="24"/>
          <w:szCs w:val="24"/>
          <w:lang w:eastAsia="zh-CN"/>
          <w:b/>
          <w:bCs/>
        </w:rPr>
        <w:t xml:space="preserve">1. 请贵司于收到本函之日起五个工作日内，以书面方式确认现场查阅的时间、地点、联系人、可携带人员、保密及必要的资料复制安排。建议查阅时间不晚于贵司确认之日起十个工作日；如客观上无法按期安排，请在前述五个工作日内说明理由并提出明确的替代日期。</w:t>
      </w:r>
    </w:p>
    <w:p>
      <w:pPr>
        <w:spacing w:before="0" w:after="0" w:line="360" w:lineRule="auto"/>
        <w:jc w:val="both"/>
        <w:ind w:firstLine="480"/>
      </w:pPr>
      <w:r>
        <w:rPr>
          <w:rFonts w:ascii="Times New Roman" w:hAnsi="Times New Roman" w:eastAsia="SimSun" w:cs="SimSun" w:hint="eastAsia"/>
          <w:sz w:val="24"/>
          <w:szCs w:val="24"/>
          <w:lang w:eastAsia="zh-CN"/>
          <w:b/>
          <w:bCs/>
        </w:rPr>
        <w:t>2. 请贵司依法提供或安排委托人查阅、复制贵司现行公司章程、截至实际查阅日的股东名册，以及自2023年9月15日以来形成的股东会会议记录、董事会会议决议、监事会会议决议和财务会计报告，包括2025年度财务会计报告。对于2025年度审计报告，请贵司在投资协议相关约定对贵司真实有效的前提下依约提供；如该报告尚未形成，请书面说明审计机构聘任、审计进度及预计完成时间。</w:t>
      </w:r>
    </w:p>
    <w:p>
      <w:pPr>
        <w:spacing w:before="0" w:after="0" w:line="360" w:lineRule="auto"/>
        <w:jc w:val="both"/>
        <w:ind w:firstLine="480"/>
      </w:pPr>
      <w:r>
        <w:rPr>
          <w:rFonts w:ascii="Times New Roman" w:hAnsi="Times New Roman" w:eastAsia="SimSun" w:cs="SimSun" w:hint="eastAsia"/>
          <w:sz w:val="24"/>
          <w:szCs w:val="24"/>
          <w:lang w:eastAsia="zh-CN"/>
          <w:b/>
          <w:bCs/>
        </w:rPr>
        <w:t>3. 本函同时构成委托人依据《中华人民共和国公司法》第五十七条提出的会计账簿、会计凭证书面查阅请求。查阅目的为：核实贵司自2025年第四季度以来的经营和财务状况，核实贵司是否与C供应链管理有限公司发生交易及相关交易的金额、性质、决策、履行和会计处理，评估是否存在需要通过股东会、董事会或其他公司治理机制处理的事项，并保护委托人及贵司合法权益。查阅范围限定为2025年10月1日起至实际查阅之日，与C供应链管理有限公司交易、采购预付款及相关往来款项有关的会计账簿和会计凭证，以及足以反映上述交易会计处理、付款、退款、结算和资金流向的相关记账资料。本次请求不以获取贵司商业秘密或损害贵司合法利益为目的；委托人愿在查阅前就是否存在实质竞争关系等情况作出真实书面说明并签署合理保密承诺。请贵司依法安排现场查阅；本项请求不主张对会计账簿、会计凭证享有当然复制权。如贵司拟依法拒绝，请在法定十五日期限内书面答复并具体说明事实和理由。</w:t>
      </w:r>
    </w:p>
    <w:p>
      <w:pPr>
        <w:spacing w:before="0" w:after="0" w:line="360" w:lineRule="auto"/>
        <w:jc w:val="both"/>
        <w:ind w:firstLine="480"/>
      </w:pPr>
      <w:r>
        <w:rPr>
          <w:rFonts w:ascii="Times New Roman" w:hAnsi="Times New Roman" w:eastAsia="SimSun" w:cs="SimSun" w:hint="eastAsia"/>
          <w:sz w:val="24"/>
          <w:szCs w:val="24"/>
          <w:lang w:eastAsia="zh-CN"/>
          <w:b/>
          <w:bCs/>
        </w:rPr>
        <w:t>4. 为消除现有合理疑问，请贵司书面说明：（1）贵司是否与C供应链管理有限公司存在交易；（2）该公司及其股东、实际控制人、董事、监事、高级管理人员与贵司董事长甲某、贵司其他董事、监事、高级管理人员及控股股东之间是否存在关联关系；（3）如存在交易，交易背景、金额、定价或比价依据、决策及回避程序、合同签订和履行情况、付款及后续结算情况。对于属于股东依法可查阅、复制范围的材料，请依法提供或安排查阅、复制；对于超出《公司法》第五十七条直接规定范围的合同、审批、比价、付款、发票、验收、退款或结算材料，请贵司在不损害合法商业秘密的前提下，自愿提供必要的摘录、说明或经适当遮蔽的副本，以便核实交易。</w:t>
      </w:r>
    </w:p>
    <w:p>
      <w:pPr>
        <w:spacing w:before="0" w:after="0" w:line="360" w:lineRule="auto"/>
        <w:jc w:val="both"/>
        <w:ind w:firstLine="480"/>
      </w:pPr>
      <w:r>
        <w:rPr>
          <w:rFonts w:ascii="Times New Roman" w:hAnsi="Times New Roman" w:eastAsia="SimSun" w:cs="SimSun" w:hint="eastAsia"/>
          <w:sz w:val="24"/>
          <w:szCs w:val="24"/>
          <w:lang w:eastAsia="zh-CN"/>
          <w:b/>
          <w:bCs/>
        </w:rPr>
        <w:t>5. 请贵司自收到本函之日起，对与C供应链管理有限公司、采购预付款及人民币560万元付款审批线索有关的合同、补充协议、询价及比价文件、关联关系申报、会议记录及决议、审批单、付款指令、银行流水、发票、验收或入库材料、退款及结算材料、会计账簿、会计凭证、审计工作资料、电子邮件、即时通信记录、办公及财务系统日志等予以妥善保存；在本事项合理核实完毕前，避免依常规周期删除、覆盖、销毁或以其他方式处置相关原始资料及备份。</w:t>
      </w:r>
    </w:p>
    <w:p>
      <w:pPr>
        <w:spacing w:before="0" w:after="0" w:line="360" w:lineRule="auto"/>
        <w:jc w:val="both"/>
        <w:ind w:firstLine="480"/>
      </w:pPr>
      <w:r>
        <w:rPr>
          <w:rFonts w:ascii="Times New Roman" w:hAnsi="Times New Roman" w:eastAsia="SimSun" w:cs="SimSun" w:hint="eastAsia"/>
          <w:sz w:val="24"/>
          <w:szCs w:val="24"/>
          <w:lang w:eastAsia="zh-CN"/>
          <w:b/>
          <w:bCs/>
        </w:rPr>
        <w:t xml:space="preserve">6. 委托人愿就查阅过程中知悉的商业秘密和敏感经营信息签署合理保密承诺，并遵守贵司不妨碍股东依法行使知情权的现场管理、个人信息保护和资料脱敏安排。委托人亦可依法委托律师事务所、会计师事务所等中介机构参与查阅，具体参与人员可在查阅前提供身份及授权材料。</w:t>
      </w:r>
    </w:p>
    <w:p>
      <w:pPr>
        <w:spacing w:before="0" w:after="0" w:line="360" w:lineRule="auto"/>
        <w:jc w:val="both"/>
        <w:ind w:firstLine="480"/>
      </w:pPr>
      <w:r>
        <w:rPr>
          <w:rFonts w:ascii="Times New Roman" w:hAnsi="Times New Roman" w:eastAsia="SimSun" w:cs="SimSun" w:hint="eastAsia"/>
          <w:sz w:val="24"/>
          <w:szCs w:val="24"/>
          <w:lang w:eastAsia="zh-CN"/>
        </w:rPr>
        <w:t xml:space="preserve">7. 请贵司将书面回复发送至委托人或本所后续书面指定的联系人及地址。若贵司无正当理由拒绝、未在法定期限内就会计账簿及会计凭证查阅请求书面答复，或持续拖延其他法定资料的查阅、复制安排，委托人将根据进一步核实的事实和材料，依法评估提起股东知情权诉讼、在符合法定条件时申请证据保全及采取其他公司治理措施。委托人的一切实体及程序权利均予保留。</w:t>
      </w:r>
    </w:p>
    <w:p>
      <w:pPr>
        <w:spacing w:before="0" w:after="0" w:line="360" w:lineRule="auto"/>
        <w:jc w:val="both"/>
        <w:ind w:firstLine="480"/>
      </w:pPr>
      <w:r>
        <w:rPr>
          <w:rFonts w:ascii="Times New Roman" w:hAnsi="Times New Roman" w:eastAsia="SimSun" w:cs="SimSun" w:hint="eastAsia"/>
          <w:sz w:val="24"/>
          <w:szCs w:val="24"/>
          <w:lang w:eastAsia="zh-CN"/>
        </w:rPr>
        <w:t xml:space="preserve">委托人希望以克制、保密且不影响贵司正常融资和经营的方式完成本次核实。望贵司审慎对待本函，及时指定人员与委托人协商落实查阅及说明安排，避免争议进一步扩大。</w:t>
      </w:r>
    </w:p>
    <w:p>
      <w:pPr>
        <w:spacing w:before="0" w:after="0" w:line="360" w:lineRule="auto"/>
        <w:jc w:val="both"/>
        <w:ind w:firstLine="480"/>
      </w:pPr>
      <w:r>
        <w:rPr>
          <w:rFonts w:ascii="Times New Roman" w:hAnsi="Times New Roman" w:eastAsia="SimSun" w:cs="SimSun" w:hint="eastAsia"/>
          <w:sz w:val="24"/>
          <w:szCs w:val="24"/>
          <w:lang w:eastAsia="zh-CN"/>
        </w:rPr>
        <w:t xml:space="preserve">本函一式两份，一份送达贵司，一份留存本所备查。</w:t>
      </w:r>
    </w:p>
    <w:p>
      <w:pPr>
        <w:spacing w:before="0" w:after="0" w:line="360" w:lineRule="auto"/>
        <w:jc w:val="both"/>
        <w:ind w:firstLine="480"/>
      </w:pPr>
      <w:r>
        <w:rPr>
          <w:rFonts w:ascii="Times New Roman" w:hAnsi="Times New Roman" w:eastAsia="SimSun" w:cs="SimSun" w:hint="eastAsia"/>
          <w:sz w:val="24"/>
          <w:szCs w:val="24"/>
          <w:lang w:eastAsia="zh-CN"/>
        </w:rPr>
        <w:t xml:space="preserve">特此函告。</w:t>
      </w:r>
    </w:p>
    <w:p>
      <w:pPr>
        <w:spacing w:before="0" w:after="0" w:line="360" w:lineRule="auto"/>
        <w:jc w:val="right"/>
        <w:keepNext/>
      </w:pPr>
      <w:r>
        <w:rPr>
          <w:rFonts w:ascii="Times New Roman" w:hAnsi="Times New Roman" w:eastAsia="SimSun" w:cs="SimSun" w:hint="eastAsia"/>
          <w:sz w:val="24"/>
          <w:szCs w:val="24"/>
          <w:lang w:eastAsia="zh-CN"/>
        </w:rPr>
        <w:t xml:space="preserve"/>
      </w:r>
    </w:p>
    <w:p>
      <w:pPr>
        <w:spacing w:before="0" w:after="0" w:line="360" w:lineRule="auto"/>
        <w:jc w:val="right"/>
        <w:keepNext/>
      </w:pPr>
      <w:r>
        <w:rPr>
          <w:rFonts w:ascii="Times New Roman" w:hAnsi="Times New Roman" w:eastAsia="SimSun" w:cs="SimSun" w:hint="eastAsia"/>
          <w:sz w:val="24"/>
          <w:szCs w:val="24"/>
          <w:lang w:eastAsia="zh-CN"/>
        </w:rPr>
        <w:t xml:space="preserve">北京大成（成都）律师事务所</w:t>
      </w:r>
    </w:p>
    <w:p>
      <w:pPr>
        <w:spacing w:before="0" w:after="0" w:line="360" w:lineRule="auto"/>
        <w:jc w:val="right"/>
        <w:keepNext/>
      </w:pPr>
      <w:r>
        <w:rPr>
          <w:rFonts w:ascii="Times New Roman" w:hAnsi="Times New Roman" w:eastAsia="SimSun" w:cs="SimSun" w:hint="eastAsia"/>
          <w:sz w:val="24"/>
          <w:szCs w:val="24"/>
          <w:lang w:eastAsia="zh-CN"/>
        </w:rPr>
        <w:t xml:space="preserve">经办律师：＿＿＿＿＿＿＿＿（手签）</w:t>
      </w:r>
    </w:p>
    <w:p>
      <w:pPr>
        <w:spacing w:before="0" w:after="0" w:line="360" w:lineRule="auto"/>
        <w:jc w:val="right"/>
        <w:keepNext/>
      </w:pPr>
      <w:r>
        <w:rPr>
          <w:rFonts w:ascii="Times New Roman" w:hAnsi="Times New Roman" w:eastAsia="SimSun" w:cs="SimSun" w:hint="eastAsia"/>
          <w:sz w:val="24"/>
          <w:szCs w:val="24"/>
          <w:lang w:eastAsia="zh-CN"/>
        </w:rPr>
        <w:t xml:space="preserve">经办律师：＿＿＿＿＿＿＿＿（手签）</w:t>
      </w:r>
    </w:p>
    <w:p>
      <w:pPr>
        <w:spacing w:before="0" w:after="0" w:line="360" w:lineRule="auto"/>
        <w:jc w:val="right"/>
        <w:keepNext/>
      </w:pPr>
      <w:r>
        <w:rPr>
          <w:rFonts w:ascii="Times New Roman" w:hAnsi="Times New Roman" w:eastAsia="SimSun" w:cs="SimSun" w:hint="eastAsia"/>
          <w:sz w:val="24"/>
          <w:szCs w:val="24"/>
          <w:lang w:eastAsia="zh-CN"/>
        </w:rPr>
        <w:t xml:space="preserve">二〇二六年七月二十二日</w:t>
      </w:r>
    </w:p>
    <w:p>
      <w:pPr>
        <w:spacing w:before="0" w:after="0" w:line="360" w:lineRule="auto"/>
        <w:jc w:val="right"/>
      </w:pPr>
      <w:r>
        <w:rPr>
          <w:rFonts w:ascii="Times New Roman" w:hAnsi="Times New Roman" w:eastAsia="SimSun" w:cs="SimSun" w:hint="eastAsia"/>
          <w:sz w:val="21"/>
          <w:szCs w:val="21"/>
          <w:lang w:eastAsia="zh-CN"/>
        </w:rPr>
        <w:t xml:space="preserve">（本函加盖本所公章及骑缝章后发出）</w:t>
      </w:r>
    </w:p>
    <w:p>
      <w:pPr>
        <w:spacing w:before="0" w:after="0" w:line="360" w:lineRule="auto"/>
        <w:jc w:val="left"/>
      </w:pPr>
      <w:r>
        <w:rPr>
          <w:rFonts w:ascii="Times New Roman" w:hAnsi="Times New Roman" w:eastAsia="SimHei" w:cs="SimHei" w:hint="eastAsia"/>
          <w:sz w:val="24"/>
          <w:szCs w:val="24"/>
          <w:lang w:eastAsia="zh-CN"/>
          <w:b/>
          <w:bCs/>
        </w:rPr>
        <w:t xml:space="preserve">附件：无</w:t>
      </w:r>
    </w:p>
    <w:sectPr>
      <w:headerReference ns2:id="rId7" w:type="first"/>
      <w:footerReference ns2:id="rId10" w:type="first"/>
      <w:headerReference ns2:id="rId5" w:type="default"/>
      <w:footerReference ns2:id="rId8" w:type="default"/>
      <w:headerReference ns2:id="rId6" w:type="even"/>
      <w:footerReference ns2:id="rId9" w:type="even"/>
      <w:pgSz w:w="11906" w:h="16838"/>
      <w:pgMar w:top="1440" w:right="1803" w:bottom="1440" w:left="1803" w:header="680" w:footer="720" w:gutter="0"/>
      <w:cols w:space="425" w:num="1"/>
      <w:titlePg/>
      <w:docGrid w:type="lines" w:linePitch="381"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560"/>
      </w:pPr>
      <w:r>
        <w:separator/>
      </w:r>
    </w:p>
  </w:endnote>
  <w:endnote w:type="continuationSeparator" w:id="1">
    <w:p>
      <w:pPr>
        <w:spacing w:line="240" w:lineRule="auto"/>
        <w:ind w:firstLine="560"/>
      </w:pPr>
      <w:r>
        <w:continuationSeparator/>
      </w:r>
    </w:p>
  </w:endnote>
</w:endnotes>
</file>

<file path=word/fontTable.xml><?xml version="1.0" encoding="utf-8"?>
<ns0:fonts xmlns:ns0="http://schemas.openxmlformats.org/wordprocessingml/2006/main" xmlns:ns1="http://schemas.openxmlformats.org/markup-compatibility/2006" ns1:Ignorable="w14">
  <ns0:font ns0:name="Times New Roman">
    <ns0:panose1 ns0:val="02020603050405020304"/>
    <ns0:charset ns0:val="00"/>
    <ns0:family ns0:val="roman"/>
    <ns0:pitch ns0:val="variable"/>
    <ns0:sig ns0:usb0="20007A87" ns0:usb1="80000000" ns0:usb2="00000008" ns0:usb3="00000000" ns0:csb0="000001FF" ns0:csb1="00000000"/>
  </ns0:font>
  <ns0:font ns0:name="SimSun">
    <ns0:panose1 ns0:val="02010600030101010101"/>
    <ns0:charset ns0:val="86"/>
    <ns0:family ns0:val="auto"/>
    <ns0:pitch ns0:val="default"/>
    <ns0:sig ns0:usb0="00000203" ns0:usb1="288F0000" ns0:usb2="00000006" ns0:usb3="00000000" ns0:csb0="00040001" ns0:csb1="00000000"/>
  </ns0:font>
  <ns0:font ns0:name="Wingdings">
    <ns0:panose1 ns0:val="05000000000000000000"/>
    <ns0:charset ns0:val="02"/>
    <ns0:family ns0:val="auto"/>
    <ns0:pitch ns0:val="default"/>
    <ns0:sig ns0:usb0="00000000" ns0:usb1="00000000" ns0:usb2="00000000" ns0:usb3="00000000" ns0:csb0="80000000" ns0:csb1="00000000"/>
  </ns0:font>
  <ns0:font ns0:name="Arial">
    <ns0:panose1 ns0:val="020B0604020202020204"/>
    <ns0:charset ns0:val="01"/>
    <ns0:family ns0:val="swiss"/>
    <ns0:pitch ns0:val="default"/>
    <ns0:sig ns0:usb0="E0002EFF" ns0:usb1="C000785B" ns0:usb2="00000009" ns0:usb3="00000000" ns0:csb0="400001FF" ns0:csb1="FFFF0000"/>
  </ns0:font>
  <ns0:font ns0:name="SimHei">
    <ns0:panose1 ns0:val="02010609060101010101"/>
    <ns0:charset ns0:val="86"/>
    <ns0:family ns0:val="auto"/>
    <ns0:pitch ns0:val="default"/>
    <ns0:sig ns0:usb0="800002BF" ns0:usb1="38CF7CFA" ns0:usb2="00000016" ns0:usb3="00000000" ns0:csb0="00040001" ns0:csb1="00000000"/>
  </ns0:font>
  <ns0:font ns0:name="Courier New">
    <ns0:panose1 ns0:val="02070309020205020404"/>
    <ns0:charset ns0:val="01"/>
    <ns0:family ns0:val="modern"/>
    <ns0:pitch ns0:val="default"/>
    <ns0:sig ns0:usb0="E0002EFF" ns0:usb1="C0007843" ns0:usb2="00000009" ns0:usb3="00000000" ns0:csb0="400001FF" ns0:csb1="FFFF0000"/>
  </ns0:font>
  <ns0:font ns0:name="Symbol">
    <ns0:panose1 ns0:val="05050102010706020507"/>
    <ns0:charset ns0:val="02"/>
    <ns0:family ns0:val="roman"/>
    <ns0:pitch ns0:val="default"/>
    <ns0:sig ns0:usb0="00000000" ns0:usb1="00000000" ns0:usb2="00000000" ns0:usb3="00000000" ns0:csb0="80000000" ns0:csb1="00000000"/>
  </ns0:font>
  <ns0:font ns0:name="Calibri">
    <ns0:panose1 ns0:val="020F0502020204030204"/>
    <ns0:charset ns0:val="00"/>
    <ns0:family ns0:val="swiss"/>
    <ns0:pitch ns0:val="default"/>
    <ns0:sig ns0:usb0="E4002EFF" ns0:usb1="C000247B" ns0:usb2="00000009" ns0:usb3="00000000" ns0:csb0="200001FF" ns0:csb1="00000000"/>
  </ns0:font>
  <ns0:font ns0:name="Arial">
    <ns0:panose1 ns0:val="020B0604020202020204"/>
    <ns0:charset ns0:val="00"/>
    <ns0:family ns0:val="swiss"/>
    <ns0:pitch ns0:val="default"/>
    <ns0:sig ns0:usb0="E0002EFF" ns0:usb1="C000785B" ns0:usb2="00000009" ns0:usb3="00000000" ns0:csb0="400001FF" ns0:csb1="FFFF0000"/>
  </ns0:font>
  <ns0:font ns0:name="FangSong">
    <ns0:altName ns0:val="FangSong"/>
    <ns0:panose1 ns0:val="02010609030101010101"/>
    <ns0:charset ns0:val="86"/>
    <ns0:family ns0:val="modern"/>
    <ns0:pitch ns0:val="default"/>
    <ns0:sig ns0:usb0="00000000" ns0:usb1="00000000" ns0:usb2="00000010" ns0:usb3="00000000" ns0:csb0="00040000" ns0:csb1="00000000"/>
  </ns0:font>
  <ns0:font ns0:name="FangSong">
    <ns0:panose1 ns0:val="02010609060101010101"/>
    <ns0:charset ns0:val="86"/>
    <ns0:family ns0:val="auto"/>
    <ns0:pitch ns0:val="default"/>
    <ns0:sig ns0:usb0="800002BF" ns0:usb1="38CF7CFA" ns0:usb2="00000016" ns0:usb3="00000000" ns0:csb0="00040001" ns0:csb1="00000000"/>
  </ns0:font>
  <ns0:font ns0:name="STZhongsong">
    <ns0:panose1 ns0:val="02010600040101010101"/>
    <ns0:charset ns0:val="86"/>
    <ns0:family ns0:val="auto"/>
    <ns0:pitch ns0:val="default"/>
    <ns0:sig ns0:usb0="00000287" ns0:usb1="080F0000" ns0:usb2="00000000" ns0:usb3="00000000" ns0:csb0="0004009F" ns0:csb1="DFD70000"/>
  </ns0:font>
</ns0: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601038989"/>
      <w:docPartObj>
        <w:docPartGallery w:val="AutoText"/>
      </w:docPartObj>
    </w:sdtPr>
    <w:sdtContent>
      <w:sdt>
        <w:sdtPr>
          <w:id w:val="-1282407993"/>
          <w:docPartObj>
            <w:docPartGallery w:val="AutoText"/>
          </w:docPartObj>
        </w:sdtPr>
        <w:sdtContent>
          <w:p w14:paraId="79DA45A4">
            <w:pPr>
              <w:pStyle w:val="3"/>
              <w:jc w:val="right"/>
            </w:pPr>
            <w:r>
              <w:rPr>
                <w:b/>
                <w:bCs/>
                <w:sz w:val="24"/>
                <w:szCs w:val="24"/>
              </w:rPr>
              <w:fldChar w:fldCharType="begin"/>
            </w:r>
            <w:r>
              <w:rPr>
                <w:b/>
                <w:bCs/>
              </w:rPr>
              <w:instrText xml:space="preserve">PAGE</w:instrText>
            </w:r>
            <w:r>
              <w:rPr>
                <w:b/>
                <w:bCs/>
                <w:sz w:val="24"/>
                <w:szCs w:val="24"/>
              </w:rPr>
              <w:fldChar w:fldCharType="separate"/>
            </w:r>
            <w:r>
              <w:rPr>
                <w:b/>
                <w:bCs/>
              </w:rPr>
              <w:t>2</w:t>
            </w:r>
            <w:r>
              <w:rPr>
                <w:b/>
                <w:bCs/>
                <w:sz w:val="24"/>
                <w:szCs w:val="24"/>
              </w:rPr>
              <w:fldChar w:fldCharType="end"/>
            </w:r>
            <w:r>
              <w:rPr>
                <w:lang w:val="zh-CN"/>
              </w:rPr>
              <w:t xml:space="preserve"> / </w:t>
            </w:r>
            <w:r>
              <w:rPr>
                <w:b/>
                <w:bCs/>
                <w:sz w:val="24"/>
                <w:szCs w:val="24"/>
              </w:rPr>
              <w:fldChar w:fldCharType="begin"/>
            </w:r>
            <w:r>
              <w:rPr>
                <w:b/>
                <w:bCs/>
              </w:rPr>
              <w:instrText xml:space="preserve">NUMPAGES</w:instrText>
            </w:r>
            <w:r>
              <w:rPr>
                <w:b/>
                <w:bCs/>
                <w:sz w:val="24"/>
                <w:szCs w:val="24"/>
              </w:rPr>
              <w:fldChar w:fldCharType="separate"/>
            </w:r>
            <w:r>
              <w:rPr>
                <w:b/>
                <w:bCs/>
              </w:rPr>
              <w:t>2</w:t>
            </w:r>
            <w:r>
              <w:rPr>
                <w:b/>
                <w:bCs/>
                <w:sz w:val="24"/>
                <w:szCs w:val="24"/>
              </w:rPr>
              <w:fldChar w:fldCharType="end"/>
            </w:r>
          </w:p>
        </w:sdtContent>
      </w:sdt>
    </w:sdtContent>
  </w:sdt>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B72934">
    <w:pPr>
      <w:pStyle w:val="3"/>
      <w:spacing w:before="120" w:after="120"/>
      <w:ind w:firstLine="360"/>
    </w:pPr>
  </w:p>
</w:ftr>
</file>

<file path=word/footer3.xml><?xml version="1.0" encoding="utf-8"?>
<ns0:ftr xmlns:ns0="http://schemas.openxmlformats.org/wordprocessingml/2006/main" xmlns:ns1="http://schemas.openxmlformats.org/markup-compatibility/2006" xmlns:ns2="http://schemas.microsoft.com/office/word/2010/wordml" ns1:Ignorable="w14 w15 wp14">
  <ns0:sdt>
    <ns0:sdtPr>
      <ns0:id ns0:val="635915858"/>
      <ns0:docPartObj>
        <ns0:docPartGallery ns0:val="AutoText"/>
      </ns0:docPartObj>
    </ns0:sdtPr>
    <ns0:sdtContent>
      <ns0:sdt>
        <ns0:sdtPr>
          <ns0:id ns0:val="-29116196"/>
          <ns0:docPartObj>
            <ns0:docPartGallery ns0:val="AutoText"/>
          </ns0:docPartObj>
        </ns0:sdtPr>
        <ns0:sdtContent>
          <ns0:p ns2:paraId="6A6ED2D2">
            <ns0:pPr>
              <ns0:pStyle ns0:val="3"/>
              <ns0:jc ns0:val="both"/>
              <ns0:rPr>
                <ns0:color ns0:val="565A5C"/>
                <ns0:szCs ns0:val="14"/>
                <ns2:ligatures ns2:val="standardContextual"/>
              </ns0:rPr>
            </ns0:pPr>
            <ns0:r>
              <ns0:rPr>
                <ns0:rFonts ns0:hint="eastAsia" ns0:eastAsia="SimSun"/>
                <ns0:color ns0:val="565A5C"/>
                <ns0:szCs ns0:val="14"/>
                <ns2:ligatures ns2:val="standardContextual"/>
              </ns0:rPr>
              <ns0:t>Beijing Dacheng Law Offices, LLP (</ns0:t>
            </ns0:r>
            <ns0:r>
              <ns0:rPr>
                <ns0:color ns0:val="565A5C"/>
                <ns0:szCs ns0:val="14"/>
                <ns2:ligatures ns2:val="standardContextual"/>
              </ns0:rPr>
              <ns0:t>“</ns0:t>
            </ns0:r>
            <ns0:r>
              <ns0:rPr>
                <ns0:rFonts ns0:hint="eastAsia" ns0:eastAsia="SimSun"/>
                <ns0:color ns0:val="565A5C"/>
                <ns0:szCs ns0:val="14"/>
                <ns2:ligatures ns2:val="standardContextual"/>
              </ns0:rPr>
              <ns0:t>大成</ns0:t>
            </ns0:r>
            <ns0:r>
              <ns0:rPr>
                <ns0:color ns0:val="565A5C"/>
                <ns0:szCs ns0:val="14"/>
                <ns2:ligatures ns2:val="standardContextual"/>
              </ns0:rPr>
              <ns0:t>”</ns0:t>
            </ns0:r>
            <ns0:r>
              <ns0:rPr>
                <ns0:rFonts ns0:hint="eastAsia" ns0:eastAsia="SimSun"/>
                <ns0:color ns0:val="565A5C"/>
                <ns0:szCs ns0:val="14"/>
                <ns2:ligatures ns2:val="standardContextual"/>
              </ns0:rPr>
              <ns0:t>) is an independent law firm, and not a member or affiliate of Dentons. 大成 is a partnership law firm organized under the laws of the People</ns0:t>
            </ns0:r>
            <ns0:r>
              <ns0:rPr>
                <ns0:color ns0:val="565A5C"/>
                <ns0:szCs ns0:val="14"/>
                <ns2:ligatures ns2:val="standardContextual"/>
              </ns0:rPr>
              <ns0:t>’</ns0:t>
            </ns0:r>
            <ns0:r>
              <ns0:rPr>
                <ns0:rFonts ns0:hint="eastAsia" ns0:eastAsia="SimSun"/>
                <ns0:color ns0:val="565A5C"/>
                <ns0:szCs ns0:val="14"/>
                <ns2:ligatures ns2:val="standardContextual"/>
              </ns0:rPr>
              <ns0:t>s Republic of China, and is Dentons</ns0:t>
            </ns0:r>
            <ns0:r>
              <ns0:rPr>
                <ns0:color ns0:val="565A5C"/>
                <ns0:szCs ns0:val="14"/>
                <ns2:ligatures ns2:val="standardContextual"/>
              </ns0:rPr>
              <ns0:t>’</ns0:t>
            </ns0:r>
            <ns0:r>
              <ns0:rPr>
                <ns0:rFonts ns0:hint="eastAsia" ns0:eastAsia="SimSun"/>
                <ns0:color ns0:val="565A5C"/>
                <ns0:szCs ns0:val="14"/>
                <ns2:ligatures ns2:val="standardContextual"/>
              </ns0:rPr>
              <ns0:t xml:space="preserve"> Preferred Law Firm in China, with offices</ns0:t>
            </ns0:r>
            <ns0:r>
              <ns0:rPr>
                <ns0:color ns0:val="565A5C"/>
                <ns0:szCs ns0:val="14"/>
                <ns2:ligatures ns2:val="standardContextual"/>
              </ns0:rPr>
              <ns0:t xml:space="preserve"> in more than </ns0:t>
            </ns0:r>
            <ns0:r>
              <ns0:rPr>
                <ns0:rFonts ns0:hint="eastAsia" ns0:eastAsia="SimSun"/>
                <ns0:color ns0:val="565A5C"/>
                <ns0:szCs ns0:val="14"/>
                <ns2:ligatures ns2:val="standardContextual"/>
              </ns0:rPr>
              <ns0:t>5</ns0:t>
            </ns0:r>
            <ns0:r>
              <ns0:rPr>
                <ns0:color ns0:val="565A5C"/>
                <ns0:szCs ns0:val="14"/>
                <ns2:ligatures ns2:val="standardContextual"/>
              </ns0:rPr>
              <ns0:t xml:space="preserve">0 locations throughout China. Dentons Group (a Swiss Verein) (“Dentons”) is a separate international law firm with members and affiliates in more than 160 locations around the world, including </ns0:t>
            </ns0:r>
            <ns0:bookmarkStart ns0:id="0" ns0:name="_Hlk142309779"/>
            <ns0:r>
              <ns0:rPr>
                <ns0:rStyle ns0:val="14"/>
                <ns0:rFonts ns0:cs="Arial"/>
                <ns0:color ns0:val="6C6F70"/>
              </ns0:rPr>
              <ns0:t>Hong Kong</ns0:t>
            </ns0:r>
            <ns0:bookmarkEnd ns0:id="0"/>
            <ns0:r>
              <ns0:rPr>
                <ns0:color ns0:val="565A5C"/>
                <ns0:szCs ns0:val="14"/>
                <ns2:ligatures ns2:val="standardContextual"/>
              </ns0:rPr>
              <ns0:t xml:space="preserve"> SAR, China. For more information, please see dacheng.com/dentons.cn.</ns0:t>
            </ns0:r>
          </ns0:p>
          <ns0:p ns2:paraId="389AB5D4">
            <ns0:pPr>
              <ns0:pStyle ns0:val="3"/>
              <ns0:jc ns0:val="right"/>
            </ns0:pPr>
            <ns0:r>
              <ns0:t xml:space="preserve"> </ns0:t>
            </ns0:r>
            <ns0:r>
              <ns0:rPr>
                <ns0:b/>
                <ns0:bCs/>
                <ns0:sz ns0:val="24"/>
                <ns0:szCs ns0:val="24"/>
              </ns0:rPr>
              <ns0:fldChar ns0:fldCharType="begin"/>
            </ns0:r>
            <ns0:r>
              <ns0:rPr>
                <ns0:b/>
                <ns0:bCs/>
              </ns0:rPr>
              <ns0:instrText xml:space="preserve">PAGE</ns0:instrText>
            </ns0:r>
            <ns0:r>
              <ns0:rPr>
                <ns0:b/>
                <ns0:bCs/>
                <ns0:sz ns0:val="24"/>
                <ns0:szCs ns0:val="24"/>
              </ns0:rPr>
              <ns0:fldChar ns0:fldCharType="separate"/>
            </ns0:r>
            <ns0:r>
              <ns0:rPr>
                <ns0:b/>
                <ns0:bCs/>
              </ns0:rPr>
              <ns0:t>1</ns0:t>
            </ns0:r>
            <ns0:r>
              <ns0:rPr>
                <ns0:b/>
                <ns0:bCs/>
                <ns0:sz ns0:val="24"/>
                <ns0:szCs ns0:val="24"/>
              </ns0:rPr>
              <ns0:fldChar ns0:fldCharType="end"/>
            </ns0:r>
            <ns0:r>
              <ns0:t xml:space="preserve"> / </ns0:t>
            </ns0:r>
            <ns0:r>
              <ns0:rPr>
                <ns0:b/>
                <ns0:bCs/>
                <ns0:sz ns0:val="24"/>
                <ns0:szCs ns0:val="24"/>
              </ns0:rPr>
              <ns0:fldChar ns0:fldCharType="begin"/>
            </ns0:r>
            <ns0:r>
              <ns0:rPr>
                <ns0:b/>
                <ns0:bCs/>
              </ns0:rPr>
              <ns0:instrText xml:space="preserve">NUMPAGES</ns0:instrText>
            </ns0:r>
            <ns0:r>
              <ns0:rPr>
                <ns0:b/>
                <ns0:bCs/>
                <ns0:sz ns0:val="24"/>
                <ns0:szCs ns0:val="24"/>
              </ns0:rPr>
              <ns0:fldChar ns0:fldCharType="separate"/>
            </ns0:r>
            <ns0:r>
              <ns0:rPr>
                <ns0:b/>
                <ns0:bCs/>
              </ns0:rPr>
              <ns0:t>1</ns0:t>
            </ns0:r>
            <ns0:r>
              <ns0:rPr>
                <ns0:b/>
                <ns0:bCs/>
                <ns0:sz ns0:val="24"/>
                <ns0:szCs ns0:val="24"/>
              </ns0:rPr>
              <ns0:fldChar ns0:fldCharType="end"/>
            </ns0:r>
          </ns0:p>
        </ns0:sdtContent>
      </ns0:sdt>
    </ns0:sdtContent>
  </ns0:sdt>
</ns0: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560"/>
      </w:pPr>
      <w:r>
        <w:separator/>
      </w:r>
    </w:p>
  </w:footnote>
  <w:footnote w:type="continuationSeparator" w:id="1">
    <w:p>
      <w:pPr>
        <w:spacing w:line="240" w:lineRule="auto"/>
        <w:ind w:firstLine="560"/>
      </w:pPr>
      <w:r>
        <w:continuationSeparator/>
      </w:r>
    </w:p>
  </w:footnote>
</w:footnotes>
</file>

<file path=word/header1.xml><?xml version="1.0" encoding="utf-8"?>
<ns0:hdr xmlns:ns0="http://schemas.openxmlformats.org/wordprocessingml/2006/main" xmlns:ns1="http://schemas.openxmlformats.org/markup-compatibility/2006" xmlns:ns2="http://schemas.microsoft.com/office/word/2010/wordml" xmlns:ns3="http://schemas.openxmlformats.org/drawingml/2006/wordprocessingDrawing" xmlns:ns4="http://schemas.openxmlformats.org/drawingml/2006/main" xmlns:ns5="http://schemas.openxmlformats.org/drawingml/2006/picture" xmlns:ns6="http://schemas.openxmlformats.org/officeDocument/2006/relationships" xmlns:ns7="http://schemas.microsoft.com/office/drawing/2010/main" ns1:Ignorable="w14 w15 wp14">
  <ns0:tbl>
    <ns0:tblPr>
      <ns0:tblStyle ns0:val="7"/>
      <ns0:tblW ns0:w="9072" ns0:type="dxa"/>
      <ns0:tblInd ns0:w="-5" ns0:type="dxa"/>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tblLayout ns0:type="fixed"/>
      <ns0:tblCellMar>
        <ns0:top ns0:w="0" ns0:type="dxa"/>
        <ns0:left ns0:w="0" ns0:type="dxa"/>
        <ns0:bottom ns0:w="0" ns0:type="dxa"/>
        <ns0:right ns0:w="0" ns0:type="dxa"/>
      </ns0:tblCellMar>
    </ns0:tblPr>
    <ns0:tblGrid>
      <ns0:gridCol ns0:w="3208"/>
      <ns0:gridCol ns0:w="5864"/>
    </ns0:tblGrid>
    <ns0:tr ns2:paraId="5FC6976C">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tblCellMar>
          <ns0:top ns0:w="0" ns0:type="dxa"/>
          <ns0:left ns0:w="0" ns0:type="dxa"/>
          <ns0:bottom ns0:w="0" ns0:type="dxa"/>
          <ns0:right ns0:w="0" ns0:type="dxa"/>
        </ns0:tblCellMar>
      </ns0:tblPrEx>
      <ns0:trPr>
        <ns0:trHeight ns0:val="410" ns0:hRule="atLeast"/>
      </ns0:trPr>
      <ns0:tc>
        <ns0:tcPr>
          <ns0:tcW ns0:w="3208" ns0:type="dxa"/>
        </ns0:tcPr>
        <ns0:p ns2:paraId="71D0E233">
          <ns0:pPr>
            <ns0:pStyle ns0:val="4"/>
            <ns0:jc ns0:val="both"/>
            <ns0:rPr>
              <ns0:szCs ns0:val="14"/>
            </ns0:rPr>
          </ns0:pPr>
          <ns0:r>
            <ns0:drawing>
              <ns3:inline distT="0" distB="0" distL="0" distR="0">
                <ns3:extent cx="1557655" cy="352425"/>
                <ns3:effectExtent l="0" t="0" r="4445" b="9525"/>
                <ns3:docPr id="2" name="图片 2"/>
                <ns3:cNvGraphicFramePr>
                  <ns4:graphicFrameLocks noChangeAspect="1"/>
                </ns3:cNvGraphicFramePr>
                <ns4:graphic>
                  <ns4:graphicData uri="http://schemas.openxmlformats.org/drawingml/2006/picture">
                    <ns5:pic>
                      <ns5:nvPicPr>
                        <ns5:cNvPr id="2" name="图片 2"/>
                        <ns5:cNvPicPr>
                          <ns4:picLocks noChangeAspect="1"/>
                        </ns5:cNvPicPr>
                      </ns5:nvPicPr>
                      <ns5:blipFill>
                        <ns4:blip ns6:embed="rId1">
                          <ns4:extLst>
                            <ns4:ext uri="{28A0092B-C50C-407E-A947-70E740481C1C}">
                              <ns7:useLocalDpi val="0"/>
                            </ns4:ext>
                          </ns4:extLst>
                        </ns4:blip>
                        <ns4:stretch>
                          <ns4:fillRect/>
                        </ns4:stretch>
                      </ns5:blipFill>
                      <ns5:spPr>
                        <ns4:xfrm>
                          <ns4:off x="0" y="0"/>
                          <ns4:ext cx="1557655" cy="352425"/>
                        </ns4:xfrm>
                        <ns4:prstGeom prst="rect">
                          <ns4:avLst/>
                        </ns4:prstGeom>
                        <ns4:noFill/>
                        <ns4:ln>
                          <ns4:noFill/>
                        </ns4:ln>
                      </ns5:spPr>
                    </ns5:pic>
                  </ns4:graphicData>
                </ns4:graphic>
              </ns3:inline>
            </ns0:drawing>
          </ns0:r>
        </ns0:p>
        <ns0:p ns2:paraId="7582BA15">
          <ns0:pPr>
            <ns0:pStyle ns0:val="4"/>
            <ns0:ind ns0:firstLine="560"/>
            <ns0:jc ns0:val="both"/>
            <ns0:rPr>
              <ns0:szCs ns0:val="14"/>
            </ns0:rPr>
          </ns0:pPr>
        </ns0:p>
      </ns0:tc>
      <ns0:tc>
        <ns0:tcPr>
          <ns0:tcW ns0:w="5864" ns0:type="dxa"/>
        </ns0:tcPr>
        <ns0:p ns2:paraId="3329A5B3">
          <ns0:pPr>
            <ns0:pStyle ns0:val="4"/>
            <ns0:rPr>
              <ns0:szCs ns0:val="14"/>
            </ns0:rPr>
          </ns0:pPr>
          <ns0:r>
            <ns0:tab/>
          </ns0:r>
        </ns0:p>
      </ns0:tc>
    </ns0:tr>
  </ns0:tbl>
  <ns0:p ns2:paraId="60ABEA71">
    <ns0:pPr>
      <ns0:pStyle ns0:val="4"/>
      <ns0:ind ns0:right="840"/>
      <ns0:jc ns0:val="both"/>
    </ns0:pPr>
    <ns0:r>
      <ns0:rPr>
        <ns0:rFonts ns0:hint="eastAsia" ns0:eastAsia="SimSun"/>
      </ns0:rPr>
      <ns0:t xml:space="preserve"> </ns0:t>
    </ns0:r>
    <ns0:r>
      <ns0:t xml:space="preserve">                                                                                                                                </ns0:t>
    </ns0:r>
  </ns0:p>
  <ns0:p ns2:paraId="3E4DD395">
    <ns0:pPr>
      <ns0:pStyle ns0:val="4"/>
      <ns0:ind ns0:right="840"/>
      <ns0:jc ns0:val="both"/>
    </ns0:pPr>
    <ns0:r>
      <ns0:tab/>
    </ns0:r>
    <ns0:r>
      <ns0:tab/>
    </ns0:r>
    <ns0:r>
      <ns0:tab/>
    </ns0:r>
    <ns0:r>
      <ns0:tab/>
    </ns0:r>
    <ns0:r>
      <ns0:rPr>
        <ns0:rFonts ns0:hint="eastAsia" ns0:eastAsia="SimSun"/>
      </ns0:rPr>
      <ns0:t xml:space="preserve">   </ns0:t>
    </ns0:r>
  </ns0:p>
</ns0: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A028A8">
    <w:pPr>
      <w:pStyle w:val="4"/>
    </w:pPr>
  </w:p>
</w:hdr>
</file>

<file path=word/header3.xml><?xml version="1.0" encoding="utf-8"?>
<ns0:hdr xmlns:ns0="http://schemas.openxmlformats.org/wordprocessingml/2006/main" xmlns:ns1="http://schemas.openxmlformats.org/markup-compatibility/2006" xmlns:ns2="http://schemas.microsoft.com/office/word/2010/wordml" xmlns:ns3="http://schemas.openxmlformats.org/drawingml/2006/wordprocessingDrawing" xmlns:ns4="http://schemas.openxmlformats.org/drawingml/2006/main" xmlns:ns5="http://schemas.openxmlformats.org/drawingml/2006/picture" xmlns:ns6="http://schemas.openxmlformats.org/officeDocument/2006/relationships" ns1:Ignorable="w14 w15 wp14">
  <ns0:tbl>
    <ns0:tblPr>
      <ns0:tblStyle ns0:val="7"/>
      <ns0:tblW ns0:w="9386" ns0:type="dxa"/>
      <ns0:tblInd ns0:w="-5" ns0:type="dxa"/>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tblLayout ns0:type="fixed"/>
      <ns0:tblCellMar>
        <ns0:top ns0:w="0" ns0:type="dxa"/>
        <ns0:left ns0:w="0" ns0:type="dxa"/>
        <ns0:bottom ns0:w="0" ns0:type="dxa"/>
        <ns0:right ns0:w="0" ns0:type="dxa"/>
      </ns0:tblCellMar>
    </ns0:tblPr>
    <ns0:tblGrid>
      <ns0:gridCol ns0:w="3208"/>
      <ns0:gridCol ns0:w="3171"/>
      <ns0:gridCol ns0:w="3007"/>
    </ns0:tblGrid>
    <ns0:tr ns2:paraId="1D2E0F69">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tblCellMar>
          <ns0:top ns0:w="0" ns0:type="dxa"/>
          <ns0:left ns0:w="0" ns0:type="dxa"/>
          <ns0:bottom ns0:w="0" ns0:type="dxa"/>
          <ns0:right ns0:w="0" ns0:type="dxa"/>
        </ns0:tblCellMar>
      </ns0:tblPrEx>
      <ns0:trPr>
        <ns0:trHeight ns0:val="709" ns0:hRule="atLeast"/>
      </ns0:trPr>
      <ns0:tc>
        <ns0:tcPr>
          <ns0:tcW ns0:w="3208" ns0:type="dxa"/>
        </ns0:tcPr>
        <ns0:p ns2:paraId="7F59B1E7">
          <ns0:pPr>
            <ns0:pStyle ns0:val="4"/>
            <ns0:jc ns0:val="both"/>
            <ns0:rPr>
              <ns0:szCs ns0:val="14"/>
            </ns0:rPr>
          </ns0:pPr>
          <ns0:r>
            <ns0:drawing>
              <ns3:inline distT="0" distB="0" distL="114300" distR="114300">
                <ns3:extent cx="1356995" cy="306705"/>
                <ns3:effectExtent l="0" t="0" r="14605" b="13335"/>
                <ns3:docPr id="1" name="图片 1" descr="Dentons logo"/>
                <ns3:cNvGraphicFramePr>
                  <ns4:graphicFrameLocks noChangeAspect="1"/>
                </ns3:cNvGraphicFramePr>
                <ns4:graphic>
                  <ns4:graphicData uri="http://schemas.openxmlformats.org/drawingml/2006/picture">
                    <ns5:pic>
                      <ns5:nvPicPr>
                        <ns5:cNvPr id="1" name="图片 1" descr="Dentons logo"/>
                        <ns5:cNvPicPr>
                          <ns4:picLocks noChangeAspect="1"/>
                        </ns5:cNvPicPr>
                      </ns5:nvPicPr>
                      <ns5:blipFill>
                        <ns4:blip ns6:embed="rId1"/>
                        <ns4:stretch>
                          <ns4:fillRect/>
                        </ns4:stretch>
                      </ns5:blipFill>
                      <ns5:spPr>
                        <ns4:xfrm>
                          <ns4:off x="0" y="0"/>
                          <ns4:ext cx="1356995" cy="306705"/>
                        </ns4:xfrm>
                        <ns4:prstGeom prst="rect">
                          <ns4:avLst/>
                        </ns4:prstGeom>
                        <ns4:noFill/>
                        <ns4:ln>
                          <ns4:noFill/>
                        </ns4:ln>
                      </ns5:spPr>
                    </ns5:pic>
                  </ns4:graphicData>
                </ns4:graphic>
              </ns3:inline>
            </ns0:drawing>
          </ns0:r>
        </ns0:p>
        <ns0:p ns2:paraId="7DFD9658">
          <ns0:pPr>
            <ns0:pStyle ns0:val="4"/>
            <ns0:ind ns0:firstLine="560"/>
            <ns0:jc ns0:val="both"/>
            <ns0:rPr>
              <ns0:szCs ns0:val="14"/>
            </ns0:rPr>
          </ns0:pPr>
        </ns0:p>
      </ns0:tc>
      <ns0:tc>
        <ns0:tcPr>
          <ns0:tcW ns0:w="3171" ns0:type="dxa"/>
        </ns0:tcPr>
        <ns0:p ns2:paraId="0618D791">
          <ns0:pPr>
            <ns0:pStyle ns0:val="4"/>
            <ns0:ind ns0:right="280"/>
          </ns0:pPr>
          <ns0:r>
            <ns0:rPr>
              <ns0:rFonts ns0:hint="eastAsia" ns0:eastAsia="SimSun"/>
            </ns0:rPr>
            <ns0:t xml:space="preserve">           北京</ns0:t>
          </ns0:r>
          <ns0:r>
            <ns0:t>大成</ns0:t>
          </ns0:r>
          <ns0:r>
            <ns0:rPr>
              <ns0:rFonts ns0:hint="eastAsia" ns0:eastAsia="SimSun"/>
            </ns0:rPr>
            <ns0:t>（成都）</ns0:t>
          </ns0:r>
          <ns0:r>
            <ns0:t>律师</ns0:t>
          </ns0:r>
          <ns0:r>
            <ns0:rPr>
              <ns0:rFonts ns0:hint="eastAsia" ns0:eastAsia="SimSun"/>
            </ns0:rPr>
            <ns0:t>事务</ns0:t>
          </ns0:r>
          <ns0:r>
            <ns0:t>所</ns0:t>
          </ns0:r>
        </ns0:p>
        <ns0:p ns2:paraId="01410D91">
          <ns0:pPr>
            <ns0:pStyle ns0:val="4"/>
            <ns0:ind ns0:right="280"/>
          </ns0:pPr>
          <ns0:r>
            <ns0:rPr>
              <ns0:rFonts ns0:hint="eastAsia" ns0:eastAsia="SimSun"/>
            </ns0:rPr>
            <ns0:t>四川省成都市高新区天府二街吉瑞五路396号</ns0:t>
          </ns0:r>
        </ns0:p>
        <ns0:p ns2:paraId="662D79E7">
          <ns0:pPr>
            <ns0:pStyle ns0:val="4"/>
            <ns0:ind ns0:right="280"/>
          </ns0:pPr>
          <ns0:r>
            <ns0:rPr>
              <ns0:rFonts ns0:hint="eastAsia" ns0:eastAsia="SimSun"/>
            </ns0:rPr>
            <ns0:t>金控时代广场2栋</ns0:t>
          </ns0:r>
        </ns0:p>
        <ns0:p ns2:paraId="64CEEDE3">
          <ns0:pPr>
            <ns0:pStyle ns0:val="4"/>
            <ns0:jc ns0:val="center"/>
            <ns0:rPr>
              <ns0:szCs ns0:val="14"/>
            </ns0:rPr>
          </ns0:pPr>
          <ns0:r>
            <ns0:rPr>
              <ns0:rFonts ns0:hint="eastAsia" ns0:eastAsia="SimSun"/>
            </ns0:rPr>
            <ns0:t xml:space="preserve">                        邮编</ns0:t>
          </ns0:r>
          <ns0:r>
            <ns0:t>：</ns0:t>
          </ns0:r>
          <ns0:r>
            <ns0:rPr>
              <ns0:rFonts ns0:hint="eastAsia" ns0:eastAsia="SimSun"/>
            </ns0:rPr>
            <ns0:t>610000</ns0:t>
          </ns0:r>
        </ns0:p>
      </ns0:tc>
      <ns0:tc>
        <ns0:tcPr>
          <ns0:tcW ns0:w="3007" ns0:type="dxa"/>
        </ns0:tcPr>
        <ns0:p ns2:paraId="25C2C780">
          <ns0:pPr>
            <ns0:pStyle ns0:val="4"/>
            <ns0:rPr>
              <ns0:szCs ns0:val="14"/>
            </ns0:rPr>
          </ns0:pPr>
          <ns0:r>
            <ns0:rPr>
              <ns0:rFonts ns0:hint="eastAsia" ns0:eastAsia="SimSun"/>
              <ns0:szCs ns0:val="14"/>
            </ns0:rPr>
            <ns0:t>Building 2, Financial Holding Times Square</ns0:t>
          </ns0:r>
        </ns0:p>
        <ns0:p ns2:paraId="30C59A6D">
          <ns0:pPr>
            <ns0:pStyle ns0:val="4"/>
            <ns0:rPr>
              <ns0:szCs ns0:val="14"/>
            </ns0:rPr>
          </ns0:pPr>
          <ns0:r>
            <ns0:rPr>
              <ns0:rFonts ns0:hint="eastAsia" ns0:eastAsia="SimSun"/>
              <ns0:szCs ns0:val="14"/>
            </ns0:rPr>
            <ns0:t xml:space="preserve">No. 396 Jirui </ns0:t>
          </ns0:r>
          <ns0:r>
            <ns0:rPr>
              <ns0:szCs ns0:val="14"/>
            </ns0:rPr>
            <ns0:t>5th</ns0:t>
          </ns0:r>
          <ns0:r>
            <ns0:rPr>
              <ns0:rFonts ns0:hint="eastAsia" ns0:eastAsia="SimSun"/>
              <ns0:szCs ns0:val="14"/>
            </ns0:rPr>
            <ns0:t xml:space="preserve"> Road</ns0:t>
          </ns0:r>
        </ns0:p>
        <ns0:p ns2:paraId="2C8E1CD4">
          <ns0:pPr>
            <ns0:pStyle ns0:val="4"/>
            <ns0:rPr>
              <ns0:szCs ns0:val="14"/>
            </ns0:rPr>
          </ns0:pPr>
          <ns0:r>
            <ns0:rPr>
              <ns0:rFonts ns0:hint="eastAsia" ns0:eastAsia="SimSun"/>
              <ns0:szCs ns0:val="14"/>
            </ns0:rPr>
            <ns0:t xml:space="preserve"> Tianfu </ns0:t>
          </ns0:r>
          <ns0:r>
            <ns0:rPr>
              <ns0:szCs ns0:val="14"/>
            </ns0:rPr>
            <ns0:t>2nd</ns0:t>
          </ns0:r>
          <ns0:r>
            <ns0:rPr>
              <ns0:rFonts ns0:hint="eastAsia" ns0:eastAsia="SimSun"/>
              <ns0:szCs ns0:val="14"/>
            </ns0:rPr>
            <ns0:t xml:space="preserve"> Street</ns0:t>
          </ns0:r>
        </ns0:p>
        <ns0:p ns2:paraId="29E7E97A">
          <ns0:pPr>
            <ns0:pStyle ns0:val="4"/>
            <ns0:rPr>
              <ns0:szCs ns0:val="14"/>
            </ns0:rPr>
          </ns0:pPr>
          <ns0:r>
            <ns0:rPr>
              <ns0:rFonts ns0:hint="eastAsia" ns0:eastAsia="SimSun"/>
              <ns0:szCs ns0:val="14"/>
            </ns0:rPr>
            <ns0:t>High-tech Zone</ns0:t>
          </ns0:r>
        </ns0:p>
        <ns0:p ns2:paraId="3B1C2120">
          <ns0:pPr>
            <ns0:pStyle ns0:val="4"/>
            <ns0:rPr>
              <ns0:szCs ns0:val="14"/>
            </ns0:rPr>
          </ns0:pPr>
          <ns0:r>
            <ns0:rPr>
              <ns0:rFonts ns0:hint="eastAsia" ns0:eastAsia="SimSun"/>
              <ns0:szCs ns0:val="14"/>
            </ns0:rPr>
            <ns0:t>610000,Chengdu,China</ns0:t>
          </ns0:r>
        </ns0:p>
        <ns0:p ns2:paraId="29A86969">
          <ns0:pPr>
            <ns0:pStyle ns0:val="4"/>
            <ns0:rPr>
              <ns0:szCs ns0:val="14"/>
            </ns0:rPr>
          </ns0:pPr>
        </ns0:p>
        <ns0:p ns2:paraId="634D8E44">
          <ns0:pPr>
            <ns0:pStyle ns0:val="4"/>
          </ns0:pPr>
          <ns0:r>
            <ns0:t>dacheng.com</ns0:t>
          </ns0:r>
        </ns0:p>
        <ns0:p ns2:paraId="7F673B86">
          <ns0:pPr>
            <ns0:pStyle ns0:val="4"/>
            <ns0:rPr>
              <ns0:szCs ns0:val="14"/>
            </ns0:rPr>
          </ns0:pPr>
          <ns0:r>
            <ns0:t>dentons.cn</ns0:t>
          </ns0:r>
        </ns0:p>
      </ns0:tc>
    </ns0:tr>
  </ns0:tbl>
  <ns0:p ns2:paraId="4FF73AC5">
    <ns0:pPr>
      <ns0:pStyle ns0:val="4"/>
      <ns0:rPr>
        <ns0:szCs ns0:val="14"/>
      </ns0:rPr>
    </ns0:pPr>
  </ns0:p>
  <ns0:p ns2:paraId="7C796674">
    <ns0:pPr>
      <ns0:pStyle ns0:val="4"/>
      <ns0:rPr>
        <ns0:szCs ns0:val="14"/>
      </ns0:rPr>
    </ns0:pPr>
  </ns0:p>
</ns0: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548226F"/>
    <w:multiLevelType w:val="multilevel"/>
    <w:tmpl w:val="1548226F"/>
    <w:lvl w:ilvl="0" w:tentative="0">
      <w:start w:val="1"/>
      <w:numFmt w:val="decimal"/>
      <w:lvlText w:val="%1."/>
      <w:lvlJc w:val="left"/>
      <w:pPr>
        <w:ind w:left="840" w:hanging="360"/>
      </w:pPr>
      <w:rPr>
        <w:rFonts w:hint="default"/>
      </w:rPr>
    </w:lvl>
    <w:lvl w:ilvl="1" w:tentative="0">
      <w:start w:val="1"/>
      <w:numFmt w:val="lowerLetter"/>
      <w:lvlText w:val="%2)"/>
      <w:lvlJc w:val="left"/>
      <w:pPr>
        <w:ind w:left="1360" w:hanging="440"/>
      </w:pPr>
    </w:lvl>
    <w:lvl w:ilvl="2" w:tentative="0">
      <w:start w:val="1"/>
      <w:numFmt w:val="lowerRoman"/>
      <w:lvlText w:val="%3."/>
      <w:lvlJc w:val="right"/>
      <w:pPr>
        <w:ind w:left="1800" w:hanging="440"/>
      </w:pPr>
    </w:lvl>
    <w:lvl w:ilvl="3" w:tentative="0">
      <w:start w:val="1"/>
      <w:numFmt w:val="decimal"/>
      <w:lvlText w:val="%4."/>
      <w:lvlJc w:val="left"/>
      <w:pPr>
        <w:ind w:left="2240" w:hanging="440"/>
      </w:pPr>
    </w:lvl>
    <w:lvl w:ilvl="4" w:tentative="0">
      <w:start w:val="1"/>
      <w:numFmt w:val="lowerLetter"/>
      <w:lvlText w:val="%5)"/>
      <w:lvlJc w:val="left"/>
      <w:pPr>
        <w:ind w:left="2680" w:hanging="440"/>
      </w:pPr>
    </w:lvl>
    <w:lvl w:ilvl="5" w:tentative="0">
      <w:start w:val="1"/>
      <w:numFmt w:val="lowerRoman"/>
      <w:lvlText w:val="%6."/>
      <w:lvlJc w:val="right"/>
      <w:pPr>
        <w:ind w:left="3120" w:hanging="440"/>
      </w:pPr>
    </w:lvl>
    <w:lvl w:ilvl="6" w:tentative="0">
      <w:start w:val="1"/>
      <w:numFmt w:val="decimal"/>
      <w:lvlText w:val="%7."/>
      <w:lvlJc w:val="left"/>
      <w:pPr>
        <w:ind w:left="3560" w:hanging="440"/>
      </w:pPr>
    </w:lvl>
    <w:lvl w:ilvl="7" w:tentative="0">
      <w:start w:val="1"/>
      <w:numFmt w:val="lowerLetter"/>
      <w:lvlText w:val="%8)"/>
      <w:lvlJc w:val="left"/>
      <w:pPr>
        <w:ind w:left="4000" w:hanging="440"/>
      </w:pPr>
    </w:lvl>
    <w:lvl w:ilvl="8" w:tentative="0">
      <w:start w:val="1"/>
      <w:numFmt w:val="lowerRoman"/>
      <w:lvlText w:val="%9."/>
      <w:lvlJc w:val="right"/>
      <w:pPr>
        <w:ind w:left="4440" w:hanging="44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1"/>
  <w:bordersDoNotSurroundFooter w:val="1"/>
  <w:documentProtection w:enforcement="0"/>
  <w:defaultTabStop w:val="420"/>
  <w:drawingGridHorizontalSpacing w:val="140"/>
  <w:drawingGridVerticalSpacing w:val="381"/>
  <w:displayHorizontalDrawingGridEvery w:val="0"/>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0317F"/>
    <w:rsid w:val="00004B42"/>
    <w:rsid w:val="00014B67"/>
    <w:rsid w:val="00020042"/>
    <w:rsid w:val="00020EBA"/>
    <w:rsid w:val="00021E75"/>
    <w:rsid w:val="0002331E"/>
    <w:rsid w:val="00052937"/>
    <w:rsid w:val="0006179D"/>
    <w:rsid w:val="000704CC"/>
    <w:rsid w:val="000811F5"/>
    <w:rsid w:val="00095072"/>
    <w:rsid w:val="000960F0"/>
    <w:rsid w:val="000B1D81"/>
    <w:rsid w:val="000B2A67"/>
    <w:rsid w:val="000C0B5A"/>
    <w:rsid w:val="000C38B7"/>
    <w:rsid w:val="000E084D"/>
    <w:rsid w:val="000E4D94"/>
    <w:rsid w:val="000E61B9"/>
    <w:rsid w:val="00101892"/>
    <w:rsid w:val="001077ED"/>
    <w:rsid w:val="00122A03"/>
    <w:rsid w:val="00130DCC"/>
    <w:rsid w:val="0013101D"/>
    <w:rsid w:val="001476C6"/>
    <w:rsid w:val="001640D8"/>
    <w:rsid w:val="0018756C"/>
    <w:rsid w:val="001A73DB"/>
    <w:rsid w:val="0020148B"/>
    <w:rsid w:val="00235738"/>
    <w:rsid w:val="00235FE7"/>
    <w:rsid w:val="00251AC1"/>
    <w:rsid w:val="002556AE"/>
    <w:rsid w:val="002657FE"/>
    <w:rsid w:val="00284FB7"/>
    <w:rsid w:val="002C0028"/>
    <w:rsid w:val="002E0989"/>
    <w:rsid w:val="002E732D"/>
    <w:rsid w:val="0030317F"/>
    <w:rsid w:val="00310051"/>
    <w:rsid w:val="0031034A"/>
    <w:rsid w:val="00311995"/>
    <w:rsid w:val="003168CF"/>
    <w:rsid w:val="003204C2"/>
    <w:rsid w:val="00337735"/>
    <w:rsid w:val="00341024"/>
    <w:rsid w:val="00356651"/>
    <w:rsid w:val="00384BA9"/>
    <w:rsid w:val="00394769"/>
    <w:rsid w:val="003A0CD0"/>
    <w:rsid w:val="003A3546"/>
    <w:rsid w:val="003B3328"/>
    <w:rsid w:val="003D73BD"/>
    <w:rsid w:val="003F5647"/>
    <w:rsid w:val="00402C20"/>
    <w:rsid w:val="004218F2"/>
    <w:rsid w:val="0044583E"/>
    <w:rsid w:val="0046066D"/>
    <w:rsid w:val="00460AF6"/>
    <w:rsid w:val="00471E54"/>
    <w:rsid w:val="004C7D05"/>
    <w:rsid w:val="004C7FA9"/>
    <w:rsid w:val="004E5082"/>
    <w:rsid w:val="004F4EB3"/>
    <w:rsid w:val="00507ABF"/>
    <w:rsid w:val="005170F2"/>
    <w:rsid w:val="00533023"/>
    <w:rsid w:val="005350BC"/>
    <w:rsid w:val="00553033"/>
    <w:rsid w:val="00582AA3"/>
    <w:rsid w:val="00583E50"/>
    <w:rsid w:val="005B727D"/>
    <w:rsid w:val="005B7ADE"/>
    <w:rsid w:val="005D2983"/>
    <w:rsid w:val="005E025F"/>
    <w:rsid w:val="005F0E41"/>
    <w:rsid w:val="005F33FC"/>
    <w:rsid w:val="006002D0"/>
    <w:rsid w:val="006026B7"/>
    <w:rsid w:val="0061520D"/>
    <w:rsid w:val="006157F3"/>
    <w:rsid w:val="0065138B"/>
    <w:rsid w:val="00662641"/>
    <w:rsid w:val="006B619F"/>
    <w:rsid w:val="006C1B85"/>
    <w:rsid w:val="006C7F2B"/>
    <w:rsid w:val="006F2FAB"/>
    <w:rsid w:val="00704B41"/>
    <w:rsid w:val="00713680"/>
    <w:rsid w:val="00725C43"/>
    <w:rsid w:val="00736D1C"/>
    <w:rsid w:val="0075740F"/>
    <w:rsid w:val="0076004E"/>
    <w:rsid w:val="00763B3F"/>
    <w:rsid w:val="00777B78"/>
    <w:rsid w:val="00780C83"/>
    <w:rsid w:val="00792D23"/>
    <w:rsid w:val="007E16B8"/>
    <w:rsid w:val="00806175"/>
    <w:rsid w:val="00814243"/>
    <w:rsid w:val="00816AC3"/>
    <w:rsid w:val="008241E1"/>
    <w:rsid w:val="00844E43"/>
    <w:rsid w:val="008455F7"/>
    <w:rsid w:val="00851458"/>
    <w:rsid w:val="00856989"/>
    <w:rsid w:val="00872AF9"/>
    <w:rsid w:val="00890B5F"/>
    <w:rsid w:val="008916FF"/>
    <w:rsid w:val="008C6FF8"/>
    <w:rsid w:val="008C7603"/>
    <w:rsid w:val="008F18FB"/>
    <w:rsid w:val="008F5AAA"/>
    <w:rsid w:val="009025BF"/>
    <w:rsid w:val="009218CD"/>
    <w:rsid w:val="00924287"/>
    <w:rsid w:val="0095455B"/>
    <w:rsid w:val="00973C48"/>
    <w:rsid w:val="00974809"/>
    <w:rsid w:val="009A37C6"/>
    <w:rsid w:val="009A7F68"/>
    <w:rsid w:val="009B70D4"/>
    <w:rsid w:val="009C5BCF"/>
    <w:rsid w:val="009D4BA5"/>
    <w:rsid w:val="009E346A"/>
    <w:rsid w:val="00A13D9C"/>
    <w:rsid w:val="00A471F3"/>
    <w:rsid w:val="00A5517A"/>
    <w:rsid w:val="00A719CF"/>
    <w:rsid w:val="00A72898"/>
    <w:rsid w:val="00AC0A4F"/>
    <w:rsid w:val="00AC1902"/>
    <w:rsid w:val="00AC38BE"/>
    <w:rsid w:val="00AD0155"/>
    <w:rsid w:val="00AE0360"/>
    <w:rsid w:val="00AE6666"/>
    <w:rsid w:val="00AF0160"/>
    <w:rsid w:val="00AF5C3A"/>
    <w:rsid w:val="00B173B6"/>
    <w:rsid w:val="00B54AA5"/>
    <w:rsid w:val="00B745D7"/>
    <w:rsid w:val="00B90EFD"/>
    <w:rsid w:val="00B935B3"/>
    <w:rsid w:val="00BB79DF"/>
    <w:rsid w:val="00BC4B7C"/>
    <w:rsid w:val="00BC79CE"/>
    <w:rsid w:val="00BD58AA"/>
    <w:rsid w:val="00BF4A7A"/>
    <w:rsid w:val="00C84ED7"/>
    <w:rsid w:val="00C9392E"/>
    <w:rsid w:val="00C96839"/>
    <w:rsid w:val="00C9778F"/>
    <w:rsid w:val="00CB72D6"/>
    <w:rsid w:val="00CC26F0"/>
    <w:rsid w:val="00CC4025"/>
    <w:rsid w:val="00D00E38"/>
    <w:rsid w:val="00D02CC4"/>
    <w:rsid w:val="00D50BD1"/>
    <w:rsid w:val="00D864C6"/>
    <w:rsid w:val="00D909AE"/>
    <w:rsid w:val="00D915F8"/>
    <w:rsid w:val="00DB1B55"/>
    <w:rsid w:val="00DC23A7"/>
    <w:rsid w:val="00DC4683"/>
    <w:rsid w:val="00DC5C8C"/>
    <w:rsid w:val="00DE2D1C"/>
    <w:rsid w:val="00DE50DD"/>
    <w:rsid w:val="00DF0F33"/>
    <w:rsid w:val="00E14824"/>
    <w:rsid w:val="00E16B1E"/>
    <w:rsid w:val="00E220B9"/>
    <w:rsid w:val="00E246A3"/>
    <w:rsid w:val="00E403C9"/>
    <w:rsid w:val="00E40F22"/>
    <w:rsid w:val="00E601DD"/>
    <w:rsid w:val="00E60A20"/>
    <w:rsid w:val="00E76CCA"/>
    <w:rsid w:val="00E854D5"/>
    <w:rsid w:val="00E955DB"/>
    <w:rsid w:val="00EA4F1D"/>
    <w:rsid w:val="00EC680E"/>
    <w:rsid w:val="00ED3A75"/>
    <w:rsid w:val="00ED5B92"/>
    <w:rsid w:val="00EF297C"/>
    <w:rsid w:val="00F161FD"/>
    <w:rsid w:val="00F602A4"/>
    <w:rsid w:val="00F73BD5"/>
    <w:rsid w:val="00F929C1"/>
    <w:rsid w:val="00FA3368"/>
    <w:rsid w:val="00FB0A6A"/>
    <w:rsid w:val="00FB5703"/>
    <w:rsid w:val="00FC191B"/>
    <w:rsid w:val="00FE0512"/>
    <w:rsid w:val="00FE2642"/>
    <w:rsid w:val="00FE6B13"/>
    <w:rsid w:val="00FE7EE2"/>
    <w:rsid w:val="00FF2C58"/>
    <w:rsid w:val="77BA018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ns0:styles xmlns:ns0="http://schemas.openxmlformats.org/wordprocessingml/2006/main" xmlns:ns1="http://schemas.openxmlformats.org/markup-compatibility/2006" ns1:Ignorable="w14">
  <ns0:docDefaults>
    <ns0:rPrDefault>
      <ns0:rPr>
        <ns0:rFonts ns0:asciiTheme="minorHAnsi" ns0:hAnsiTheme="minorHAnsi" ns0:eastAsiaTheme="minorEastAsia" ns0:cstheme="minorBidi"/>
      </ns0:rPr>
    </ns0:rPrDefault>
    <ns0:pPrDefault/>
  </ns0:docDefaults>
  <ns0:latentStyles ns0:count="260" ns0:defQFormat="0" ns0:defUnhideWhenUsed="1" ns0:defSemiHidden="1" ns0:defUIPriority="99" ns0:defLockedState="0">
    <ns0:lsdException ns0:qFormat="1" ns0:unhideWhenUsed="0" ns0:uiPriority="0" ns0:semiHidden="0" ns0:name="Normal"/>
    <ns0:lsdException ns0:qFormat="1" ns0:unhideWhenUsed="0" ns0:uiPriority="9" ns0:semiHidden="0" ns0:name="heading 1"/>
    <ns0:lsdException ns0:qFormat="1" ns0:uiPriority="9" ns0:name="heading 2"/>
    <ns0:lsdException ns0:qFormat="1" ns0:uiPriority="9" ns0:name="heading 3"/>
    <ns0:lsdException ns0:qFormat="1" ns0:uiPriority="9" ns0:name="heading 4"/>
    <ns0:lsdException ns0:qFormat="1" ns0:uiPriority="9" ns0:name="heading 5"/>
    <ns0:lsdException ns0:qFormat="1" ns0:uiPriority="9" ns0:name="heading 6"/>
    <ns0:lsdException ns0:qFormat="1" ns0:uiPriority="9" ns0:name="heading 7"/>
    <ns0:lsdException ns0:qFormat="1" ns0:uiPriority="9" ns0:name="heading 8"/>
    <ns0:lsdException ns0:qFormat="1" ns0:uiPriority="9" ns0:name="heading 9"/>
    <ns0:lsdException ns0:uiPriority="99" ns0:name="index 1"/>
    <ns0:lsdException ns0:uiPriority="99" ns0:name="index 2"/>
    <ns0:lsdException ns0:uiPriority="99" ns0:name="index 3"/>
    <ns0:lsdException ns0:uiPriority="99" ns0:name="index 4"/>
    <ns0:lsdException ns0:uiPriority="99" ns0:name="index 5"/>
    <ns0:lsdException ns0:uiPriority="99" ns0:name="index 6"/>
    <ns0:lsdException ns0:uiPriority="99" ns0:name="index 7"/>
    <ns0:lsdException ns0:uiPriority="99" ns0:name="index 8"/>
    <ns0:lsdException ns0:uiPriority="99" ns0:name="index 9"/>
    <ns0:lsdException ns0:uiPriority="39" ns0:name="toc 1"/>
    <ns0:lsdException ns0:uiPriority="39" ns0:name="toc 2"/>
    <ns0:lsdException ns0:uiPriority="39" ns0:name="toc 3"/>
    <ns0:lsdException ns0:uiPriority="39" ns0:name="toc 4"/>
    <ns0:lsdException ns0:uiPriority="39" ns0:name="toc 5"/>
    <ns0:lsdException ns0:uiPriority="39" ns0:name="toc 6"/>
    <ns0:lsdException ns0:uiPriority="39" ns0:name="toc 7"/>
    <ns0:lsdException ns0:uiPriority="39" ns0:name="toc 8"/>
    <ns0:lsdException ns0:uiPriority="39" ns0:name="toc 9"/>
    <ns0:lsdException ns0:uiPriority="99" ns0:name="Normal Indent"/>
    <ns0:lsdException ns0:uiPriority="99" ns0:name="footnote text"/>
    <ns0:lsdException ns0:uiPriority="99" ns0:name="annotation text"/>
    <ns0:lsdException ns0:qFormat="1" ns0:uiPriority="99" ns0:semiHidden="0" ns0:name="header"/>
    <ns0:lsdException ns0:qFormat="1" ns0:uiPriority="99" ns0:semiHidden="0" ns0:name="footer"/>
    <ns0:lsdException ns0:uiPriority="99" ns0:name="index heading"/>
    <ns0:lsdException ns0:qFormat="1" ns0:uiPriority="35" ns0:name="caption"/>
    <ns0:lsdException ns0:uiPriority="99" ns0:name="table of figures"/>
    <ns0:lsdException ns0:uiPriority="99" ns0:name="envelope address"/>
    <ns0:lsdException ns0:uiPriority="99" ns0:name="envelope return"/>
    <ns0:lsdException ns0:uiPriority="99" ns0:name="footnote reference"/>
    <ns0:lsdException ns0:uiPriority="99" ns0:name="annotation reference"/>
    <ns0:lsdException ns0:uiPriority="99" ns0:name="line number"/>
    <ns0:lsdException ns0:uiPriority="99" ns0:name="page number"/>
    <ns0:lsdException ns0:uiPriority="99" ns0:name="endnote reference"/>
    <ns0:lsdException ns0:uiPriority="99" ns0:name="endnote text"/>
    <ns0:lsdException ns0:uiPriority="99" ns0:name="table of authorities"/>
    <ns0:lsdException ns0:uiPriority="99" ns0:name="macro"/>
    <ns0:lsdException ns0:uiPriority="99" ns0:name="toa heading"/>
    <ns0:lsdException ns0:uiPriority="99" ns0:name="List"/>
    <ns0:lsdException ns0:uiPriority="99" ns0:name="List Bullet"/>
    <ns0:lsdException ns0:uiPriority="99" ns0:name="List Number"/>
    <ns0:lsdException ns0:uiPriority="99" ns0:name="List 2"/>
    <ns0:lsdException ns0:uiPriority="99" ns0:name="List 3"/>
    <ns0:lsdException ns0:uiPriority="99" ns0:name="List 4"/>
    <ns0:lsdException ns0:uiPriority="99" ns0:name="List 5"/>
    <ns0:lsdException ns0:uiPriority="99" ns0:name="List Bullet 2"/>
    <ns0:lsdException ns0:uiPriority="99" ns0:name="List Bullet 3"/>
    <ns0:lsdException ns0:uiPriority="99" ns0:name="List Bullet 4"/>
    <ns0:lsdException ns0:uiPriority="99" ns0:name="List Bullet 5"/>
    <ns0:lsdException ns0:uiPriority="99" ns0:name="List Number 2"/>
    <ns0:lsdException ns0:uiPriority="99" ns0:name="List Number 3"/>
    <ns0:lsdException ns0:uiPriority="99" ns0:name="List Number 4"/>
    <ns0:lsdException ns0:uiPriority="99" ns0:name="List Number 5"/>
    <ns0:lsdException ns0:qFormat="1" ns0:unhideWhenUsed="0" ns0:uiPriority="10" ns0:semiHidden="0" ns0:name="Title"/>
    <ns0:lsdException ns0:uiPriority="99" ns0:name="Closing"/>
    <ns0:lsdException ns0:uiPriority="99" ns0:name="Signature"/>
    <ns0:lsdException ns0:uiPriority="1" ns0:name="Default Paragraph Font"/>
    <ns0:lsdException ns0:uiPriority="99" ns0:name="Body Text"/>
    <ns0:lsdException ns0:uiPriority="99" ns0:name="Body Text Indent"/>
    <ns0:lsdException ns0:uiPriority="99" ns0:name="List Continue"/>
    <ns0:lsdException ns0:uiPriority="99" ns0:name="List Continue 2"/>
    <ns0:lsdException ns0:uiPriority="99" ns0:name="List Continue 3"/>
    <ns0:lsdException ns0:uiPriority="99" ns0:name="List Continue 4"/>
    <ns0:lsdException ns0:uiPriority="99" ns0:name="List Continue 5"/>
    <ns0:lsdException ns0:uiPriority="99" ns0:name="Message Header"/>
    <ns0:lsdException ns0:qFormat="1" ns0:unhideWhenUsed="0" ns0:uiPriority="11" ns0:semiHidden="0" ns0:name="Subtitle"/>
    <ns0:lsdException ns0:uiPriority="99" ns0:name="Salutation"/>
    <ns0:lsdException ns0:uiPriority="99" ns0:name="Date"/>
    <ns0:lsdException ns0:uiPriority="99" ns0:name="Body Text First Indent"/>
    <ns0:lsdException ns0:uiPriority="99" ns0:name="Body Text First Indent 2"/>
    <ns0:lsdException ns0:uiPriority="99" ns0:name="Note Heading"/>
    <ns0:lsdException ns0:uiPriority="99" ns0:name="Body Text 2"/>
    <ns0:lsdException ns0:uiPriority="99" ns0:name="Body Text 3"/>
    <ns0:lsdException ns0:uiPriority="99" ns0:name="Body Text Indent 2"/>
    <ns0:lsdException ns0:uiPriority="99" ns0:name="Body Text Indent 3"/>
    <ns0:lsdException ns0:uiPriority="99" ns0:name="Block Text"/>
    <ns0:lsdException ns0:uiPriority="99" ns0:name="Hyperlink"/>
    <ns0:lsdException ns0:uiPriority="99" ns0:name="FollowedHyperlink"/>
    <ns0:lsdException ns0:qFormat="1" ns0:unhideWhenUsed="0" ns0:uiPriority="22" ns0:semiHidden="0" ns0:name="Strong"/>
    <ns0:lsdException ns0:qFormat="1" ns0:unhideWhenUsed="0" ns0:uiPriority="20" ns0:semiHidden="0" ns0:name="Emphasis"/>
    <ns0:lsdException ns0:uiPriority="99" ns0:name="Document Map"/>
    <ns0:lsdException ns0:uiPriority="99" ns0:name="Plain Text"/>
    <ns0:lsdException ns0:uiPriority="99" ns0:name="E-mail Signature"/>
    <ns0:lsdException ns0:uiPriority="99" ns0:name="Normal (Web)"/>
    <ns0:lsdException ns0:uiPriority="99" ns0:name="HTML Acronym"/>
    <ns0:lsdException ns0:uiPriority="99" ns0:name="HTML Address"/>
    <ns0:lsdException ns0:uiPriority="99" ns0:name="HTML Cite"/>
    <ns0:lsdException ns0:uiPriority="99" ns0:name="HTML Code"/>
    <ns0:lsdException ns0:uiPriority="99" ns0:name="HTML Definition"/>
    <ns0:lsdException ns0:uiPriority="99" ns0:name="HTML Keyboard"/>
    <ns0:lsdException ns0:uiPriority="99" ns0:name="HTML Preformatted"/>
    <ns0:lsdException ns0:uiPriority="99" ns0:name="HTML Sample"/>
    <ns0:lsdException ns0:uiPriority="99" ns0:name="HTML Typewriter"/>
    <ns0:lsdException ns0:uiPriority="99" ns0:name="HTML Variable"/>
    <ns0:lsdException ns0:uiPriority="99" ns0:name="Normal Table"/>
    <ns0:lsdException ns0:uiPriority="99" ns0:name="annotation subject"/>
    <ns0:lsdException ns0:uiPriority="99" ns0:name="Table Simple 1"/>
    <ns0:lsdException ns0:uiPriority="99" ns0:name="Table Simple 2"/>
    <ns0:lsdException ns0:uiPriority="99" ns0:name="Table Simple 3"/>
    <ns0:lsdException ns0:uiPriority="99" ns0:name="Table Classic 1"/>
    <ns0:lsdException ns0:uiPriority="99" ns0:name="Table Classic 2"/>
    <ns0:lsdException ns0:uiPriority="99" ns0:name="Table Classic 3"/>
    <ns0:lsdException ns0:uiPriority="99" ns0:name="Table Classic 4"/>
    <ns0:lsdException ns0:uiPriority="99" ns0:name="Table Colorful 1"/>
    <ns0:lsdException ns0:uiPriority="99" ns0:name="Table Colorful 2"/>
    <ns0:lsdException ns0:uiPriority="99" ns0:name="Table Colorful 3"/>
    <ns0:lsdException ns0:uiPriority="99" ns0:name="Table Columns 1"/>
    <ns0:lsdException ns0:uiPriority="99" ns0:name="Table Columns 2"/>
    <ns0:lsdException ns0:uiPriority="99" ns0:name="Table Columns 3"/>
    <ns0:lsdException ns0:uiPriority="99" ns0:name="Table Columns 4"/>
    <ns0:lsdException ns0:uiPriority="99" ns0:name="Table Columns 5"/>
    <ns0:lsdException ns0:uiPriority="99" ns0:name="Table Grid 1"/>
    <ns0:lsdException ns0:uiPriority="99" ns0:name="Table Grid 2"/>
    <ns0:lsdException ns0:uiPriority="99" ns0:name="Table Grid 3"/>
    <ns0:lsdException ns0:uiPriority="99" ns0:name="Table Grid 4"/>
    <ns0:lsdException ns0:uiPriority="99" ns0:name="Table Grid 5"/>
    <ns0:lsdException ns0:uiPriority="99" ns0:name="Table Grid 6"/>
    <ns0:lsdException ns0:uiPriority="99" ns0:name="Table Grid 7"/>
    <ns0:lsdException ns0:uiPriority="99" ns0:name="Table Grid 8"/>
    <ns0:lsdException ns0:uiPriority="99" ns0:name="Table List 1"/>
    <ns0:lsdException ns0:uiPriority="99" ns0:name="Table List 2"/>
    <ns0:lsdException ns0:uiPriority="99" ns0:name="Table List 3"/>
    <ns0:lsdException ns0:uiPriority="99" ns0:name="Table List 4"/>
    <ns0:lsdException ns0:uiPriority="99" ns0:name="Table List 5"/>
    <ns0:lsdException ns0:uiPriority="99" ns0:name="Table List 6"/>
    <ns0:lsdException ns0:uiPriority="99" ns0:name="Table List 7"/>
    <ns0:lsdException ns0:uiPriority="99" ns0:name="Table List 8"/>
    <ns0:lsdException ns0:uiPriority="99" ns0:name="Table 3D effects 1"/>
    <ns0:lsdException ns0:uiPriority="99" ns0:name="Table 3D effects 2"/>
    <ns0:lsdException ns0:uiPriority="99" ns0:name="Table 3D effects 3"/>
    <ns0:lsdException ns0:uiPriority="99" ns0:name="Table Contemporary"/>
    <ns0:lsdException ns0:uiPriority="99" ns0:name="Table Elegant"/>
    <ns0:lsdException ns0:uiPriority="99" ns0:name="Table Professional"/>
    <ns0:lsdException ns0:uiPriority="99" ns0:name="Table Subtle 1"/>
    <ns0:lsdException ns0:uiPriority="99" ns0:name="Table Subtle 2"/>
    <ns0:lsdException ns0:uiPriority="99" ns0:name="Table Web 1"/>
    <ns0:lsdException ns0:uiPriority="99" ns0:name="Table Web 2"/>
    <ns0:lsdException ns0:uiPriority="99" ns0:name="Table Web 3"/>
    <ns0:lsdException ns0:uiPriority="99" ns0:name="Balloon Text"/>
    <ns0:lsdException ns0:unhideWhenUsed="0" ns0:uiPriority="39" ns0:semiHidden="0" ns0:name="Table Grid"/>
    <ns0:lsdException ns0:uiPriority="99" ns0:name="Table Theme"/>
    <ns0:lsdException ns0:unhideWhenUsed="0" ns0:uiPriority="60" ns0:semiHidden="0" ns0:name="Light Shading"/>
    <ns0:lsdException ns0:unhideWhenUsed="0" ns0:uiPriority="61" ns0:semiHidden="0" ns0:name="Light List"/>
    <ns0:lsdException ns0:unhideWhenUsed="0" ns0:uiPriority="62" ns0:semiHidden="0" ns0:name="Light Grid"/>
    <ns0:lsdException ns0:unhideWhenUsed="0" ns0:uiPriority="63" ns0:semiHidden="0" ns0:name="Medium Shading 1"/>
    <ns0:lsdException ns0:unhideWhenUsed="0" ns0:uiPriority="64" ns0:semiHidden="0" ns0:name="Medium Shading 2"/>
    <ns0:lsdException ns0:unhideWhenUsed="0" ns0:uiPriority="65" ns0:semiHidden="0" ns0:name="Medium List 1"/>
    <ns0:lsdException ns0:unhideWhenUsed="0" ns0:uiPriority="66" ns0:semiHidden="0" ns0:name="Medium List 2"/>
    <ns0:lsdException ns0:unhideWhenUsed="0" ns0:uiPriority="67" ns0:semiHidden="0" ns0:name="Medium Grid 1"/>
    <ns0:lsdException ns0:unhideWhenUsed="0" ns0:uiPriority="68" ns0:semiHidden="0" ns0:name="Medium Grid 2"/>
    <ns0:lsdException ns0:unhideWhenUsed="0" ns0:uiPriority="69" ns0:semiHidden="0" ns0:name="Medium Grid 3"/>
    <ns0:lsdException ns0:unhideWhenUsed="0" ns0:uiPriority="70" ns0:semiHidden="0" ns0:name="Dark List"/>
    <ns0:lsdException ns0:unhideWhenUsed="0" ns0:uiPriority="71" ns0:semiHidden="0" ns0:name="Colorful Shading"/>
    <ns0:lsdException ns0:unhideWhenUsed="0" ns0:uiPriority="72" ns0:semiHidden="0" ns0:name="Colorful List"/>
    <ns0:lsdException ns0:unhideWhenUsed="0" ns0:uiPriority="73" ns0:semiHidden="0" ns0:name="Colorful Grid"/>
    <ns0:lsdException ns0:unhideWhenUsed="0" ns0:uiPriority="60" ns0:semiHidden="0" ns0:name="Light Shading Accent 1"/>
    <ns0:lsdException ns0:unhideWhenUsed="0" ns0:uiPriority="61" ns0:semiHidden="0" ns0:name="Light List Accent 1"/>
    <ns0:lsdException ns0:unhideWhenUsed="0" ns0:uiPriority="62" ns0:semiHidden="0" ns0:name="Light Grid Accent 1"/>
    <ns0:lsdException ns0:unhideWhenUsed="0" ns0:uiPriority="63" ns0:semiHidden="0" ns0:name="Medium Shading 1 Accent 1"/>
    <ns0:lsdException ns0:unhideWhenUsed="0" ns0:uiPriority="64" ns0:semiHidden="0" ns0:name="Medium Shading 2 Accent 1"/>
    <ns0:lsdException ns0:unhideWhenUsed="0" ns0:uiPriority="65" ns0:semiHidden="0" ns0:name="Medium List 1 Accent 1"/>
    <ns0:lsdException ns0:qFormat="1" ns0:unhideWhenUsed="0" ns0:uiPriority="34" ns0:semiHidden="0" ns0:name="List Paragraph"/>
    <ns0:lsdException ns0:unhideWhenUsed="0" ns0:uiPriority="66" ns0:semiHidden="0" ns0:name="Medium List 2 Accent 1"/>
    <ns0:lsdException ns0:unhideWhenUsed="0" ns0:uiPriority="67" ns0:semiHidden="0" ns0:name="Medium Grid 1 Accent 1"/>
    <ns0:lsdException ns0:unhideWhenUsed="0" ns0:uiPriority="68" ns0:semiHidden="0" ns0:name="Medium Grid 2 Accent 1"/>
    <ns0:lsdException ns0:unhideWhenUsed="0" ns0:uiPriority="69" ns0:semiHidden="0" ns0:name="Medium Grid 3 Accent 1"/>
    <ns0:lsdException ns0:unhideWhenUsed="0" ns0:uiPriority="70" ns0:semiHidden="0" ns0:name="Dark List Accent 1"/>
    <ns0:lsdException ns0:unhideWhenUsed="0" ns0:uiPriority="71" ns0:semiHidden="0" ns0:name="Colorful Shading Accent 1"/>
    <ns0:lsdException ns0:unhideWhenUsed="0" ns0:uiPriority="72" ns0:semiHidden="0" ns0:name="Colorful List Accent 1"/>
    <ns0:lsdException ns0:unhideWhenUsed="0" ns0:uiPriority="73" ns0:semiHidden="0" ns0:name="Colorful Grid Accent 1"/>
    <ns0:lsdException ns0:unhideWhenUsed="0" ns0:uiPriority="60" ns0:semiHidden="0" ns0:name="Light Shading Accent 2"/>
    <ns0:lsdException ns0:unhideWhenUsed="0" ns0:uiPriority="61" ns0:semiHidden="0" ns0:name="Light List Accent 2"/>
    <ns0:lsdException ns0:unhideWhenUsed="0" ns0:uiPriority="62" ns0:semiHidden="0" ns0:name="Light Grid Accent 2"/>
    <ns0:lsdException ns0:unhideWhenUsed="0" ns0:uiPriority="63" ns0:semiHidden="0" ns0:name="Medium Shading 1 Accent 2"/>
    <ns0:lsdException ns0:unhideWhenUsed="0" ns0:uiPriority="64" ns0:semiHidden="0" ns0:name="Medium Shading 2 Accent 2"/>
    <ns0:lsdException ns0:unhideWhenUsed="0" ns0:uiPriority="65" ns0:semiHidden="0" ns0:name="Medium List 1 Accent 2"/>
    <ns0:lsdException ns0:unhideWhenUsed="0" ns0:uiPriority="66" ns0:semiHidden="0" ns0:name="Medium List 2 Accent 2"/>
    <ns0:lsdException ns0:unhideWhenUsed="0" ns0:uiPriority="67" ns0:semiHidden="0" ns0:name="Medium Grid 1 Accent 2"/>
    <ns0:lsdException ns0:unhideWhenUsed="0" ns0:uiPriority="68" ns0:semiHidden="0" ns0:name="Medium Grid 2 Accent 2"/>
    <ns0:lsdException ns0:unhideWhenUsed="0" ns0:uiPriority="69" ns0:semiHidden="0" ns0:name="Medium Grid 3 Accent 2"/>
    <ns0:lsdException ns0:unhideWhenUsed="0" ns0:uiPriority="70" ns0:semiHidden="0" ns0:name="Dark List Accent 2"/>
    <ns0:lsdException ns0:unhideWhenUsed="0" ns0:uiPriority="71" ns0:semiHidden="0" ns0:name="Colorful Shading Accent 2"/>
    <ns0:lsdException ns0:unhideWhenUsed="0" ns0:uiPriority="72" ns0:semiHidden="0" ns0:name="Colorful List Accent 2"/>
    <ns0:lsdException ns0:unhideWhenUsed="0" ns0:uiPriority="73" ns0:semiHidden="0" ns0:name="Colorful Grid Accent 2"/>
    <ns0:lsdException ns0:unhideWhenUsed="0" ns0:uiPriority="60" ns0:semiHidden="0" ns0:name="Light Shading Accent 3"/>
    <ns0:lsdException ns0:unhideWhenUsed="0" ns0:uiPriority="61" ns0:semiHidden="0" ns0:name="Light List Accent 3"/>
    <ns0:lsdException ns0:unhideWhenUsed="0" ns0:uiPriority="62" ns0:semiHidden="0" ns0:name="Light Grid Accent 3"/>
    <ns0:lsdException ns0:unhideWhenUsed="0" ns0:uiPriority="63" ns0:semiHidden="0" ns0:name="Medium Shading 1 Accent 3"/>
    <ns0:lsdException ns0:unhideWhenUsed="0" ns0:uiPriority="64" ns0:semiHidden="0" ns0:name="Medium Shading 2 Accent 3"/>
    <ns0:lsdException ns0:unhideWhenUsed="0" ns0:uiPriority="65" ns0:semiHidden="0" ns0:name="Medium List 1 Accent 3"/>
    <ns0:lsdException ns0:unhideWhenUsed="0" ns0:uiPriority="66" ns0:semiHidden="0" ns0:name="Medium List 2 Accent 3"/>
    <ns0:lsdException ns0:unhideWhenUsed="0" ns0:uiPriority="67" ns0:semiHidden="0" ns0:name="Medium Grid 1 Accent 3"/>
    <ns0:lsdException ns0:unhideWhenUsed="0" ns0:uiPriority="68" ns0:semiHidden="0" ns0:name="Medium Grid 2 Accent 3"/>
    <ns0:lsdException ns0:unhideWhenUsed="0" ns0:uiPriority="69" ns0:semiHidden="0" ns0:name="Medium Grid 3 Accent 3"/>
    <ns0:lsdException ns0:unhideWhenUsed="0" ns0:uiPriority="70" ns0:semiHidden="0" ns0:name="Dark List Accent 3"/>
    <ns0:lsdException ns0:unhideWhenUsed="0" ns0:uiPriority="71" ns0:semiHidden="0" ns0:name="Colorful Shading Accent 3"/>
    <ns0:lsdException ns0:unhideWhenUsed="0" ns0:uiPriority="72" ns0:semiHidden="0" ns0:name="Colorful List Accent 3"/>
    <ns0:lsdException ns0:unhideWhenUsed="0" ns0:uiPriority="73" ns0:semiHidden="0" ns0:name="Colorful Grid Accent 3"/>
    <ns0:lsdException ns0:unhideWhenUsed="0" ns0:uiPriority="60" ns0:semiHidden="0" ns0:name="Light Shading Accent 4"/>
    <ns0:lsdException ns0:unhideWhenUsed="0" ns0:uiPriority="61" ns0:semiHidden="0" ns0:name="Light List Accent 4"/>
    <ns0:lsdException ns0:unhideWhenUsed="0" ns0:uiPriority="62" ns0:semiHidden="0" ns0:name="Light Grid Accent 4"/>
    <ns0:lsdException ns0:unhideWhenUsed="0" ns0:uiPriority="63" ns0:semiHidden="0" ns0:name="Medium Shading 1 Accent 4"/>
    <ns0:lsdException ns0:unhideWhenUsed="0" ns0:uiPriority="64" ns0:semiHidden="0" ns0:name="Medium Shading 2 Accent 4"/>
    <ns0:lsdException ns0:unhideWhenUsed="0" ns0:uiPriority="65" ns0:semiHidden="0" ns0:name="Medium List 1 Accent 4"/>
    <ns0:lsdException ns0:unhideWhenUsed="0" ns0:uiPriority="66" ns0:semiHidden="0" ns0:name="Medium List 2 Accent 4"/>
    <ns0:lsdException ns0:unhideWhenUsed="0" ns0:uiPriority="67" ns0:semiHidden="0" ns0:name="Medium Grid 1 Accent 4"/>
    <ns0:lsdException ns0:unhideWhenUsed="0" ns0:uiPriority="68" ns0:semiHidden="0" ns0:name="Medium Grid 2 Accent 4"/>
    <ns0:lsdException ns0:unhideWhenUsed="0" ns0:uiPriority="69" ns0:semiHidden="0" ns0:name="Medium Grid 3 Accent 4"/>
    <ns0:lsdException ns0:unhideWhenUsed="0" ns0:uiPriority="70" ns0:semiHidden="0" ns0:name="Dark List Accent 4"/>
    <ns0:lsdException ns0:unhideWhenUsed="0" ns0:uiPriority="71" ns0:semiHidden="0" ns0:name="Colorful Shading Accent 4"/>
    <ns0:lsdException ns0:unhideWhenUsed="0" ns0:uiPriority="72" ns0:semiHidden="0" ns0:name="Colorful List Accent 4"/>
    <ns0:lsdException ns0:unhideWhenUsed="0" ns0:uiPriority="73" ns0:semiHidden="0" ns0:name="Colorful Grid Accent 4"/>
    <ns0:lsdException ns0:unhideWhenUsed="0" ns0:uiPriority="60" ns0:semiHidden="0" ns0:name="Light Shading Accent 5"/>
    <ns0:lsdException ns0:unhideWhenUsed="0" ns0:uiPriority="61" ns0:semiHidden="0" ns0:name="Light List Accent 5"/>
    <ns0:lsdException ns0:unhideWhenUsed="0" ns0:uiPriority="62" ns0:semiHidden="0" ns0:name="Light Grid Accent 5"/>
    <ns0:lsdException ns0:unhideWhenUsed="0" ns0:uiPriority="63" ns0:semiHidden="0" ns0:name="Medium Shading 1 Accent 5"/>
    <ns0:lsdException ns0:unhideWhenUsed="0" ns0:uiPriority="64" ns0:semiHidden="0" ns0:name="Medium Shading 2 Accent 5"/>
    <ns0:lsdException ns0:unhideWhenUsed="0" ns0:uiPriority="65" ns0:semiHidden="0" ns0:name="Medium List 1 Accent 5"/>
    <ns0:lsdException ns0:unhideWhenUsed="0" ns0:uiPriority="66" ns0:semiHidden="0" ns0:name="Medium List 2 Accent 5"/>
    <ns0:lsdException ns0:unhideWhenUsed="0" ns0:uiPriority="67" ns0:semiHidden="0" ns0:name="Medium Grid 1 Accent 5"/>
    <ns0:lsdException ns0:unhideWhenUsed="0" ns0:uiPriority="68" ns0:semiHidden="0" ns0:name="Medium Grid 2 Accent 5"/>
    <ns0:lsdException ns0:unhideWhenUsed="0" ns0:uiPriority="69" ns0:semiHidden="0" ns0:name="Medium Grid 3 Accent 5"/>
    <ns0:lsdException ns0:unhideWhenUsed="0" ns0:uiPriority="70" ns0:semiHidden="0" ns0:name="Dark List Accent 5"/>
    <ns0:lsdException ns0:unhideWhenUsed="0" ns0:uiPriority="71" ns0:semiHidden="0" ns0:name="Colorful Shading Accent 5"/>
    <ns0:lsdException ns0:unhideWhenUsed="0" ns0:uiPriority="72" ns0:semiHidden="0" ns0:name="Colorful List Accent 5"/>
    <ns0:lsdException ns0:unhideWhenUsed="0" ns0:uiPriority="73" ns0:semiHidden="0" ns0:name="Colorful Grid Accent 5"/>
    <ns0:lsdException ns0:unhideWhenUsed="0" ns0:uiPriority="60" ns0:semiHidden="0" ns0:name="Light Shading Accent 6"/>
    <ns0:lsdException ns0:unhideWhenUsed="0" ns0:uiPriority="61" ns0:semiHidden="0" ns0:name="Light List Accent 6"/>
    <ns0:lsdException ns0:unhideWhenUsed="0" ns0:uiPriority="62" ns0:semiHidden="0" ns0:name="Light Grid Accent 6"/>
    <ns0:lsdException ns0:unhideWhenUsed="0" ns0:uiPriority="63" ns0:semiHidden="0" ns0:name="Medium Shading 1 Accent 6"/>
    <ns0:lsdException ns0:unhideWhenUsed="0" ns0:uiPriority="64" ns0:semiHidden="0" ns0:name="Medium Shading 2 Accent 6"/>
    <ns0:lsdException ns0:unhideWhenUsed="0" ns0:uiPriority="65" ns0:semiHidden="0" ns0:name="Medium List 1 Accent 6"/>
    <ns0:lsdException ns0:unhideWhenUsed="0" ns0:uiPriority="66" ns0:semiHidden="0" ns0:name="Medium List 2 Accent 6"/>
    <ns0:lsdException ns0:unhideWhenUsed="0" ns0:uiPriority="67" ns0:semiHidden="0" ns0:name="Medium Grid 1 Accent 6"/>
    <ns0:lsdException ns0:unhideWhenUsed="0" ns0:uiPriority="68" ns0:semiHidden="0" ns0:name="Medium Grid 2 Accent 6"/>
    <ns0:lsdException ns0:unhideWhenUsed="0" ns0:uiPriority="69" ns0:semiHidden="0" ns0:name="Medium Grid 3 Accent 6"/>
    <ns0:lsdException ns0:unhideWhenUsed="0" ns0:uiPriority="70" ns0:semiHidden="0" ns0:name="Dark List Accent 6"/>
    <ns0:lsdException ns0:unhideWhenUsed="0" ns0:uiPriority="71" ns0:semiHidden="0" ns0:name="Colorful Shading Accent 6"/>
    <ns0:lsdException ns0:unhideWhenUsed="0" ns0:uiPriority="72" ns0:semiHidden="0" ns0:name="Colorful List Accent 6"/>
    <ns0:lsdException ns0:unhideWhenUsed="0" ns0:uiPriority="73" ns0:semiHidden="0" ns0:name="Colorful Grid Accent 6"/>
  </ns0:latentStyles>
  <ns0:style ns0:type="paragraph" ns0:default="1" ns0:styleId="1">
    <ns0:name ns0:val="Normal"/>
    <ns0:qFormat/>
    <ns0:uiPriority ns0:val="0"/>
    <ns0:pPr>
      <ns0:widowControl ns0:val="0"/>
      <ns0:spacing ns0:line="500" ns0:lineRule="exact"/>
      <ns0:ind ns0:firstLine="200" ns0:firstLineChars="200"/>
      <ns0:jc ns0:val="both"/>
    </ns0:pPr>
    <ns0:rPr>
      <ns0:rFonts ns0:ascii="Arial" ns0:hAnsi="Arial" ns0:eastAsia="FangSong" ns0:cstheme="minorBidi"/>
      <ns0:kern ns0:val="2"/>
      <ns0:sz ns0:val="28"/>
      <ns0:szCs ns0:val="21"/>
      <ns0:lang ns0:val="en-US" ns0:eastAsia="zh-CN" ns0:bidi="ar-SA"/>
    </ns0:rPr>
  </ns0:style>
  <ns0:style ns0:type="character" ns0:default="1" ns0:styleId="8">
    <ns0:name ns0:val="Default Paragraph Font"/>
    <ns0:semiHidden/>
    <ns0:unhideWhenUsed/>
    <ns0:uiPriority ns0:val="1"/>
  </ns0:style>
  <ns0:style ns0:type="table" ns0:default="1" ns0:styleId="6">
    <ns0:name ns0:val="Normal Table"/>
    <ns0:semiHidden/>
    <ns0:unhideWhenUsed/>
    <ns0:uiPriority ns0:val="99"/>
    <ns0:tblPr>
      <ns0:tblCellMar>
        <ns0:top ns0:w="0" ns0:type="dxa"/>
        <ns0:left ns0:w="108" ns0:type="dxa"/>
        <ns0:bottom ns0:w="0" ns0:type="dxa"/>
        <ns0:right ns0:w="108" ns0:type="dxa"/>
      </ns0:tblCellMar>
    </ns0:tblPr>
  </ns0:style>
  <ns0:style ns0:type="paragraph" ns0:styleId="2">
    <ns0:name ns0:val="Balloon Text"/>
    <ns0:basedOn ns0:val="1"/>
    <ns0:link ns0:val="12"/>
    <ns0:semiHidden/>
    <ns0:unhideWhenUsed/>
    <ns0:uiPriority ns0:val="99"/>
    <ns0:pPr>
      <ns0:spacing ns0:line="240" ns0:lineRule="auto"/>
    </ns0:pPr>
    <ns0:rPr>
      <ns0:sz ns0:val="18"/>
      <ns0:szCs ns0:val="18"/>
    </ns0:rPr>
  </ns0:style>
  <ns0:style ns0:type="paragraph" ns0:styleId="3">
    <ns0:name ns0:val="footer"/>
    <ns0:link ns0:val="10"/>
    <ns0:unhideWhenUsed/>
    <ns0:qFormat/>
    <ns0:uiPriority ns0:val="99"/>
    <ns0:pPr>
      <ns0:tabs>
        <ns0:tab ns0:val="center" ns0:pos="4153"/>
        <ns0:tab ns0:val="right" ns0:pos="8306"/>
      </ns0:tabs>
      <ns0:snapToGrid ns0:val="0"/>
    </ns0:pPr>
    <ns0:rPr>
      <ns0:rFonts ns0:ascii="Arial" ns0:hAnsi="Arial" ns0:eastAsia="SimSun" ns0:cstheme="minorBidi"/>
      <ns0:kern ns0:val="2"/>
      <ns0:sz ns0:val="14"/>
      <ns0:szCs ns0:val="18"/>
      <ns0:lang ns0:val="en-US" ns0:eastAsia="zh-CN" ns0:bidi="ar-SA"/>
    </ns0:rPr>
  </ns0:style>
  <ns0:style ns0:type="paragraph" ns0:styleId="4">
    <ns0:name ns0:val="header"/>
    <ns0:link ns0:val="9"/>
    <ns0:unhideWhenUsed/>
    <ns0:qFormat/>
    <ns0:uiPriority ns0:val="99"/>
    <ns0:pPr>
      <ns0:tabs>
        <ns0:tab ns0:val="center" ns0:pos="4153"/>
        <ns0:tab ns0:val="right" ns0:pos="8306"/>
      </ns0:tabs>
      <ns0:snapToGrid ns0:val="0"/>
      <ns0:jc ns0:val="right"/>
    </ns0:pPr>
    <ns0:rPr>
      <ns0:rFonts ns0:ascii="Arial" ns0:hAnsi="Arial" ns0:eastAsia="SimSun" ns0:cstheme="minorBidi"/>
      <ns0:kern ns0:val="2"/>
      <ns0:sz ns0:val="14"/>
      <ns0:szCs ns0:val="18"/>
      <ns0:lang ns0:val="en-US" ns0:eastAsia="zh-CN" ns0:bidi="ar-SA"/>
    </ns0:rPr>
  </ns0:style>
  <ns0:style ns0:type="paragraph" ns0:styleId="5">
    <ns0:name ns0:val="Title"/>
    <ns0:next ns0:val="1"/>
    <ns0:link ns0:val="11"/>
    <ns0:qFormat/>
    <ns0:uiPriority ns0:val="10"/>
    <ns0:pPr>
      <ns0:spacing ns0:before="360" ns0:after="360" ns0:line="360" ns0:lineRule="auto"/>
      <ns0:jc ns0:val="center"/>
      <ns0:outlineLvl ns0:val="0"/>
    </ns0:pPr>
    <ns0:rPr>
      <ns0:rFonts ns0:ascii="Arial" ns0:hAnsi="Arial" ns0:eastAsia="STZhongsong" ns0:cstheme="majorBidi"/>
      <ns0:b/>
      <ns0:bCs/>
      <ns0:kern ns0:val="2"/>
      <ns0:sz ns0:val="36"/>
      <ns0:szCs ns0:val="32"/>
      <ns0:lang ns0:val="en-US" ns0:eastAsia="zh-CN" ns0:bidi="ar-SA"/>
    </ns0:rPr>
  </ns0:style>
  <ns0:style ns0:type="table" ns0:styleId="7">
    <ns0:name ns0:val="Table Grid"/>
    <ns0:basedOn ns0:val="6"/>
    <ns0:uiPriority ns0:val="39"/>
    <ns0:tblPr>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Pr>
  </ns0:style>
  <ns0:style ns0:type="character" ns0:customStyle="1" ns0:styleId="9">
    <ns0:name ns0:val="页眉 字符"/>
    <ns0:basedOn ns0:val="8"/>
    <ns0:link ns0:val="4"/>
    <ns0:qFormat/>
    <ns0:uiPriority ns0:val="99"/>
    <ns0:rPr>
      <ns0:rFonts ns0:ascii="Arial" ns0:hAnsi="Arial" ns0:eastAsia="SimSun"/>
      <ns0:sz ns0:val="14"/>
      <ns0:szCs ns0:val="18"/>
    </ns0:rPr>
  </ns0:style>
  <ns0:style ns0:type="character" ns0:customStyle="1" ns0:styleId="10">
    <ns0:name ns0:val="页脚 字符"/>
    <ns0:basedOn ns0:val="8"/>
    <ns0:link ns0:val="3"/>
    <ns0:uiPriority ns0:val="99"/>
    <ns0:rPr>
      <ns0:rFonts ns0:ascii="Arial" ns0:hAnsi="Arial" ns0:eastAsia="SimSun"/>
      <ns0:sz ns0:val="14"/>
      <ns0:szCs ns0:val="18"/>
    </ns0:rPr>
  </ns0:style>
  <ns0:style ns0:type="character" ns0:customStyle="1" ns0:styleId="11">
    <ns0:name ns0:val="标题 字符"/>
    <ns0:basedOn ns0:val="8"/>
    <ns0:link ns0:val="5"/>
    <ns0:uiPriority ns0:val="10"/>
    <ns0:rPr>
      <ns0:rFonts ns0:ascii="Arial" ns0:hAnsi="Arial" ns0:eastAsia="STZhongsong" ns0:cstheme="majorBidi"/>
      <ns0:b/>
      <ns0:bCs/>
      <ns0:sz ns0:val="36"/>
      <ns0:szCs ns0:val="32"/>
    </ns0:rPr>
  </ns0:style>
  <ns0:style ns0:type="character" ns0:customStyle="1" ns0:styleId="12">
    <ns0:name ns0:val="批注框文本 字符"/>
    <ns0:basedOn ns0:val="8"/>
    <ns0:link ns0:val="2"/>
    <ns0:semiHidden/>
    <ns0:uiPriority ns0:val="99"/>
    <ns0:rPr>
      <ns0:rFonts ns0:ascii="Arial" ns0:hAnsi="Arial" ns0:eastAsia="FangSong"/>
      <ns0:sz ns0:val="18"/>
      <ns0:szCs ns0:val="18"/>
    </ns0:rPr>
  </ns0:style>
  <ns0:style ns0:type="paragraph" ns0:styleId="13">
    <ns0:name ns0:val="List Paragraph"/>
    <ns0:basedOn ns0:val="1"/>
    <ns0:qFormat/>
    <ns0:uiPriority ns0:val="34"/>
    <ns0:pPr>
      <ns0:ind ns0:firstLine="420"/>
    </ns0:pPr>
  </ns0:style>
  <ns0:style ns0:type="character" ns0:customStyle="1" ns0:styleId="14">
    <ns0:name ns0:val="contentpasted0"/>
    <ns0:basedOn ns0:val="8"/>
    <ns0:uiPriority ns0:val="0"/>
  </ns0:style>
</ns0: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1.xml"/><Relationship Id="rId12" Type="http://schemas.openxmlformats.org/officeDocument/2006/relationships/numbering" Target="numbering.xml"/><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
</file>

<file path=word/theme/theme1.xml><?xml version="1.0" encoding="utf-8"?>
<ns0:theme xmlns:ns0="http://schemas.openxmlformats.org/drawingml/2006/main" name="Office 主题​​">
  <ns0:themeElements>
    <ns0:clrScheme name="Office">
      <ns0:dk1>
        <ns0:sysClr val="windowText" lastClr="000000"/>
      </ns0:dk1>
      <ns0:lt1>
        <ns0:sysClr val="window" lastClr="FFFFFF"/>
      </ns0:lt1>
      <ns0:dk2>
        <ns0:srgbClr val="1F497D"/>
      </ns0:dk2>
      <ns0:lt2>
        <ns0:srgbClr val="EEECE1"/>
      </ns0:lt2>
      <ns0:accent1>
        <ns0:srgbClr val="4F81BD"/>
      </ns0:accent1>
      <ns0:accent2>
        <ns0:srgbClr val="C0504D"/>
      </ns0:accent2>
      <ns0:accent3>
        <ns0:srgbClr val="9BBB59"/>
      </ns0:accent3>
      <ns0:accent4>
        <ns0:srgbClr val="8064A2"/>
      </ns0:accent4>
      <ns0:accent5>
        <ns0:srgbClr val="4BACC6"/>
      </ns0:accent5>
      <ns0:accent6>
        <ns0:srgbClr val="F79646"/>
      </ns0:accent6>
      <ns0:hlink>
        <ns0:srgbClr val="0000FF"/>
      </ns0:hlink>
      <ns0:folHlink>
        <ns0:srgbClr val="800080"/>
      </ns0:folHlink>
    </ns0:clrScheme>
    <ns0:fontScheme name="Office">
      <ns0:majorFont>
        <ns0:latin typeface="Cambria"/>
        <ns0:ea typeface=""/>
        <ns0:cs typeface=""/>
        <ns0:font script="Jpan" typeface="ＭＳ ゴシック"/>
        <ns0:font script="Hang" typeface="맑은 고딕"/>
        <ns0:font script="Hans" typeface="SimSun"/>
        <ns0:font script="Hant" typeface="新細明體"/>
        <ns0:font script="Arab" typeface="Times New Roman"/>
        <ns0:font script="Hebr" typeface="Times New Roman"/>
        <ns0:font script="Thai" typeface="Angsana New"/>
        <ns0:font script="Ethi" typeface="Nyala"/>
        <ns0:font script="Beng" typeface="Vrinda"/>
        <ns0:font script="Gujr" typeface="Shruti"/>
        <ns0:font script="Khmr" typeface="MoolBoran"/>
        <ns0:font script="Knda" typeface="Tunga"/>
        <ns0:font script="Guru" typeface="Raavi"/>
        <ns0:font script="Cans" typeface="Euphemia"/>
        <ns0:font script="Cher" typeface="Plantagenet Cherokee"/>
        <ns0:font script="Yiii" typeface="Microsoft Yi Baiti"/>
        <ns0:font script="Tibt" typeface="Microsoft Himalaya"/>
        <ns0:font script="Thaa" typeface="MV Boli"/>
        <ns0:font script="Deva" typeface="Mangal"/>
        <ns0:font script="Telu" typeface="Gautami"/>
        <ns0:font script="Taml" typeface="Latha"/>
        <ns0:font script="Syrc" typeface="Estrangelo Edessa"/>
        <ns0:font script="Orya" typeface="Kalinga"/>
        <ns0:font script="Mlym" typeface="Kartika"/>
        <ns0:font script="Laoo" typeface="DokChampa"/>
        <ns0:font script="Sinh" typeface="Iskoola Pota"/>
        <ns0:font script="Mong" typeface="Mongolian Baiti"/>
        <ns0:font script="Viet" typeface="Times New Roman"/>
        <ns0:font script="Uigh" typeface="Microsoft Uighur"/>
        <ns0:font script="Geor" typeface="Sylfaen"/>
      </ns0:majorFont>
      <ns0:minorFont>
        <ns0:latin typeface="Calibri"/>
        <ns0:ea typeface=""/>
        <ns0:cs typeface=""/>
        <ns0:font script="Jpan" typeface="ＭＳ 明朝"/>
        <ns0:font script="Hang" typeface="맑은 고딕"/>
        <ns0:font script="Hans" typeface="SimSun"/>
        <ns0:font script="Hant" typeface="新細明體"/>
        <ns0:font script="Arab" typeface="Arial"/>
        <ns0:font script="Hebr" typeface="Arial"/>
        <ns0:font script="Thai" typeface="Cordia New"/>
        <ns0:font script="Ethi" typeface="Nyala"/>
        <ns0:font script="Beng" typeface="Vrinda"/>
        <ns0:font script="Gujr" typeface="Shruti"/>
        <ns0:font script="Khmr" typeface="DaunPenh"/>
        <ns0:font script="Knda" typeface="Tunga"/>
        <ns0:font script="Guru" typeface="Raavi"/>
        <ns0:font script="Cans" typeface="Euphemia"/>
        <ns0:font script="Cher" typeface="Plantagenet Cherokee"/>
        <ns0:font script="Yiii" typeface="Microsoft Yi Baiti"/>
        <ns0:font script="Tibt" typeface="Microsoft Himalaya"/>
        <ns0:font script="Thaa" typeface="MV Boli"/>
        <ns0:font script="Deva" typeface="Mangal"/>
        <ns0:font script="Telu" typeface="Gautami"/>
        <ns0:font script="Taml" typeface="Latha"/>
        <ns0:font script="Syrc" typeface="Estrangelo Edessa"/>
        <ns0:font script="Orya" typeface="Kalinga"/>
        <ns0:font script="Mlym" typeface="Kartika"/>
        <ns0:font script="Laoo" typeface="DokChampa"/>
        <ns0:font script="Sinh" typeface="Iskoola Pota"/>
        <ns0:font script="Mong" typeface="Mongolian Baiti"/>
        <ns0:font script="Viet" typeface="Arial"/>
        <ns0:font script="Uigh" typeface="Microsoft Uighur"/>
        <ns0:font script="Geor" typeface="Sylfaen"/>
      </ns0:minorFont>
    </ns0:fontScheme>
    <ns0:fmtScheme name="Office">
      <ns0:fillStyleLst>
        <ns0:solidFill>
          <ns0:schemeClr val="phClr"/>
        </ns0:solidFill>
        <ns0:gradFill rotWithShape="1">
          <ns0:gsLst>
            <ns0:gs pos="0">
              <ns0:schemeClr val="phClr">
                <ns0:tint val="50000"/>
                <ns0:satMod val="300000"/>
              </ns0:schemeClr>
            </ns0:gs>
            <ns0:gs pos="35000">
              <ns0:schemeClr val="phClr">
                <ns0:tint val="37000"/>
                <ns0:satMod val="300000"/>
              </ns0:schemeClr>
            </ns0:gs>
            <ns0:gs pos="100000">
              <ns0:schemeClr val="phClr">
                <ns0:tint val="15000"/>
                <ns0:satMod val="350000"/>
              </ns0:schemeClr>
            </ns0:gs>
          </ns0:gsLst>
          <ns0:lin ang="16200000" scaled="1"/>
        </ns0:gradFill>
        <ns0:gradFill rotWithShape="1">
          <ns0:gsLst>
            <ns0:gs pos="0">
              <ns0:schemeClr val="phClr">
                <ns0:shade val="51000"/>
                <ns0:satMod val="130000"/>
              </ns0:schemeClr>
            </ns0:gs>
            <ns0:gs pos="80000">
              <ns0:schemeClr val="phClr">
                <ns0:shade val="93000"/>
                <ns0:satMod val="130000"/>
              </ns0:schemeClr>
            </ns0:gs>
            <ns0:gs pos="100000">
              <ns0:schemeClr val="phClr">
                <ns0:shade val="94000"/>
                <ns0:satMod val="135000"/>
              </ns0:schemeClr>
            </ns0:gs>
          </ns0:gsLst>
          <ns0:lin ang="16200000" scaled="0"/>
        </ns0:gradFill>
      </ns0:fillStyleLst>
      <ns0:lnStyleLst>
        <ns0:ln w="9525" cap="flat" cmpd="sng" algn="ctr">
          <ns0:solidFill>
            <ns0:schemeClr val="phClr">
              <ns0:shade val="95000"/>
              <ns0:satMod val="105000"/>
            </ns0:schemeClr>
          </ns0:solidFill>
          <ns0:prstDash val="solid"/>
        </ns0:ln>
        <ns0:ln w="25400" cap="flat" cmpd="sng" algn="ctr">
          <ns0:solidFill>
            <ns0:schemeClr val="phClr"/>
          </ns0:solidFill>
          <ns0:prstDash val="solid"/>
        </ns0:ln>
        <ns0:ln w="38100" cap="flat" cmpd="sng" algn="ctr">
          <ns0:solidFill>
            <ns0:schemeClr val="phClr"/>
          </ns0:solidFill>
          <ns0:prstDash val="solid"/>
        </ns0:ln>
      </ns0:lnStyleLst>
      <ns0:effectStyleLst>
        <ns0:effectStyle>
          <ns0:effectLst>
            <ns0:outerShdw blurRad="40000" dist="20000" dir="5400000" rotWithShape="0">
              <ns0:srgbClr val="000000">
                <ns0:alpha val="38000"/>
              </ns0:srgbClr>
            </ns0:outerShdw>
          </ns0:effectLst>
        </ns0:effectStyle>
        <ns0:effectStyle>
          <ns0:effectLst>
            <ns0:outerShdw blurRad="40000" dist="23000" dir="5400000" rotWithShape="0">
              <ns0:srgbClr val="000000">
                <ns0:alpha val="35000"/>
              </ns0:srgbClr>
            </ns0:outerShdw>
          </ns0:effectLst>
        </ns0:effectStyle>
        <ns0:effectStyle>
          <ns0:effectLst>
            <ns0:outerShdw blurRad="40000" dist="23000" dir="5400000" rotWithShape="0">
              <ns0:srgbClr val="000000">
                <ns0:alpha val="35000"/>
              </ns0:srgbClr>
            </ns0:outerShdw>
          </ns0:effectLst>
          <ns0:scene3d>
            <ns0:camera prst="orthographicFront">
              <ns0:rot lat="0" lon="0" rev="0"/>
            </ns0:camera>
            <ns0:lightRig rig="threePt" dir="t">
              <ns0:rot lat="0" lon="0" rev="1200000"/>
            </ns0:lightRig>
          </ns0:scene3d>
          <ns0:sp3d>
            <ns0:bevelT w="63500" h="25400"/>
          </ns0:sp3d>
        </ns0:effectStyle>
      </ns0:effectStyleLst>
      <ns0:bgFillStyleLst>
        <ns0:solidFill>
          <ns0:schemeClr val="phClr"/>
        </ns0:solidFill>
        <ns0:gradFill rotWithShape="1">
          <ns0:gsLst>
            <ns0:gs pos="0">
              <ns0:schemeClr val="phClr">
                <ns0:tint val="40000"/>
                <ns0:satMod val="350000"/>
              </ns0:schemeClr>
            </ns0:gs>
            <ns0:gs pos="40000">
              <ns0:schemeClr val="phClr">
                <ns0:tint val="45000"/>
                <ns0:shade val="99000"/>
                <ns0:satMod val="350000"/>
              </ns0:schemeClr>
            </ns0:gs>
            <ns0:gs pos="100000">
              <ns0:schemeClr val="phClr">
                <ns0:shade val="20000"/>
                <ns0:satMod val="255000"/>
              </ns0:schemeClr>
            </ns0:gs>
          </ns0:gsLst>
          <ns0:path path="circle">
            <ns0:fillToRect l="50000" t="-80000" r="50000" b="180000"/>
          </ns0:path>
        </ns0:gradFill>
        <ns0:gradFill rotWithShape="1">
          <ns0:gsLst>
            <ns0:gs pos="0">
              <ns0:schemeClr val="phClr">
                <ns0:tint val="80000"/>
                <ns0:satMod val="300000"/>
              </ns0:schemeClr>
            </ns0:gs>
            <ns0:gs pos="100000">
              <ns0:schemeClr val="phClr">
                <ns0:shade val="30000"/>
                <ns0:satMod val="200000"/>
              </ns0:schemeClr>
            </ns0:gs>
          </ns0:gsLst>
          <ns0:path path="circle">
            <ns0:fillToRect l="50000" t="50000" r="50000" b="50000"/>
          </ns0:path>
        </ns0:gradFill>
      </ns0:bgFillStyleLst>
    </ns0:fmtScheme>
  </ns0:themeElements>
  <ns0:objectDefaults/>
</ns0: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FA10A7C-A490-40E8-B6A8-23B70A3A1479}">
  <ds:schemaRefs/>
</ds:datastoreItem>
</file>

<file path=docProps/app.xml><?xml version="1.0" encoding="utf-8"?>
<Properties xmlns="http://schemas.openxmlformats.org/officeDocument/2006/extended-properties" xmlns:vt="http://schemas.openxmlformats.org/officeDocument/2006/docPropsVTypes">
  <Template>信头纸模版（20250603更新版）</Template>
  <Pages>2</Pages>
  <Words>249</Words>
  <Characters>279</Characters>
  <Lines>2</Lines>
  <Paragraphs>1</Paragraphs>
  <TotalTime>0</TotalTime>
  <ScaleCrop>false</ScaleCrop>
  <LinksUpToDate>false</LinksUpToDate>
  <CharactersWithSpaces>279</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2026-07-22T10:00:00+08:00</dcterms:created>
  <dc:creator>大成律师</dc:creator>
  <cp:lastModifiedBy>大成律师</cp:lastModifiedBy>
  <dcterms:modified xsi:type="dcterms:W3CDTF">2026-07-22T10:00:00+08:00</dcterms:modified>
  <cp:revision>1</cp:revision>
</cp:coreProperties>
</file>

<file path=docProps/custom.xml><?xml version="1.0" encoding="utf-8"?>
<Properties xmlns="http://schemas.openxmlformats.org/officeDocument/2006/custom-properties" xmlns:vt="http://schemas.openxmlformats.org/officeDocument/2006/docPropsVTypes"/>
</file>