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C704" w14:textId="1961B3BE" w:rsidR="00E55F23" w:rsidRDefault="00FC09B8">
      <w:pPr>
        <w:rPr>
          <w:rFonts w:hint="eastAsia"/>
        </w:rPr>
      </w:pPr>
      <w:r>
        <w:rPr>
          <w:rFonts w:hint="eastAsia"/>
        </w:rPr>
        <w:t>EonTest 测试框架架构设计规范</w:t>
      </w:r>
    </w:p>
    <w:p w14:paraId="337EEFE5" w14:textId="27C5F0B2" w:rsidR="00FC09B8" w:rsidRDefault="00FC09B8">
      <w:pPr>
        <w:rPr>
          <w:rFonts w:hint="eastAsia"/>
        </w:rPr>
      </w:pPr>
      <w:r>
        <w:rPr>
          <w:rFonts w:hint="eastAsia"/>
        </w:rPr>
        <w:t>版本: V1.0 | 日期: 2026-06-16 | 合规依据: IATF 16949 | 适用场景: 车载电子 FCT/EOL 量产测试、多硬件联动自动化测试系统</w:t>
      </w:r>
    </w:p>
    <w:p w14:paraId="3FD7489E" w14:textId="4109ADBD" w:rsidR="00FC09B8" w:rsidRDefault="00FC09B8">
      <w:pPr>
        <w:rPr>
          <w:rFonts w:hint="eastAsia"/>
        </w:rPr>
      </w:pPr>
      <w:r>
        <w:rPr>
          <w:rFonts w:hint="eastAsia"/>
        </w:rPr>
        <w:t>1. 三份资料的对比分析</w:t>
      </w:r>
    </w:p>
    <w:p w14:paraId="5ED1E6F4" w14:textId="35960BBD" w:rsidR="00FC09B8" w:rsidRDefault="00FC09B8">
      <w:pPr>
        <w:rPr>
          <w:rFonts w:hint="eastAsia"/>
        </w:rPr>
      </w:pPr>
      <w:r>
        <w:rPr>
          <w:rFonts w:hint="eastAsia"/>
        </w:rPr>
        <w:t>1.1 豆包设计 (QT+Python.docx)</w:t>
      </w:r>
    </w:p>
    <w:p w14:paraId="207CC25A" w14:textId="6D38B21C" w:rsidR="00FC09B8" w:rsidRDefault="00FC09B8">
      <w:pPr>
        <w:rPr>
          <w:rFonts w:hint="eastAsia"/>
        </w:rPr>
      </w:pPr>
      <w:r>
        <w:rPr>
          <w:rFonts w:hint="eastAsia"/>
        </w:rPr>
        <w:t>豆包设计提出五层单向依赖架构（界面交互层→核心引擎层→设备抽象层→扩展插件层→数据存储层），核心原则是QT唯一主控、Python 插件化隔离、Excel 单一入口。优点：架构规范对标 NI TestStand，Excel 三 Sheet 是行业标准做法，QProcess 进程隔离保证稳定性。不足：无 workflow 分支/跳转/重试/条件逻辑，Python 仅定位为算法计算+设备代理+报表辅助（不可作为完整仪器后端），Qt Widgets 选型否定了 QML（但我们 Studio 已是 QML）。</w:t>
      </w:r>
    </w:p>
    <w:p w14:paraId="68F07DD4" w14:textId="6D1823F3" w:rsidR="00FC09B8" w:rsidRDefault="00FC09B8">
      <w:pPr>
        <w:rPr>
          <w:rFonts w:hint="eastAsia"/>
        </w:rPr>
      </w:pPr>
      <w:r>
        <w:rPr>
          <w:rFonts w:hint="eastAsia"/>
        </w:rPr>
        <w:t>1.2 TestCase_Sample.xlsx（Excel 测试用例样本）</w:t>
      </w:r>
    </w:p>
    <w:p w14:paraId="680983E5" w14:textId="5015D6C9" w:rsidR="00FC09B8" w:rsidRDefault="00FC09B8">
      <w:pPr>
        <w:rPr>
          <w:rFonts w:hint="eastAsia"/>
        </w:rPr>
      </w:pPr>
      <w:r>
        <w:rPr>
          <w:rFonts w:hint="eastAsia"/>
        </w:rPr>
        <w:t>采用三 Sheet 标准结构：</w:t>
      </w:r>
    </w:p>
    <w:p w14:paraId="055260DF" w14:textId="445B0E13" w:rsidR="00FC09B8" w:rsidRDefault="00FC09B8">
      <w:pPr>
        <w:rPr>
          <w:rFonts w:hint="eastAsia"/>
        </w:rPr>
      </w:pPr>
      <w:r>
        <w:rPr>
          <w:rFonts w:hint="eastAsia"/>
        </w:rPr>
        <w:t>Sheet 1 测试工步表：8条样例数据，包括主电源上电(set_volt 13.5V)、辅助电源上电(set_volt 5V)、IO使能输出、IO就绪校验、RF发射功率测试、示波器纹波测试、CAN报文发送、万用表静态电流测试。一行=一个测试动作，含设备名称+通道号+动作指令+配置参数+判定阈值+超时+失败处理。支持多台同型设备（电源_主/电源_辅），通过设备名称区分。</w:t>
      </w:r>
    </w:p>
    <w:p w14:paraId="18A1AF47" w14:textId="0DCE064C" w:rsidR="00FC09B8" w:rsidRDefault="00FC09B8">
      <w:pPr>
        <w:rPr>
          <w:rFonts w:hint="eastAsia"/>
        </w:rPr>
      </w:pPr>
      <w:r>
        <w:rPr>
          <w:rFonts w:hint="eastAsia"/>
        </w:rPr>
        <w:t>Sheet 2 设备资源映射表：4条设备样例，RF仪_1/LAN/192.168.1.30、电源_主/LAN/192.168.1.10、IO卡_1/PCIe/板卡0。含连接方式、地址端口、设备型号、校准有效期、通道固有参数。实现工步与硬件解耦。</w:t>
      </w:r>
    </w:p>
    <w:p w14:paraId="6FD02128" w14:textId="1E94E2C9" w:rsidR="00FC09B8" w:rsidRDefault="00FC09B8">
      <w:pPr>
        <w:rPr>
          <w:rFonts w:hint="eastAsia"/>
        </w:rPr>
      </w:pPr>
      <w:r>
        <w:rPr>
          <w:rFonts w:hint="eastAsia"/>
        </w:rPr>
        <w:t>Sheet 3 产品追溯信息表：产品型号、用例版本号、标准测试节拍、引用标准、编制/批准人、生效日期。满足 IATF 16949 版本管控与签字生效要求。</w:t>
      </w:r>
    </w:p>
    <w:p w14:paraId="625A01A2" w14:textId="31FD8689" w:rsidR="00FC09B8" w:rsidRDefault="00FC09B8">
      <w:pPr>
        <w:rPr>
          <w:rFonts w:hint="eastAsia"/>
        </w:rPr>
      </w:pPr>
      <w:r>
        <w:rPr>
          <w:rFonts w:hint="eastAsia"/>
        </w:rPr>
        <w:t>1.3 我们现有的 EonTest 代码</w:t>
      </w:r>
    </w:p>
    <w:p w14:paraId="4C2BB8F2" w14:textId="4462EFFC" w:rsidR="00FC09B8" w:rsidRDefault="00FC09B8">
      <w:pPr>
        <w:rPr>
          <w:rFonts w:hint="eastAsia"/>
        </w:rPr>
      </w:pPr>
      <w:r>
        <w:rPr>
          <w:rFonts w:hint="eastAsia"/>
        </w:rPr>
        <w:t>现有代码已实现：WorkflowEngine（step跳转/重试/条件/补偿/并行）、IStepPlugin/IAnalyzerPlugin/IReporterPlugin 插件体系、QML Studio（Dashboard/CELL/Task/Log）、多 CELL 并行调度。不足：无 Excel 用例支持，无仪器注册表（多设备隔离），无 Python 集成，workflow JSON 格式非行业标准。</w:t>
      </w:r>
    </w:p>
    <w:p w14:paraId="0BC824D5" w14:textId="1839B0C2" w:rsidR="00FC09B8" w:rsidRDefault="00FC09B8">
      <w:pPr>
        <w:rPr>
          <w:rFonts w:hint="eastAsia"/>
        </w:rPr>
      </w:pPr>
      <w:r>
        <w:rPr>
          <w:rFonts w:hint="eastAsia"/>
        </w:rPr>
        <w:t>2. 最终架构设计</w:t>
      </w:r>
    </w:p>
    <w:p w14:paraId="1CDF14E3" w14:textId="35310C47" w:rsidR="00FC09B8" w:rsidRDefault="00FC09B8">
      <w:pPr>
        <w:rPr>
          <w:rFonts w:hint="eastAsia"/>
        </w:rPr>
      </w:pPr>
      <w:r>
        <w:rPr>
          <w:rFonts w:hint="eastAsia"/>
        </w:rPr>
        <w:t>2.1 总体分层</w:t>
      </w:r>
    </w:p>
    <w:p w14:paraId="454F1A73" w14:textId="06B68021" w:rsidR="002A5A68" w:rsidRDefault="002A5A68">
      <w:pPr>
        <w:rPr>
          <w:rFonts w:hint="eastAsia"/>
        </w:rPr>
      </w:pPr>
      <w:r>
        <w:rPr>
          <w:rFonts w:hint="eastAsia"/>
        </w:rPr>
        <w:t>数据流修正：Excel 运行时直读 → 内存结构 → WorkflowEngine 执行。取消 Excel→JSON 编译步骤。JSON 仅用于进程间 IPC 遥测数据交换，不作为用例定义格式。</w:t>
      </w:r>
    </w:p>
    <w:p w14:paraId="0EA550DE" w14:textId="77777777" w:rsidR="002A5A68" w:rsidRDefault="002A5A68">
      <w:pPr>
        <w:rPr>
          <w:rFonts w:hint="eastAsia"/>
        </w:rPr>
      </w:pPr>
    </w:p>
    <w:p w14:paraId="59107643" w14:textId="6795BB82" w:rsidR="00FC09B8" w:rsidRDefault="00FC09B8">
      <w:pPr>
        <w:rPr>
          <w:rFonts w:hint="eastAsia"/>
        </w:rPr>
      </w:pPr>
      <w:r>
        <w:rPr>
          <w:rFonts w:hint="eastAsia"/>
        </w:rPr>
        <w:t>框架采用五层 + 编译转换层架构：</w:t>
      </w:r>
    </w:p>
    <w:p w14:paraId="2A9D28B9" w14:textId="6A301473" w:rsidR="00FC09B8" w:rsidRDefault="00FC09B8">
      <w:pPr>
        <w:rPr>
          <w:rFonts w:hint="eastAsia"/>
        </w:rPr>
      </w:pPr>
      <w:r>
        <w:rPr>
          <w:rFonts w:hint="eastAsia"/>
        </w:rPr>
        <w:t>第一层 - 数据入口层：Excel 三 Sheet（工艺工程师编辑）+ 编译转换层（Excel → JSON Workflow）</w:t>
      </w:r>
    </w:p>
    <w:p w14:paraId="3B513EEB" w14:textId="36E790FE" w:rsidR="00FC09B8" w:rsidRDefault="00FC09B8">
      <w:pPr>
        <w:rPr>
          <w:rFonts w:hint="eastAsia"/>
        </w:rPr>
      </w:pPr>
      <w:r>
        <w:rPr>
          <w:rFonts w:hint="eastAsia"/>
        </w:rPr>
        <w:t>第二层 - 用例执行层：JSON Workflow + instruments 段（引擎执行格式）</w:t>
      </w:r>
    </w:p>
    <w:p w14:paraId="0AC2CF5A" w14:textId="6E995EF9" w:rsidR="00FC09B8" w:rsidRDefault="00FC09B8">
      <w:pPr>
        <w:rPr>
          <w:rFonts w:hint="eastAsia"/>
        </w:rPr>
      </w:pPr>
      <w:r>
        <w:rPr>
          <w:rFonts w:hint="eastAsia"/>
        </w:rPr>
        <w:t>第三层 - 核心引擎层：WorkflowEngine（流程调度/重试/超时/分支）+ 安全联锁模块（硬实时独立线程）+ 判定引擎（统一门槛比对）</w:t>
      </w:r>
    </w:p>
    <w:p w14:paraId="24E7BCB2" w14:textId="693EBFD8" w:rsidR="00FC09B8" w:rsidRDefault="00FC09B8">
      <w:pPr>
        <w:rPr>
          <w:rFonts w:hint="eastAsia"/>
        </w:rPr>
      </w:pPr>
      <w:r>
        <w:rPr>
          <w:rFonts w:hint="eastAsia"/>
        </w:rPr>
        <w:t>第四层 - 仪器管理层：InstrumentManager（注册表/工厂/多态）+ InstrumentDriver 子类（PowerSupplyDriver/MultimeterDriver/OscilloscopeDriver/CANDriver 等）</w:t>
      </w:r>
    </w:p>
    <w:p w14:paraId="2A531263" w14:textId="4FF51DA1" w:rsidR="00FC09B8" w:rsidRDefault="00FC09B8">
      <w:pPr>
        <w:rPr>
          <w:rFonts w:hint="eastAsia"/>
        </w:rPr>
      </w:pPr>
      <w:r>
        <w:rPr>
          <w:rFonts w:hint="eastAsia"/>
        </w:rPr>
        <w:t>第五层 - 通信后端层：SerialBackend（Qt QSerialPort）/ QProcess+Python Backend（JSON IPC 进程隔离）/ libpython Backend（嵌入式高速控制）</w:t>
      </w:r>
    </w:p>
    <w:p w14:paraId="58527EBA" w14:textId="6FD48061" w:rsidR="00FC09B8" w:rsidRDefault="00FC09B8">
      <w:pPr>
        <w:rPr>
          <w:rFonts w:hint="eastAsia"/>
        </w:rPr>
      </w:pPr>
      <w:r>
        <w:rPr>
          <w:rFonts w:hint="eastAsia"/>
        </w:rPr>
        <w:t>横跨层 - Studio UI 层：QML Dashboard/CELL Task面板/实时Log/测试报告</w:t>
      </w:r>
    </w:p>
    <w:p w14:paraId="3BA77BF8" w14:textId="234BB329" w:rsidR="00FC09B8" w:rsidRDefault="00FC09B8">
      <w:pPr>
        <w:rPr>
          <w:rFonts w:hint="eastAsia"/>
        </w:rPr>
      </w:pPr>
      <w:r>
        <w:rPr>
          <w:rFonts w:hint="eastAsia"/>
        </w:rPr>
        <w:t>2.2 核心接口定义</w:t>
      </w:r>
    </w:p>
    <w:p w14:paraId="6582BB32" w14:textId="635462E0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IBackend (</w:t>
      </w:r>
      <w:r>
        <w:rPr>
          <w:rFonts w:ascii="Consolas" w:hAnsi="Consolas" w:hint="eastAsia"/>
        </w:rPr>
        <w:t>通信后端接口</w:t>
      </w:r>
      <w:r>
        <w:rPr>
          <w:rFonts w:ascii="Consolas" w:hAnsi="Consolas" w:hint="eastAsia"/>
        </w:rPr>
        <w:t>):</w:t>
      </w:r>
    </w:p>
    <w:p w14:paraId="487CE8FC" w14:textId="7B02F20C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open(config)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bool</w:t>
      </w:r>
    </w:p>
    <w:p w14:paraId="6ECDA633" w14:textId="626DE0AC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write(data)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bool</w:t>
      </w:r>
    </w:p>
    <w:p w14:paraId="3A9D40CA" w14:textId="3DCB642B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readUntil(terminator, timeoutMs)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QByteArray</w:t>
      </w:r>
    </w:p>
    <w:p w14:paraId="167DB26A" w14:textId="6F324D18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readLine(timeoutMs)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QByteArray</w:t>
      </w:r>
    </w:p>
    <w:p w14:paraId="48AC38AD" w14:textId="12070EF4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close()</w:t>
      </w:r>
    </w:p>
    <w:p w14:paraId="1EA0B806" w14:textId="77777777" w:rsidR="00FC09B8" w:rsidRDefault="00FC09B8">
      <w:pPr>
        <w:rPr>
          <w:rFonts w:ascii="Consolas" w:hAnsi="Consolas"/>
        </w:rPr>
      </w:pPr>
    </w:p>
    <w:p w14:paraId="738C80E5" w14:textId="7039BB96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InstrumentDriver (</w:t>
      </w:r>
      <w:r>
        <w:rPr>
          <w:rFonts w:ascii="Consolas" w:hAnsi="Consolas" w:hint="eastAsia"/>
        </w:rPr>
        <w:t>仪器驱动接口</w:t>
      </w:r>
      <w:r>
        <w:rPr>
          <w:rFonts w:ascii="Consolas" w:hAnsi="Consolas" w:hint="eastAsia"/>
        </w:rPr>
        <w:t>):</w:t>
      </w:r>
    </w:p>
    <w:p w14:paraId="7C222810" w14:textId="4567EF83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connect(IBackend*)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bool</w:t>
      </w:r>
    </w:p>
    <w:p w14:paraId="55A687B3" w14:textId="70B0AF9F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disconnect()</w:t>
      </w:r>
    </w:p>
    <w:p w14:paraId="6AB45034" w14:textId="2275CCA2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sendCmd(cmd)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bool</w:t>
      </w:r>
    </w:p>
    <w:p w14:paraId="32F075D2" w14:textId="4DE4CBEF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  query(cmd, timeoutMs)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QString</w:t>
      </w:r>
    </w:p>
    <w:p w14:paraId="3E94F948" w14:textId="742C0FC7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2.3 Python </w:t>
      </w:r>
      <w:r>
        <w:rPr>
          <w:rFonts w:ascii="Consolas" w:hAnsi="Consolas" w:hint="eastAsia"/>
        </w:rPr>
        <w:t>集成双模式</w:t>
      </w:r>
    </w:p>
    <w:p w14:paraId="40548F9D" w14:textId="07164784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模式一【</w:t>
      </w:r>
      <w:r>
        <w:rPr>
          <w:rFonts w:ascii="Consolas" w:hAnsi="Consolas" w:hint="eastAsia"/>
        </w:rPr>
        <w:t>QProcess + JSON IPC</w:t>
      </w:r>
      <w:r>
        <w:rPr>
          <w:rFonts w:ascii="Consolas" w:hAnsi="Consolas" w:hint="eastAsia"/>
        </w:rPr>
        <w:t>】：独立</w:t>
      </w:r>
      <w:r>
        <w:rPr>
          <w:rFonts w:ascii="Consolas" w:hAnsi="Consolas" w:hint="eastAsia"/>
        </w:rPr>
        <w:t xml:space="preserve"> Python </w:t>
      </w:r>
      <w:r>
        <w:rPr>
          <w:rFonts w:ascii="Consolas" w:hAnsi="Consolas" w:hint="eastAsia"/>
        </w:rPr>
        <w:t>进程，通过标准</w:t>
      </w:r>
      <w:r>
        <w:rPr>
          <w:rFonts w:ascii="Consolas" w:hAnsi="Consolas" w:hint="eastAsia"/>
        </w:rPr>
        <w:t xml:space="preserve"> JSON </w:t>
      </w:r>
      <w:r>
        <w:rPr>
          <w:rFonts w:ascii="Consolas" w:hAnsi="Consolas" w:hint="eastAsia"/>
        </w:rPr>
        <w:t>协议通信。默认模式，适合量产产线。</w:t>
      </w:r>
      <w:r>
        <w:rPr>
          <w:rFonts w:ascii="Consolas" w:hAnsi="Consolas" w:hint="eastAsia"/>
        </w:rPr>
        <w:t xml:space="preserve">Python </w:t>
      </w:r>
      <w:r>
        <w:rPr>
          <w:rFonts w:ascii="Consolas" w:hAnsi="Consolas" w:hint="eastAsia"/>
        </w:rPr>
        <w:t>崩溃不影响主程序，进程级隔离。</w:t>
      </w:r>
    </w:p>
    <w:p w14:paraId="430687CA" w14:textId="6C942D84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>模式二【</w:t>
      </w:r>
      <w:r>
        <w:rPr>
          <w:rFonts w:ascii="Consolas" w:hAnsi="Consolas" w:hint="eastAsia"/>
        </w:rPr>
        <w:t xml:space="preserve">libpython </w:t>
      </w:r>
      <w:r>
        <w:rPr>
          <w:rFonts w:ascii="Consolas" w:hAnsi="Consolas" w:hint="eastAsia"/>
        </w:rPr>
        <w:t>内嵌】：</w:t>
      </w:r>
      <w:r>
        <w:rPr>
          <w:rFonts w:ascii="Consolas" w:hAnsi="Consolas" w:hint="eastAsia"/>
        </w:rPr>
        <w:t xml:space="preserve">C++ </w:t>
      </w:r>
      <w:r>
        <w:rPr>
          <w:rFonts w:ascii="Consolas" w:hAnsi="Consolas" w:hint="eastAsia"/>
        </w:rPr>
        <w:t>直接调用</w:t>
      </w:r>
      <w:r>
        <w:rPr>
          <w:rFonts w:ascii="Consolas" w:hAnsi="Consolas" w:hint="eastAsia"/>
        </w:rPr>
        <w:t xml:space="preserve"> Python </w:t>
      </w:r>
      <w:r>
        <w:rPr>
          <w:rFonts w:ascii="Consolas" w:hAnsi="Consolas" w:hint="eastAsia"/>
        </w:rPr>
        <w:t>解释器，零序列化延迟。适合研发侧高速闭环控制场景（如微秒级硬件反馈）。默认不启用，需显式配置。</w:t>
      </w:r>
    </w:p>
    <w:p w14:paraId="0AF6FBF8" w14:textId="402D1F60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两种模式通过</w:t>
      </w:r>
      <w:r>
        <w:rPr>
          <w:rFonts w:ascii="Consolas" w:hAnsi="Consolas" w:hint="eastAsia"/>
        </w:rPr>
        <w:t xml:space="preserve"> Backend </w:t>
      </w:r>
      <w:r>
        <w:rPr>
          <w:rFonts w:ascii="Consolas" w:hAnsi="Consolas" w:hint="eastAsia"/>
        </w:rPr>
        <w:t>基类多态切换，</w:t>
      </w:r>
      <w:r>
        <w:rPr>
          <w:rFonts w:ascii="Consolas" w:hAnsi="Consolas" w:hint="eastAsia"/>
        </w:rPr>
        <w:t xml:space="preserve">InstrumentDriver </w:t>
      </w:r>
      <w:r>
        <w:rPr>
          <w:rFonts w:ascii="Consolas" w:hAnsi="Consolas" w:hint="eastAsia"/>
        </w:rPr>
        <w:t>无感知。</w:t>
      </w:r>
    </w:p>
    <w:p w14:paraId="55730810" w14:textId="39092D59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3. </w:t>
      </w:r>
      <w:r>
        <w:rPr>
          <w:rFonts w:ascii="Consolas" w:hAnsi="Consolas" w:hint="eastAsia"/>
        </w:rPr>
        <w:t>用例体系双入口</w:t>
      </w:r>
    </w:p>
    <w:p w14:paraId="75CB69AF" w14:textId="17A24946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3.1 Excel </w:t>
      </w:r>
      <w:r>
        <w:rPr>
          <w:rFonts w:ascii="Consolas" w:hAnsi="Consolas" w:hint="eastAsia"/>
        </w:rPr>
        <w:t>三</w:t>
      </w:r>
      <w:r>
        <w:rPr>
          <w:rFonts w:ascii="Consolas" w:hAnsi="Consolas" w:hint="eastAsia"/>
        </w:rPr>
        <w:t xml:space="preserve"> Sheet</w:t>
      </w:r>
      <w:r>
        <w:rPr>
          <w:rFonts w:ascii="Consolas" w:hAnsi="Consolas" w:hint="eastAsia"/>
        </w:rPr>
        <w:t>（面向工艺工程师）</w:t>
      </w:r>
    </w:p>
    <w:p w14:paraId="3CD22B80" w14:textId="65DBA34A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Sheet 1 - </w:t>
      </w:r>
      <w:r>
        <w:rPr>
          <w:rFonts w:ascii="Consolas" w:hAnsi="Consolas" w:hint="eastAsia"/>
        </w:rPr>
        <w:t>测试工步表字段</w:t>
      </w:r>
      <w:r>
        <w:rPr>
          <w:rFonts w:ascii="Consolas" w:hAnsi="Consolas" w:hint="eastAsia"/>
        </w:rPr>
        <w:t xml:space="preserve">: </w:t>
      </w:r>
      <w:r>
        <w:rPr>
          <w:rFonts w:ascii="Consolas" w:hAnsi="Consolas" w:hint="eastAsia"/>
        </w:rPr>
        <w:t>工步号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设备分类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设备名称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通道端口号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测试项名称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动作指令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配置参数</w:t>
      </w:r>
      <w:r>
        <w:rPr>
          <w:rFonts w:ascii="Consolas" w:hAnsi="Consolas" w:hint="eastAsia"/>
        </w:rPr>
        <w:t>1/</w:t>
      </w:r>
      <w:r>
        <w:rPr>
          <w:rFonts w:ascii="Consolas" w:hAnsi="Consolas" w:hint="eastAsia"/>
        </w:rPr>
        <w:t>配置参数</w:t>
      </w:r>
      <w:r>
        <w:rPr>
          <w:rFonts w:ascii="Consolas" w:hAnsi="Consolas" w:hint="eastAsia"/>
        </w:rPr>
        <w:t>2/</w:t>
      </w:r>
      <w:r>
        <w:rPr>
          <w:rFonts w:ascii="Consolas" w:hAnsi="Consolas" w:hint="eastAsia"/>
        </w:rPr>
        <w:t>配置参数</w:t>
      </w:r>
      <w:r>
        <w:rPr>
          <w:rFonts w:ascii="Consolas" w:hAnsi="Consolas" w:hint="eastAsia"/>
        </w:rPr>
        <w:t>3/</w:t>
      </w:r>
      <w:r>
        <w:rPr>
          <w:rFonts w:ascii="Consolas" w:hAnsi="Consolas" w:hint="eastAsia"/>
        </w:rPr>
        <w:t>下限值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上限值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单位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超时</w:t>
      </w:r>
      <w:r>
        <w:rPr>
          <w:rFonts w:ascii="Consolas" w:hAnsi="Consolas" w:hint="eastAsia"/>
        </w:rPr>
        <w:t>ms/</w:t>
      </w:r>
      <w:r>
        <w:rPr>
          <w:rFonts w:ascii="Consolas" w:hAnsi="Consolas" w:hint="eastAsia"/>
        </w:rPr>
        <w:t>失败处理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是否跳过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分支工步号。一行</w:t>
      </w:r>
      <w:r>
        <w:rPr>
          <w:rFonts w:ascii="Consolas" w:hAnsi="Consolas" w:hint="eastAsia"/>
        </w:rPr>
        <w:t>=</w:t>
      </w:r>
      <w:r>
        <w:rPr>
          <w:rFonts w:ascii="Consolas" w:hAnsi="Consolas" w:hint="eastAsia"/>
        </w:rPr>
        <w:t>一个工步，按执行顺序排列，支持跳转、分支引用。</w:t>
      </w:r>
    </w:p>
    <w:p w14:paraId="43E4D516" w14:textId="3CCF8D5A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Sheet 2 - </w:t>
      </w:r>
      <w:r>
        <w:rPr>
          <w:rFonts w:ascii="Consolas" w:hAnsi="Consolas" w:hint="eastAsia"/>
        </w:rPr>
        <w:t>设备资源映射表字段</w:t>
      </w:r>
      <w:r>
        <w:rPr>
          <w:rFonts w:ascii="Consolas" w:hAnsi="Consolas" w:hint="eastAsia"/>
        </w:rPr>
        <w:t xml:space="preserve">: </w:t>
      </w:r>
      <w:r>
        <w:rPr>
          <w:rFonts w:ascii="Consolas" w:hAnsi="Consolas" w:hint="eastAsia"/>
        </w:rPr>
        <w:t>设备分类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设备名称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通道号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连接方式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地址端口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设备型号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校准有效期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通道固有参数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驱动后端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启用状态。程序启动时加载此表，构建设备路由映射。驱动后端字段支持</w:t>
      </w:r>
      <w:r>
        <w:rPr>
          <w:rFonts w:ascii="Consolas" w:hAnsi="Consolas" w:hint="eastAsia"/>
        </w:rPr>
        <w:t xml:space="preserve"> serial/qprocess_python/libpython </w:t>
      </w:r>
      <w:r>
        <w:rPr>
          <w:rFonts w:ascii="Consolas" w:hAnsi="Consolas" w:hint="eastAsia"/>
        </w:rPr>
        <w:t>三选一。</w:t>
      </w:r>
    </w:p>
    <w:p w14:paraId="0729A79B" w14:textId="640F8766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Sheet 3 - </w:t>
      </w:r>
      <w:r>
        <w:rPr>
          <w:rFonts w:ascii="Consolas" w:hAnsi="Consolas" w:hint="eastAsia"/>
        </w:rPr>
        <w:t>产品追溯信息表字段</w:t>
      </w:r>
      <w:r>
        <w:rPr>
          <w:rFonts w:ascii="Consolas" w:hAnsi="Consolas" w:hint="eastAsia"/>
        </w:rPr>
        <w:t xml:space="preserve">: </w:t>
      </w:r>
      <w:r>
        <w:rPr>
          <w:rFonts w:ascii="Consolas" w:hAnsi="Consolas" w:hint="eastAsia"/>
        </w:rPr>
        <w:t>产品型号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用例版本号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标准测试节拍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引用标准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编制人</w:t>
      </w:r>
      <w:r>
        <w:rPr>
          <w:rFonts w:ascii="Consolas" w:hAnsi="Consolas" w:hint="eastAsia"/>
        </w:rPr>
        <w:t>+</w:t>
      </w:r>
      <w:r>
        <w:rPr>
          <w:rFonts w:ascii="Consolas" w:hAnsi="Consolas" w:hint="eastAsia"/>
        </w:rPr>
        <w:t>日期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批准人</w:t>
      </w:r>
      <w:r>
        <w:rPr>
          <w:rFonts w:ascii="Consolas" w:hAnsi="Consolas" w:hint="eastAsia"/>
        </w:rPr>
        <w:t>+</w:t>
      </w:r>
      <w:r>
        <w:rPr>
          <w:rFonts w:ascii="Consolas" w:hAnsi="Consolas" w:hint="eastAsia"/>
        </w:rPr>
        <w:t>日期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生效日期</w:t>
      </w:r>
      <w:r>
        <w:rPr>
          <w:rFonts w:ascii="Consolas" w:hAnsi="Consolas" w:hint="eastAsia"/>
        </w:rPr>
        <w:t>/</w:t>
      </w:r>
      <w:r>
        <w:rPr>
          <w:rFonts w:ascii="Consolas" w:hAnsi="Consolas" w:hint="eastAsia"/>
        </w:rPr>
        <w:t>版本变更记录。满足</w:t>
      </w:r>
      <w:r>
        <w:rPr>
          <w:rFonts w:ascii="Consolas" w:hAnsi="Consolas" w:hint="eastAsia"/>
        </w:rPr>
        <w:t xml:space="preserve"> IATF 16949 </w:t>
      </w:r>
      <w:r>
        <w:rPr>
          <w:rFonts w:ascii="Consolas" w:hAnsi="Consolas" w:hint="eastAsia"/>
        </w:rPr>
        <w:t>版本管控与签字生效。</w:t>
      </w:r>
    </w:p>
    <w:p w14:paraId="66C02D2A" w14:textId="75919EC3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3.2 JSON Workflow</w:t>
      </w:r>
      <w:r>
        <w:rPr>
          <w:rFonts w:ascii="Consolas" w:hAnsi="Consolas" w:hint="eastAsia"/>
        </w:rPr>
        <w:t>（面向引擎执行）</w:t>
      </w:r>
    </w:p>
    <w:p w14:paraId="70BC5BFB" w14:textId="05219251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Excel </w:t>
      </w:r>
      <w:r>
        <w:rPr>
          <w:rFonts w:ascii="Consolas" w:hAnsi="Consolas" w:hint="eastAsia"/>
        </w:rPr>
        <w:t>通过编译转换层（</w:t>
      </w:r>
      <w:r>
        <w:rPr>
          <w:rFonts w:ascii="Consolas" w:hAnsi="Consolas" w:hint="eastAsia"/>
        </w:rPr>
        <w:t>Excel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>JSON</w:t>
      </w:r>
      <w:r>
        <w:rPr>
          <w:rFonts w:ascii="Consolas" w:hAnsi="Consolas" w:hint="eastAsia"/>
        </w:rPr>
        <w:t>）自动生成</w:t>
      </w:r>
      <w:r>
        <w:rPr>
          <w:rFonts w:ascii="Consolas" w:hAnsi="Consolas" w:hint="eastAsia"/>
        </w:rPr>
        <w:t xml:space="preserve"> JSON Workflow</w:t>
      </w:r>
      <w:r>
        <w:rPr>
          <w:rFonts w:ascii="Consolas" w:hAnsi="Consolas" w:hint="eastAsia"/>
        </w:rPr>
        <w:t>，也可由开发人员直接编写。</w:t>
      </w:r>
      <w:r>
        <w:rPr>
          <w:rFonts w:ascii="Consolas" w:hAnsi="Consolas" w:hint="eastAsia"/>
        </w:rPr>
        <w:t xml:space="preserve">JSON </w:t>
      </w:r>
      <w:r>
        <w:rPr>
          <w:rFonts w:ascii="Consolas" w:hAnsi="Consolas" w:hint="eastAsia"/>
        </w:rPr>
        <w:t>新增</w:t>
      </w:r>
      <w:r>
        <w:rPr>
          <w:rFonts w:ascii="Consolas" w:hAnsi="Consolas" w:hint="eastAsia"/>
        </w:rPr>
        <w:t xml:space="preserve"> instruments </w:t>
      </w:r>
      <w:r>
        <w:rPr>
          <w:rFonts w:ascii="Consolas" w:hAnsi="Consolas" w:hint="eastAsia"/>
        </w:rPr>
        <w:t>段用于仪器注册表，</w:t>
      </w:r>
      <w:r>
        <w:rPr>
          <w:rFonts w:ascii="Consolas" w:hAnsi="Consolas" w:hint="eastAsia"/>
        </w:rPr>
        <w:t xml:space="preserve">steps </w:t>
      </w:r>
      <w:r>
        <w:rPr>
          <w:rFonts w:ascii="Consolas" w:hAnsi="Consolas" w:hint="eastAsia"/>
        </w:rPr>
        <w:t>中新增</w:t>
      </w:r>
      <w:r>
        <w:rPr>
          <w:rFonts w:ascii="Consolas" w:hAnsi="Consolas" w:hint="eastAsia"/>
        </w:rPr>
        <w:t xml:space="preserve"> uses </w:t>
      </w:r>
      <w:r>
        <w:rPr>
          <w:rFonts w:ascii="Consolas" w:hAnsi="Consolas" w:hint="eastAsia"/>
        </w:rPr>
        <w:t>字段引用仪器实例。格式与我们现有的</w:t>
      </w:r>
      <w:r>
        <w:rPr>
          <w:rFonts w:ascii="Consolas" w:hAnsi="Consolas" w:hint="eastAsia"/>
        </w:rPr>
        <w:t xml:space="preserve"> workflow JSON </w:t>
      </w:r>
      <w:r>
        <w:rPr>
          <w:rFonts w:ascii="Consolas" w:hAnsi="Consolas" w:hint="eastAsia"/>
        </w:rPr>
        <w:t>基本兼容。</w:t>
      </w:r>
      <w:r>
        <w:rPr>
          <w:rFonts w:ascii="Consolas" w:hAnsi="Consolas" w:hint="eastAsia"/>
        </w:rPr>
        <w:t xml:space="preserve">stepId </w:t>
      </w:r>
      <w:r>
        <w:rPr>
          <w:rFonts w:ascii="Consolas" w:hAnsi="Consolas" w:hint="eastAsia"/>
        </w:rPr>
        <w:t>使用数字对应工步号便于</w:t>
      </w:r>
      <w:r>
        <w:rPr>
          <w:rFonts w:ascii="Consolas" w:hAnsi="Consolas" w:hint="eastAsia"/>
        </w:rPr>
        <w:t xml:space="preserve"> Excel </w:t>
      </w:r>
      <w:r>
        <w:rPr>
          <w:rFonts w:ascii="Consolas" w:hAnsi="Consolas" w:hint="eastAsia"/>
        </w:rPr>
        <w:t>双向同步。</w:t>
      </w:r>
    </w:p>
    <w:p w14:paraId="5EB1EB86" w14:textId="6AA55502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4. </w:t>
      </w:r>
      <w:r>
        <w:rPr>
          <w:rFonts w:ascii="Consolas" w:hAnsi="Consolas" w:hint="eastAsia"/>
        </w:rPr>
        <w:t>实施路线</w:t>
      </w:r>
    </w:p>
    <w:p w14:paraId="1E95F85E" w14:textId="7A65FB79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Phase 1: IBackend </w:t>
      </w:r>
      <w:r>
        <w:rPr>
          <w:rFonts w:ascii="Consolas" w:hAnsi="Consolas" w:hint="eastAsia"/>
        </w:rPr>
        <w:t>抽象接口</w:t>
      </w:r>
      <w:r>
        <w:rPr>
          <w:rFonts w:ascii="Consolas" w:hAnsi="Consolas" w:hint="eastAsia"/>
        </w:rPr>
        <w:t xml:space="preserve"> + SerialBackend</w:t>
      </w:r>
      <w:r>
        <w:rPr>
          <w:rFonts w:ascii="Consolas" w:hAnsi="Consolas" w:hint="eastAsia"/>
        </w:rPr>
        <w:t>（从现有</w:t>
      </w:r>
      <w:r>
        <w:rPr>
          <w:rFonts w:ascii="Consolas" w:hAnsi="Consolas" w:hint="eastAsia"/>
        </w:rPr>
        <w:t xml:space="preserve"> PowerSupplyPlugin/MultimeterPlugin </w:t>
      </w:r>
      <w:r>
        <w:rPr>
          <w:rFonts w:ascii="Consolas" w:hAnsi="Consolas" w:hint="eastAsia"/>
        </w:rPr>
        <w:t>抽离串口逻辑）</w:t>
      </w:r>
    </w:p>
    <w:p w14:paraId="3AAA87DA" w14:textId="3B2A998D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Phase 2: InstrumentManager </w:t>
      </w:r>
      <w:r>
        <w:rPr>
          <w:rFonts w:ascii="Consolas" w:hAnsi="Consolas" w:hint="eastAsia"/>
        </w:rPr>
        <w:t>仪器注册表</w:t>
      </w:r>
      <w:r>
        <w:rPr>
          <w:rFonts w:ascii="Consolas" w:hAnsi="Consolas" w:hint="eastAsia"/>
        </w:rPr>
        <w:t xml:space="preserve"> + JSON instruments </w:t>
      </w:r>
      <w:r>
        <w:rPr>
          <w:rFonts w:ascii="Consolas" w:hAnsi="Consolas" w:hint="eastAsia"/>
        </w:rPr>
        <w:t>段解析</w:t>
      </w:r>
    </w:p>
    <w:p w14:paraId="0F3BD10F" w14:textId="04CFDD88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Phase 3: PowerSupplyDriver/MultimeterDriver </w:t>
      </w:r>
      <w:r>
        <w:rPr>
          <w:rFonts w:ascii="Consolas" w:hAnsi="Consolas" w:hint="eastAsia"/>
        </w:rPr>
        <w:t>迁移到</w:t>
      </w:r>
      <w:r>
        <w:rPr>
          <w:rFonts w:ascii="Consolas" w:hAnsi="Consolas" w:hint="eastAsia"/>
        </w:rPr>
        <w:t xml:space="preserve"> InstrumentDriver </w:t>
      </w:r>
      <w:r>
        <w:rPr>
          <w:rFonts w:ascii="Consolas" w:hAnsi="Consolas" w:hint="eastAsia"/>
        </w:rPr>
        <w:t>新架构，步骤插件改为薄调用层（</w:t>
      </w:r>
      <w:r>
        <w:rPr>
          <w:rFonts w:ascii="Consolas" w:hAnsi="Consolas" w:hint="eastAsia"/>
        </w:rPr>
        <w:t xml:space="preserve">findDriver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callCommand</w:t>
      </w:r>
      <w:r>
        <w:rPr>
          <w:rFonts w:ascii="Consolas" w:hAnsi="Consolas" w:hint="eastAsia"/>
        </w:rPr>
        <w:t>）</w:t>
      </w:r>
    </w:p>
    <w:p w14:paraId="7F631A73" w14:textId="17FABCBE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Phase 4: QProcess+Python Backend </w:t>
      </w:r>
      <w:r>
        <w:rPr>
          <w:rFonts w:ascii="Consolas" w:hAnsi="Consolas" w:hint="eastAsia"/>
        </w:rPr>
        <w:t>实现（</w:t>
      </w:r>
      <w:r>
        <w:rPr>
          <w:rFonts w:ascii="Consolas" w:hAnsi="Consolas" w:hint="eastAsia"/>
        </w:rPr>
        <w:t xml:space="preserve">JSON IPC </w:t>
      </w:r>
      <w:r>
        <w:rPr>
          <w:rFonts w:ascii="Consolas" w:hAnsi="Consolas" w:hint="eastAsia"/>
        </w:rPr>
        <w:t>协议，进程隔离）</w:t>
      </w:r>
    </w:p>
    <w:p w14:paraId="4D8DF268" w14:textId="59997172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Phase 5: Excel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JSON </w:t>
      </w:r>
      <w:r>
        <w:rPr>
          <w:rFonts w:ascii="Consolas" w:hAnsi="Consolas" w:hint="eastAsia"/>
        </w:rPr>
        <w:t>编译转换层（</w:t>
      </w:r>
      <w:r>
        <w:rPr>
          <w:rFonts w:ascii="Consolas" w:hAnsi="Consolas" w:hint="eastAsia"/>
        </w:rPr>
        <w:t xml:space="preserve">QXlsx </w:t>
      </w:r>
      <w:r>
        <w:rPr>
          <w:rFonts w:ascii="Consolas" w:hAnsi="Consolas" w:hint="eastAsia"/>
        </w:rPr>
        <w:t>解析三</w:t>
      </w:r>
      <w:r>
        <w:rPr>
          <w:rFonts w:ascii="Consolas" w:hAnsi="Consolas" w:hint="eastAsia"/>
        </w:rPr>
        <w:t xml:space="preserve"> Sheet </w:t>
      </w:r>
      <w:r>
        <w:rPr>
          <w:rFonts w:ascii="Consolas" w:hAnsi="Consolas" w:hint="eastAsia"/>
        </w:rPr>
        <w:t>→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输出</w:t>
      </w:r>
      <w:r>
        <w:rPr>
          <w:rFonts w:ascii="Consolas" w:hAnsi="Consolas" w:hint="eastAsia"/>
        </w:rPr>
        <w:t xml:space="preserve"> JSON Workflow</w:t>
      </w:r>
      <w:r>
        <w:rPr>
          <w:rFonts w:ascii="Consolas" w:hAnsi="Consolas" w:hint="eastAsia"/>
        </w:rPr>
        <w:t>）</w:t>
      </w:r>
    </w:p>
    <w:p w14:paraId="5A7ED6F1" w14:textId="4F08D442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>Phase 6: libpython Backend</w:t>
      </w:r>
      <w:r>
        <w:rPr>
          <w:rFonts w:ascii="Consolas" w:hAnsi="Consolas" w:hint="eastAsia"/>
        </w:rPr>
        <w:t>（可选，嵌入式高速控制）</w:t>
      </w:r>
    </w:p>
    <w:p w14:paraId="14843758" w14:textId="2F4BFA18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Phase 7: </w:t>
      </w:r>
      <w:r>
        <w:rPr>
          <w:rFonts w:ascii="Consolas" w:hAnsi="Consolas" w:hint="eastAsia"/>
        </w:rPr>
        <w:t>多</w:t>
      </w:r>
      <w:r>
        <w:rPr>
          <w:rFonts w:ascii="Consolas" w:hAnsi="Consolas" w:hint="eastAsia"/>
        </w:rPr>
        <w:t xml:space="preserve"> CELL </w:t>
      </w:r>
      <w:r>
        <w:rPr>
          <w:rFonts w:ascii="Consolas" w:hAnsi="Consolas" w:hint="eastAsia"/>
        </w:rPr>
        <w:t>资源调度增强</w:t>
      </w:r>
      <w:r>
        <w:rPr>
          <w:rFonts w:ascii="Consolas" w:hAnsi="Consolas" w:hint="eastAsia"/>
        </w:rPr>
        <w:t xml:space="preserve"> + CAN/IO/</w:t>
      </w:r>
      <w:r>
        <w:rPr>
          <w:rFonts w:ascii="Consolas" w:hAnsi="Consolas" w:hint="eastAsia"/>
        </w:rPr>
        <w:t>示波器</w:t>
      </w:r>
      <w:r>
        <w:rPr>
          <w:rFonts w:ascii="Consolas" w:hAnsi="Consolas" w:hint="eastAsia"/>
        </w:rPr>
        <w:t xml:space="preserve">/RF </w:t>
      </w:r>
      <w:r>
        <w:rPr>
          <w:rFonts w:ascii="Consolas" w:hAnsi="Consolas" w:hint="eastAsia"/>
        </w:rPr>
        <w:t>驱动扩展</w:t>
      </w:r>
    </w:p>
    <w:p w14:paraId="202D000A" w14:textId="79673EA5" w:rsidR="00FC09B8" w:rsidRDefault="00FC09B8">
      <w:pPr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 xml:space="preserve">5. </w:t>
      </w:r>
      <w:r>
        <w:rPr>
          <w:rFonts w:ascii="Consolas" w:hAnsi="Consolas" w:hint="eastAsia"/>
        </w:rPr>
        <w:t>与豆包设计的差异及理由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C09B8" w14:paraId="5660CCA0" w14:textId="77777777" w:rsidTr="00FC09B8">
        <w:tc>
          <w:tcPr>
            <w:tcW w:w="2076" w:type="dxa"/>
          </w:tcPr>
          <w:p w14:paraId="599B08EF" w14:textId="54084515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事项</w:t>
            </w:r>
          </w:p>
        </w:tc>
        <w:tc>
          <w:tcPr>
            <w:tcW w:w="2076" w:type="dxa"/>
          </w:tcPr>
          <w:p w14:paraId="2BB2A5C6" w14:textId="5C4F2020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豆包设计</w:t>
            </w:r>
          </w:p>
        </w:tc>
        <w:tc>
          <w:tcPr>
            <w:tcW w:w="2077" w:type="dxa"/>
          </w:tcPr>
          <w:p w14:paraId="7F8E5473" w14:textId="6290623C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最终设计</w:t>
            </w:r>
          </w:p>
        </w:tc>
        <w:tc>
          <w:tcPr>
            <w:tcW w:w="2077" w:type="dxa"/>
          </w:tcPr>
          <w:p w14:paraId="124AB079" w14:textId="5815863D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理由</w:t>
            </w:r>
          </w:p>
        </w:tc>
      </w:tr>
      <w:tr w:rsidR="00FC09B8" w14:paraId="6CBB57C8" w14:textId="77777777" w:rsidTr="00FC09B8">
        <w:tc>
          <w:tcPr>
            <w:tcW w:w="2076" w:type="dxa"/>
          </w:tcPr>
          <w:p w14:paraId="5A96F894" w14:textId="4CCBC852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Excel </w:t>
            </w:r>
            <w:r>
              <w:rPr>
                <w:rFonts w:ascii="Consolas" w:hAnsi="Consolas" w:hint="eastAsia"/>
              </w:rPr>
              <w:t>三</w:t>
            </w:r>
            <w:r>
              <w:rPr>
                <w:rFonts w:ascii="Consolas" w:hAnsi="Consolas" w:hint="eastAsia"/>
              </w:rPr>
              <w:t xml:space="preserve"> Sheet</w:t>
            </w:r>
          </w:p>
        </w:tc>
        <w:tc>
          <w:tcPr>
            <w:tcW w:w="2076" w:type="dxa"/>
          </w:tcPr>
          <w:p w14:paraId="6CCB3987" w14:textId="40D0DCC9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4B6AE23C" w14:textId="27B2F38C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5E75EABE" w14:textId="17360440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行业标准（</w:t>
            </w:r>
            <w:r>
              <w:rPr>
                <w:rFonts w:ascii="Consolas" w:hAnsi="Consolas" w:hint="eastAsia"/>
              </w:rPr>
              <w:t>NI TestStand</w:t>
            </w:r>
            <w:r>
              <w:rPr>
                <w:rFonts w:ascii="Consolas" w:hAnsi="Consolas" w:hint="eastAsia"/>
              </w:rPr>
              <w:t>、</w:t>
            </w:r>
            <w:r>
              <w:rPr>
                <w:rFonts w:ascii="Consolas" w:hAnsi="Consolas" w:hint="eastAsia"/>
              </w:rPr>
              <w:t xml:space="preserve">Vector </w:t>
            </w:r>
            <w:r>
              <w:rPr>
                <w:rFonts w:ascii="Consolas" w:hAnsi="Consolas" w:hint="eastAsia"/>
              </w:rPr>
              <w:t>均用类似结构）</w:t>
            </w:r>
          </w:p>
        </w:tc>
      </w:tr>
      <w:tr w:rsidR="00FC09B8" w14:paraId="6F325327" w14:textId="77777777" w:rsidTr="00FC09B8">
        <w:tc>
          <w:tcPr>
            <w:tcW w:w="2076" w:type="dxa"/>
          </w:tcPr>
          <w:p w14:paraId="6A238EE9" w14:textId="0E4DBC2E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Qt </w:t>
            </w:r>
            <w:r>
              <w:rPr>
                <w:rFonts w:ascii="Consolas" w:hAnsi="Consolas" w:hint="eastAsia"/>
              </w:rPr>
              <w:t>主控原则</w:t>
            </w:r>
          </w:p>
        </w:tc>
        <w:tc>
          <w:tcPr>
            <w:tcW w:w="2076" w:type="dxa"/>
          </w:tcPr>
          <w:p w14:paraId="712E7934" w14:textId="5738FBA3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1EECA3B3" w14:textId="401A8EA1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7750BB67" w14:textId="55DE9E56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核心流程、安全联锁、判定必须由</w:t>
            </w:r>
            <w:r>
              <w:rPr>
                <w:rFonts w:ascii="Consolas" w:hAnsi="Consolas" w:hint="eastAsia"/>
              </w:rPr>
              <w:t xml:space="preserve"> C++ </w:t>
            </w:r>
            <w:r>
              <w:rPr>
                <w:rFonts w:ascii="Consolas" w:hAnsi="Consolas" w:hint="eastAsia"/>
              </w:rPr>
              <w:t>保障</w:t>
            </w:r>
          </w:p>
        </w:tc>
      </w:tr>
      <w:tr w:rsidR="00FC09B8" w14:paraId="3542BE5A" w14:textId="77777777" w:rsidTr="00FC09B8">
        <w:tc>
          <w:tcPr>
            <w:tcW w:w="2076" w:type="dxa"/>
          </w:tcPr>
          <w:p w14:paraId="78ACFF5E" w14:textId="586D4001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五层架构</w:t>
            </w:r>
          </w:p>
        </w:tc>
        <w:tc>
          <w:tcPr>
            <w:tcW w:w="2076" w:type="dxa"/>
          </w:tcPr>
          <w:p w14:paraId="1FCDB143" w14:textId="723D3C61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31161169" w14:textId="32424329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采纳（精简合并</w:t>
            </w:r>
            <w:r>
              <w:rPr>
                <w:rFonts w:ascii="Consolas" w:hAnsi="Consolas" w:hint="eastAsia"/>
              </w:rPr>
              <w:t xml:space="preserve"> HAL+Plugin</w:t>
            </w:r>
            <w:r>
              <w:rPr>
                <w:rFonts w:ascii="Consolas" w:hAnsi="Consolas" w:hint="eastAsia"/>
              </w:rPr>
              <w:t>）</w:t>
            </w:r>
          </w:p>
        </w:tc>
        <w:tc>
          <w:tcPr>
            <w:tcW w:w="2077" w:type="dxa"/>
          </w:tcPr>
          <w:p w14:paraId="36A6BA38" w14:textId="3317415B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避免过度分层影响性能</w:t>
            </w:r>
          </w:p>
        </w:tc>
      </w:tr>
      <w:tr w:rsidR="00FC09B8" w14:paraId="5CF900C8" w14:textId="77777777" w:rsidTr="00FC09B8">
        <w:tc>
          <w:tcPr>
            <w:tcW w:w="2076" w:type="dxa"/>
          </w:tcPr>
          <w:p w14:paraId="5C8D4B86" w14:textId="1E330226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Python </w:t>
            </w:r>
            <w:r>
              <w:rPr>
                <w:rFonts w:ascii="Consolas" w:hAnsi="Consolas" w:hint="eastAsia"/>
              </w:rPr>
              <w:t>仅算法</w:t>
            </w:r>
          </w:p>
        </w:tc>
        <w:tc>
          <w:tcPr>
            <w:tcW w:w="2076" w:type="dxa"/>
          </w:tcPr>
          <w:p w14:paraId="339742CD" w14:textId="25E6273A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4CEA7442" w14:textId="097B9120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不采纳</w:t>
            </w:r>
          </w:p>
        </w:tc>
        <w:tc>
          <w:tcPr>
            <w:tcW w:w="2077" w:type="dxa"/>
          </w:tcPr>
          <w:p w14:paraId="597AF43F" w14:textId="647B1CD0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大量仪器仅有</w:t>
            </w:r>
            <w:r>
              <w:rPr>
                <w:rFonts w:ascii="Consolas" w:hAnsi="Consolas" w:hint="eastAsia"/>
              </w:rPr>
              <w:t xml:space="preserve"> Python SDK</w:t>
            </w:r>
            <w:r>
              <w:rPr>
                <w:rFonts w:ascii="Consolas" w:hAnsi="Consolas" w:hint="eastAsia"/>
              </w:rPr>
              <w:t>，必须支持</w:t>
            </w:r>
            <w:r>
              <w:rPr>
                <w:rFonts w:ascii="Consolas" w:hAnsi="Consolas" w:hint="eastAsia"/>
              </w:rPr>
              <w:t xml:space="preserve"> Python </w:t>
            </w:r>
            <w:r>
              <w:rPr>
                <w:rFonts w:ascii="Consolas" w:hAnsi="Consolas" w:hint="eastAsia"/>
              </w:rPr>
              <w:t>作为完整驱动后端</w:t>
            </w:r>
          </w:p>
        </w:tc>
      </w:tr>
      <w:tr w:rsidR="00FC09B8" w14:paraId="63D28BA6" w14:textId="77777777" w:rsidTr="00FC09B8">
        <w:tc>
          <w:tcPr>
            <w:tcW w:w="2076" w:type="dxa"/>
          </w:tcPr>
          <w:p w14:paraId="579FE813" w14:textId="620D4D7F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Qt Widgets</w:t>
            </w:r>
          </w:p>
        </w:tc>
        <w:tc>
          <w:tcPr>
            <w:tcW w:w="2076" w:type="dxa"/>
          </w:tcPr>
          <w:p w14:paraId="2C96FE90" w14:textId="3362FD98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采纳（</w:t>
            </w:r>
            <w:r>
              <w:rPr>
                <w:rFonts w:ascii="Consolas" w:hAnsi="Consolas" w:hint="eastAsia"/>
              </w:rPr>
              <w:t>Widgets &gt; QML</w:t>
            </w:r>
            <w:r>
              <w:rPr>
                <w:rFonts w:ascii="Consolas" w:hAnsi="Consolas" w:hint="eastAsia"/>
              </w:rPr>
              <w:t>）</w:t>
            </w:r>
          </w:p>
        </w:tc>
        <w:tc>
          <w:tcPr>
            <w:tcW w:w="2077" w:type="dxa"/>
          </w:tcPr>
          <w:p w14:paraId="37B0B61A" w14:textId="77A77EBE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不采纳，保持</w:t>
            </w:r>
            <w:r>
              <w:rPr>
                <w:rFonts w:ascii="Consolas" w:hAnsi="Consolas" w:hint="eastAsia"/>
              </w:rPr>
              <w:t xml:space="preserve"> QML</w:t>
            </w:r>
          </w:p>
        </w:tc>
        <w:tc>
          <w:tcPr>
            <w:tcW w:w="2077" w:type="dxa"/>
          </w:tcPr>
          <w:p w14:paraId="1146CA7B" w14:textId="6FB626A6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已有</w:t>
            </w:r>
            <w:r>
              <w:rPr>
                <w:rFonts w:ascii="Consolas" w:hAnsi="Consolas" w:hint="eastAsia"/>
              </w:rPr>
              <w:t xml:space="preserve"> Studio </w:t>
            </w:r>
            <w:r>
              <w:rPr>
                <w:rFonts w:ascii="Consolas" w:hAnsi="Consolas" w:hint="eastAsia"/>
              </w:rPr>
              <w:t>投资，</w:t>
            </w:r>
            <w:r>
              <w:rPr>
                <w:rFonts w:ascii="Consolas" w:hAnsi="Consolas" w:hint="eastAsia"/>
              </w:rPr>
              <w:t xml:space="preserve">QML+QuickControls2 </w:t>
            </w:r>
            <w:r>
              <w:rPr>
                <w:rFonts w:ascii="Consolas" w:hAnsi="Consolas" w:hint="eastAsia"/>
              </w:rPr>
              <w:t>同样可产线化</w:t>
            </w:r>
          </w:p>
        </w:tc>
      </w:tr>
      <w:tr w:rsidR="00FC09B8" w14:paraId="651E8D9B" w14:textId="77777777" w:rsidTr="00FC09B8">
        <w:tc>
          <w:tcPr>
            <w:tcW w:w="2076" w:type="dxa"/>
          </w:tcPr>
          <w:p w14:paraId="1F445DA3" w14:textId="39F5903D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YAML </w:t>
            </w:r>
            <w:r>
              <w:rPr>
                <w:rFonts w:ascii="Consolas" w:hAnsi="Consolas" w:hint="eastAsia"/>
              </w:rPr>
              <w:t>系统配置</w:t>
            </w:r>
          </w:p>
        </w:tc>
        <w:tc>
          <w:tcPr>
            <w:tcW w:w="2076" w:type="dxa"/>
          </w:tcPr>
          <w:p w14:paraId="1CC8F322" w14:textId="1CAB3739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64242CAD" w14:textId="6F724EFC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5AD2D412" w14:textId="0F4D0C1E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可读性强，适合人工维护</w:t>
            </w:r>
          </w:p>
        </w:tc>
      </w:tr>
      <w:tr w:rsidR="00FC09B8" w14:paraId="38D80F23" w14:textId="77777777" w:rsidTr="00FC09B8">
        <w:tc>
          <w:tcPr>
            <w:tcW w:w="2076" w:type="dxa"/>
          </w:tcPr>
          <w:p w14:paraId="602B4FB2" w14:textId="19D68409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安全联锁独立线程</w:t>
            </w:r>
          </w:p>
        </w:tc>
        <w:tc>
          <w:tcPr>
            <w:tcW w:w="2076" w:type="dxa"/>
          </w:tcPr>
          <w:p w14:paraId="789D3814" w14:textId="55941C65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427D3DFE" w14:textId="2E122157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采纳</w:t>
            </w:r>
          </w:p>
        </w:tc>
        <w:tc>
          <w:tcPr>
            <w:tcW w:w="2077" w:type="dxa"/>
          </w:tcPr>
          <w:p w14:paraId="59C0144F" w14:textId="0895C77F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硬件急停必须硬实时处理，不可被业务逻辑阻塞</w:t>
            </w:r>
          </w:p>
        </w:tc>
      </w:tr>
      <w:tr w:rsidR="00FC09B8" w14:paraId="3A7C586C" w14:textId="77777777" w:rsidTr="00FC09B8">
        <w:tc>
          <w:tcPr>
            <w:tcW w:w="2076" w:type="dxa"/>
          </w:tcPr>
          <w:p w14:paraId="53C995E5" w14:textId="75131226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Robot Framework</w:t>
            </w:r>
          </w:p>
        </w:tc>
        <w:tc>
          <w:tcPr>
            <w:tcW w:w="2076" w:type="dxa"/>
          </w:tcPr>
          <w:p w14:paraId="77884668" w14:textId="77AC32CA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保留</w:t>
            </w:r>
          </w:p>
        </w:tc>
        <w:tc>
          <w:tcPr>
            <w:tcW w:w="2077" w:type="dxa"/>
          </w:tcPr>
          <w:p w14:paraId="42020A47" w14:textId="24255A4F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保留</w:t>
            </w:r>
          </w:p>
        </w:tc>
        <w:tc>
          <w:tcPr>
            <w:tcW w:w="2077" w:type="dxa"/>
          </w:tcPr>
          <w:p w14:paraId="6351216E" w14:textId="480643F8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可选兼容存量</w:t>
            </w:r>
            <w:r>
              <w:rPr>
                <w:rFonts w:ascii="Consolas" w:hAnsi="Consolas" w:hint="eastAsia"/>
              </w:rPr>
              <w:t xml:space="preserve"> RF </w:t>
            </w:r>
            <w:r>
              <w:rPr>
                <w:rFonts w:ascii="Consolas" w:hAnsi="Consolas" w:hint="eastAsia"/>
              </w:rPr>
              <w:t>用例，不影响主流程</w:t>
            </w:r>
          </w:p>
        </w:tc>
      </w:tr>
      <w:tr w:rsidR="00FC09B8" w14:paraId="598EC2EC" w14:textId="77777777" w:rsidTr="00FC09B8">
        <w:tc>
          <w:tcPr>
            <w:tcW w:w="2076" w:type="dxa"/>
          </w:tcPr>
          <w:p w14:paraId="4F58EA72" w14:textId="336A4E92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多</w:t>
            </w:r>
            <w:r>
              <w:rPr>
                <w:rFonts w:ascii="Consolas" w:hAnsi="Consolas" w:hint="eastAsia"/>
              </w:rPr>
              <w:t xml:space="preserve"> CELL </w:t>
            </w:r>
            <w:r>
              <w:rPr>
                <w:rFonts w:ascii="Consolas" w:hAnsi="Consolas" w:hint="eastAsia"/>
              </w:rPr>
              <w:t>并行</w:t>
            </w:r>
          </w:p>
        </w:tc>
        <w:tc>
          <w:tcPr>
            <w:tcW w:w="2076" w:type="dxa"/>
          </w:tcPr>
          <w:p w14:paraId="2126EEA2" w14:textId="105509D7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未涉及</w:t>
            </w:r>
          </w:p>
        </w:tc>
        <w:tc>
          <w:tcPr>
            <w:tcW w:w="2077" w:type="dxa"/>
          </w:tcPr>
          <w:p w14:paraId="6D9D80CF" w14:textId="29672592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保留</w:t>
            </w:r>
          </w:p>
        </w:tc>
        <w:tc>
          <w:tcPr>
            <w:tcW w:w="2077" w:type="dxa"/>
          </w:tcPr>
          <w:p w14:paraId="4E637BBC" w14:textId="751908CF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已有实现，作为核心调度能力</w:t>
            </w:r>
          </w:p>
        </w:tc>
      </w:tr>
      <w:tr w:rsidR="00FC09B8" w14:paraId="1DC97132" w14:textId="77777777" w:rsidTr="00FC09B8">
        <w:tc>
          <w:tcPr>
            <w:tcW w:w="2076" w:type="dxa"/>
          </w:tcPr>
          <w:p w14:paraId="54D8B997" w14:textId="5C73E4EF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Workflow </w:t>
            </w:r>
            <w:r>
              <w:rPr>
                <w:rFonts w:ascii="Consolas" w:hAnsi="Consolas" w:hint="eastAsia"/>
              </w:rPr>
              <w:t>分支</w:t>
            </w:r>
            <w:r>
              <w:rPr>
                <w:rFonts w:ascii="Consolas" w:hAnsi="Consolas" w:hint="eastAsia"/>
              </w:rPr>
              <w:t>/</w:t>
            </w:r>
            <w:r>
              <w:rPr>
                <w:rFonts w:ascii="Consolas" w:hAnsi="Consolas" w:hint="eastAsia"/>
              </w:rPr>
              <w:t>条件</w:t>
            </w:r>
          </w:p>
        </w:tc>
        <w:tc>
          <w:tcPr>
            <w:tcW w:w="2076" w:type="dxa"/>
          </w:tcPr>
          <w:p w14:paraId="1954B83D" w14:textId="652288DA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未涉及</w:t>
            </w:r>
          </w:p>
        </w:tc>
        <w:tc>
          <w:tcPr>
            <w:tcW w:w="2077" w:type="dxa"/>
          </w:tcPr>
          <w:p w14:paraId="622CC297" w14:textId="78E8FFD7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保留</w:t>
            </w:r>
          </w:p>
        </w:tc>
        <w:tc>
          <w:tcPr>
            <w:tcW w:w="2077" w:type="dxa"/>
          </w:tcPr>
          <w:p w14:paraId="6A32112A" w14:textId="1DABC37C" w:rsidR="00FC09B8" w:rsidRDefault="00FC09B8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已有</w:t>
            </w:r>
            <w:r>
              <w:rPr>
                <w:rFonts w:ascii="Consolas" w:hAnsi="Consolas" w:hint="eastAsia"/>
              </w:rPr>
              <w:t xml:space="preserve"> onSuccess/onFailure/conditionKey </w:t>
            </w:r>
            <w:r>
              <w:rPr>
                <w:rFonts w:ascii="Consolas" w:hAnsi="Consolas" w:hint="eastAsia"/>
              </w:rPr>
              <w:t>实现</w:t>
            </w:r>
          </w:p>
        </w:tc>
      </w:tr>
    </w:tbl>
    <w:p w14:paraId="5CD70D05" w14:textId="77777777" w:rsidR="00FC09B8" w:rsidRDefault="00FC09B8">
      <w:pPr>
        <w:rPr>
          <w:rFonts w:ascii="Consolas" w:hAnsi="Consolas"/>
        </w:rPr>
      </w:pPr>
    </w:p>
    <w:p w14:paraId="3229678B" w14:textId="77777777" w:rsidR="00FC09B8" w:rsidRDefault="00FC09B8">
      <w:pPr>
        <w:rPr>
          <w:rFonts w:ascii="Consolas" w:hAnsi="Consolas"/>
        </w:rPr>
      </w:pPr>
    </w:p>
    <w:p w14:paraId="07D577CB" w14:textId="236167B6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6. </w:t>
      </w:r>
      <w:r>
        <w:rPr>
          <w:rFonts w:ascii="Consolas" w:hAnsi="Consolas" w:hint="eastAsia"/>
        </w:rPr>
        <w:t>实施状态</w:t>
      </w:r>
    </w:p>
    <w:p w14:paraId="73E9ECF2" w14:textId="7033EB49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>6.1 Phase 1 - IBackend + SerialBackend (</w:t>
      </w:r>
      <w:r>
        <w:rPr>
          <w:rFonts w:ascii="Consolas" w:hAnsi="Consolas" w:hint="eastAsia"/>
        </w:rPr>
        <w:t>进行中</w:t>
      </w:r>
      <w:r>
        <w:rPr>
          <w:rFonts w:ascii="Consolas" w:hAnsi="Consolas" w:hint="eastAsia"/>
        </w:rPr>
        <w:t>)</w:t>
      </w:r>
    </w:p>
    <w:p w14:paraId="3EACACC5" w14:textId="016CDD95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>目标：抽象后端接口，把现有插件里的串口逻辑抽成独立</w:t>
      </w:r>
      <w:r>
        <w:rPr>
          <w:rFonts w:ascii="Consolas" w:hAnsi="Consolas" w:hint="eastAsia"/>
        </w:rPr>
        <w:t xml:space="preserve"> SerialBackend</w:t>
      </w:r>
      <w:r>
        <w:rPr>
          <w:rFonts w:ascii="Consolas" w:hAnsi="Consolas" w:hint="eastAsia"/>
        </w:rPr>
        <w:t>。插件逐步迁移到</w:t>
      </w:r>
      <w:r>
        <w:rPr>
          <w:rFonts w:ascii="Consolas" w:hAnsi="Consolas" w:hint="eastAsia"/>
        </w:rPr>
        <w:t xml:space="preserve"> InstrumentDriver + Backend </w:t>
      </w:r>
      <w:r>
        <w:rPr>
          <w:rFonts w:ascii="Consolas" w:hAnsi="Consolas" w:hint="eastAsia"/>
        </w:rPr>
        <w:t>架构。</w:t>
      </w:r>
    </w:p>
    <w:p w14:paraId="0ADA985D" w14:textId="7F13E5F9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>文件清单：</w:t>
      </w:r>
    </w:p>
    <w:p w14:paraId="449E51EB" w14:textId="08B988C7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  SDK/include/eon/sdk/IBackend.h       </w:t>
      </w:r>
      <w:r>
        <w:rPr>
          <w:rFonts w:ascii="Consolas" w:hAnsi="Consolas" w:hint="eastAsia"/>
        </w:rPr>
        <w:t>—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后端抽象接口</w:t>
      </w:r>
    </w:p>
    <w:p w14:paraId="16B8D5DC" w14:textId="4BF10F3F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  Infrastructure/include/eon/infra/    </w:t>
      </w:r>
      <w:r>
        <w:rPr>
          <w:rFonts w:ascii="Consolas" w:hAnsi="Consolas" w:hint="eastAsia"/>
        </w:rPr>
        <w:t>—</w:t>
      </w:r>
      <w:r>
        <w:rPr>
          <w:rFonts w:ascii="Consolas" w:hAnsi="Consolas" w:hint="eastAsia"/>
        </w:rPr>
        <w:t xml:space="preserve"> SerialBackend </w:t>
      </w:r>
      <w:r>
        <w:rPr>
          <w:rFonts w:ascii="Consolas" w:hAnsi="Consolas" w:hint="eastAsia"/>
        </w:rPr>
        <w:t>头文件</w:t>
      </w:r>
    </w:p>
    <w:p w14:paraId="08CC4ECF" w14:textId="20F81160" w:rsidR="002A5A68" w:rsidRDefault="002A5A68">
      <w:pPr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  Infrastructure/src/Backends/          </w:t>
      </w:r>
      <w:r>
        <w:rPr>
          <w:rFonts w:ascii="Consolas" w:hAnsi="Consolas" w:hint="eastAsia"/>
        </w:rPr>
        <w:t>—</w:t>
      </w:r>
      <w:r>
        <w:rPr>
          <w:rFonts w:ascii="Consolas" w:hAnsi="Consolas" w:hint="eastAsia"/>
        </w:rPr>
        <w:t xml:space="preserve"> SerialBackend </w:t>
      </w:r>
      <w:r>
        <w:rPr>
          <w:rFonts w:ascii="Consolas" w:hAnsi="Consolas" w:hint="eastAsia"/>
        </w:rPr>
        <w:t>实现</w:t>
      </w:r>
    </w:p>
    <w:p w14:paraId="3167AFC5" w14:textId="77777777" w:rsidR="002A5A68" w:rsidRPr="00FC09B8" w:rsidRDefault="002A5A68">
      <w:pPr>
        <w:rPr>
          <w:rFonts w:ascii="Consolas" w:hAnsi="Consolas"/>
        </w:rPr>
      </w:pPr>
    </w:p>
    <w:sectPr w:rsidR="002A5A68" w:rsidRPr="00FC09B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53C6" w14:textId="77777777" w:rsidR="000A3A5D" w:rsidRDefault="000A3A5D" w:rsidP="002A5A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2095F8" w14:textId="77777777" w:rsidR="000A3A5D" w:rsidRDefault="000A3A5D" w:rsidP="002A5A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56A6" w14:textId="77777777" w:rsidR="000A3A5D" w:rsidRDefault="000A3A5D" w:rsidP="002A5A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BF8EFB" w14:textId="77777777" w:rsidR="000A3A5D" w:rsidRDefault="000A3A5D" w:rsidP="002A5A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B8"/>
    <w:rsid w:val="000A3A5D"/>
    <w:rsid w:val="002A5A68"/>
    <w:rsid w:val="00512536"/>
    <w:rsid w:val="006338E7"/>
    <w:rsid w:val="00911AE2"/>
    <w:rsid w:val="00DC46F9"/>
    <w:rsid w:val="00E55F23"/>
    <w:rsid w:val="00FC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62C39"/>
  <w15:chartTrackingRefBased/>
  <w15:docId w15:val="{817D14F1-9273-45AF-825D-5DE0DD27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09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9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9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9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9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9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9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9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9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9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9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09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9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9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9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09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9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0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0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9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9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09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9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5A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5A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5A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5A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1489</Words>
  <Characters>2578</Characters>
  <Application>Microsoft Office Word</Application>
  <DocSecurity>0</DocSecurity>
  <Lines>128</Lines>
  <Paragraphs>119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Li</dc:creator>
  <cp:keywords/>
  <dc:description/>
  <cp:lastModifiedBy>Jesse Li</cp:lastModifiedBy>
  <cp:revision>2</cp:revision>
  <dcterms:created xsi:type="dcterms:W3CDTF">2026-06-16T08:03:00Z</dcterms:created>
  <dcterms:modified xsi:type="dcterms:W3CDTF">2026-06-16T08:21:00Z</dcterms:modified>
</cp:coreProperties>
</file>