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F7CB1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  <w:t>全局：</w:t>
      </w:r>
    </w:p>
    <w:p w14:paraId="401F43D4">
      <w:pPr>
        <w:numPr>
          <w:ilvl w:val="1"/>
          <w:numId w:val="2"/>
        </w:numP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</w:pPr>
      <w:commentRangeStart w:id="0"/>
      <w: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  <w:t>目前的访问控制是基于网关路由进行策略管理，并未入库。需要做改造</w:t>
      </w:r>
      <w:commentRangeEnd w:id="0"/>
      <w:r>
        <w:commentReference w:id="0"/>
      </w:r>
    </w:p>
    <w:p w14:paraId="0A79F855">
      <w:pPr>
        <w:numPr>
          <w:ilvl w:val="1"/>
          <w:numId w:val="2"/>
        </w:numP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</w:pPr>
      <w:commentRangeStart w:id="1"/>
      <w: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  <w:t>目前各网关策略统计数据缺失</w:t>
      </w:r>
      <w:commentRangeEnd w:id="1"/>
      <w:r>
        <w:commentReference w:id="1"/>
      </w:r>
    </w:p>
    <w:p w14:paraId="04387FF7">
      <w:pP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</w:pPr>
      <w:r>
        <w:drawing>
          <wp:inline distT="0" distB="0" distL="114300" distR="114300">
            <wp:extent cx="5260975" cy="1397635"/>
            <wp:effectExtent l="0" t="0" r="12065" b="444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EB38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</w:pPr>
      <w:commentRangeStart w:id="2"/>
      <w:r>
        <w:rPr>
          <w:rFonts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  <w:t>访问控制策略</w:t>
      </w:r>
      <w: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  <w:t xml:space="preserve"> 身份认证 失败时缺少 审计 告警动作</w:t>
      </w:r>
      <w:commentRangeEnd w:id="2"/>
      <w:r>
        <w:commentReference w:id="2"/>
      </w:r>
    </w:p>
    <w:p w14:paraId="26F97792">
      <w:r>
        <w:drawing>
          <wp:inline distT="0" distB="0" distL="114300" distR="114300">
            <wp:extent cx="5262880" cy="162306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CE6AB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</w:pPr>
      <w:commentRangeStart w:id="3"/>
      <w:r>
        <w:rPr>
          <w:rFonts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  <w:t>访问控制策略</w:t>
      </w:r>
      <w: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  <w:t xml:space="preserve"> 资源授权 对应的权限动作 含义是什么？</w:t>
      </w:r>
      <w:commentRangeEnd w:id="3"/>
      <w:r>
        <w:commentReference w:id="3"/>
      </w:r>
    </w:p>
    <w:p w14:paraId="2BDA04AA">
      <w:r>
        <w:drawing>
          <wp:inline distT="0" distB="0" distL="114300" distR="114300">
            <wp:extent cx="5264785" cy="155448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BFBA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</w:pPr>
      <w:commentRangeStart w:id="4"/>
      <w:r>
        <w:rPr>
          <w:rFonts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  <w:t>访问控制策略</w:t>
      </w:r>
      <w: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  <w:t xml:space="preserve"> 资源授权 拒绝动作 缺少审计 告警</w:t>
      </w:r>
      <w:commentRangeEnd w:id="4"/>
      <w:r>
        <w:commentReference w:id="4"/>
      </w:r>
    </w:p>
    <w:p w14:paraId="065537D6">
      <w:r>
        <w:drawing>
          <wp:inline distT="0" distB="0" distL="114300" distR="114300">
            <wp:extent cx="5269230" cy="1654810"/>
            <wp:effectExtent l="0" t="0" r="381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CA7D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</w:pPr>
      <w:commentRangeStart w:id="5"/>
      <w:r>
        <w:rPr>
          <w:rFonts w:hint="eastAsia" w:ascii="微软雅黑" w:hAnsi="微软雅黑" w:eastAsia="微软雅黑" w:cs="微软雅黑"/>
          <w:b/>
          <w:bCs/>
          <w:color w:val="303133"/>
          <w:sz w:val="19"/>
          <w:szCs w:val="19"/>
          <w:shd w:val="clear" w:color="auto" w:fill="FFFFFF"/>
        </w:rPr>
        <w:t>访问控制策略 黑白名单 核心模型白名单是指对模型提供商里面的模型进行权限控制吗？</w:t>
      </w:r>
      <w:commentRangeEnd w:id="5"/>
      <w:r>
        <w:commentReference w:id="5"/>
      </w:r>
    </w:p>
    <w:p w14:paraId="0CA3C44D">
      <w:r>
        <w:drawing>
          <wp:inline distT="0" distB="0" distL="114300" distR="114300">
            <wp:extent cx="5271770" cy="1346835"/>
            <wp:effectExtent l="0" t="0" r="127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7BDE">
      <w:pPr>
        <w:numPr>
          <w:ilvl w:val="0"/>
          <w:numId w:val="1"/>
        </w:numPr>
      </w:pPr>
      <w:commentRangeStart w:id="6"/>
      <w:r>
        <w:rPr>
          <w:rFonts w:hint="eastAsia"/>
        </w:rPr>
        <w:t>流量与服务治理 全局应用调用限流  并发80 如何区分？ 超限告警动作缺失</w:t>
      </w:r>
      <w:commentRangeEnd w:id="6"/>
      <w:r>
        <w:commentReference w:id="6"/>
      </w:r>
    </w:p>
    <w:p w14:paraId="1DD2A87A">
      <w:r>
        <w:drawing>
          <wp:inline distT="0" distB="0" distL="114300" distR="114300">
            <wp:extent cx="5271135" cy="1431925"/>
            <wp:effectExtent l="0" t="0" r="190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05F9">
      <w:pPr>
        <w:numPr>
          <w:ilvl w:val="0"/>
          <w:numId w:val="1"/>
        </w:numPr>
      </w:pPr>
      <w:commentRangeStart w:id="7"/>
      <w:r>
        <w:rPr>
          <w:rFonts w:hint="eastAsia"/>
        </w:rPr>
        <w:t>流量与服务治理 全局应用调用限流 运行趋势 待调研，higress官方提供了AI统计插件</w:t>
      </w:r>
      <w:commentRangeEnd w:id="7"/>
      <w:r>
        <w:commentReference w:id="7"/>
      </w:r>
    </w:p>
    <w:p w14:paraId="576FEE08">
      <w:r>
        <w:drawing>
          <wp:inline distT="0" distB="0" distL="114300" distR="114300">
            <wp:extent cx="5274310" cy="1346200"/>
            <wp:effectExtent l="0" t="0" r="1397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9B2B">
      <w:commentRangeStart w:id="8"/>
      <w:r>
        <w:rPr>
          <w:rFonts w:hint="eastAsia"/>
        </w:rPr>
        <w:t>8、流量与服务治理 全局应用调用限流 目前不支持排队</w:t>
      </w:r>
      <w:commentRangeEnd w:id="8"/>
      <w:r>
        <w:commentReference w:id="8"/>
      </w:r>
    </w:p>
    <w:p w14:paraId="644CC0E5">
      <w:r>
        <w:drawing>
          <wp:inline distT="0" distB="0" distL="114300" distR="114300">
            <wp:extent cx="5266690" cy="1628775"/>
            <wp:effectExtent l="0" t="0" r="635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911031">
      <w:commentRangeStart w:id="9"/>
      <w:r>
        <w:rPr>
          <w:rFonts w:hint="eastAsia"/>
        </w:rPr>
        <w:t>9、流量与服务治理 服务熔断 触发条件和恢复策略 无对应的指标，需调研方案，需要和模型或者服务后端结合，实现起来存在一定复杂度。</w:t>
      </w:r>
      <w:commentRangeEnd w:id="9"/>
      <w:r>
        <w:commentReference w:id="9"/>
      </w:r>
    </w:p>
    <w:p w14:paraId="2B27236F">
      <w:r>
        <w:drawing>
          <wp:inline distT="0" distB="0" distL="114300" distR="114300">
            <wp:extent cx="5269865" cy="1361440"/>
            <wp:effectExtent l="0" t="0" r="317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2814">
      <w:pPr>
        <w:numPr>
          <w:ilvl w:val="0"/>
          <w:numId w:val="3"/>
        </w:numPr>
      </w:pPr>
      <w:commentRangeStart w:id="10"/>
      <w:r>
        <w:rPr>
          <w:rFonts w:hint="eastAsia"/>
        </w:rPr>
        <w:t>内容安全策略，对接企业自研审核引擎 已讨论方案，如果需要对接第三方，需要制定出标准或者提出更通用的方案。</w:t>
      </w:r>
      <w:commentRangeEnd w:id="10"/>
      <w:r>
        <w:commentReference w:id="10"/>
      </w:r>
    </w:p>
    <w:p w14:paraId="37193712">
      <w:r>
        <w:drawing>
          <wp:inline distT="0" distB="0" distL="114300" distR="114300">
            <wp:extent cx="5266690" cy="1809750"/>
            <wp:effectExtent l="0" t="0" r="635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8308"/>
    <w:p w14:paraId="2749AD6A">
      <w:pPr>
        <w:numPr>
          <w:ilvl w:val="0"/>
          <w:numId w:val="3"/>
        </w:numPr>
      </w:pPr>
      <w:commentRangeStart w:id="11"/>
      <w:r>
        <w:rPr>
          <w:rFonts w:hint="eastAsia"/>
        </w:rPr>
        <w:t>会话审计目前不支持关联内容安全策略和告警事件，仅保留用户输入和输出数据，供审计员查看。 原型图里面的会话审计更偏向于内容安全策略的匹配结果。待明确会话审计的概念？</w:t>
      </w:r>
      <w:commentRangeEnd w:id="11"/>
      <w:r>
        <w:commentReference w:id="11"/>
      </w:r>
    </w:p>
    <w:p w14:paraId="508E7760"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6283325" cy="3510915"/>
            <wp:effectExtent l="0" t="0" r="10795" b="9525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3510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867CBD">
      <w:pPr>
        <w:numPr>
          <w:ilvl w:val="0"/>
          <w:numId w:val="3"/>
        </w:numPr>
      </w:pPr>
      <w:commentRangeStart w:id="12"/>
      <w:r>
        <w:rPr>
          <w:rFonts w:hint="eastAsia"/>
        </w:rPr>
        <w:t>目前内容安全策略除了提示词攻击，还有敏感信息、正确价值观以及保密检查策略均可配置输入检查和输出检查；也支持基于history的多轮次关键词检查。原型图里提示词攻击和输入安全、输出安全、夸轮次对话在一个层级上，对输入和输出安全具体的边界和定义不太清楚。</w:t>
      </w:r>
      <w:commentRangeEnd w:id="12"/>
      <w:r>
        <w:commentReference w:id="12"/>
      </w:r>
    </w:p>
    <w:p w14:paraId="366C107D">
      <w:r>
        <w:drawing>
          <wp:inline distT="0" distB="0" distL="114300" distR="114300">
            <wp:extent cx="5266690" cy="2225675"/>
            <wp:effectExtent l="0" t="0" r="3810" b="952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15D3B">
      <w:pPr>
        <w:numPr>
          <w:ilvl w:val="0"/>
          <w:numId w:val="3"/>
        </w:numPr>
      </w:pPr>
      <w:commentRangeStart w:id="13"/>
      <w:r>
        <w:rPr>
          <w:rFonts w:hint="eastAsia"/>
        </w:rPr>
        <w:t>新增内容策略改写返回没有配置返回内容的地方，整体防护策略包配置同一个策略改写模版也不合理，可按照详细分类或具体规则配置</w:t>
      </w:r>
      <w:commentRangeEnd w:id="13"/>
      <w:r>
        <w:commentReference w:id="13"/>
      </w:r>
    </w:p>
    <w:p w14:paraId="172287C3">
      <w:r>
        <w:drawing>
          <wp:inline distT="0" distB="0" distL="114300" distR="114300">
            <wp:extent cx="5266690" cy="1001395"/>
            <wp:effectExtent l="0" t="0" r="3810" b="1905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09D3">
      <w:pPr>
        <w:numPr>
          <w:ilvl w:val="0"/>
          <w:numId w:val="3"/>
        </w:numPr>
      </w:pPr>
      <w:commentRangeStart w:id="14"/>
      <w:r>
        <w:rPr>
          <w:rFonts w:hint="eastAsia"/>
        </w:rPr>
        <w:t>提示词攻击策略多个地方都有阻断、拦截、处置等操作，不清楚之间的关系，内容安全组件的操作是在哪里配置？</w:t>
      </w:r>
      <w:commentRangeEnd w:id="14"/>
      <w:r>
        <w:commentReference w:id="14"/>
      </w:r>
    </w:p>
    <w:p w14:paraId="15E8B028">
      <w:r>
        <w:drawing>
          <wp:inline distT="0" distB="0" distL="114300" distR="114300">
            <wp:extent cx="5273675" cy="1680845"/>
            <wp:effectExtent l="0" t="0" r="9525" b="8255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AB378">
      <w:pPr>
        <w:numPr>
          <w:ilvl w:val="0"/>
          <w:numId w:val="3"/>
        </w:numPr>
      </w:pPr>
      <w:commentRangeStart w:id="15"/>
      <w:r>
        <w:rPr>
          <w:rFonts w:hint="eastAsia"/>
        </w:rPr>
        <w:t>输入安全（敏感信息）目前对输出所有内容进行目标识别和脱敏，不支持采样率，PII类型支持</w:t>
      </w:r>
      <w:commentRangeEnd w:id="15"/>
      <w:r>
        <w:commentReference w:id="15"/>
      </w:r>
    </w:p>
    <w:p w14:paraId="0783BA45">
      <w:r>
        <w:drawing>
          <wp:inline distT="0" distB="0" distL="114300" distR="114300">
            <wp:extent cx="5271135" cy="1033780"/>
            <wp:effectExtent l="0" t="0" r="12065" b="762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D9AF8">
      <w:pPr>
        <w:numPr>
          <w:ilvl w:val="0"/>
          <w:numId w:val="3"/>
        </w:numPr>
      </w:pPr>
      <w:commentRangeStart w:id="16"/>
      <w:r>
        <w:rPr>
          <w:rFonts w:hint="eastAsia"/>
        </w:rPr>
        <w:t>脱敏功能目前是内置模版，不支持自定义</w:t>
      </w:r>
      <w:commentRangeEnd w:id="16"/>
      <w:r>
        <w:commentReference w:id="16"/>
      </w:r>
    </w:p>
    <w:p w14:paraId="4A7EF4E2">
      <w:r>
        <w:drawing>
          <wp:inline distT="0" distB="0" distL="114300" distR="114300">
            <wp:extent cx="5267325" cy="1815465"/>
            <wp:effectExtent l="0" t="0" r="3175" b="63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6550">
      <w:pPr>
        <w:numPr>
          <w:ilvl w:val="0"/>
          <w:numId w:val="3"/>
        </w:numPr>
      </w:pPr>
      <w:commentRangeStart w:id="17"/>
      <w:r>
        <w:rPr>
          <w:rFonts w:hint="eastAsia"/>
        </w:rPr>
        <w:t>内容安全检测流式接口在模块内部就是按分段检测处理的，目前不支持纯实时检测</w:t>
      </w:r>
      <w:commentRangeEnd w:id="17"/>
      <w:r>
        <w:commentReference w:id="17"/>
      </w:r>
    </w:p>
    <w:p w14:paraId="2F8C4E0F">
      <w:r>
        <w:drawing>
          <wp:inline distT="0" distB="0" distL="114300" distR="114300">
            <wp:extent cx="4514850" cy="1847850"/>
            <wp:effectExtent l="0" t="0" r="6350" b="635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B5E6E">
      <w:pPr>
        <w:numPr>
          <w:ilvl w:val="0"/>
          <w:numId w:val="3"/>
        </w:numPr>
      </w:pPr>
      <w:commentRangeStart w:id="18"/>
      <w:r>
        <w:rPr>
          <w:rFonts w:hint="eastAsia"/>
        </w:rPr>
        <w:t>目前的多轮次会话检测方案是结合chat接口中的prompt+history数据进行判定，不会在组件内部缓存会话记录，目前不支持连续命中阈值的功能。</w:t>
      </w:r>
      <w:commentRangeEnd w:id="18"/>
      <w:r>
        <w:commentReference w:id="18"/>
      </w:r>
    </w:p>
    <w:p w14:paraId="478278A7">
      <w:r>
        <w:drawing>
          <wp:inline distT="0" distB="0" distL="114300" distR="114300">
            <wp:extent cx="5268595" cy="1505585"/>
            <wp:effectExtent l="0" t="0" r="1905" b="5715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7E93">
      <w:pPr>
        <w:numPr>
          <w:ilvl w:val="0"/>
          <w:numId w:val="3"/>
        </w:numPr>
      </w:pPr>
      <w:commentRangeStart w:id="19"/>
      <w:r>
        <w:rPr>
          <w:rFonts w:hint="eastAsia"/>
        </w:rPr>
        <w:t>会话审计告警生成需要higress插件在调用组件时传入以下信息</w:t>
      </w:r>
      <w:commentRangeEnd w:id="19"/>
      <w:r>
        <w:commentReference w:id="19"/>
      </w:r>
    </w:p>
    <w:p w14:paraId="1813BA6D">
      <w:r>
        <w:drawing>
          <wp:inline distT="0" distB="0" distL="114300" distR="114300">
            <wp:extent cx="5271135" cy="1407795"/>
            <wp:effectExtent l="0" t="0" r="12065" b="1905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DCD9">
      <w:pPr>
        <w:numPr>
          <w:ilvl w:val="0"/>
          <w:numId w:val="3"/>
        </w:numPr>
      </w:pPr>
      <w:commentRangeStart w:id="20"/>
      <w:r>
        <w:rPr>
          <w:rFonts w:hint="eastAsia"/>
        </w:rPr>
        <w:t>会话审计与风险事件如何关联不清楚，是否需要我们额外生成写字段？</w:t>
      </w:r>
      <w:commentRangeEnd w:id="20"/>
      <w:r>
        <w:commentReference w:id="20"/>
      </w:r>
    </w:p>
    <w:p w14:paraId="25691060">
      <w:pPr>
        <w:rPr>
          <w:rFonts w:hint="eastAsia"/>
        </w:rPr>
      </w:pPr>
      <w:r>
        <w:drawing>
          <wp:inline distT="0" distB="0" distL="0" distR="0">
            <wp:extent cx="5274310" cy="1600200"/>
            <wp:effectExtent l="0" t="0" r="2540" b="0"/>
            <wp:docPr id="1042726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2615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蝎子" w:date="2026-04-28T15:07:57Z" w:initials="">
    <w:p w14:paraId="7ABE554C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改造</w:t>
      </w:r>
    </w:p>
    <w:p w14:paraId="6BACB991">
      <w:pPr>
        <w:pStyle w:val="2"/>
        <w:rPr>
          <w:rFonts w:hint="eastAsia"/>
          <w:lang w:val="en-US" w:eastAsia="zh-CN"/>
        </w:rPr>
      </w:pPr>
    </w:p>
  </w:comment>
  <w:comment w:id="1" w:author="蝎子" w:date="2026-04-28T14:40:27Z" w:initials="">
    <w:p w14:paraId="0448C1B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先删除</w:t>
      </w:r>
    </w:p>
  </w:comment>
  <w:comment w:id="2" w:author="蝎子" w:date="2026-04-28T14:52:10Z" w:initials="">
    <w:p w14:paraId="75C64E0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1、去掉告警</w:t>
      </w:r>
    </w:p>
  </w:comment>
  <w:comment w:id="3" w:author="蝎子" w:date="2026-04-28T14:54:41Z" w:initials="">
    <w:p w14:paraId="20CA770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调整页面，直接删除tab页面</w:t>
      </w:r>
    </w:p>
  </w:comment>
  <w:comment w:id="4" w:author="蝎子" w:date="2026-04-28T14:54:51Z" w:initials="">
    <w:p w14:paraId="2652C6E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调整页面，直接删除tab页面</w:t>
      </w:r>
    </w:p>
    <w:p w14:paraId="0BC8E0DA">
      <w:pPr>
        <w:pStyle w:val="2"/>
        <w:rPr>
          <w:rFonts w:hint="default" w:eastAsiaTheme="minorEastAsia"/>
          <w:lang w:val="en-US" w:eastAsia="zh-CN"/>
        </w:rPr>
      </w:pPr>
    </w:p>
  </w:comment>
  <w:comment w:id="5" w:author="蝎子" w:date="2026-04-28T14:55:59Z" w:initials="">
    <w:p w14:paraId="339C861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去掉此功能</w:t>
      </w:r>
    </w:p>
  </w:comment>
  <w:comment w:id="6" w:author="蝎子" w:date="2026-04-28T14:57:30Z" w:initials="">
    <w:p w14:paraId="4B021DE9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QPS：应用请求数</w:t>
      </w:r>
    </w:p>
    <w:p w14:paraId="4E731347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并发：用户</w:t>
      </w:r>
    </w:p>
  </w:comment>
  <w:comment w:id="7" w:author="蝎子" w:date="2026-04-28T14:58:22Z" w:initials="">
    <w:p w14:paraId="0B0C03C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先去掉</w:t>
      </w:r>
    </w:p>
  </w:comment>
  <w:comment w:id="8" w:author="蝎子" w:date="2026-04-28T14:58:33Z" w:initials="">
    <w:p w14:paraId="3BBAB93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先去掉</w:t>
      </w:r>
    </w:p>
  </w:comment>
  <w:comment w:id="9" w:author="蝎子" w:date="2026-04-28T14:59:45Z" w:initials="">
    <w:p w14:paraId="2CDCB7D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先不做</w:t>
      </w:r>
    </w:p>
  </w:comment>
  <w:comment w:id="10" w:author="蝎子" w:date="2026-04-28T15:00:03Z" w:initials="">
    <w:p w14:paraId="75E9C1F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先屏蔽三方</w:t>
      </w:r>
    </w:p>
  </w:comment>
  <w:comment w:id="11" w:author="蝎子" w:date="2026-04-28T15:02:19Z" w:initials="">
    <w:p w14:paraId="51528ED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简化处理，作为一种日志的查询功能</w:t>
      </w:r>
    </w:p>
  </w:comment>
  <w:comment w:id="12" w:author="蝎子" w:date="2026-04-28T15:04:07Z" w:initials="">
    <w:p w14:paraId="7BEC9E5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输入输出，提示词属于其中的一个维度</w:t>
      </w:r>
    </w:p>
  </w:comment>
  <w:comment w:id="13" w:author="蝎子" w:date="2026-04-28T15:04:37Z" w:initials="">
    <w:p w14:paraId="38D16C9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先去掉</w:t>
      </w:r>
    </w:p>
  </w:comment>
  <w:comment w:id="14" w:author="蝎子" w:date="2026-04-28T15:04:51Z" w:initials="">
    <w:p w14:paraId="1638469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提示词作为输入输出的一项</w:t>
      </w:r>
    </w:p>
  </w:comment>
  <w:comment w:id="15" w:author="蝎子" w:date="2026-04-28T15:05:29Z" w:initials="">
    <w:p w14:paraId="3EA04B4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采样率去掉</w:t>
      </w:r>
    </w:p>
  </w:comment>
  <w:comment w:id="16" w:author="蝎子" w:date="2026-04-28T15:05:40Z" w:initials="">
    <w:p w14:paraId="2733433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不允许编辑</w:t>
      </w:r>
    </w:p>
  </w:comment>
  <w:comment w:id="17" w:author="蝎子" w:date="2026-04-28T15:05:59Z" w:initials="">
    <w:p w14:paraId="528B6A6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去掉</w:t>
      </w:r>
    </w:p>
  </w:comment>
  <w:comment w:id="18" w:author="蝎子" w:date="2026-04-28T15:06:11Z" w:initials="">
    <w:p w14:paraId="006E827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先去掉</w:t>
      </w:r>
    </w:p>
  </w:comment>
  <w:comment w:id="19" w:author="蝎子" w:date="2026-04-28T15:06:56Z" w:initials="">
    <w:p w14:paraId="0FCB026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平台补充</w:t>
      </w:r>
    </w:p>
  </w:comment>
  <w:comment w:id="20" w:author="蝎子" w:date="2026-04-28T15:06:42Z" w:initials="">
    <w:p w14:paraId="3779D98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先不关联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ACB991" w15:done="0"/>
  <w15:commentEx w15:paraId="0448C1BA" w15:done="0"/>
  <w15:commentEx w15:paraId="75C64E06" w15:done="0"/>
  <w15:commentEx w15:paraId="20CA770B" w15:done="0"/>
  <w15:commentEx w15:paraId="0BC8E0DA" w15:done="0"/>
  <w15:commentEx w15:paraId="339C8616" w15:done="0"/>
  <w15:commentEx w15:paraId="4E731347" w15:done="0"/>
  <w15:commentEx w15:paraId="0B0C03CF" w15:done="0"/>
  <w15:commentEx w15:paraId="3BBAB93A" w15:done="0"/>
  <w15:commentEx w15:paraId="2CDCB7D7" w15:done="0"/>
  <w15:commentEx w15:paraId="75E9C1FD" w15:done="0"/>
  <w15:commentEx w15:paraId="51528ED7" w15:done="0"/>
  <w15:commentEx w15:paraId="7BEC9E52" w15:done="0"/>
  <w15:commentEx w15:paraId="38D16C90" w15:done="0"/>
  <w15:commentEx w15:paraId="16384699" w15:done="0"/>
  <w15:commentEx w15:paraId="3EA04B4E" w15:done="0"/>
  <w15:commentEx w15:paraId="27334331" w15:done="0"/>
  <w15:commentEx w15:paraId="528B6A68" w15:done="0"/>
  <w15:commentEx w15:paraId="006E827F" w15:done="0"/>
  <w15:commentEx w15:paraId="0FCB0267" w15:done="0"/>
  <w15:commentEx w15:paraId="3779D98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3D794"/>
    <w:multiLevelType w:val="multilevel"/>
    <w:tmpl w:val="9583D794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233D242C"/>
    <w:multiLevelType w:val="singleLevel"/>
    <w:tmpl w:val="233D242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C7D14C6"/>
    <w:multiLevelType w:val="singleLevel"/>
    <w:tmpl w:val="3C7D14C6"/>
    <w:lvl w:ilvl="0" w:tentative="0">
      <w:start w:val="10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蝎子">
    <w15:presenceInfo w15:providerId="WPS Office" w15:userId="14273859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81CE2"/>
    <w:rsid w:val="004F0450"/>
    <w:rsid w:val="0072267C"/>
    <w:rsid w:val="00923C5B"/>
    <w:rsid w:val="009A0ACC"/>
    <w:rsid w:val="1769088B"/>
    <w:rsid w:val="1B9C027D"/>
    <w:rsid w:val="1E4B1CCE"/>
    <w:rsid w:val="1EBF5851"/>
    <w:rsid w:val="3464610D"/>
    <w:rsid w:val="3753076C"/>
    <w:rsid w:val="38C70CF9"/>
    <w:rsid w:val="47944F23"/>
    <w:rsid w:val="4C754D4D"/>
    <w:rsid w:val="54DD6A01"/>
    <w:rsid w:val="64481CE2"/>
    <w:rsid w:val="6A0E6237"/>
    <w:rsid w:val="6A99664B"/>
    <w:rsid w:val="6D944793"/>
    <w:rsid w:val="6DCF13B9"/>
    <w:rsid w:val="76344FF7"/>
    <w:rsid w:val="7CDE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8" Type="http://schemas.microsoft.com/office/2011/relationships/people" Target="people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866</Words>
  <Characters>904</Characters>
  <Lines>30</Lines>
  <Paragraphs>22</Paragraphs>
  <TotalTime>8</TotalTime>
  <ScaleCrop>false</ScaleCrop>
  <LinksUpToDate>false</LinksUpToDate>
  <CharactersWithSpaces>932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2026-04-28T01:20:00Z</dcterms:created>
  <dc:creator>WPS_1744275647</dc:creator>
  <cp:lastModifiedBy>蝎子</cp:lastModifiedBy>
  <dcterms:modified xsi:type="dcterms:W3CDTF">2026-04-28T08:38:10Z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85C254415E984244804DCAD2E7B61993_11</vt:lpwstr>
  </property>
  <property fmtid="{D5CDD505-2E9C-101B-9397-08002B2CF9AE}" pid="4" name="KSOTemplateDocerSaveRecord">
    <vt:lpwstr>eyJoZGlkIjoiNTViZGI5YTc5ODY1N2Y3Y2RlY2IyNDI0YjhmY2U5YTIiLCJ1c2VySWQiOiIxMTU4MzE4NzgwIn0=</vt:lpwstr>
  </property>
</Properties>
</file>