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81A0D" w14:textId="77777777" w:rsidR="00AE429C" w:rsidRDefault="00000000">
      <w:r>
        <w:rPr>
          <w:noProof/>
        </w:rPr>
        <w:drawing>
          <wp:inline distT="0" distB="0" distL="114300" distR="114300" wp14:anchorId="3F0DC18D" wp14:editId="0DC70D0D">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1552575"/>
                    </a:xfrm>
                    <a:prstGeom prst="rect">
                      <a:avLst/>
                    </a:prstGeom>
                    <a:noFill/>
                    <a:ln>
                      <a:noFill/>
                    </a:ln>
                  </pic:spPr>
                </pic:pic>
              </a:graphicData>
            </a:graphic>
          </wp:inline>
        </w:drawing>
      </w:r>
    </w:p>
    <w:p w14:paraId="431C1D85" w14:textId="77777777" w:rsidR="00AE429C" w:rsidRDefault="00000000">
      <w:pPr>
        <w:jc w:val="center"/>
        <w:rPr>
          <w:rFonts w:ascii="楷体" w:eastAsia="楷体" w:hAnsi="楷体" w:cs="黑体"/>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bCs/>
          <w:sz w:val="44"/>
          <w:szCs w:val="44"/>
        </w:rPr>
        <w:t>202</w:t>
      </w:r>
      <w:r>
        <w:rPr>
          <w:rFonts w:ascii="楷体" w:eastAsia="楷体" w:hAnsi="楷体" w:cs="黑体" w:hint="eastAsia"/>
          <w:bCs/>
          <w:sz w:val="44"/>
          <w:szCs w:val="44"/>
        </w:rPr>
        <w:t>6学年 第1学期）</w:t>
      </w:r>
    </w:p>
    <w:p w14:paraId="28A54505" w14:textId="77777777" w:rsidR="00AE429C" w:rsidRDefault="00000000">
      <w:pPr>
        <w:jc w:val="center"/>
        <w:rPr>
          <w:rFonts w:eastAsia="黑体"/>
          <w:b/>
          <w:bCs/>
          <w:sz w:val="44"/>
          <w:szCs w:val="44"/>
        </w:rPr>
      </w:pPr>
      <w:r>
        <w:rPr>
          <w:rFonts w:eastAsia="黑体" w:cs="黑体" w:hint="eastAsia"/>
          <w:b/>
          <w:bCs/>
          <w:sz w:val="44"/>
          <w:szCs w:val="44"/>
        </w:rPr>
        <w:t xml:space="preserve"> </w:t>
      </w:r>
      <w:r>
        <w:rPr>
          <w:rFonts w:eastAsia="黑体" w:cs="黑体"/>
          <w:b/>
          <w:bCs/>
          <w:sz w:val="44"/>
          <w:szCs w:val="44"/>
        </w:rPr>
        <w:t xml:space="preserve"> </w:t>
      </w:r>
    </w:p>
    <w:p w14:paraId="67559227" w14:textId="77777777" w:rsidR="00AE429C" w:rsidRDefault="00AE429C">
      <w:pPr>
        <w:wordWrap w:val="0"/>
        <w:ind w:firstLineChars="450" w:firstLine="1988"/>
        <w:jc w:val="center"/>
        <w:rPr>
          <w:rFonts w:eastAsia="黑体"/>
          <w:b/>
          <w:bCs/>
          <w:sz w:val="44"/>
          <w:szCs w:val="44"/>
        </w:rPr>
      </w:pPr>
    </w:p>
    <w:p w14:paraId="58D4CAFE" w14:textId="77777777" w:rsidR="00AE429C" w:rsidRDefault="00000000">
      <w:pPr>
        <w:wordWrap w:val="0"/>
        <w:jc w:val="center"/>
        <w:rPr>
          <w:rFonts w:eastAsia="黑体" w:cs="黑体"/>
          <w:bCs/>
          <w:sz w:val="44"/>
          <w:szCs w:val="44"/>
        </w:rPr>
      </w:pPr>
      <w:r>
        <w:rPr>
          <w:rFonts w:eastAsia="黑体" w:cs="黑体" w:hint="eastAsia"/>
          <w:bCs/>
          <w:sz w:val="44"/>
          <w:szCs w:val="44"/>
        </w:rPr>
        <w:t>《工程与社会》课程论文</w:t>
      </w:r>
    </w:p>
    <w:p w14:paraId="767C5088" w14:textId="77777777" w:rsidR="00AE429C" w:rsidRDefault="00000000">
      <w:pPr>
        <w:wordWrap w:val="0"/>
        <w:jc w:val="center"/>
        <w:rPr>
          <w:sz w:val="18"/>
          <w:szCs w:val="18"/>
        </w:rPr>
      </w:pPr>
      <w:r>
        <w:rPr>
          <w:sz w:val="18"/>
          <w:szCs w:val="18"/>
        </w:rPr>
        <w:t> </w:t>
      </w:r>
    </w:p>
    <w:p w14:paraId="1A2A5E94" w14:textId="77777777" w:rsidR="00AE429C" w:rsidRDefault="00000000">
      <w:pPr>
        <w:wordWrap w:val="0"/>
        <w:jc w:val="center"/>
        <w:rPr>
          <w:sz w:val="18"/>
          <w:szCs w:val="18"/>
        </w:rPr>
      </w:pPr>
      <w:r>
        <w:rPr>
          <w:sz w:val="18"/>
          <w:szCs w:val="18"/>
        </w:rPr>
        <w:t> </w:t>
      </w:r>
    </w:p>
    <w:p w14:paraId="667B2044" w14:textId="77777777" w:rsidR="00AE429C" w:rsidRDefault="00AE429C">
      <w:pPr>
        <w:wordWrap w:val="0"/>
        <w:jc w:val="left"/>
        <w:rPr>
          <w:b/>
          <w:bCs/>
          <w:sz w:val="18"/>
          <w:szCs w:val="18"/>
        </w:rPr>
      </w:pPr>
    </w:p>
    <w:p w14:paraId="1C91BC01" w14:textId="77777777" w:rsidR="00AE429C" w:rsidRDefault="00AE429C">
      <w:pPr>
        <w:wordWrap w:val="0"/>
        <w:jc w:val="left"/>
        <w:rPr>
          <w:b/>
          <w:bCs/>
          <w:sz w:val="18"/>
          <w:szCs w:val="18"/>
        </w:rPr>
      </w:pPr>
    </w:p>
    <w:p w14:paraId="1DE62A0A" w14:textId="77777777" w:rsidR="00AE429C" w:rsidRDefault="00AE429C">
      <w:pPr>
        <w:wordWrap w:val="0"/>
        <w:jc w:val="left"/>
        <w:rPr>
          <w:b/>
          <w:bCs/>
          <w:sz w:val="18"/>
          <w:szCs w:val="18"/>
        </w:rPr>
      </w:pPr>
    </w:p>
    <w:p w14:paraId="21E7738A" w14:textId="0DD63F9C" w:rsidR="00AE429C" w:rsidRDefault="00000000">
      <w:pPr>
        <w:tabs>
          <w:tab w:val="left" w:pos="1080"/>
        </w:tabs>
        <w:wordWrap w:val="0"/>
        <w:ind w:firstLineChars="591" w:firstLine="1773"/>
        <w:jc w:val="left"/>
        <w:rPr>
          <w:rFonts w:eastAsia="楷体_GB2312"/>
          <w:b/>
          <w:bCs/>
          <w:sz w:val="30"/>
          <w:szCs w:val="30"/>
          <w:u w:val="single"/>
        </w:rPr>
      </w:pPr>
      <w:r>
        <w:rPr>
          <w:rFonts w:eastAsia="楷体_GB2312" w:cs="楷体_GB2312" w:hint="eastAsia"/>
          <w:b/>
          <w:bCs/>
          <w:sz w:val="30"/>
          <w:szCs w:val="30"/>
        </w:rPr>
        <w:t>题</w:t>
      </w:r>
      <w:r>
        <w:rPr>
          <w:rFonts w:eastAsia="楷体_GB2312"/>
          <w:b/>
          <w:bCs/>
          <w:sz w:val="30"/>
          <w:szCs w:val="30"/>
        </w:rPr>
        <w:t xml:space="preserve">    </w:t>
      </w:r>
      <w:r>
        <w:rPr>
          <w:rFonts w:eastAsia="楷体_GB2312" w:cs="楷体_GB2312" w:hint="eastAsia"/>
          <w:b/>
          <w:bCs/>
          <w:sz w:val="30"/>
          <w:szCs w:val="30"/>
        </w:rPr>
        <w:t>目</w:t>
      </w:r>
      <w:r>
        <w:rPr>
          <w:rFonts w:eastAsia="楷体_GB2312"/>
          <w:b/>
          <w:bCs/>
          <w:sz w:val="30"/>
          <w:szCs w:val="30"/>
          <w:u w:val="single"/>
        </w:rPr>
        <w:t xml:space="preserve">  </w:t>
      </w:r>
      <w:r w:rsidR="00212759">
        <w:rPr>
          <w:rFonts w:eastAsia="楷体_GB2312" w:hint="eastAsia"/>
          <w:b/>
          <w:bCs/>
          <w:sz w:val="30"/>
          <w:szCs w:val="30"/>
          <w:u w:val="single"/>
        </w:rPr>
        <w:t xml:space="preserve"> </w:t>
      </w:r>
      <w:r w:rsidR="00212759">
        <w:rPr>
          <w:rFonts w:eastAsia="楷体_GB2312" w:hint="eastAsia"/>
          <w:b/>
          <w:bCs/>
          <w:sz w:val="30"/>
          <w:szCs w:val="30"/>
          <w:u w:val="single"/>
        </w:rPr>
        <w:t>人工智能决策系统中的</w:t>
      </w:r>
      <w:r w:rsidR="00212759">
        <w:rPr>
          <w:rFonts w:eastAsia="楷体_GB2312" w:hint="eastAsia"/>
          <w:b/>
          <w:bCs/>
          <w:sz w:val="30"/>
          <w:szCs w:val="30"/>
          <w:u w:val="single"/>
        </w:rPr>
        <w:t xml:space="preserve">    </w:t>
      </w:r>
    </w:p>
    <w:p w14:paraId="4748278F" w14:textId="733DA1A0" w:rsidR="00AE429C" w:rsidRDefault="00000000">
      <w:pPr>
        <w:tabs>
          <w:tab w:val="left" w:pos="1080"/>
        </w:tabs>
        <w:wordWrap w:val="0"/>
        <w:ind w:firstLineChars="591" w:firstLine="1773"/>
        <w:jc w:val="left"/>
        <w:rPr>
          <w:rFonts w:eastAsia="楷体_GB2312"/>
          <w:b/>
          <w:bCs/>
          <w:sz w:val="30"/>
          <w:szCs w:val="30"/>
          <w:u w:val="single"/>
        </w:rPr>
      </w:pPr>
      <w:r>
        <w:rPr>
          <w:rFonts w:eastAsia="楷体_GB2312"/>
          <w:b/>
          <w:bCs/>
          <w:sz w:val="30"/>
          <w:szCs w:val="30"/>
          <w:u w:val="single"/>
        </w:rPr>
        <w:t xml:space="preserve">  </w:t>
      </w:r>
      <w:r w:rsidR="00212759">
        <w:rPr>
          <w:rFonts w:eastAsia="楷体_GB2312" w:hint="eastAsia"/>
          <w:b/>
          <w:bCs/>
          <w:sz w:val="30"/>
          <w:szCs w:val="30"/>
          <w:u w:val="single"/>
        </w:rPr>
        <w:t xml:space="preserve">  </w:t>
      </w:r>
      <w:r>
        <w:rPr>
          <w:rFonts w:eastAsia="楷体_GB2312"/>
          <w:b/>
          <w:bCs/>
          <w:sz w:val="30"/>
          <w:szCs w:val="30"/>
          <w:u w:val="single"/>
        </w:rPr>
        <w:t xml:space="preserve"> </w:t>
      </w:r>
      <w:r w:rsidR="00212759">
        <w:rPr>
          <w:rFonts w:eastAsia="楷体_GB2312" w:hint="eastAsia"/>
          <w:b/>
          <w:bCs/>
          <w:sz w:val="30"/>
          <w:szCs w:val="30"/>
          <w:u w:val="single"/>
        </w:rPr>
        <w:t>伦理风险与责任归属问题研究</w:t>
      </w:r>
      <w:r>
        <w:rPr>
          <w:rFonts w:eastAsia="楷体_GB2312"/>
          <w:b/>
          <w:bCs/>
          <w:sz w:val="30"/>
          <w:szCs w:val="30"/>
          <w:u w:val="single"/>
        </w:rPr>
        <w:t xml:space="preserve">   </w:t>
      </w:r>
      <w:r>
        <w:rPr>
          <w:rFonts w:eastAsia="楷体_GB2312" w:hint="eastAsia"/>
          <w:b/>
          <w:bCs/>
          <w:sz w:val="30"/>
          <w:szCs w:val="30"/>
          <w:u w:val="single"/>
        </w:rPr>
        <w:t xml:space="preserve"> </w:t>
      </w:r>
    </w:p>
    <w:p w14:paraId="36227C28" w14:textId="0AB6037E" w:rsidR="00AE429C" w:rsidRDefault="00000000">
      <w:pPr>
        <w:wordWrap w:val="0"/>
        <w:ind w:firstLineChars="591" w:firstLine="1773"/>
        <w:rPr>
          <w:rFonts w:eastAsia="楷体_GB2312"/>
          <w:sz w:val="30"/>
          <w:szCs w:val="30"/>
        </w:rPr>
      </w:pPr>
      <w:r>
        <w:rPr>
          <w:rFonts w:eastAsia="楷体_GB2312" w:cs="楷体_GB2312" w:hint="eastAsia"/>
          <w:b/>
          <w:bCs/>
          <w:sz w:val="30"/>
          <w:szCs w:val="30"/>
        </w:rPr>
        <w:t>所在学院</w:t>
      </w:r>
      <w:r>
        <w:rPr>
          <w:rFonts w:eastAsia="楷体_GB2312" w:hint="eastAsia"/>
          <w:b/>
          <w:bCs/>
          <w:sz w:val="30"/>
          <w:szCs w:val="30"/>
          <w:u w:val="single"/>
        </w:rPr>
        <w:t xml:space="preserve">  </w:t>
      </w:r>
      <w:r w:rsidR="00212759">
        <w:rPr>
          <w:rFonts w:eastAsia="楷体_GB2312" w:hint="eastAsia"/>
          <w:b/>
          <w:bCs/>
          <w:sz w:val="30"/>
          <w:szCs w:val="30"/>
          <w:u w:val="single"/>
        </w:rPr>
        <w:t xml:space="preserve">     </w:t>
      </w:r>
      <w:r>
        <w:rPr>
          <w:rFonts w:eastAsia="楷体_GB2312"/>
          <w:b/>
          <w:bCs/>
          <w:sz w:val="30"/>
          <w:szCs w:val="30"/>
          <w:u w:val="single"/>
        </w:rPr>
        <w:t xml:space="preserve"> </w:t>
      </w:r>
      <w:r w:rsidR="00212759">
        <w:rPr>
          <w:rFonts w:eastAsia="楷体_GB2312" w:hint="eastAsia"/>
          <w:b/>
          <w:bCs/>
          <w:sz w:val="30"/>
          <w:szCs w:val="30"/>
          <w:u w:val="single"/>
        </w:rPr>
        <w:t>计算机学院</w:t>
      </w:r>
      <w:r>
        <w:rPr>
          <w:rFonts w:eastAsia="楷体_GB2312"/>
          <w:b/>
          <w:bCs/>
          <w:sz w:val="30"/>
          <w:szCs w:val="30"/>
          <w:u w:val="single"/>
        </w:rPr>
        <w:t xml:space="preserve"> </w:t>
      </w:r>
      <w:r w:rsidR="00212759">
        <w:rPr>
          <w:rFonts w:eastAsia="楷体_GB2312" w:hint="eastAsia"/>
          <w:b/>
          <w:bCs/>
          <w:sz w:val="30"/>
          <w:szCs w:val="30"/>
          <w:u w:val="single"/>
        </w:rPr>
        <w:t xml:space="preserve">     </w:t>
      </w:r>
      <w:r>
        <w:rPr>
          <w:rFonts w:eastAsia="楷体_GB2312"/>
          <w:b/>
          <w:bCs/>
          <w:sz w:val="30"/>
          <w:szCs w:val="30"/>
          <w:u w:val="single"/>
        </w:rPr>
        <w:t xml:space="preserve">   </w:t>
      </w:r>
    </w:p>
    <w:p w14:paraId="6401D0E3" w14:textId="0F5AE491" w:rsidR="00AE429C"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专</w:t>
      </w:r>
      <w:r>
        <w:rPr>
          <w:rFonts w:eastAsia="楷体_GB2312" w:cs="楷体_GB2312" w:hint="eastAsia"/>
          <w:b/>
          <w:bCs/>
          <w:sz w:val="30"/>
          <w:szCs w:val="30"/>
        </w:rPr>
        <w:t xml:space="preserve"> </w:t>
      </w:r>
      <w:r>
        <w:rPr>
          <w:rFonts w:eastAsia="楷体_GB2312" w:cs="楷体_GB2312"/>
          <w:b/>
          <w:bCs/>
          <w:sz w:val="30"/>
          <w:szCs w:val="30"/>
        </w:rPr>
        <w:t xml:space="preserve">   </w:t>
      </w:r>
      <w:r>
        <w:rPr>
          <w:rFonts w:eastAsia="楷体_GB2312" w:cs="楷体_GB2312" w:hint="eastAsia"/>
          <w:b/>
          <w:bCs/>
          <w:sz w:val="30"/>
          <w:szCs w:val="30"/>
        </w:rPr>
        <w:t>业</w:t>
      </w:r>
      <w:r>
        <w:rPr>
          <w:rFonts w:eastAsia="楷体_GB2312" w:hint="eastAsia"/>
          <w:b/>
          <w:bCs/>
          <w:sz w:val="30"/>
          <w:szCs w:val="30"/>
          <w:u w:val="single"/>
        </w:rPr>
        <w:t xml:space="preserve">  </w:t>
      </w:r>
      <w:r>
        <w:rPr>
          <w:rFonts w:eastAsia="楷体_GB2312"/>
          <w:b/>
          <w:bCs/>
          <w:sz w:val="30"/>
          <w:szCs w:val="30"/>
          <w:u w:val="single"/>
        </w:rPr>
        <w:t xml:space="preserve"> </w:t>
      </w:r>
      <w:r w:rsidR="00212759">
        <w:rPr>
          <w:rFonts w:eastAsia="楷体_GB2312" w:hint="eastAsia"/>
          <w:b/>
          <w:bCs/>
          <w:sz w:val="30"/>
          <w:szCs w:val="30"/>
          <w:u w:val="single"/>
        </w:rPr>
        <w:t xml:space="preserve"> </w:t>
      </w:r>
      <w:r>
        <w:rPr>
          <w:rFonts w:eastAsia="楷体_GB2312"/>
          <w:b/>
          <w:bCs/>
          <w:sz w:val="30"/>
          <w:szCs w:val="30"/>
          <w:u w:val="single"/>
        </w:rPr>
        <w:t xml:space="preserve"> </w:t>
      </w:r>
      <w:r w:rsidR="00212759">
        <w:rPr>
          <w:rFonts w:eastAsia="楷体_GB2312" w:hint="eastAsia"/>
          <w:b/>
          <w:bCs/>
          <w:sz w:val="30"/>
          <w:szCs w:val="30"/>
          <w:u w:val="single"/>
        </w:rPr>
        <w:t>计算机科学与技术</w:t>
      </w:r>
      <w:r>
        <w:rPr>
          <w:rFonts w:eastAsia="楷体_GB2312"/>
          <w:b/>
          <w:bCs/>
          <w:sz w:val="30"/>
          <w:szCs w:val="30"/>
          <w:u w:val="single"/>
        </w:rPr>
        <w:t xml:space="preserve">      </w:t>
      </w:r>
    </w:p>
    <w:p w14:paraId="34B783CF" w14:textId="29650917" w:rsidR="00AE429C" w:rsidRDefault="00000000">
      <w:pPr>
        <w:wordWrap w:val="0"/>
        <w:ind w:firstLineChars="591" w:firstLine="1773"/>
        <w:rPr>
          <w:rFonts w:eastAsia="楷体_GB2312"/>
          <w:sz w:val="30"/>
          <w:szCs w:val="30"/>
        </w:rPr>
      </w:pPr>
      <w:r>
        <w:rPr>
          <w:rFonts w:eastAsia="楷体_GB2312" w:cs="楷体_GB2312" w:hint="eastAsia"/>
          <w:b/>
          <w:bCs/>
          <w:sz w:val="30"/>
          <w:szCs w:val="30"/>
        </w:rPr>
        <w:t>年级班级</w:t>
      </w:r>
      <w:r>
        <w:rPr>
          <w:rFonts w:eastAsia="楷体_GB2312" w:hint="eastAsia"/>
          <w:b/>
          <w:bCs/>
          <w:sz w:val="30"/>
          <w:szCs w:val="30"/>
          <w:u w:val="single"/>
        </w:rPr>
        <w:t xml:space="preserve">  </w:t>
      </w:r>
      <w:r>
        <w:rPr>
          <w:rFonts w:eastAsia="楷体_GB2312"/>
          <w:b/>
          <w:bCs/>
          <w:sz w:val="30"/>
          <w:szCs w:val="30"/>
          <w:u w:val="single"/>
        </w:rPr>
        <w:t xml:space="preserve">   </w:t>
      </w:r>
      <w:r w:rsidR="00212759">
        <w:rPr>
          <w:rFonts w:eastAsia="楷体_GB2312" w:hint="eastAsia"/>
          <w:b/>
          <w:bCs/>
          <w:sz w:val="30"/>
          <w:szCs w:val="30"/>
          <w:u w:val="single"/>
        </w:rPr>
        <w:t xml:space="preserve">   </w:t>
      </w:r>
      <w:r>
        <w:rPr>
          <w:rFonts w:eastAsia="楷体_GB2312"/>
          <w:b/>
          <w:bCs/>
          <w:sz w:val="30"/>
          <w:szCs w:val="30"/>
          <w:u w:val="single"/>
        </w:rPr>
        <w:t xml:space="preserve"> </w:t>
      </w:r>
      <w:r w:rsidR="00212759">
        <w:rPr>
          <w:rFonts w:eastAsia="楷体_GB2312" w:hint="eastAsia"/>
          <w:b/>
          <w:bCs/>
          <w:sz w:val="30"/>
          <w:szCs w:val="30"/>
          <w:u w:val="single"/>
        </w:rPr>
        <w:t>B220408</w:t>
      </w:r>
      <w:r>
        <w:rPr>
          <w:rFonts w:eastAsia="楷体_GB2312"/>
          <w:b/>
          <w:bCs/>
          <w:sz w:val="30"/>
          <w:szCs w:val="30"/>
          <w:u w:val="single"/>
        </w:rPr>
        <w:t xml:space="preserve">     </w:t>
      </w:r>
      <w:r w:rsidR="00212759">
        <w:rPr>
          <w:rFonts w:eastAsia="楷体_GB2312" w:hint="eastAsia"/>
          <w:b/>
          <w:bCs/>
          <w:sz w:val="30"/>
          <w:szCs w:val="30"/>
          <w:u w:val="single"/>
        </w:rPr>
        <w:t xml:space="preserve">    </w:t>
      </w:r>
      <w:r>
        <w:rPr>
          <w:rFonts w:eastAsia="楷体_GB2312"/>
          <w:b/>
          <w:bCs/>
          <w:sz w:val="30"/>
          <w:szCs w:val="30"/>
          <w:u w:val="single"/>
        </w:rPr>
        <w:t xml:space="preserve">  </w:t>
      </w:r>
    </w:p>
    <w:p w14:paraId="7F4872E3" w14:textId="39528D29" w:rsidR="00AE429C" w:rsidRDefault="00000000">
      <w:pPr>
        <w:wordWrap w:val="0"/>
        <w:ind w:firstLineChars="591" w:firstLine="1773"/>
        <w:rPr>
          <w:rFonts w:eastAsia="楷体_GB2312"/>
          <w:sz w:val="30"/>
          <w:szCs w:val="30"/>
        </w:rPr>
      </w:pPr>
      <w:r>
        <w:rPr>
          <w:rFonts w:eastAsia="楷体_GB2312" w:cs="楷体_GB2312" w:hint="eastAsia"/>
          <w:b/>
          <w:bCs/>
          <w:sz w:val="30"/>
          <w:szCs w:val="30"/>
        </w:rPr>
        <w:t>学</w:t>
      </w:r>
      <w:r>
        <w:rPr>
          <w:rFonts w:eastAsia="楷体_GB2312"/>
          <w:b/>
          <w:bCs/>
          <w:sz w:val="30"/>
          <w:szCs w:val="30"/>
        </w:rPr>
        <w:t xml:space="preserve">    </w:t>
      </w:r>
      <w:r>
        <w:rPr>
          <w:rFonts w:eastAsia="楷体_GB2312" w:cs="楷体_GB2312" w:hint="eastAsia"/>
          <w:b/>
          <w:bCs/>
          <w:sz w:val="30"/>
          <w:szCs w:val="30"/>
        </w:rPr>
        <w:t>号</w:t>
      </w:r>
      <w:r>
        <w:rPr>
          <w:rFonts w:eastAsia="楷体_GB2312"/>
          <w:b/>
          <w:bCs/>
          <w:sz w:val="30"/>
          <w:szCs w:val="30"/>
          <w:u w:val="single"/>
        </w:rPr>
        <w:t xml:space="preserve"> </w:t>
      </w:r>
      <w:r>
        <w:rPr>
          <w:rFonts w:eastAsia="楷体_GB2312" w:hint="eastAsia"/>
          <w:b/>
          <w:bCs/>
          <w:sz w:val="30"/>
          <w:szCs w:val="30"/>
          <w:u w:val="single"/>
        </w:rPr>
        <w:t xml:space="preserve">     </w:t>
      </w:r>
      <w:r w:rsidR="00212759">
        <w:rPr>
          <w:rFonts w:eastAsia="楷体_GB2312" w:hint="eastAsia"/>
          <w:b/>
          <w:bCs/>
          <w:sz w:val="30"/>
          <w:szCs w:val="30"/>
          <w:u w:val="single"/>
        </w:rPr>
        <w:t xml:space="preserve"> </w:t>
      </w:r>
      <w:r>
        <w:rPr>
          <w:rFonts w:eastAsia="楷体_GB2312"/>
          <w:b/>
          <w:bCs/>
          <w:sz w:val="30"/>
          <w:szCs w:val="30"/>
          <w:u w:val="single"/>
        </w:rPr>
        <w:t xml:space="preserve"> </w:t>
      </w:r>
      <w:r w:rsidR="00212759">
        <w:rPr>
          <w:rFonts w:eastAsia="楷体_GB2312" w:hint="eastAsia"/>
          <w:b/>
          <w:bCs/>
          <w:sz w:val="30"/>
          <w:szCs w:val="30"/>
          <w:u w:val="single"/>
        </w:rPr>
        <w:t>B22021727</w:t>
      </w:r>
      <w:r>
        <w:rPr>
          <w:rFonts w:eastAsia="楷体_GB2312"/>
          <w:b/>
          <w:bCs/>
          <w:sz w:val="30"/>
          <w:szCs w:val="30"/>
          <w:u w:val="single"/>
        </w:rPr>
        <w:t xml:space="preserve">   </w:t>
      </w:r>
      <w:r w:rsidR="00212759">
        <w:rPr>
          <w:rFonts w:eastAsia="楷体_GB2312" w:hint="eastAsia"/>
          <w:b/>
          <w:bCs/>
          <w:sz w:val="30"/>
          <w:szCs w:val="30"/>
          <w:u w:val="single"/>
        </w:rPr>
        <w:t xml:space="preserve"> </w:t>
      </w:r>
      <w:r>
        <w:rPr>
          <w:rFonts w:eastAsia="楷体_GB2312"/>
          <w:b/>
          <w:bCs/>
          <w:sz w:val="30"/>
          <w:szCs w:val="30"/>
          <w:u w:val="single"/>
        </w:rPr>
        <w:t xml:space="preserve">      </w:t>
      </w:r>
    </w:p>
    <w:p w14:paraId="196C74BD" w14:textId="433713D3" w:rsidR="00AE429C"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姓</w:t>
      </w:r>
      <w:r>
        <w:rPr>
          <w:rFonts w:eastAsia="楷体_GB2312"/>
          <w:b/>
          <w:bCs/>
          <w:sz w:val="30"/>
          <w:szCs w:val="30"/>
        </w:rPr>
        <w:t xml:space="preserve">   </w:t>
      </w:r>
      <w:r>
        <w:rPr>
          <w:rFonts w:eastAsia="楷体_GB2312" w:hint="eastAsia"/>
          <w:b/>
          <w:bCs/>
          <w:sz w:val="30"/>
          <w:szCs w:val="30"/>
        </w:rPr>
        <w:t xml:space="preserve"> </w:t>
      </w:r>
      <w:r>
        <w:rPr>
          <w:rFonts w:eastAsia="楷体_GB2312" w:cs="楷体_GB2312" w:hint="eastAsia"/>
          <w:b/>
          <w:bCs/>
          <w:sz w:val="30"/>
          <w:szCs w:val="30"/>
        </w:rPr>
        <w:t>名</w:t>
      </w:r>
      <w:r>
        <w:rPr>
          <w:rFonts w:eastAsia="楷体_GB2312" w:hint="eastAsia"/>
          <w:b/>
          <w:bCs/>
          <w:sz w:val="30"/>
          <w:szCs w:val="30"/>
          <w:u w:val="single"/>
        </w:rPr>
        <w:t xml:space="preserve">     </w:t>
      </w:r>
      <w:r>
        <w:rPr>
          <w:rFonts w:eastAsia="楷体_GB2312"/>
          <w:b/>
          <w:bCs/>
          <w:sz w:val="30"/>
          <w:szCs w:val="30"/>
          <w:u w:val="single"/>
        </w:rPr>
        <w:t xml:space="preserve">     </w:t>
      </w:r>
      <w:r w:rsidR="00212759">
        <w:rPr>
          <w:rFonts w:eastAsia="楷体_GB2312" w:hint="eastAsia"/>
          <w:b/>
          <w:bCs/>
          <w:sz w:val="30"/>
          <w:szCs w:val="30"/>
          <w:u w:val="single"/>
        </w:rPr>
        <w:t>周沛</w:t>
      </w:r>
      <w:proofErr w:type="gramStart"/>
      <w:r w:rsidR="00212759">
        <w:rPr>
          <w:rFonts w:eastAsia="楷体_GB2312" w:hint="eastAsia"/>
          <w:b/>
          <w:bCs/>
          <w:sz w:val="30"/>
          <w:szCs w:val="30"/>
          <w:u w:val="single"/>
        </w:rPr>
        <w:t>谕</w:t>
      </w:r>
      <w:proofErr w:type="gramEnd"/>
      <w:r>
        <w:rPr>
          <w:rFonts w:eastAsia="楷体_GB2312" w:hint="eastAsia"/>
          <w:b/>
          <w:bCs/>
          <w:sz w:val="30"/>
          <w:szCs w:val="30"/>
          <w:u w:val="single"/>
        </w:rPr>
        <w:t xml:space="preserve">  </w:t>
      </w:r>
      <w:r>
        <w:rPr>
          <w:rFonts w:eastAsia="楷体_GB2312"/>
          <w:b/>
          <w:bCs/>
          <w:sz w:val="30"/>
          <w:szCs w:val="30"/>
          <w:u w:val="single"/>
        </w:rPr>
        <w:t xml:space="preserve">         </w:t>
      </w:r>
    </w:p>
    <w:p w14:paraId="70C73D51" w14:textId="56AD5B0C" w:rsidR="00AE429C" w:rsidRDefault="00000000">
      <w:pPr>
        <w:wordWrap w:val="0"/>
        <w:ind w:firstLineChars="591" w:firstLine="1773"/>
        <w:rPr>
          <w:rFonts w:eastAsia="楷体_GB2312"/>
          <w:sz w:val="30"/>
          <w:szCs w:val="30"/>
        </w:rPr>
      </w:pPr>
      <w:r>
        <w:rPr>
          <w:rFonts w:eastAsia="楷体_GB2312" w:cs="楷体_GB2312" w:hint="eastAsia"/>
          <w:b/>
          <w:bCs/>
          <w:sz w:val="30"/>
          <w:szCs w:val="30"/>
        </w:rPr>
        <w:t>授课教师</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sidR="00212759">
        <w:rPr>
          <w:rFonts w:eastAsia="楷体_GB2312" w:hint="eastAsia"/>
          <w:b/>
          <w:bCs/>
          <w:sz w:val="30"/>
          <w:szCs w:val="30"/>
          <w:u w:val="single"/>
        </w:rPr>
        <w:t xml:space="preserve"> </w:t>
      </w:r>
      <w:r w:rsidR="00212759">
        <w:rPr>
          <w:rFonts w:eastAsia="楷体_GB2312" w:hint="eastAsia"/>
          <w:b/>
          <w:bCs/>
          <w:sz w:val="30"/>
          <w:szCs w:val="30"/>
          <w:u w:val="single"/>
        </w:rPr>
        <w:t>张莹</w:t>
      </w:r>
      <w:r>
        <w:rPr>
          <w:rFonts w:eastAsia="楷体_GB2312" w:hint="eastAsia"/>
          <w:b/>
          <w:bCs/>
          <w:sz w:val="30"/>
          <w:szCs w:val="30"/>
          <w:u w:val="single"/>
        </w:rPr>
        <w:t xml:space="preserve">     </w:t>
      </w:r>
      <w:r>
        <w:rPr>
          <w:rFonts w:eastAsia="楷体_GB2312"/>
          <w:b/>
          <w:bCs/>
          <w:sz w:val="30"/>
          <w:szCs w:val="30"/>
          <w:u w:val="single"/>
        </w:rPr>
        <w:t xml:space="preserve">       </w:t>
      </w:r>
    </w:p>
    <w:p w14:paraId="26883148" w14:textId="77777777" w:rsidR="00AE429C" w:rsidRDefault="00AE429C">
      <w:pPr>
        <w:wordWrap w:val="0"/>
        <w:rPr>
          <w:sz w:val="18"/>
          <w:szCs w:val="18"/>
        </w:rPr>
      </w:pPr>
    </w:p>
    <w:p w14:paraId="51D75D83" w14:textId="77777777" w:rsidR="00AE429C" w:rsidRDefault="00AE429C">
      <w:pPr>
        <w:ind w:firstLineChars="1850" w:firstLine="3330"/>
        <w:rPr>
          <w:sz w:val="18"/>
          <w:szCs w:val="18"/>
        </w:rPr>
      </w:pPr>
    </w:p>
    <w:p w14:paraId="4E2B59EF" w14:textId="77777777" w:rsidR="00AE429C" w:rsidRDefault="00AE429C">
      <w:pPr>
        <w:rPr>
          <w:sz w:val="18"/>
          <w:szCs w:val="18"/>
        </w:rPr>
      </w:pPr>
    </w:p>
    <w:p w14:paraId="7025FC83" w14:textId="77777777" w:rsidR="00AE429C" w:rsidRDefault="00000000">
      <w:pPr>
        <w:spacing w:line="360" w:lineRule="auto"/>
        <w:jc w:val="center"/>
        <w:rPr>
          <w:rFonts w:ascii="仿宋" w:eastAsia="仿宋" w:hAnsi="仿宋"/>
          <w:b/>
          <w:bCs/>
          <w:sz w:val="30"/>
          <w:szCs w:val="30"/>
        </w:rPr>
      </w:pPr>
      <w:r>
        <w:rPr>
          <w:rFonts w:ascii="仿宋" w:eastAsia="仿宋" w:hAnsi="仿宋" w:cs="黑体" w:hint="eastAsia"/>
          <w:b/>
          <w:bCs/>
          <w:sz w:val="30"/>
          <w:szCs w:val="30"/>
        </w:rPr>
        <w:t xml:space="preserve"> </w:t>
      </w:r>
      <w:r>
        <w:rPr>
          <w:rFonts w:ascii="仿宋" w:eastAsia="仿宋" w:hAnsi="仿宋" w:cs="黑体"/>
          <w:b/>
          <w:bCs/>
          <w:sz w:val="30"/>
          <w:szCs w:val="30"/>
        </w:rPr>
        <w:t xml:space="preserve">   </w:t>
      </w:r>
      <w:r>
        <w:rPr>
          <w:rFonts w:ascii="仿宋" w:eastAsia="仿宋" w:hAnsi="仿宋" w:cs="黑体" w:hint="eastAsia"/>
          <w:b/>
          <w:bCs/>
          <w:sz w:val="30"/>
          <w:szCs w:val="30"/>
        </w:rPr>
        <w:t>社会与人口</w:t>
      </w:r>
      <w:r>
        <w:rPr>
          <w:rFonts w:ascii="仿宋" w:eastAsia="仿宋" w:hAnsi="仿宋" w:hint="eastAsia"/>
          <w:b/>
          <w:bCs/>
          <w:sz w:val="30"/>
          <w:szCs w:val="30"/>
        </w:rPr>
        <w:t>学院</w:t>
      </w:r>
    </w:p>
    <w:p w14:paraId="7C5533DC" w14:textId="18834F8A" w:rsidR="00AE429C" w:rsidRDefault="00000000">
      <w:pPr>
        <w:spacing w:line="360" w:lineRule="auto"/>
        <w:jc w:val="center"/>
        <w:rPr>
          <w:rFonts w:ascii="仿宋" w:eastAsia="仿宋" w:hAnsi="仿宋"/>
          <w:sz w:val="24"/>
          <w:szCs w:val="24"/>
        </w:rPr>
      </w:pPr>
      <w:r>
        <w:rPr>
          <w:rFonts w:ascii="仿宋" w:eastAsia="仿宋" w:hAnsi="仿宋"/>
          <w:sz w:val="24"/>
          <w:szCs w:val="24"/>
        </w:rPr>
        <w:t xml:space="preserve"> </w:t>
      </w:r>
      <w:r w:rsidR="00212759">
        <w:rPr>
          <w:rFonts w:ascii="仿宋" w:eastAsia="仿宋" w:hAnsi="仿宋" w:hint="eastAsia"/>
          <w:sz w:val="24"/>
          <w:szCs w:val="24"/>
        </w:rPr>
        <w:t>2025</w:t>
      </w:r>
      <w:r>
        <w:rPr>
          <w:rFonts w:ascii="仿宋" w:eastAsia="仿宋" w:hAnsi="仿宋" w:hint="eastAsia"/>
          <w:sz w:val="24"/>
          <w:szCs w:val="24"/>
        </w:rPr>
        <w:t xml:space="preserve">年 </w:t>
      </w:r>
      <w:r w:rsidR="00212759">
        <w:rPr>
          <w:rFonts w:ascii="仿宋" w:eastAsia="仿宋" w:hAnsi="仿宋" w:hint="eastAsia"/>
          <w:sz w:val="24"/>
          <w:szCs w:val="24"/>
        </w:rPr>
        <w:t>12</w:t>
      </w:r>
      <w:r>
        <w:rPr>
          <w:rFonts w:ascii="仿宋" w:eastAsia="仿宋" w:hAnsi="仿宋" w:hint="eastAsia"/>
          <w:sz w:val="24"/>
          <w:szCs w:val="24"/>
        </w:rPr>
        <w:t xml:space="preserve">月 </w:t>
      </w:r>
      <w:r w:rsidR="00212759">
        <w:rPr>
          <w:rFonts w:ascii="仿宋" w:eastAsia="仿宋" w:hAnsi="仿宋" w:hint="eastAsia"/>
          <w:sz w:val="24"/>
          <w:szCs w:val="24"/>
        </w:rPr>
        <w:t>22</w:t>
      </w:r>
      <w:r>
        <w:rPr>
          <w:rFonts w:ascii="仿宋" w:eastAsia="仿宋" w:hAnsi="仿宋" w:hint="eastAsia"/>
          <w:sz w:val="24"/>
          <w:szCs w:val="24"/>
        </w:rPr>
        <w:t>日</w:t>
      </w:r>
    </w:p>
    <w:p w14:paraId="33C00CFE" w14:textId="77777777" w:rsidR="001A5CD6" w:rsidRDefault="001A5CD6" w:rsidP="00412A8C">
      <w:pPr>
        <w:pStyle w:val="ad"/>
      </w:pPr>
    </w:p>
    <w:p w14:paraId="2E15EFBE" w14:textId="5DCA18C7" w:rsidR="00FC56A6" w:rsidRDefault="00FC56A6" w:rsidP="00FC56A6">
      <w:pPr>
        <w:pStyle w:val="a7"/>
        <w:jc w:val="center"/>
      </w:pPr>
      <w:r w:rsidRPr="00FC56A6">
        <w:lastRenderedPageBreak/>
        <w:t>人工智能决策系统中的伦理风险与责任归属问题研究</w:t>
      </w:r>
    </w:p>
    <w:p w14:paraId="295127A0" w14:textId="5D94BCA5" w:rsidR="008175EF" w:rsidRDefault="008175EF" w:rsidP="008175EF">
      <w:pPr>
        <w:pStyle w:val="a7"/>
      </w:pPr>
      <w:r>
        <w:rPr>
          <w:rFonts w:hint="eastAsia"/>
        </w:rPr>
        <w:t>摘要</w:t>
      </w:r>
    </w:p>
    <w:p w14:paraId="57C2438E" w14:textId="77777777" w:rsidR="008175EF" w:rsidRPr="008175EF" w:rsidRDefault="008175EF" w:rsidP="003A0FB3">
      <w:pPr>
        <w:pStyle w:val="ad"/>
        <w:ind w:firstLineChars="200" w:firstLine="480"/>
      </w:pPr>
      <w:r w:rsidRPr="008175EF">
        <w:t>随着人工智能技术的快速发展，人工智能决策系统逐渐被广泛应用于社会治理、医疗服务、金融管理以及公共决策等领域，并在现实中对个体权利和社会运行产生重要影响。相较于传统由人类主导的决策模式，人工智能决策系统在提升效率和处理复杂问题能力的同时，也引发了诸多新的伦理与责任问题。由于算法运行机制的复杂性和决策过程的不透明性，人工智能决策在实践中可能带来决策不公、责任模糊以及人类责任意识弱化等风险。</w:t>
      </w:r>
    </w:p>
    <w:p w14:paraId="52A68443" w14:textId="77777777" w:rsidR="008175EF" w:rsidRPr="008175EF" w:rsidRDefault="008175EF" w:rsidP="003A0FB3">
      <w:pPr>
        <w:pStyle w:val="ad"/>
        <w:ind w:firstLineChars="200" w:firstLine="480"/>
      </w:pPr>
      <w:r w:rsidRPr="008175EF">
        <w:t>本文以工程与社会视角为切入点，围绕人工智能决策系统中的伦理风险与责任归属问题展开分析。在系统梳理国内外相关研究成果的基础上，结合典型应用场景，对人工智能决策系统所面临的主要伦理困境及责任认定难题进行了探讨。研究发现，人工智能决策系统并非价值中立的技术工具，其设计与应用深刻嵌入社会结构之中，现有责任体系在应对人工智能决策带来的新问题时仍存在明显不足。</w:t>
      </w:r>
    </w:p>
    <w:p w14:paraId="6250AB78" w14:textId="32E9A99A" w:rsidR="008175EF" w:rsidRDefault="008175EF" w:rsidP="003A0FB3">
      <w:pPr>
        <w:pStyle w:val="ad"/>
        <w:ind w:firstLineChars="200" w:firstLine="480"/>
      </w:pPr>
      <w:r w:rsidRPr="008175EF">
        <w:t>本文认为，有必要从工程设计、制度监管与伦理责任等多个层面重新审视人工智能决策系统的社会影响，以推动人工智能技术的规范应用与可持续发展。</w:t>
      </w:r>
    </w:p>
    <w:p w14:paraId="1DE78BDB" w14:textId="5117E5A6" w:rsidR="008175EF" w:rsidRPr="008175EF" w:rsidRDefault="00FC56A6" w:rsidP="00FC56A6">
      <w:pPr>
        <w:pStyle w:val="ab"/>
      </w:pPr>
      <w:r>
        <w:rPr>
          <w:rFonts w:hint="eastAsia"/>
        </w:rPr>
        <w:t>关键词：</w:t>
      </w:r>
      <w:r w:rsidRPr="00FC56A6">
        <w:t>人工智能决策系统；伦理风险；责任归属</w:t>
      </w:r>
    </w:p>
    <w:p w14:paraId="0D63648E" w14:textId="281DA009" w:rsidR="005F162D" w:rsidRPr="005F162D" w:rsidRDefault="00412A8C" w:rsidP="005F162D">
      <w:pPr>
        <w:pStyle w:val="a7"/>
        <w:numPr>
          <w:ilvl w:val="0"/>
          <w:numId w:val="1"/>
        </w:numPr>
        <w:spacing w:before="0" w:after="0" w:line="300" w:lineRule="auto"/>
        <w:rPr>
          <w:rFonts w:ascii="TimesNewRoman" w:hAnsi="TimesNewRoman" w:hint="eastAsia"/>
        </w:rPr>
      </w:pPr>
      <w:r w:rsidRPr="00E02DDB">
        <w:rPr>
          <w:rFonts w:ascii="TimesNewRoman" w:hAnsi="TimesNewRoman" w:hint="eastAsia"/>
        </w:rPr>
        <w:t>引言</w:t>
      </w:r>
    </w:p>
    <w:p w14:paraId="17EBF87E" w14:textId="59C3FC0D" w:rsidR="008175EF" w:rsidRPr="008175EF" w:rsidRDefault="008175EF" w:rsidP="003A0FB3">
      <w:pPr>
        <w:pStyle w:val="ad"/>
        <w:spacing w:line="300" w:lineRule="auto"/>
        <w:ind w:firstLineChars="200" w:firstLine="480"/>
        <w:rPr>
          <w:rFonts w:ascii="TimesNewRoman" w:hAnsi="TimesNewRoman" w:hint="eastAsia"/>
        </w:rPr>
      </w:pPr>
      <w:r w:rsidRPr="008175EF">
        <w:rPr>
          <w:rFonts w:ascii="TimesNewRoman" w:hAnsi="TimesNewRoman" w:hint="eastAsia"/>
        </w:rPr>
        <w:t>随着信息技术的发展，人工智能已从单纯的数据分析工具逐步演变为深度参与决策过程的重要技术系统。目前，人工智能决策系统被广泛应用于医疗辅助诊断、金融风险控制、公共管理、司法辅助及内容推荐等领域，其决策结果在现实社会中产生了直接而深远的影响。相较于传统由人类主导的决策方式，人工智能决策系统凭借高效率和自动化特征，正在重塑社会运行模式和治理结构。</w:t>
      </w:r>
    </w:p>
    <w:p w14:paraId="6A243BD7" w14:textId="3D217D23" w:rsidR="008175EF" w:rsidRPr="008175EF" w:rsidRDefault="008175EF" w:rsidP="003A0FB3">
      <w:pPr>
        <w:pStyle w:val="ad"/>
        <w:spacing w:line="300" w:lineRule="auto"/>
        <w:ind w:firstLineChars="200" w:firstLine="480"/>
        <w:rPr>
          <w:rFonts w:ascii="TimesNewRoman" w:hAnsi="TimesNewRoman" w:hint="eastAsia"/>
        </w:rPr>
      </w:pPr>
      <w:r w:rsidRPr="008175EF">
        <w:rPr>
          <w:rFonts w:ascii="TimesNewRoman" w:hAnsi="TimesNewRoman" w:hint="eastAsia"/>
        </w:rPr>
        <w:t>然而，在提升决策效率的同时，人工智能决策系统也暴露出一系列新的社会问题。由于算法模型依赖历史数据进行训练，其决策结果可能继承甚至放大既有的社会偏见，从而引发公平性争议。此外，复杂算法结构所形成的“黑箱”特征，使决策过程缺乏可解释性，个体在面对不利决策结果时往往难以有效行使知情权与申诉权。在此背景下，人工智能决策系统已不再是单纯的技术工具，而逐渐成为影响社会价值分配和个体权利的重要因素。更为关键的是，当人工智能决策系统造成错误决策或社会损害时，责任应由谁承担的问题尚未形成清晰共识。工程开发者、系统使用者、平台企业及监管机构之间的责任边界模糊，容易导致“责任真空”现象。一些观点将人工智能视为价值中立的工具，从而弱化人类在决策过程中的伦理责任，这对传统责任体系提出了新的挑战。</w:t>
      </w:r>
    </w:p>
    <w:p w14:paraId="693D9E1F" w14:textId="48CA733E" w:rsidR="005F162D" w:rsidRPr="00E02DDB" w:rsidRDefault="008175EF" w:rsidP="003A0FB3">
      <w:pPr>
        <w:pStyle w:val="ad"/>
        <w:spacing w:line="300" w:lineRule="auto"/>
        <w:ind w:firstLineChars="200" w:firstLine="480"/>
        <w:rPr>
          <w:rFonts w:ascii="TimesNewRoman" w:hAnsi="TimesNewRoman" w:hint="eastAsia"/>
        </w:rPr>
      </w:pPr>
      <w:r w:rsidRPr="008175EF">
        <w:rPr>
          <w:rFonts w:ascii="TimesNewRoman" w:hAnsi="TimesNewRoman" w:hint="eastAsia"/>
        </w:rPr>
        <w:t>基于此，在人工智能深度嵌入社会运行的背景下，对人工智能决策系统所引发的伦理风险与责任归属问题进行系统分析，具有重要的理论与现实意义。本文</w:t>
      </w:r>
      <w:r w:rsidRPr="008175EF">
        <w:rPr>
          <w:rFonts w:ascii="TimesNewRoman" w:hAnsi="TimesNewRoman" w:hint="eastAsia"/>
        </w:rPr>
        <w:lastRenderedPageBreak/>
        <w:t>围绕上述问题，采用文献分析与案例分析相结合的方法，对人工智能决策伦理与责任研究现状、主要伦理风险以及责任归属困境进行探讨，以期为理解人工智能技术的社会影响提供参考。</w:t>
      </w:r>
    </w:p>
    <w:p w14:paraId="25394C61" w14:textId="4119A5D5" w:rsidR="0048785E" w:rsidRPr="00E02DDB" w:rsidRDefault="0048785E" w:rsidP="00E02DDB">
      <w:pPr>
        <w:pStyle w:val="a7"/>
        <w:spacing w:before="0" w:after="0" w:line="300" w:lineRule="auto"/>
        <w:rPr>
          <w:rFonts w:ascii="TimesNewRoman" w:hAnsi="TimesNewRoman" w:hint="eastAsia"/>
        </w:rPr>
      </w:pPr>
      <w:r w:rsidRPr="00E02DDB">
        <w:rPr>
          <w:rFonts w:ascii="TimesNewRoman" w:hAnsi="TimesNewRoman" w:hint="eastAsia"/>
        </w:rPr>
        <w:t>二、</w:t>
      </w:r>
      <w:r w:rsidRPr="00E02DDB">
        <w:rPr>
          <w:rFonts w:ascii="TimesNewRoman" w:hAnsi="TimesNewRoman"/>
        </w:rPr>
        <w:t>人工智能决策系统的概念与社会特征</w:t>
      </w:r>
    </w:p>
    <w:p w14:paraId="2E73FEE3" w14:textId="663D53BB" w:rsidR="0048785E" w:rsidRPr="00E02DDB" w:rsidRDefault="0048785E" w:rsidP="00E02DDB">
      <w:pPr>
        <w:pStyle w:val="ab"/>
        <w:spacing w:before="0" w:after="0" w:line="300" w:lineRule="auto"/>
        <w:rPr>
          <w:rFonts w:ascii="TimesNewRoman" w:hAnsi="TimesNewRoman" w:hint="eastAsia"/>
        </w:rPr>
      </w:pPr>
      <w:r w:rsidRPr="00E02DDB">
        <w:rPr>
          <w:rFonts w:ascii="TimesNewRoman" w:hAnsi="TimesNewRoman" w:hint="eastAsia"/>
        </w:rPr>
        <w:t xml:space="preserve">2.1 </w:t>
      </w:r>
      <w:r w:rsidRPr="00E02DDB">
        <w:rPr>
          <w:rFonts w:ascii="TimesNewRoman" w:hAnsi="TimesNewRoman"/>
        </w:rPr>
        <w:t>人工智能决策系统的基本概念</w:t>
      </w:r>
    </w:p>
    <w:p w14:paraId="38736CDE" w14:textId="77777777" w:rsidR="0048785E" w:rsidRPr="00E02DDB" w:rsidRDefault="0048785E" w:rsidP="003A0FB3">
      <w:pPr>
        <w:pStyle w:val="ad"/>
        <w:spacing w:line="300" w:lineRule="auto"/>
        <w:ind w:firstLineChars="200" w:firstLine="480"/>
        <w:rPr>
          <w:rFonts w:ascii="TimesNewRoman" w:hAnsi="TimesNewRoman" w:hint="eastAsia"/>
        </w:rPr>
      </w:pPr>
      <w:r w:rsidRPr="0048785E">
        <w:rPr>
          <w:rFonts w:ascii="TimesNewRoman" w:hAnsi="TimesNewRoman"/>
        </w:rPr>
        <w:t>人工智能决策系统通常是指以大数据、算法模型和计算能力为基础，通过对信息进行分析、预测和判断，从而对特定问题给出决策建议或直接</w:t>
      </w:r>
      <w:proofErr w:type="gramStart"/>
      <w:r w:rsidRPr="0048785E">
        <w:rPr>
          <w:rFonts w:ascii="TimesNewRoman" w:hAnsi="TimesNewRoman"/>
        </w:rPr>
        <w:t>作出</w:t>
      </w:r>
      <w:proofErr w:type="gramEnd"/>
      <w:r w:rsidRPr="0048785E">
        <w:rPr>
          <w:rFonts w:ascii="TimesNewRoman" w:hAnsi="TimesNewRoman"/>
        </w:rPr>
        <w:t>决策的技术系统。与传统的信息系统相比，人工智能决策系统不仅能够处理海量数据，还具备一定程度的学习能力和自主性，其输出结果在现实中往往被作为重要依据，甚至直接转化为具体行动。</w:t>
      </w:r>
    </w:p>
    <w:p w14:paraId="5B67B3DC" w14:textId="5703662B" w:rsidR="0048785E" w:rsidRPr="0048785E" w:rsidRDefault="0048785E" w:rsidP="003A0FB3">
      <w:pPr>
        <w:pStyle w:val="ad"/>
        <w:spacing w:line="300" w:lineRule="auto"/>
        <w:ind w:firstLineChars="200" w:firstLine="480"/>
        <w:rPr>
          <w:rFonts w:ascii="TimesNewRoman" w:hAnsi="TimesNewRoman" w:hint="eastAsia"/>
        </w:rPr>
      </w:pPr>
      <w:r w:rsidRPr="0048785E">
        <w:rPr>
          <w:rFonts w:ascii="TimesNewRoman" w:hAnsi="TimesNewRoman"/>
        </w:rPr>
        <w:t>从应用层面来看，人工智能决策系统并非完全取代人类决策，而是呈现出不同程度的人机协作形态。在部分场景中，人工智能主要承担</w:t>
      </w:r>
      <w:r w:rsidRPr="0048785E">
        <w:rPr>
          <w:rFonts w:ascii="TimesNewRoman" w:hAnsi="TimesNewRoman"/>
        </w:rPr>
        <w:t>“</w:t>
      </w:r>
      <w:r w:rsidRPr="0048785E">
        <w:rPr>
          <w:rFonts w:ascii="TimesNewRoman" w:hAnsi="TimesNewRoman"/>
        </w:rPr>
        <w:t>辅助决策</w:t>
      </w:r>
      <w:r w:rsidRPr="0048785E">
        <w:rPr>
          <w:rFonts w:ascii="TimesNewRoman" w:hAnsi="TimesNewRoman"/>
        </w:rPr>
        <w:t>”</w:t>
      </w:r>
      <w:r w:rsidRPr="0048785E">
        <w:rPr>
          <w:rFonts w:ascii="TimesNewRoman" w:hAnsi="TimesNewRoman"/>
        </w:rPr>
        <w:t>的角色，为人类提供分析结果和风险评估；而在另一些高度自动化的场景中，系统则可能在极少人工干预的情况下完成决策过程。这种从</w:t>
      </w:r>
      <w:r w:rsidRPr="0048785E">
        <w:rPr>
          <w:rFonts w:ascii="TimesNewRoman" w:hAnsi="TimesNewRoman"/>
        </w:rPr>
        <w:t>“</w:t>
      </w:r>
      <w:r w:rsidRPr="0048785E">
        <w:rPr>
          <w:rFonts w:ascii="TimesNewRoman" w:hAnsi="TimesNewRoman"/>
        </w:rPr>
        <w:t>辅助</w:t>
      </w:r>
      <w:r w:rsidRPr="0048785E">
        <w:rPr>
          <w:rFonts w:ascii="TimesNewRoman" w:hAnsi="TimesNewRoman"/>
        </w:rPr>
        <w:t>”</w:t>
      </w:r>
      <w:r w:rsidRPr="0048785E">
        <w:rPr>
          <w:rFonts w:ascii="TimesNewRoman" w:hAnsi="TimesNewRoman"/>
        </w:rPr>
        <w:t>到</w:t>
      </w:r>
      <w:r w:rsidRPr="0048785E">
        <w:rPr>
          <w:rFonts w:ascii="TimesNewRoman" w:hAnsi="TimesNewRoman"/>
        </w:rPr>
        <w:t>“</w:t>
      </w:r>
      <w:r w:rsidRPr="0048785E">
        <w:rPr>
          <w:rFonts w:ascii="TimesNewRoman" w:hAnsi="TimesNewRoman"/>
        </w:rPr>
        <w:t>自主</w:t>
      </w:r>
      <w:r w:rsidRPr="0048785E">
        <w:rPr>
          <w:rFonts w:ascii="TimesNewRoman" w:hAnsi="TimesNewRoman"/>
        </w:rPr>
        <w:t>”</w:t>
      </w:r>
      <w:r w:rsidRPr="0048785E">
        <w:rPr>
          <w:rFonts w:ascii="TimesNewRoman" w:hAnsi="TimesNewRoman"/>
        </w:rPr>
        <w:t>的变化，使人工智能逐渐参与到原本由人类承担的判断与选择之中，也为伦理与责任问题的产生埋下伏笔。</w:t>
      </w:r>
    </w:p>
    <w:p w14:paraId="6E8FB3AA" w14:textId="77777777" w:rsidR="0048785E" w:rsidRPr="00E02DDB" w:rsidRDefault="0048785E" w:rsidP="00E02DDB">
      <w:pPr>
        <w:pStyle w:val="ad"/>
        <w:spacing w:line="300" w:lineRule="auto"/>
        <w:rPr>
          <w:rFonts w:ascii="TimesNewRoman" w:hAnsi="TimesNewRoman" w:hint="eastAsia"/>
        </w:rPr>
      </w:pPr>
    </w:p>
    <w:p w14:paraId="0221454C" w14:textId="5DD7990B" w:rsidR="001F5A34" w:rsidRPr="00E02DDB" w:rsidRDefault="001F5A34" w:rsidP="00E02DDB">
      <w:pPr>
        <w:pStyle w:val="ab"/>
        <w:spacing w:before="0" w:after="0" w:line="300" w:lineRule="auto"/>
        <w:rPr>
          <w:rFonts w:ascii="TimesNewRoman" w:hAnsi="TimesNewRoman" w:hint="eastAsia"/>
        </w:rPr>
      </w:pPr>
      <w:r w:rsidRPr="00E02DDB">
        <w:rPr>
          <w:rFonts w:ascii="TimesNewRoman" w:hAnsi="TimesNewRoman" w:hint="eastAsia"/>
        </w:rPr>
        <w:t>2.</w:t>
      </w:r>
      <w:r w:rsidR="005F162D">
        <w:rPr>
          <w:rFonts w:ascii="TimesNewRoman" w:hAnsi="TimesNewRoman" w:hint="eastAsia"/>
        </w:rPr>
        <w:t>2</w:t>
      </w:r>
      <w:r w:rsidRPr="00E02DDB">
        <w:rPr>
          <w:rFonts w:ascii="TimesNewRoman" w:hAnsi="TimesNewRoman" w:hint="eastAsia"/>
        </w:rPr>
        <w:t xml:space="preserve"> </w:t>
      </w:r>
      <w:r w:rsidRPr="00E02DDB">
        <w:rPr>
          <w:rFonts w:ascii="TimesNewRoman" w:hAnsi="TimesNewRoman"/>
        </w:rPr>
        <w:t>人工智能决策系统引发伦理问题的根源分析</w:t>
      </w:r>
    </w:p>
    <w:p w14:paraId="6FB70306" w14:textId="77777777" w:rsidR="001F5A34" w:rsidRPr="001F5A34" w:rsidRDefault="001F5A34" w:rsidP="003A0FB3">
      <w:pPr>
        <w:pStyle w:val="ad"/>
        <w:spacing w:line="300" w:lineRule="auto"/>
        <w:ind w:firstLineChars="200" w:firstLine="480"/>
        <w:rPr>
          <w:rFonts w:ascii="TimesNewRoman" w:hAnsi="TimesNewRoman" w:hint="eastAsia"/>
        </w:rPr>
      </w:pPr>
      <w:r w:rsidRPr="001F5A34">
        <w:rPr>
          <w:rFonts w:ascii="TimesNewRoman" w:hAnsi="TimesNewRoman"/>
        </w:rPr>
        <w:t>综合来看，人工智能决策系统所引发的伦理风险并非偶然，而是多种因素共同作用的结果。</w:t>
      </w:r>
    </w:p>
    <w:p w14:paraId="5AFBF0D5" w14:textId="77777777" w:rsidR="001F5A34" w:rsidRPr="001F5A34" w:rsidRDefault="001F5A34" w:rsidP="003A0FB3">
      <w:pPr>
        <w:pStyle w:val="ad"/>
        <w:spacing w:line="300" w:lineRule="auto"/>
        <w:ind w:firstLineChars="200" w:firstLine="480"/>
        <w:rPr>
          <w:rFonts w:ascii="TimesNewRoman" w:hAnsi="TimesNewRoman" w:hint="eastAsia"/>
        </w:rPr>
      </w:pPr>
      <w:r w:rsidRPr="001F5A34">
        <w:rPr>
          <w:rFonts w:ascii="TimesNewRoman" w:hAnsi="TimesNewRoman"/>
        </w:rPr>
        <w:t>首先，工程设计目标往往以效率和准确性为核心，而对公平、责任和人文价值关注不足。这种目标导向使伦理</w:t>
      </w:r>
      <w:proofErr w:type="gramStart"/>
      <w:r w:rsidRPr="001F5A34">
        <w:rPr>
          <w:rFonts w:ascii="TimesNewRoman" w:hAnsi="TimesNewRoman"/>
        </w:rPr>
        <w:t>考量</w:t>
      </w:r>
      <w:proofErr w:type="gramEnd"/>
      <w:r w:rsidRPr="001F5A34">
        <w:rPr>
          <w:rFonts w:ascii="TimesNewRoman" w:hAnsi="TimesNewRoman"/>
        </w:rPr>
        <w:t>在系统设计阶段处于相对边缘的位置。</w:t>
      </w:r>
    </w:p>
    <w:p w14:paraId="0E52EFFA" w14:textId="77777777" w:rsidR="001F5A34" w:rsidRPr="001F5A34" w:rsidRDefault="001F5A34" w:rsidP="003A0FB3">
      <w:pPr>
        <w:pStyle w:val="ad"/>
        <w:spacing w:line="300" w:lineRule="auto"/>
        <w:ind w:firstLineChars="200" w:firstLine="480"/>
        <w:rPr>
          <w:rFonts w:ascii="TimesNewRoman" w:hAnsi="TimesNewRoman" w:hint="eastAsia"/>
        </w:rPr>
      </w:pPr>
      <w:r w:rsidRPr="001F5A34">
        <w:rPr>
          <w:rFonts w:ascii="TimesNewRoman" w:hAnsi="TimesNewRoman"/>
        </w:rPr>
        <w:t>其次，人工智能决策系统的运行机制削弱了人类对决策过程的直接控制，使责任在不同主体之间流动甚至模糊。当决策结果出现问题时，各主体可能倾向于将责任归因于技术本身，从而形成</w:t>
      </w:r>
      <w:r w:rsidRPr="001F5A34">
        <w:rPr>
          <w:rFonts w:ascii="TimesNewRoman" w:hAnsi="TimesNewRoman"/>
        </w:rPr>
        <w:t>“</w:t>
      </w:r>
      <w:r w:rsidRPr="001F5A34">
        <w:rPr>
          <w:rFonts w:ascii="TimesNewRoman" w:hAnsi="TimesNewRoman"/>
        </w:rPr>
        <w:t>责任空转</w:t>
      </w:r>
      <w:r w:rsidRPr="001F5A34">
        <w:rPr>
          <w:rFonts w:ascii="TimesNewRoman" w:hAnsi="TimesNewRoman"/>
        </w:rPr>
        <w:t>”</w:t>
      </w:r>
      <w:r w:rsidRPr="001F5A34">
        <w:rPr>
          <w:rFonts w:ascii="TimesNewRoman" w:hAnsi="TimesNewRoman"/>
        </w:rPr>
        <w:t>的现象。</w:t>
      </w:r>
    </w:p>
    <w:p w14:paraId="1ECD0012" w14:textId="77777777" w:rsidR="001F5A34" w:rsidRPr="001F5A34" w:rsidRDefault="001F5A34" w:rsidP="003A0FB3">
      <w:pPr>
        <w:pStyle w:val="ad"/>
        <w:spacing w:line="300" w:lineRule="auto"/>
        <w:ind w:firstLineChars="200" w:firstLine="480"/>
        <w:rPr>
          <w:rFonts w:ascii="TimesNewRoman" w:hAnsi="TimesNewRoman" w:hint="eastAsia"/>
        </w:rPr>
      </w:pPr>
      <w:r w:rsidRPr="001F5A34">
        <w:rPr>
          <w:rFonts w:ascii="TimesNewRoman" w:hAnsi="TimesNewRoman"/>
        </w:rPr>
        <w:t>最后，现有制度和规范尚未完全适应人工智能决策系统的发展速度，法律和伦理框架的滞后性加剧了责任认定的困难。这使得人工智能决策系统在实际应用中处于一种</w:t>
      </w:r>
      <w:r w:rsidRPr="001F5A34">
        <w:rPr>
          <w:rFonts w:ascii="TimesNewRoman" w:hAnsi="TimesNewRoman"/>
        </w:rPr>
        <w:t>“</w:t>
      </w:r>
      <w:r w:rsidRPr="001F5A34">
        <w:rPr>
          <w:rFonts w:ascii="TimesNewRoman" w:hAnsi="TimesNewRoman"/>
        </w:rPr>
        <w:t>先使用、后规范</w:t>
      </w:r>
      <w:r w:rsidRPr="001F5A34">
        <w:rPr>
          <w:rFonts w:ascii="TimesNewRoman" w:hAnsi="TimesNewRoman"/>
        </w:rPr>
        <w:t>”</w:t>
      </w:r>
      <w:r w:rsidRPr="001F5A34">
        <w:rPr>
          <w:rFonts w:ascii="TimesNewRoman" w:hAnsi="TimesNewRoman"/>
        </w:rPr>
        <w:t>的状态，伦理风险随之不断累积。</w:t>
      </w:r>
    </w:p>
    <w:p w14:paraId="57BDC11E" w14:textId="77777777" w:rsidR="001F5A34" w:rsidRPr="00E02DDB" w:rsidRDefault="001F5A34" w:rsidP="00E02DDB">
      <w:pPr>
        <w:pStyle w:val="ad"/>
        <w:spacing w:line="300" w:lineRule="auto"/>
        <w:rPr>
          <w:rFonts w:ascii="TimesNewRoman" w:hAnsi="TimesNewRoman" w:hint="eastAsia"/>
        </w:rPr>
      </w:pPr>
    </w:p>
    <w:p w14:paraId="76B2303C" w14:textId="40302964" w:rsidR="001F5A34" w:rsidRPr="00E02DDB" w:rsidRDefault="000421DB" w:rsidP="00E02DDB">
      <w:pPr>
        <w:pStyle w:val="a7"/>
        <w:spacing w:before="0" w:after="0" w:line="300" w:lineRule="auto"/>
        <w:rPr>
          <w:rFonts w:ascii="TimesNewRoman" w:hAnsi="TimesNewRoman" w:hint="eastAsia"/>
        </w:rPr>
      </w:pPr>
      <w:r w:rsidRPr="00E02DDB">
        <w:rPr>
          <w:rFonts w:ascii="TimesNewRoman" w:hAnsi="TimesNewRoman" w:hint="eastAsia"/>
        </w:rPr>
        <w:t>三、</w:t>
      </w:r>
      <w:r w:rsidR="0006472D">
        <w:rPr>
          <w:rFonts w:ascii="TimesNewRoman" w:hAnsi="TimesNewRoman" w:hint="eastAsia"/>
        </w:rPr>
        <w:t>文献综述：</w:t>
      </w:r>
      <w:r w:rsidRPr="00E02DDB">
        <w:rPr>
          <w:rFonts w:ascii="TimesNewRoman" w:hAnsi="TimesNewRoman"/>
        </w:rPr>
        <w:t>人工智能决策系统伦理与责任问题研究现状</w:t>
      </w:r>
    </w:p>
    <w:p w14:paraId="3541F1B4" w14:textId="12D024EC" w:rsidR="000421DB" w:rsidRPr="00E02DDB" w:rsidRDefault="000421DB" w:rsidP="00E02DDB">
      <w:pPr>
        <w:pStyle w:val="ab"/>
        <w:spacing w:before="0" w:after="0" w:line="300" w:lineRule="auto"/>
        <w:rPr>
          <w:rFonts w:ascii="TimesNewRoman" w:hAnsi="TimesNewRoman" w:hint="eastAsia"/>
        </w:rPr>
      </w:pPr>
      <w:r w:rsidRPr="00E02DDB">
        <w:rPr>
          <w:rFonts w:ascii="TimesNewRoman" w:hAnsi="TimesNewRoman" w:hint="eastAsia"/>
        </w:rPr>
        <w:t xml:space="preserve">3.1 </w:t>
      </w:r>
      <w:r w:rsidRPr="00E02DDB">
        <w:rPr>
          <w:rFonts w:ascii="TimesNewRoman" w:hAnsi="TimesNewRoman"/>
        </w:rPr>
        <w:t>人工智能决策系统的伦理风险研究</w:t>
      </w:r>
    </w:p>
    <w:p w14:paraId="165B7491" w14:textId="77777777"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在人工智能决策伦理问题的研究中，学者普遍关注人工智能介入决策过程后对人类道德判断、责任意识及决策行为的影响。</w:t>
      </w:r>
    </w:p>
    <w:p w14:paraId="4D93A6E8" w14:textId="4905D98A"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部分研究从行为与心理层面探讨人工智能对人类决策的影响。</w:t>
      </w:r>
      <w:r w:rsidR="001942D6">
        <w:rPr>
          <w:rFonts w:ascii="TimesNewRoman" w:hAnsi="TimesNewRoman" w:hint="eastAsia"/>
        </w:rPr>
        <w:t>有研究者</w:t>
      </w:r>
      <w:r w:rsidRPr="000421DB">
        <w:rPr>
          <w:rFonts w:ascii="TimesNewRoman" w:hAnsi="TimesNewRoman"/>
        </w:rPr>
        <w:t>通过</w:t>
      </w:r>
      <w:r w:rsidRPr="000421DB">
        <w:rPr>
          <w:rFonts w:ascii="TimesNewRoman" w:hAnsi="TimesNewRoman"/>
        </w:rPr>
        <w:lastRenderedPageBreak/>
        <w:t>实验研究发现</w:t>
      </w:r>
      <w:r w:rsidR="001942D6" w:rsidRPr="002A48C0">
        <w:rPr>
          <w:rFonts w:ascii="TimesNewRoman" w:hAnsi="TimesNewRoman" w:hint="eastAsia"/>
          <w:b/>
          <w:bCs/>
          <w:vertAlign w:val="superscript"/>
        </w:rPr>
        <w:t>[1]</w:t>
      </w:r>
      <w:r w:rsidRPr="000421DB">
        <w:rPr>
          <w:rFonts w:ascii="TimesNewRoman" w:hAnsi="TimesNewRoman"/>
        </w:rPr>
        <w:t>，在人工智能辅助决策情境下，个体在面对金钱激励与责任压力时，其决策行为会发生显著变化，表现出对人工智能建议的依赖增强以及责任感弱化的倾向。这一研究揭示了人工智能辅助决策可能在无形中改变人类的责任认知结构。</w:t>
      </w:r>
    </w:p>
    <w:p w14:paraId="3476F004" w14:textId="1D90901E"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从道德层面展开分析的研究则更加直接地指出人工智能决策系统可能导致</w:t>
      </w:r>
      <w:r w:rsidRPr="000421DB">
        <w:rPr>
          <w:rFonts w:ascii="TimesNewRoman" w:hAnsi="TimesNewRoman"/>
        </w:rPr>
        <w:t>“</w:t>
      </w:r>
      <w:r w:rsidRPr="000421DB">
        <w:rPr>
          <w:rFonts w:ascii="TimesNewRoman" w:hAnsi="TimesNewRoman"/>
        </w:rPr>
        <w:t>道德缺失</w:t>
      </w:r>
      <w:r w:rsidRPr="000421DB">
        <w:rPr>
          <w:rFonts w:ascii="TimesNewRoman" w:hAnsi="TimesNewRoman"/>
        </w:rPr>
        <w:t>”</w:t>
      </w:r>
      <w:r w:rsidRPr="000421DB">
        <w:rPr>
          <w:rFonts w:ascii="TimesNewRoman" w:hAnsi="TimesNewRoman"/>
        </w:rPr>
        <w:t>现象。胡小勇等</w:t>
      </w:r>
      <w:r w:rsidR="00C64282" w:rsidRPr="002A48C0">
        <w:rPr>
          <w:rFonts w:ascii="TimesNewRoman" w:hAnsi="TimesNewRoman" w:hint="eastAsia"/>
          <w:b/>
          <w:bCs/>
          <w:vertAlign w:val="superscript"/>
        </w:rPr>
        <w:t>[</w:t>
      </w:r>
      <w:r w:rsidR="00C64282">
        <w:rPr>
          <w:rFonts w:ascii="TimesNewRoman" w:hAnsi="TimesNewRoman" w:hint="eastAsia"/>
          <w:b/>
          <w:bCs/>
          <w:vertAlign w:val="superscript"/>
        </w:rPr>
        <w:t>2</w:t>
      </w:r>
      <w:r w:rsidR="00C64282" w:rsidRPr="002A48C0">
        <w:rPr>
          <w:rFonts w:ascii="TimesNewRoman" w:hAnsi="TimesNewRoman" w:hint="eastAsia"/>
          <w:b/>
          <w:bCs/>
          <w:vertAlign w:val="superscript"/>
        </w:rPr>
        <w:t>]</w:t>
      </w:r>
      <w:r w:rsidRPr="000421DB">
        <w:rPr>
          <w:rFonts w:ascii="TimesNewRoman" w:hAnsi="TimesNewRoman"/>
        </w:rPr>
        <w:t>通过实证研究指出，人工智能参与决策可能削弱个体的道德敏感性，使决策者更容易将不道德后果归因于系统本身，而非自身选择，从而形成</w:t>
      </w:r>
      <w:r w:rsidRPr="000421DB">
        <w:rPr>
          <w:rFonts w:ascii="TimesNewRoman" w:hAnsi="TimesNewRoman"/>
        </w:rPr>
        <w:t>“</w:t>
      </w:r>
      <w:r w:rsidRPr="000421DB">
        <w:rPr>
          <w:rFonts w:ascii="TimesNewRoman" w:hAnsi="TimesNewRoman"/>
        </w:rPr>
        <w:t>道德外包</w:t>
      </w:r>
      <w:r w:rsidRPr="000421DB">
        <w:rPr>
          <w:rFonts w:ascii="TimesNewRoman" w:hAnsi="TimesNewRoman"/>
        </w:rPr>
        <w:t>”</w:t>
      </w:r>
      <w:r w:rsidRPr="000421DB">
        <w:rPr>
          <w:rFonts w:ascii="TimesNewRoman" w:hAnsi="TimesNewRoman"/>
        </w:rPr>
        <w:t>的机制。这类研究强调，人工智能并非中立工具，其行为方式和呈现形式会深刻影响人类的道德判断。</w:t>
      </w:r>
    </w:p>
    <w:p w14:paraId="51E2AC35" w14:textId="69894F04"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此外，也有学者从责任决策的宏观角度对人工智能时代的伦理问题进行反思。胡文娟</w:t>
      </w:r>
      <w:r w:rsidR="00C64282">
        <w:rPr>
          <w:rFonts w:ascii="TimesNewRoman" w:hAnsi="TimesNewRoman" w:hint="eastAsia"/>
        </w:rPr>
        <w:t>等</w:t>
      </w:r>
      <w:r w:rsidR="00C64282" w:rsidRPr="002A48C0">
        <w:rPr>
          <w:rFonts w:ascii="TimesNewRoman" w:hAnsi="TimesNewRoman" w:hint="eastAsia"/>
          <w:b/>
          <w:bCs/>
          <w:vertAlign w:val="superscript"/>
        </w:rPr>
        <w:t>[</w:t>
      </w:r>
      <w:r w:rsidR="00C64282">
        <w:rPr>
          <w:rFonts w:ascii="TimesNewRoman" w:hAnsi="TimesNewRoman" w:hint="eastAsia"/>
          <w:b/>
          <w:bCs/>
          <w:vertAlign w:val="superscript"/>
        </w:rPr>
        <w:t>3</w:t>
      </w:r>
      <w:r w:rsidR="00C64282" w:rsidRPr="002A48C0">
        <w:rPr>
          <w:rFonts w:ascii="TimesNewRoman" w:hAnsi="TimesNewRoman" w:hint="eastAsia"/>
          <w:b/>
          <w:bCs/>
          <w:vertAlign w:val="superscript"/>
        </w:rPr>
        <w:t>]</w:t>
      </w:r>
      <w:r w:rsidRPr="000421DB">
        <w:rPr>
          <w:rFonts w:ascii="TimesNewRoman" w:hAnsi="TimesNewRoman"/>
        </w:rPr>
        <w:t>指出，在人工智能广泛介入决策的背景下，传统以</w:t>
      </w:r>
      <w:proofErr w:type="gramStart"/>
      <w:r w:rsidRPr="000421DB">
        <w:rPr>
          <w:rFonts w:ascii="TimesNewRoman" w:hAnsi="TimesNewRoman"/>
        </w:rPr>
        <w:t>个</w:t>
      </w:r>
      <w:proofErr w:type="gramEnd"/>
      <w:r w:rsidRPr="000421DB">
        <w:rPr>
          <w:rFonts w:ascii="TimesNewRoman" w:hAnsi="TimesNewRoman"/>
        </w:rPr>
        <w:t>人为中心的责任决策模式</w:t>
      </w:r>
      <w:r w:rsidR="00E02DDB" w:rsidRPr="00E02DDB">
        <w:rPr>
          <w:rFonts w:ascii="TimesNewRoman" w:hAnsi="TimesNewRoman"/>
        </w:rPr>
        <w:t>出现适用困难</w:t>
      </w:r>
      <w:r w:rsidRPr="000421DB">
        <w:rPr>
          <w:rFonts w:ascii="TimesNewRoman" w:hAnsi="TimesNewRoman"/>
        </w:rPr>
        <w:t>，需要重新审视技术在决策中的角色定位。这一观点为后续关于人工智能伦理责任的讨论奠定了基础。</w:t>
      </w:r>
    </w:p>
    <w:p w14:paraId="7FF55686" w14:textId="59CE037D"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现有研究普遍认为，人工智能决策系统在提升效率的同时，可能通过影响人类认知与行为方式，引发一系列伦理风险，这为进一步探讨责任归属问题提供了重要前提。</w:t>
      </w:r>
    </w:p>
    <w:p w14:paraId="71872CB6" w14:textId="77777777" w:rsidR="000421DB" w:rsidRPr="00E02DDB" w:rsidRDefault="000421DB" w:rsidP="00E02DDB">
      <w:pPr>
        <w:pStyle w:val="ad"/>
        <w:spacing w:line="300" w:lineRule="auto"/>
        <w:rPr>
          <w:rFonts w:ascii="TimesNewRoman" w:hAnsi="TimesNewRoman" w:hint="eastAsia"/>
        </w:rPr>
      </w:pPr>
    </w:p>
    <w:p w14:paraId="1A8AB092" w14:textId="03BA9377" w:rsidR="000421DB" w:rsidRPr="00E02DDB" w:rsidRDefault="000421DB" w:rsidP="00E02DDB">
      <w:pPr>
        <w:pStyle w:val="ab"/>
        <w:spacing w:before="0" w:after="0" w:line="300" w:lineRule="auto"/>
        <w:rPr>
          <w:rFonts w:ascii="TimesNewRoman" w:hAnsi="TimesNewRoman" w:hint="eastAsia"/>
        </w:rPr>
      </w:pPr>
      <w:r w:rsidRPr="00E02DDB">
        <w:rPr>
          <w:rFonts w:ascii="TimesNewRoman" w:hAnsi="TimesNewRoman" w:hint="eastAsia"/>
        </w:rPr>
        <w:t xml:space="preserve">3.2 </w:t>
      </w:r>
      <w:r w:rsidRPr="00E02DDB">
        <w:rPr>
          <w:rFonts w:ascii="TimesNewRoman" w:hAnsi="TimesNewRoman"/>
        </w:rPr>
        <w:t>人工智能决策系统责任归属的理论研究</w:t>
      </w:r>
    </w:p>
    <w:p w14:paraId="3528485B" w14:textId="77777777" w:rsidR="000421DB" w:rsidRPr="00E02DDB" w:rsidRDefault="000421DB" w:rsidP="003A0FB3">
      <w:pPr>
        <w:pStyle w:val="ad"/>
        <w:spacing w:line="300" w:lineRule="auto"/>
        <w:ind w:firstLineChars="200" w:firstLine="480"/>
        <w:rPr>
          <w:rFonts w:ascii="TimesNewRoman" w:hAnsi="TimesNewRoman" w:hint="eastAsia"/>
        </w:rPr>
      </w:pPr>
      <w:r w:rsidRPr="00E02DDB">
        <w:rPr>
          <w:rFonts w:ascii="TimesNewRoman" w:hAnsi="TimesNewRoman"/>
        </w:rPr>
        <w:t>围绕人工智能决策系统责任归属问题，学界主要从法律责任、伦理责任以及责任分配机制等方面展开讨论。</w:t>
      </w:r>
    </w:p>
    <w:p w14:paraId="656C941D" w14:textId="219ECC37" w:rsidR="000421DB" w:rsidRPr="00E02DDB" w:rsidRDefault="000421DB" w:rsidP="003A0FB3">
      <w:pPr>
        <w:pStyle w:val="ad"/>
        <w:spacing w:line="300" w:lineRule="auto"/>
        <w:ind w:firstLineChars="200" w:firstLine="480"/>
        <w:rPr>
          <w:rFonts w:ascii="TimesNewRoman" w:hAnsi="TimesNewRoman" w:hint="eastAsia"/>
        </w:rPr>
      </w:pPr>
      <w:r w:rsidRPr="00E02DDB">
        <w:rPr>
          <w:rFonts w:ascii="TimesNewRoman" w:hAnsi="TimesNewRoman"/>
        </w:rPr>
        <w:t>在法律责任理论研究中，部分学者关注人工智能决策结果与传统因果关系认定之间的冲突。</w:t>
      </w:r>
      <w:r w:rsidR="00350E74" w:rsidRPr="00350E74">
        <w:rPr>
          <w:rFonts w:ascii="TimesNewRoman" w:hAnsi="TimesNewRoman" w:hint="eastAsia"/>
        </w:rPr>
        <w:t>冯启锋</w:t>
      </w:r>
      <w:r w:rsidR="00350E74">
        <w:rPr>
          <w:rFonts w:ascii="TimesNewRoman" w:hAnsi="TimesNewRoman" w:hint="eastAsia"/>
        </w:rPr>
        <w:t>（</w:t>
      </w:r>
      <w:r w:rsidR="00350E74">
        <w:rPr>
          <w:rFonts w:ascii="TimesNewRoman" w:hAnsi="TimesNewRoman" w:hint="eastAsia"/>
        </w:rPr>
        <w:t>2022</w:t>
      </w:r>
      <w:r w:rsidR="00350E74">
        <w:rPr>
          <w:rFonts w:ascii="TimesNewRoman" w:hAnsi="TimesNewRoman" w:hint="eastAsia"/>
        </w:rPr>
        <w:t>）</w:t>
      </w:r>
      <w:r w:rsidR="00350E74" w:rsidRPr="002A48C0">
        <w:rPr>
          <w:rFonts w:ascii="TimesNewRoman" w:hAnsi="TimesNewRoman" w:hint="eastAsia"/>
          <w:b/>
          <w:bCs/>
          <w:vertAlign w:val="superscript"/>
        </w:rPr>
        <w:t>[</w:t>
      </w:r>
      <w:r w:rsidR="00350E74">
        <w:rPr>
          <w:rFonts w:ascii="TimesNewRoman" w:hAnsi="TimesNewRoman" w:hint="eastAsia"/>
          <w:b/>
          <w:bCs/>
          <w:vertAlign w:val="superscript"/>
        </w:rPr>
        <w:t>4</w:t>
      </w:r>
      <w:r w:rsidR="00350E74" w:rsidRPr="002A48C0">
        <w:rPr>
          <w:rFonts w:ascii="TimesNewRoman" w:hAnsi="TimesNewRoman" w:hint="eastAsia"/>
          <w:b/>
          <w:bCs/>
          <w:vertAlign w:val="superscript"/>
        </w:rPr>
        <w:t>]</w:t>
      </w:r>
      <w:r w:rsidRPr="00E02DDB">
        <w:rPr>
          <w:rFonts w:ascii="TimesNewRoman" w:hAnsi="TimesNewRoman"/>
        </w:rPr>
        <w:t>指出，人工智能决策往往基于相关性分析而</w:t>
      </w:r>
      <w:proofErr w:type="gramStart"/>
      <w:r w:rsidRPr="00E02DDB">
        <w:rPr>
          <w:rFonts w:ascii="TimesNewRoman" w:hAnsi="TimesNewRoman"/>
        </w:rPr>
        <w:t>非明确</w:t>
      </w:r>
      <w:proofErr w:type="gramEnd"/>
      <w:r w:rsidRPr="00E02DDB">
        <w:rPr>
          <w:rFonts w:ascii="TimesNewRoman" w:hAnsi="TimesNewRoman"/>
        </w:rPr>
        <w:t>因果推理，这对现行法律责任认定中以因果关系为核心的逻辑构成挑战。其研究强调，有必要在人工智能背景下重新审视法律责任正当性的理论基础。</w:t>
      </w:r>
    </w:p>
    <w:p w14:paraId="117AFA33" w14:textId="2AE91DC1" w:rsidR="000421DB" w:rsidRPr="00E02DDB" w:rsidRDefault="000421DB" w:rsidP="003A0FB3">
      <w:pPr>
        <w:pStyle w:val="ad"/>
        <w:spacing w:line="300" w:lineRule="auto"/>
        <w:ind w:firstLineChars="200" w:firstLine="480"/>
        <w:rPr>
          <w:rFonts w:ascii="TimesNewRoman" w:hAnsi="TimesNewRoman" w:hint="eastAsia"/>
        </w:rPr>
      </w:pPr>
      <w:r w:rsidRPr="00E02DDB">
        <w:rPr>
          <w:rFonts w:ascii="TimesNewRoman" w:hAnsi="TimesNewRoman"/>
        </w:rPr>
        <w:t>从责任承担模式角度出发，孟翔（</w:t>
      </w:r>
      <w:r w:rsidRPr="00E02DDB">
        <w:rPr>
          <w:rFonts w:ascii="TimesNewRoman" w:hAnsi="TimesNewRoman"/>
        </w:rPr>
        <w:t>2023</w:t>
      </w:r>
      <w:r w:rsidRPr="00E02DDB">
        <w:rPr>
          <w:rFonts w:ascii="TimesNewRoman" w:hAnsi="TimesNewRoman"/>
        </w:rPr>
        <w:t>）</w:t>
      </w:r>
      <w:r w:rsidR="000A328D" w:rsidRPr="002A48C0">
        <w:rPr>
          <w:rFonts w:ascii="TimesNewRoman" w:hAnsi="TimesNewRoman" w:hint="eastAsia"/>
          <w:b/>
          <w:bCs/>
          <w:vertAlign w:val="superscript"/>
        </w:rPr>
        <w:t>[</w:t>
      </w:r>
      <w:r w:rsidR="000A328D">
        <w:rPr>
          <w:rFonts w:ascii="TimesNewRoman" w:hAnsi="TimesNewRoman" w:hint="eastAsia"/>
          <w:b/>
          <w:bCs/>
          <w:vertAlign w:val="superscript"/>
        </w:rPr>
        <w:t>5</w:t>
      </w:r>
      <w:r w:rsidR="000A328D" w:rsidRPr="002A48C0">
        <w:rPr>
          <w:rFonts w:ascii="TimesNewRoman" w:hAnsi="TimesNewRoman" w:hint="eastAsia"/>
          <w:b/>
          <w:bCs/>
          <w:vertAlign w:val="superscript"/>
        </w:rPr>
        <w:t>]</w:t>
      </w:r>
      <w:r w:rsidRPr="00E02DDB">
        <w:rPr>
          <w:rFonts w:ascii="TimesNewRoman" w:hAnsi="TimesNewRoman"/>
        </w:rPr>
        <w:t>提出，人工智能的自主程度是影响责任归属的重要因素。当人工智能系统具备较高的自主决策能力时，单纯以使用者或开发者作为责任主体已难以全面覆盖实际情形，需要构建多主体参与的责任承担模式。</w:t>
      </w:r>
    </w:p>
    <w:p w14:paraId="35DD2BF4" w14:textId="70F153A5" w:rsidR="000421DB" w:rsidRPr="00E02DDB" w:rsidRDefault="000421DB" w:rsidP="003A0FB3">
      <w:pPr>
        <w:pStyle w:val="ad"/>
        <w:spacing w:line="300" w:lineRule="auto"/>
        <w:ind w:firstLineChars="200" w:firstLine="480"/>
        <w:rPr>
          <w:rFonts w:ascii="TimesNewRoman" w:hAnsi="TimesNewRoman" w:hint="eastAsia"/>
        </w:rPr>
      </w:pPr>
      <w:r w:rsidRPr="00E02DDB">
        <w:rPr>
          <w:rFonts w:ascii="TimesNewRoman" w:hAnsi="TimesNewRoman"/>
        </w:rPr>
        <w:t>在刑事责任层面，于润芝（</w:t>
      </w:r>
      <w:r w:rsidRPr="00E02DDB">
        <w:rPr>
          <w:rFonts w:ascii="TimesNewRoman" w:hAnsi="TimesNewRoman"/>
        </w:rPr>
        <w:t>2024</w:t>
      </w:r>
      <w:r w:rsidRPr="00E02DDB">
        <w:rPr>
          <w:rFonts w:ascii="TimesNewRoman" w:hAnsi="TimesNewRoman"/>
        </w:rPr>
        <w:t>）</w:t>
      </w:r>
      <w:r w:rsidR="00500BD2" w:rsidRPr="002A48C0">
        <w:rPr>
          <w:rFonts w:ascii="TimesNewRoman" w:hAnsi="TimesNewRoman" w:hint="eastAsia"/>
          <w:b/>
          <w:bCs/>
          <w:vertAlign w:val="superscript"/>
        </w:rPr>
        <w:t>[</w:t>
      </w:r>
      <w:r w:rsidR="00500BD2">
        <w:rPr>
          <w:rFonts w:ascii="TimesNewRoman" w:hAnsi="TimesNewRoman" w:hint="eastAsia"/>
          <w:b/>
          <w:bCs/>
          <w:vertAlign w:val="superscript"/>
        </w:rPr>
        <w:t>6</w:t>
      </w:r>
      <w:r w:rsidR="00500BD2" w:rsidRPr="002A48C0">
        <w:rPr>
          <w:rFonts w:ascii="TimesNewRoman" w:hAnsi="TimesNewRoman" w:hint="eastAsia"/>
          <w:b/>
          <w:bCs/>
          <w:vertAlign w:val="superscript"/>
        </w:rPr>
        <w:t>]</w:t>
      </w:r>
      <w:r w:rsidRPr="00E02DDB">
        <w:rPr>
          <w:rFonts w:ascii="TimesNewRoman" w:hAnsi="TimesNewRoman"/>
        </w:rPr>
        <w:t>通过分析人工智能自主决策介入结果发生的因果流程，探讨了人工智能引发损害后刑事归责的可能路径。其研究指出，当前刑事责任体系在面对人工智能决策行为时仍存在适用困难，责任认定需要结合具体决策链条进行分析。</w:t>
      </w:r>
    </w:p>
    <w:p w14:paraId="00EBF6AD" w14:textId="77777777" w:rsidR="000421DB" w:rsidRPr="00E02DDB" w:rsidRDefault="000421DB" w:rsidP="003A0FB3">
      <w:pPr>
        <w:pStyle w:val="ad"/>
        <w:spacing w:line="300" w:lineRule="auto"/>
        <w:ind w:firstLineChars="200" w:firstLine="480"/>
        <w:rPr>
          <w:rFonts w:ascii="TimesNewRoman" w:hAnsi="TimesNewRoman" w:hint="eastAsia"/>
        </w:rPr>
      </w:pPr>
      <w:r w:rsidRPr="00E02DDB">
        <w:rPr>
          <w:rFonts w:ascii="TimesNewRoman" w:hAnsi="TimesNewRoman"/>
        </w:rPr>
        <w:t>这些研究从不同角度揭示了人工智能决策系统责任归属的复杂性，表明传统单一主体责任模式已难以适应人工智能决策情境。</w:t>
      </w:r>
    </w:p>
    <w:p w14:paraId="0560A526" w14:textId="41432574" w:rsidR="000421DB" w:rsidRPr="00E02DDB" w:rsidRDefault="000421DB" w:rsidP="003A0FB3">
      <w:pPr>
        <w:pStyle w:val="ad"/>
        <w:spacing w:line="300" w:lineRule="auto"/>
        <w:ind w:firstLineChars="200" w:firstLine="480"/>
        <w:rPr>
          <w:rFonts w:ascii="TimesNewRoman" w:hAnsi="TimesNewRoman" w:hint="eastAsia"/>
        </w:rPr>
      </w:pPr>
      <w:r w:rsidRPr="00E02DDB">
        <w:rPr>
          <w:rFonts w:ascii="TimesNewRoman" w:hAnsi="TimesNewRoman"/>
        </w:rPr>
        <w:t>在国外研究中，学者</w:t>
      </w:r>
      <w:r w:rsidRPr="00E02DDB">
        <w:rPr>
          <w:rFonts w:ascii="TimesNewRoman" w:hAnsi="TimesNewRoman" w:hint="eastAsia"/>
        </w:rPr>
        <w:t>也对</w:t>
      </w:r>
      <w:r w:rsidRPr="00E02DDB">
        <w:rPr>
          <w:rFonts w:ascii="TimesNewRoman" w:hAnsi="TimesNewRoman"/>
        </w:rPr>
        <w:t>人工智能行为对人类道德判断与责任归因的影响</w:t>
      </w:r>
      <w:r w:rsidRPr="00E02DDB">
        <w:rPr>
          <w:rFonts w:ascii="TimesNewRoman" w:hAnsi="TimesNewRoman" w:hint="eastAsia"/>
        </w:rPr>
        <w:t>给</w:t>
      </w:r>
      <w:r w:rsidRPr="00E02DDB">
        <w:rPr>
          <w:rFonts w:ascii="TimesNewRoman" w:hAnsi="TimesNewRoman" w:hint="eastAsia"/>
        </w:rPr>
        <w:lastRenderedPageBreak/>
        <w:t>予了高度关注</w:t>
      </w:r>
      <w:r w:rsidRPr="00E02DDB">
        <w:rPr>
          <w:rFonts w:ascii="TimesNewRoman" w:hAnsi="TimesNewRoman"/>
        </w:rPr>
        <w:t>。</w:t>
      </w:r>
      <w:proofErr w:type="spellStart"/>
      <w:r w:rsidRPr="00E02DDB">
        <w:rPr>
          <w:rFonts w:ascii="Times New Roman" w:hAnsi="Times New Roman" w:cs="Times New Roman"/>
        </w:rPr>
        <w:t>Salatino</w:t>
      </w:r>
      <w:proofErr w:type="spellEnd"/>
      <w:r w:rsidRPr="00E02DDB">
        <w:rPr>
          <w:rFonts w:ascii="TimesNewRoman" w:hAnsi="TimesNewRoman"/>
        </w:rPr>
        <w:t>等（</w:t>
      </w:r>
      <w:r w:rsidRPr="00E02DDB">
        <w:rPr>
          <w:rFonts w:ascii="TimesNewRoman" w:hAnsi="TimesNewRoman"/>
        </w:rPr>
        <w:t>2025</w:t>
      </w:r>
      <w:r w:rsidRPr="00E02DDB">
        <w:rPr>
          <w:rFonts w:ascii="TimesNewRoman" w:hAnsi="TimesNewRoman"/>
        </w:rPr>
        <w:t>）</w:t>
      </w:r>
      <w:r w:rsidR="00500BD2" w:rsidRPr="002A48C0">
        <w:rPr>
          <w:rFonts w:ascii="TimesNewRoman" w:hAnsi="TimesNewRoman" w:hint="eastAsia"/>
          <w:b/>
          <w:bCs/>
          <w:vertAlign w:val="superscript"/>
        </w:rPr>
        <w:t>[</w:t>
      </w:r>
      <w:r w:rsidR="00500BD2">
        <w:rPr>
          <w:rFonts w:ascii="TimesNewRoman" w:hAnsi="TimesNewRoman" w:hint="eastAsia"/>
          <w:b/>
          <w:bCs/>
          <w:vertAlign w:val="superscript"/>
        </w:rPr>
        <w:t>7</w:t>
      </w:r>
      <w:r w:rsidR="00500BD2" w:rsidRPr="002A48C0">
        <w:rPr>
          <w:rFonts w:ascii="TimesNewRoman" w:hAnsi="TimesNewRoman" w:hint="eastAsia"/>
          <w:b/>
          <w:bCs/>
          <w:vertAlign w:val="superscript"/>
        </w:rPr>
        <w:t>]</w:t>
      </w:r>
      <w:r w:rsidRPr="00E02DDB">
        <w:rPr>
          <w:rFonts w:ascii="TimesNewRoman" w:hAnsi="TimesNewRoman"/>
        </w:rPr>
        <w:t>通过实验研究发现，人工智能的决策行为会显著影响个体的道德选择和责任归属判断，个体在面对人工智能建议时更容易将决策后果归因于系统。这一研究从实证角度印证了人工智能对人类责任意识的塑造作用。</w:t>
      </w:r>
    </w:p>
    <w:p w14:paraId="203C73BF" w14:textId="77777777" w:rsidR="000421DB" w:rsidRPr="00E02DDB" w:rsidRDefault="000421DB" w:rsidP="00E02DDB">
      <w:pPr>
        <w:pStyle w:val="ad"/>
        <w:spacing w:line="300" w:lineRule="auto"/>
        <w:rPr>
          <w:rFonts w:ascii="TimesNewRoman" w:hAnsi="TimesNewRoman" w:hint="eastAsia"/>
        </w:rPr>
      </w:pPr>
    </w:p>
    <w:p w14:paraId="3B0ADE15" w14:textId="28F092DF" w:rsidR="000421DB" w:rsidRPr="00E02DDB" w:rsidRDefault="000421DB" w:rsidP="00E02DDB">
      <w:pPr>
        <w:pStyle w:val="ab"/>
        <w:spacing w:before="0" w:after="0" w:line="300" w:lineRule="auto"/>
        <w:rPr>
          <w:rFonts w:ascii="TimesNewRoman" w:hAnsi="TimesNewRoman" w:hint="eastAsia"/>
        </w:rPr>
      </w:pPr>
      <w:r w:rsidRPr="00E02DDB">
        <w:rPr>
          <w:rFonts w:ascii="TimesNewRoman" w:hAnsi="TimesNewRoman" w:hint="eastAsia"/>
        </w:rPr>
        <w:t xml:space="preserve">3.3 </w:t>
      </w:r>
      <w:r w:rsidRPr="00E02DDB">
        <w:rPr>
          <w:rFonts w:ascii="TimesNewRoman" w:hAnsi="TimesNewRoman"/>
        </w:rPr>
        <w:t>人工智能决策系统在具体领域中的伦理与责任研究</w:t>
      </w:r>
    </w:p>
    <w:p w14:paraId="7EFB7C35" w14:textId="77777777"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除一般性理论研究外，学界还对人工智能决策系统在具体应用领域中的伦理与责任问题展开了深入探讨。</w:t>
      </w:r>
    </w:p>
    <w:p w14:paraId="10D8F392" w14:textId="41CD7131"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在医疗领域，相关研究尤为集中。范亲敏与周茂雄（</w:t>
      </w:r>
      <w:r w:rsidRPr="000421DB">
        <w:rPr>
          <w:rFonts w:ascii="TimesNewRoman" w:hAnsi="TimesNewRoman"/>
        </w:rPr>
        <w:t>2020</w:t>
      </w:r>
      <w:r w:rsidRPr="000421DB">
        <w:rPr>
          <w:rFonts w:ascii="TimesNewRoman" w:hAnsi="TimesNewRoman"/>
        </w:rPr>
        <w:t>）</w:t>
      </w:r>
      <w:r w:rsidR="00500BD2" w:rsidRPr="002A48C0">
        <w:rPr>
          <w:rFonts w:ascii="TimesNewRoman" w:hAnsi="TimesNewRoman" w:hint="eastAsia"/>
          <w:b/>
          <w:bCs/>
          <w:vertAlign w:val="superscript"/>
        </w:rPr>
        <w:t>[</w:t>
      </w:r>
      <w:r w:rsidR="00500BD2">
        <w:rPr>
          <w:rFonts w:ascii="TimesNewRoman" w:hAnsi="TimesNewRoman" w:hint="eastAsia"/>
          <w:b/>
          <w:bCs/>
          <w:vertAlign w:val="superscript"/>
        </w:rPr>
        <w:t>8</w:t>
      </w:r>
      <w:r w:rsidR="00500BD2" w:rsidRPr="002A48C0">
        <w:rPr>
          <w:rFonts w:ascii="TimesNewRoman" w:hAnsi="TimesNewRoman" w:hint="eastAsia"/>
          <w:b/>
          <w:bCs/>
          <w:vertAlign w:val="superscript"/>
        </w:rPr>
        <w:t>]</w:t>
      </w:r>
      <w:r w:rsidRPr="000421DB">
        <w:rPr>
          <w:rFonts w:ascii="TimesNewRoman" w:hAnsi="TimesNewRoman"/>
        </w:rPr>
        <w:t>指出，人工智能在医疗决策中的应用虽然能够提高诊断效率，但其法律责任界定存在明显困境。李亚楠（</w:t>
      </w:r>
      <w:r w:rsidRPr="000421DB">
        <w:rPr>
          <w:rFonts w:ascii="TimesNewRoman" w:hAnsi="TimesNewRoman"/>
        </w:rPr>
        <w:t>2021</w:t>
      </w:r>
      <w:r w:rsidRPr="000421DB">
        <w:rPr>
          <w:rFonts w:ascii="TimesNewRoman" w:hAnsi="TimesNewRoman"/>
        </w:rPr>
        <w:t>）</w:t>
      </w:r>
      <w:r w:rsidR="00500BD2" w:rsidRPr="002A48C0">
        <w:rPr>
          <w:rFonts w:ascii="TimesNewRoman" w:hAnsi="TimesNewRoman" w:hint="eastAsia"/>
          <w:b/>
          <w:bCs/>
          <w:vertAlign w:val="superscript"/>
        </w:rPr>
        <w:t>[</w:t>
      </w:r>
      <w:r w:rsidR="00500BD2">
        <w:rPr>
          <w:rFonts w:ascii="TimesNewRoman" w:hAnsi="TimesNewRoman" w:hint="eastAsia"/>
          <w:b/>
          <w:bCs/>
          <w:vertAlign w:val="superscript"/>
        </w:rPr>
        <w:t>9</w:t>
      </w:r>
      <w:r w:rsidR="00500BD2" w:rsidRPr="002A48C0">
        <w:rPr>
          <w:rFonts w:ascii="TimesNewRoman" w:hAnsi="TimesNewRoman" w:hint="eastAsia"/>
          <w:b/>
          <w:bCs/>
          <w:vertAlign w:val="superscript"/>
        </w:rPr>
        <w:t>]</w:t>
      </w:r>
      <w:r w:rsidRPr="000421DB">
        <w:rPr>
          <w:rFonts w:ascii="TimesNewRoman" w:hAnsi="TimesNewRoman"/>
        </w:rPr>
        <w:t>则从伦理角度分析了人工智能参与医疗决策可能对医患关系和知情同意原则造成的冲击。彭颖等（</w:t>
      </w:r>
      <w:r w:rsidRPr="000421DB">
        <w:rPr>
          <w:rFonts w:ascii="TimesNewRoman" w:hAnsi="TimesNewRoman"/>
        </w:rPr>
        <w:t>2025</w:t>
      </w:r>
      <w:r w:rsidRPr="000421DB">
        <w:rPr>
          <w:rFonts w:ascii="TimesNewRoman" w:hAnsi="TimesNewRoman"/>
        </w:rPr>
        <w:t>）</w:t>
      </w:r>
      <w:r w:rsidR="00597CB7" w:rsidRPr="002A48C0">
        <w:rPr>
          <w:rFonts w:ascii="TimesNewRoman" w:hAnsi="TimesNewRoman" w:hint="eastAsia"/>
          <w:b/>
          <w:bCs/>
          <w:vertAlign w:val="superscript"/>
        </w:rPr>
        <w:t>[</w:t>
      </w:r>
      <w:r w:rsidR="00597CB7">
        <w:rPr>
          <w:rFonts w:ascii="TimesNewRoman" w:hAnsi="TimesNewRoman" w:hint="eastAsia"/>
          <w:b/>
          <w:bCs/>
          <w:vertAlign w:val="superscript"/>
        </w:rPr>
        <w:t>10</w:t>
      </w:r>
      <w:r w:rsidR="00597CB7" w:rsidRPr="002A48C0">
        <w:rPr>
          <w:rFonts w:ascii="TimesNewRoman" w:hAnsi="TimesNewRoman" w:hint="eastAsia"/>
          <w:b/>
          <w:bCs/>
          <w:vertAlign w:val="superscript"/>
        </w:rPr>
        <w:t>]</w:t>
      </w:r>
      <w:r w:rsidRPr="000421DB">
        <w:rPr>
          <w:rFonts w:ascii="TimesNewRoman" w:hAnsi="TimesNewRoman"/>
        </w:rPr>
        <w:t>进一步从问</w:t>
      </w:r>
      <w:proofErr w:type="gramStart"/>
      <w:r w:rsidRPr="000421DB">
        <w:rPr>
          <w:rFonts w:ascii="TimesNewRoman" w:hAnsi="TimesNewRoman"/>
        </w:rPr>
        <w:t>责制度</w:t>
      </w:r>
      <w:proofErr w:type="gramEnd"/>
      <w:r w:rsidRPr="000421DB">
        <w:rPr>
          <w:rFonts w:ascii="TimesNewRoman" w:hAnsi="TimesNewRoman"/>
        </w:rPr>
        <w:t>角度出发，探讨了临床辅助决策支持系统中责任分配机制的构建路径。</w:t>
      </w:r>
    </w:p>
    <w:p w14:paraId="6E04D452" w14:textId="71ABF40C"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在公共决策领域，周伟（</w:t>
      </w:r>
      <w:r w:rsidRPr="000421DB">
        <w:rPr>
          <w:rFonts w:ascii="TimesNewRoman" w:hAnsi="TimesNewRoman"/>
        </w:rPr>
        <w:t>2025</w:t>
      </w:r>
      <w:r w:rsidRPr="000421DB">
        <w:rPr>
          <w:rFonts w:ascii="TimesNewRoman" w:hAnsi="TimesNewRoman"/>
        </w:rPr>
        <w:t>）</w:t>
      </w:r>
      <w:r w:rsidR="00597CB7" w:rsidRPr="002A48C0">
        <w:rPr>
          <w:rFonts w:ascii="TimesNewRoman" w:hAnsi="TimesNewRoman" w:hint="eastAsia"/>
          <w:b/>
          <w:bCs/>
          <w:vertAlign w:val="superscript"/>
        </w:rPr>
        <w:t>[</w:t>
      </w:r>
      <w:r w:rsidR="00597CB7">
        <w:rPr>
          <w:rFonts w:ascii="TimesNewRoman" w:hAnsi="TimesNewRoman" w:hint="eastAsia"/>
          <w:b/>
          <w:bCs/>
          <w:vertAlign w:val="superscript"/>
        </w:rPr>
        <w:t>11</w:t>
      </w:r>
      <w:r w:rsidR="00597CB7" w:rsidRPr="002A48C0">
        <w:rPr>
          <w:rFonts w:ascii="TimesNewRoman" w:hAnsi="TimesNewRoman" w:hint="eastAsia"/>
          <w:b/>
          <w:bCs/>
          <w:vertAlign w:val="superscript"/>
        </w:rPr>
        <w:t>]</w:t>
      </w:r>
      <w:r w:rsidRPr="000421DB">
        <w:rPr>
          <w:rFonts w:ascii="TimesNewRoman" w:hAnsi="TimesNewRoman"/>
        </w:rPr>
        <w:t>对人工智能技术嵌入公共决策的价值隐忧进行了系统审视，认为技术理性可能压制公共价值讨论，进而影响决策的正当性。类似地，张卫华（</w:t>
      </w:r>
      <w:r w:rsidRPr="000421DB">
        <w:rPr>
          <w:rFonts w:ascii="TimesNewRoman" w:hAnsi="TimesNewRoman"/>
        </w:rPr>
        <w:t>2025</w:t>
      </w:r>
      <w:r w:rsidRPr="000421DB">
        <w:rPr>
          <w:rFonts w:ascii="TimesNewRoman" w:hAnsi="TimesNewRoman"/>
        </w:rPr>
        <w:t>）</w:t>
      </w:r>
      <w:r w:rsidR="00597CB7" w:rsidRPr="002A48C0">
        <w:rPr>
          <w:rFonts w:ascii="TimesNewRoman" w:hAnsi="TimesNewRoman" w:hint="eastAsia"/>
          <w:b/>
          <w:bCs/>
          <w:vertAlign w:val="superscript"/>
        </w:rPr>
        <w:t>[</w:t>
      </w:r>
      <w:r w:rsidR="00597CB7">
        <w:rPr>
          <w:rFonts w:ascii="TimesNewRoman" w:hAnsi="TimesNewRoman" w:hint="eastAsia"/>
          <w:b/>
          <w:bCs/>
          <w:vertAlign w:val="superscript"/>
        </w:rPr>
        <w:t>12</w:t>
      </w:r>
      <w:r w:rsidR="00597CB7" w:rsidRPr="002A48C0">
        <w:rPr>
          <w:rFonts w:ascii="TimesNewRoman" w:hAnsi="TimesNewRoman" w:hint="eastAsia"/>
          <w:b/>
          <w:bCs/>
          <w:vertAlign w:val="superscript"/>
        </w:rPr>
        <w:t>]</w:t>
      </w:r>
      <w:r w:rsidRPr="000421DB">
        <w:rPr>
          <w:rFonts w:ascii="TimesNewRoman" w:hAnsi="TimesNewRoman"/>
        </w:rPr>
        <w:t>在研究人工智能军事决策应用时指出，其可能引发国际人道法层面的新问题，责任主体界定尤为复杂。</w:t>
      </w:r>
    </w:p>
    <w:p w14:paraId="4A52350A" w14:textId="5B5E2BE0"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在企业与平台责任研究方面，潘楚林与姜雨峰（</w:t>
      </w:r>
      <w:r w:rsidRPr="000421DB">
        <w:rPr>
          <w:rFonts w:ascii="TimesNewRoman" w:hAnsi="TimesNewRoman"/>
        </w:rPr>
        <w:t>2025</w:t>
      </w:r>
      <w:r w:rsidRPr="000421DB">
        <w:rPr>
          <w:rFonts w:ascii="TimesNewRoman" w:hAnsi="TimesNewRoman"/>
        </w:rPr>
        <w:t>）</w:t>
      </w:r>
      <w:r w:rsidR="00597CB7" w:rsidRPr="002A48C0">
        <w:rPr>
          <w:rFonts w:ascii="TimesNewRoman" w:hAnsi="TimesNewRoman" w:hint="eastAsia"/>
          <w:b/>
          <w:bCs/>
          <w:vertAlign w:val="superscript"/>
        </w:rPr>
        <w:t>[</w:t>
      </w:r>
      <w:r w:rsidR="00597CB7">
        <w:rPr>
          <w:rFonts w:ascii="TimesNewRoman" w:hAnsi="TimesNewRoman" w:hint="eastAsia"/>
          <w:b/>
          <w:bCs/>
          <w:vertAlign w:val="superscript"/>
        </w:rPr>
        <w:t>13</w:t>
      </w:r>
      <w:r w:rsidR="00597CB7" w:rsidRPr="002A48C0">
        <w:rPr>
          <w:rFonts w:ascii="TimesNewRoman" w:hAnsi="TimesNewRoman" w:hint="eastAsia"/>
          <w:b/>
          <w:bCs/>
          <w:vertAlign w:val="superscript"/>
        </w:rPr>
        <w:t>]</w:t>
      </w:r>
      <w:r w:rsidRPr="000421DB">
        <w:rPr>
          <w:rFonts w:ascii="TimesNewRoman" w:hAnsi="TimesNewRoman"/>
        </w:rPr>
        <w:t>从数字责任角度出发，分析了人工智能企业在伦理决策中的责任机制，强调企业不应仅追求技术性能与效率，而应主动承担相应的社会责任。</w:t>
      </w:r>
    </w:p>
    <w:p w14:paraId="5A8E77E1" w14:textId="77777777" w:rsidR="000421DB" w:rsidRPr="00E02DDB" w:rsidRDefault="000421DB" w:rsidP="00E02DDB">
      <w:pPr>
        <w:pStyle w:val="ad"/>
        <w:spacing w:line="300" w:lineRule="auto"/>
        <w:rPr>
          <w:rFonts w:ascii="TimesNewRoman" w:hAnsi="TimesNewRoman" w:hint="eastAsia"/>
        </w:rPr>
      </w:pPr>
    </w:p>
    <w:p w14:paraId="29C2D454" w14:textId="0BF8284A" w:rsidR="000421DB" w:rsidRPr="00E02DDB" w:rsidRDefault="000421DB" w:rsidP="00E02DDB">
      <w:pPr>
        <w:pStyle w:val="a7"/>
        <w:spacing w:before="0" w:after="0" w:line="300" w:lineRule="auto"/>
        <w:rPr>
          <w:rFonts w:ascii="TimesNewRoman" w:hAnsi="TimesNewRoman" w:hint="eastAsia"/>
        </w:rPr>
      </w:pPr>
      <w:r w:rsidRPr="00E02DDB">
        <w:rPr>
          <w:rFonts w:ascii="TimesNewRoman" w:hAnsi="TimesNewRoman" w:hint="eastAsia"/>
        </w:rPr>
        <w:t>四、</w:t>
      </w:r>
      <w:r w:rsidRPr="00E02DDB">
        <w:rPr>
          <w:rFonts w:ascii="TimesNewRoman" w:hAnsi="TimesNewRoman"/>
        </w:rPr>
        <w:t>人工智能决策系统的主要伦理风险分析</w:t>
      </w:r>
    </w:p>
    <w:p w14:paraId="6C4E79C9" w14:textId="7B375366" w:rsidR="000421DB" w:rsidRPr="00E02DDB" w:rsidRDefault="000421DB" w:rsidP="00E02DDB">
      <w:pPr>
        <w:pStyle w:val="ab"/>
        <w:spacing w:before="0" w:after="0" w:line="300" w:lineRule="auto"/>
        <w:rPr>
          <w:rFonts w:ascii="TimesNewRoman" w:hAnsi="TimesNewRoman" w:hint="eastAsia"/>
        </w:rPr>
      </w:pPr>
      <w:r w:rsidRPr="00E02DDB">
        <w:rPr>
          <w:rFonts w:ascii="TimesNewRoman" w:hAnsi="TimesNewRoman" w:hint="eastAsia"/>
        </w:rPr>
        <w:t xml:space="preserve">4.1 </w:t>
      </w:r>
      <w:r w:rsidRPr="00E02DDB">
        <w:rPr>
          <w:rFonts w:ascii="TimesNewRoman" w:hAnsi="TimesNewRoman"/>
        </w:rPr>
        <w:t>决策公平性与算法歧视风险</w:t>
      </w:r>
    </w:p>
    <w:p w14:paraId="20748351" w14:textId="77777777"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公平性是决策伦理的核心原则之一。然而，在人工智能决策系统中，公平性往往面临严峻挑战。人工智能模型通常依赖历史数据进行训练，而这些数据本身可能反映了既有的社会偏见与结构性不平等。当系统在此基础上</w:t>
      </w:r>
      <w:proofErr w:type="gramStart"/>
      <w:r w:rsidRPr="000421DB">
        <w:rPr>
          <w:rFonts w:ascii="TimesNewRoman" w:hAnsi="TimesNewRoman"/>
        </w:rPr>
        <w:t>作出</w:t>
      </w:r>
      <w:proofErr w:type="gramEnd"/>
      <w:r w:rsidRPr="000421DB">
        <w:rPr>
          <w:rFonts w:ascii="TimesNewRoman" w:hAnsi="TimesNewRoman"/>
        </w:rPr>
        <w:t>决策时，原有的不公正现象可能被技术手段放大并固化，从而形成</w:t>
      </w:r>
      <w:r w:rsidRPr="000421DB">
        <w:rPr>
          <w:rFonts w:ascii="TimesNewRoman" w:hAnsi="TimesNewRoman"/>
        </w:rPr>
        <w:t>“</w:t>
      </w:r>
      <w:r w:rsidRPr="000421DB">
        <w:rPr>
          <w:rFonts w:ascii="TimesNewRoman" w:hAnsi="TimesNewRoman"/>
        </w:rPr>
        <w:t>算法歧视</w:t>
      </w:r>
      <w:r w:rsidRPr="000421DB">
        <w:rPr>
          <w:rFonts w:ascii="TimesNewRoman" w:hAnsi="TimesNewRoman"/>
        </w:rPr>
        <w:t>”</w:t>
      </w:r>
      <w:r w:rsidRPr="000421DB">
        <w:rPr>
          <w:rFonts w:ascii="TimesNewRoman" w:hAnsi="TimesNewRoman"/>
        </w:rPr>
        <w:t>。</w:t>
      </w:r>
    </w:p>
    <w:p w14:paraId="30DE7399" w14:textId="77777777"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在现实应用中，人工智能决策系统常被用于信用评估、招聘筛选、医疗资源分配等场景，其决策结果直接影响个体获得资源与机会的可能性。一旦系统在训练过程中引入性别、地区、收入等方面的隐性偏见，其输出结果便可能对特定群体产生不利影响。由于算法运行机制的复杂性，这类不公平结果往往难以及时被发现和纠正，进而削弱社会公众对技术决策正当性的信任。</w:t>
      </w:r>
    </w:p>
    <w:p w14:paraId="61057EC2" w14:textId="77777777"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此外，部分人工智能决策系统以效率和风险最小化为主要目标，忽视了对弱势群体的保护需求。这种以技术理性为导向的设计思路，容易使决策过程脱离社会公平原则，进而引发伦理争议。</w:t>
      </w:r>
    </w:p>
    <w:p w14:paraId="49E7D4BA" w14:textId="77777777" w:rsidR="000421DB" w:rsidRPr="00E02DDB" w:rsidRDefault="000421DB" w:rsidP="00E02DDB">
      <w:pPr>
        <w:pStyle w:val="ad"/>
        <w:spacing w:line="300" w:lineRule="auto"/>
        <w:rPr>
          <w:rFonts w:ascii="TimesNewRoman" w:hAnsi="TimesNewRoman" w:hint="eastAsia"/>
        </w:rPr>
      </w:pPr>
    </w:p>
    <w:p w14:paraId="57FD52F4" w14:textId="73E8B1AE" w:rsidR="000421DB" w:rsidRPr="00E02DDB" w:rsidRDefault="000421DB" w:rsidP="00E02DDB">
      <w:pPr>
        <w:pStyle w:val="ab"/>
        <w:spacing w:before="0" w:after="0" w:line="300" w:lineRule="auto"/>
        <w:rPr>
          <w:rFonts w:ascii="TimesNewRoman" w:hAnsi="TimesNewRoman" w:hint="eastAsia"/>
        </w:rPr>
      </w:pPr>
      <w:r w:rsidRPr="00E02DDB">
        <w:rPr>
          <w:rFonts w:ascii="TimesNewRoman" w:hAnsi="TimesNewRoman" w:hint="eastAsia"/>
        </w:rPr>
        <w:t xml:space="preserve">4.2 </w:t>
      </w:r>
      <w:r w:rsidRPr="00E02DDB">
        <w:rPr>
          <w:rFonts w:ascii="TimesNewRoman" w:hAnsi="TimesNewRoman"/>
        </w:rPr>
        <w:t>决策不透明与知情权受损风险</w:t>
      </w:r>
    </w:p>
    <w:p w14:paraId="5ED7EA5F" w14:textId="6D87B969"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人工智能决策系统的另一项突出伦理风险在于其决策过程的不透明性。许多系统采用复杂的算法模型，其内部逻辑难以被普通使用者理解，甚至在某些情况下</w:t>
      </w:r>
      <w:proofErr w:type="gramStart"/>
      <w:r w:rsidRPr="000421DB">
        <w:rPr>
          <w:rFonts w:ascii="TimesNewRoman" w:hAnsi="TimesNewRoman"/>
        </w:rPr>
        <w:t>连开发</w:t>
      </w:r>
      <w:proofErr w:type="gramEnd"/>
      <w:r w:rsidRPr="000421DB">
        <w:rPr>
          <w:rFonts w:ascii="TimesNewRoman" w:hAnsi="TimesNewRoman"/>
        </w:rPr>
        <w:t>者也无法对具体决策路径</w:t>
      </w:r>
      <w:r w:rsidR="005F162D" w:rsidRPr="000421DB">
        <w:rPr>
          <w:rFonts w:ascii="TimesNewRoman" w:hAnsi="TimesNewRoman" w:hint="eastAsia"/>
        </w:rPr>
        <w:t>做出</w:t>
      </w:r>
      <w:r w:rsidRPr="000421DB">
        <w:rPr>
          <w:rFonts w:ascii="TimesNewRoman" w:hAnsi="TimesNewRoman"/>
        </w:rPr>
        <w:t>清晰解释。这种</w:t>
      </w:r>
      <w:r w:rsidRPr="000421DB">
        <w:rPr>
          <w:rFonts w:ascii="TimesNewRoman" w:hAnsi="TimesNewRoman"/>
        </w:rPr>
        <w:t>“</w:t>
      </w:r>
      <w:r w:rsidRPr="000421DB">
        <w:rPr>
          <w:rFonts w:ascii="TimesNewRoman" w:hAnsi="TimesNewRoman"/>
        </w:rPr>
        <w:t>黑箱化</w:t>
      </w:r>
      <w:r w:rsidRPr="000421DB">
        <w:rPr>
          <w:rFonts w:ascii="TimesNewRoman" w:hAnsi="TimesNewRoman"/>
        </w:rPr>
        <w:t>”</w:t>
      </w:r>
      <w:r w:rsidRPr="000421DB">
        <w:rPr>
          <w:rFonts w:ascii="TimesNewRoman" w:hAnsi="TimesNewRoman"/>
        </w:rPr>
        <w:t>特征，使得人工智能决策缺乏可解释性。决策不透明直接影响个体的知情权和申诉权。当人工智能系统对个人</w:t>
      </w:r>
      <w:r w:rsidR="005F162D" w:rsidRPr="000421DB">
        <w:rPr>
          <w:rFonts w:ascii="TimesNewRoman" w:hAnsi="TimesNewRoman" w:hint="eastAsia"/>
        </w:rPr>
        <w:t>做出</w:t>
      </w:r>
      <w:r w:rsidRPr="000421DB">
        <w:rPr>
          <w:rFonts w:ascii="TimesNewRoman" w:hAnsi="TimesNewRoman"/>
        </w:rPr>
        <w:t>不利判断时，个体往往无法得知其背后的决策依据，也难以对结果提出合理质疑。这不仅削弱了决策过程的程序正义，也可能导致技术权力的不当扩张。</w:t>
      </w:r>
    </w:p>
    <w:p w14:paraId="1C472A43" w14:textId="77777777"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从社会治理角度看，决策不透明还可能引发权责失衡问题。人工智能决策系统在公共管理和社会服务中的应用日益广泛，如果缺乏透明的运行机制和有效的监督渠道，其决策结果可能在无形中影响公共利益，而相关责任却难以被追溯。</w:t>
      </w:r>
    </w:p>
    <w:p w14:paraId="29D17DA2" w14:textId="77777777" w:rsidR="000421DB" w:rsidRPr="00E02DDB" w:rsidRDefault="000421DB" w:rsidP="00E02DDB">
      <w:pPr>
        <w:pStyle w:val="ad"/>
        <w:spacing w:line="300" w:lineRule="auto"/>
        <w:rPr>
          <w:rFonts w:ascii="TimesNewRoman" w:hAnsi="TimesNewRoman" w:hint="eastAsia"/>
        </w:rPr>
      </w:pPr>
    </w:p>
    <w:p w14:paraId="06DF6E1E" w14:textId="4A806DCB" w:rsidR="000421DB" w:rsidRPr="00E02DDB" w:rsidRDefault="000421DB" w:rsidP="00E02DDB">
      <w:pPr>
        <w:pStyle w:val="ab"/>
        <w:spacing w:before="0" w:after="0" w:line="300" w:lineRule="auto"/>
        <w:rPr>
          <w:rFonts w:ascii="TimesNewRoman" w:hAnsi="TimesNewRoman" w:hint="eastAsia"/>
        </w:rPr>
      </w:pPr>
      <w:r w:rsidRPr="00E02DDB">
        <w:rPr>
          <w:rFonts w:ascii="TimesNewRoman" w:hAnsi="TimesNewRoman" w:hint="eastAsia"/>
        </w:rPr>
        <w:t xml:space="preserve">4.3 </w:t>
      </w:r>
      <w:r w:rsidRPr="00E02DDB">
        <w:rPr>
          <w:rFonts w:ascii="TimesNewRoman" w:hAnsi="TimesNewRoman"/>
        </w:rPr>
        <w:t>人类责任意识弱化与道德外包风险</w:t>
      </w:r>
    </w:p>
    <w:p w14:paraId="1BEE1D90" w14:textId="0AE0DD1F"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人工智能决策系统的广泛应用还可能引发人类责任意识的弱化。随着人工智能在决策过程中占据越来越重要的位置，使用者往往倾向于将决策结果视为</w:t>
      </w:r>
      <w:r w:rsidRPr="000421DB">
        <w:rPr>
          <w:rFonts w:ascii="TimesNewRoman" w:hAnsi="TimesNewRoman"/>
        </w:rPr>
        <w:t>“</w:t>
      </w:r>
      <w:r w:rsidRPr="000421DB">
        <w:rPr>
          <w:rFonts w:ascii="TimesNewRoman" w:hAnsi="TimesNewRoman"/>
        </w:rPr>
        <w:t>技术判断</w:t>
      </w:r>
      <w:r w:rsidRPr="000421DB">
        <w:rPr>
          <w:rFonts w:ascii="TimesNewRoman" w:hAnsi="TimesNewRoman"/>
        </w:rPr>
        <w:t>”</w:t>
      </w:r>
      <w:r w:rsidRPr="000421DB">
        <w:rPr>
          <w:rFonts w:ascii="TimesNewRoman" w:hAnsi="TimesNewRoman"/>
        </w:rPr>
        <w:t>，从而减少对自身行为后果的反思和承担。在实际操作中，当人工智能系统给出明确的决策建议时，人类决策者可能出于信任技术或规避风险的心理，直接采纳系统建议。一旦决策结果产生不良后果，相关主体则可能将责任归因于系统本身，从而形成</w:t>
      </w:r>
      <w:r w:rsidRPr="000421DB">
        <w:rPr>
          <w:rFonts w:ascii="TimesNewRoman" w:hAnsi="TimesNewRoman"/>
        </w:rPr>
        <w:t>“</w:t>
      </w:r>
      <w:r w:rsidRPr="000421DB">
        <w:rPr>
          <w:rFonts w:ascii="TimesNewRoman" w:hAnsi="TimesNewRoman"/>
        </w:rPr>
        <w:t>责任转移</w:t>
      </w:r>
      <w:r w:rsidRPr="000421DB">
        <w:rPr>
          <w:rFonts w:ascii="TimesNewRoman" w:hAnsi="TimesNewRoman"/>
        </w:rPr>
        <w:t>”</w:t>
      </w:r>
      <w:r w:rsidRPr="000421DB">
        <w:rPr>
          <w:rFonts w:ascii="TimesNewRoman" w:hAnsi="TimesNewRoman"/>
        </w:rPr>
        <w:t>或</w:t>
      </w:r>
      <w:r w:rsidRPr="000421DB">
        <w:rPr>
          <w:rFonts w:ascii="TimesNewRoman" w:hAnsi="TimesNewRoman"/>
        </w:rPr>
        <w:t>“</w:t>
      </w:r>
      <w:r w:rsidRPr="000421DB">
        <w:rPr>
          <w:rFonts w:ascii="TimesNewRoman" w:hAnsi="TimesNewRoman"/>
        </w:rPr>
        <w:t>责任稀释</w:t>
      </w:r>
      <w:r w:rsidRPr="000421DB">
        <w:rPr>
          <w:rFonts w:ascii="TimesNewRoman" w:hAnsi="TimesNewRoman"/>
        </w:rPr>
        <w:t>”</w:t>
      </w:r>
      <w:r w:rsidRPr="000421DB">
        <w:rPr>
          <w:rFonts w:ascii="TimesNewRoman" w:hAnsi="TimesNewRoman"/>
        </w:rPr>
        <w:t>的现象。这种现象实质上是一种道德外包，即将原本属于人类的道德判断与责任承担转交给技术系统。</w:t>
      </w:r>
    </w:p>
    <w:p w14:paraId="18F0E565" w14:textId="77777777"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长期来看，人类对人工智能决策的过度依赖，可能削弱个体的道德判断能力与责任意识，使技术逐渐成为替代伦理反思的工具。这不仅违背了以人为中心的伦理原则，也可能对社会整体的责任文化产生消极影响。</w:t>
      </w:r>
    </w:p>
    <w:p w14:paraId="545D7D7A" w14:textId="77777777" w:rsidR="000421DB" w:rsidRPr="00E02DDB" w:rsidRDefault="000421DB" w:rsidP="00E02DDB">
      <w:pPr>
        <w:pStyle w:val="ad"/>
        <w:spacing w:line="300" w:lineRule="auto"/>
        <w:rPr>
          <w:rFonts w:ascii="TimesNewRoman" w:hAnsi="TimesNewRoman" w:hint="eastAsia"/>
        </w:rPr>
      </w:pPr>
    </w:p>
    <w:p w14:paraId="6A432E3F" w14:textId="204F65D5" w:rsidR="000421DB" w:rsidRPr="00E02DDB" w:rsidRDefault="000421DB" w:rsidP="00E02DDB">
      <w:pPr>
        <w:pStyle w:val="a7"/>
        <w:spacing w:before="0" w:after="0" w:line="300" w:lineRule="auto"/>
        <w:rPr>
          <w:rFonts w:ascii="TimesNewRoman" w:hAnsi="TimesNewRoman" w:hint="eastAsia"/>
        </w:rPr>
      </w:pPr>
      <w:r w:rsidRPr="00E02DDB">
        <w:rPr>
          <w:rFonts w:ascii="TimesNewRoman" w:hAnsi="TimesNewRoman" w:hint="eastAsia"/>
        </w:rPr>
        <w:t>五、</w:t>
      </w:r>
      <w:r w:rsidRPr="00E02DDB">
        <w:rPr>
          <w:rFonts w:ascii="TimesNewRoman" w:hAnsi="TimesNewRoman"/>
        </w:rPr>
        <w:t>人工智能决策系统责任归属的现实困境</w:t>
      </w:r>
    </w:p>
    <w:p w14:paraId="33303E4E" w14:textId="5CBE9D5B" w:rsidR="000421DB" w:rsidRPr="00E02DDB" w:rsidRDefault="000421DB" w:rsidP="00E02DDB">
      <w:pPr>
        <w:pStyle w:val="ab"/>
        <w:spacing w:before="0" w:after="0" w:line="300" w:lineRule="auto"/>
        <w:rPr>
          <w:rFonts w:ascii="TimesNewRoman" w:hAnsi="TimesNewRoman" w:hint="eastAsia"/>
        </w:rPr>
      </w:pPr>
      <w:r w:rsidRPr="00E02DDB">
        <w:rPr>
          <w:rFonts w:ascii="TimesNewRoman" w:hAnsi="TimesNewRoman" w:hint="eastAsia"/>
        </w:rPr>
        <w:t xml:space="preserve">5.1 </w:t>
      </w:r>
      <w:r w:rsidRPr="00E02DDB">
        <w:rPr>
          <w:rFonts w:ascii="TimesNewRoman" w:hAnsi="TimesNewRoman"/>
        </w:rPr>
        <w:t>工程开发者责任边界的模糊性</w:t>
      </w:r>
    </w:p>
    <w:p w14:paraId="7A0B1AAE" w14:textId="35F1D196"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从工程实践角度看，人工智能决策系统的开发者在系统设计、算法构建和模型训练过程中扮演着关键角色。然而，在现实责任认定中，工程开发者的责任边界往往难以明确界定。一方面，开发者通常仅负责系统的技术实现，其设计目标多以性能优化和功能实现为导向，对系统在具体应用场景中的社会后果缺乏直接控制。当决策系统在实际运行中产生不良结果时，开发者可能以</w:t>
      </w:r>
      <w:r w:rsidRPr="000421DB">
        <w:rPr>
          <w:rFonts w:ascii="TimesNewRoman" w:hAnsi="TimesNewRoman"/>
        </w:rPr>
        <w:t>“</w:t>
      </w:r>
      <w:r w:rsidRPr="000421DB">
        <w:rPr>
          <w:rFonts w:ascii="TimesNewRoman" w:hAnsi="TimesNewRoman"/>
        </w:rPr>
        <w:t>系统已按既定技术标准运行</w:t>
      </w:r>
      <w:r w:rsidRPr="000421DB">
        <w:rPr>
          <w:rFonts w:ascii="TimesNewRoman" w:hAnsi="TimesNewRoman"/>
        </w:rPr>
        <w:t>”</w:t>
      </w:r>
      <w:r w:rsidRPr="000421DB">
        <w:rPr>
          <w:rFonts w:ascii="TimesNewRoman" w:hAnsi="TimesNewRoman"/>
        </w:rPr>
        <w:t>为由，主张自身不应承担主要责任。另一方面，人工智能决策系统的复杂性使得单个开发者难以对系统整体行为负责。算法模型的形成往往依赖团队协作、历史代码积累以及数据输入等多重因素，这种工程实践模式进一步弱</w:t>
      </w:r>
      <w:r w:rsidRPr="000421DB">
        <w:rPr>
          <w:rFonts w:ascii="TimesNewRoman" w:hAnsi="TimesNewRoman"/>
        </w:rPr>
        <w:lastRenderedPageBreak/>
        <w:t>化了个人责任的可追溯性。在此情形下，开发者责任容易被技术复杂性所掩盖。</w:t>
      </w:r>
    </w:p>
    <w:p w14:paraId="6140A31E" w14:textId="77777777" w:rsidR="000421DB" w:rsidRPr="00E02DDB" w:rsidRDefault="000421DB" w:rsidP="00E02DDB">
      <w:pPr>
        <w:pStyle w:val="ad"/>
        <w:spacing w:line="300" w:lineRule="auto"/>
        <w:rPr>
          <w:rFonts w:ascii="TimesNewRoman" w:hAnsi="TimesNewRoman" w:hint="eastAsia"/>
        </w:rPr>
      </w:pPr>
    </w:p>
    <w:p w14:paraId="07436389" w14:textId="76CA19BA" w:rsidR="000421DB" w:rsidRPr="00E02DDB" w:rsidRDefault="000421DB" w:rsidP="00E02DDB">
      <w:pPr>
        <w:pStyle w:val="ab"/>
        <w:spacing w:before="0" w:after="0" w:line="300" w:lineRule="auto"/>
        <w:rPr>
          <w:rFonts w:ascii="TimesNewRoman" w:hAnsi="TimesNewRoman" w:hint="eastAsia"/>
        </w:rPr>
      </w:pPr>
      <w:r w:rsidRPr="00E02DDB">
        <w:rPr>
          <w:rFonts w:ascii="TimesNewRoman" w:hAnsi="TimesNewRoman" w:hint="eastAsia"/>
        </w:rPr>
        <w:t xml:space="preserve">5.2 </w:t>
      </w:r>
      <w:r w:rsidRPr="00E02DDB">
        <w:rPr>
          <w:rFonts w:ascii="TimesNewRoman" w:hAnsi="TimesNewRoman"/>
        </w:rPr>
        <w:t>使用者与管理者责任的转移问题</w:t>
      </w:r>
    </w:p>
    <w:p w14:paraId="7A5717D1" w14:textId="1A24DAAA"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人工智能决策系统的使用者和管理者在责任体系中同样占据重要位置。然而，在实际操作中，使用者责任往往面临被技术权威削弱的风险。在许多应用场景中，使用者对人工智能决策系统缺乏足够的理解，容易将系统输出结果视为</w:t>
      </w:r>
      <w:r w:rsidRPr="000421DB">
        <w:rPr>
          <w:rFonts w:ascii="TimesNewRoman" w:hAnsi="TimesNewRoman"/>
        </w:rPr>
        <w:t>“</w:t>
      </w:r>
      <w:r w:rsidRPr="000421DB">
        <w:rPr>
          <w:rFonts w:ascii="TimesNewRoman" w:hAnsi="TimesNewRoman"/>
        </w:rPr>
        <w:t>客观判断</w:t>
      </w:r>
      <w:r w:rsidRPr="000421DB">
        <w:rPr>
          <w:rFonts w:ascii="TimesNewRoman" w:hAnsi="TimesNewRoman"/>
        </w:rPr>
        <w:t>”</w:t>
      </w:r>
      <w:r w:rsidRPr="000421DB">
        <w:rPr>
          <w:rFonts w:ascii="TimesNewRoman" w:hAnsi="TimesNewRoman"/>
        </w:rPr>
        <w:t>。当使用者过度依赖系统建议时，其自身的审慎判断义务可能被忽视。一旦决策结果造成损害，使用者可能倾向于将责任归咎于技术系统，从而形成责任转移。管理者在制度设计和使用规范制定方面承担着重要职责，但在现实中，相关管理制度往往滞后于技术发展，监督机制不完善。这使得人工智能决策系统在运行过程中缺乏明确的责任约束框架，进一步加剧了责任模糊的问题。</w:t>
      </w:r>
    </w:p>
    <w:p w14:paraId="25D992F3" w14:textId="77777777" w:rsidR="000421DB" w:rsidRPr="00E02DDB" w:rsidRDefault="000421DB" w:rsidP="00E02DDB">
      <w:pPr>
        <w:pStyle w:val="ad"/>
        <w:spacing w:line="300" w:lineRule="auto"/>
        <w:rPr>
          <w:rFonts w:ascii="TimesNewRoman" w:hAnsi="TimesNewRoman" w:hint="eastAsia"/>
        </w:rPr>
      </w:pPr>
    </w:p>
    <w:p w14:paraId="77E58BD1" w14:textId="2CD59E14" w:rsidR="000421DB" w:rsidRPr="00E02DDB" w:rsidRDefault="000421DB" w:rsidP="00E02DDB">
      <w:pPr>
        <w:pStyle w:val="ab"/>
        <w:spacing w:before="0" w:after="0" w:line="300" w:lineRule="auto"/>
        <w:rPr>
          <w:rFonts w:ascii="TimesNewRoman" w:hAnsi="TimesNewRoman" w:hint="eastAsia"/>
        </w:rPr>
      </w:pPr>
      <w:r w:rsidRPr="00E02DDB">
        <w:rPr>
          <w:rFonts w:ascii="TimesNewRoman" w:hAnsi="TimesNewRoman" w:hint="eastAsia"/>
        </w:rPr>
        <w:t>5.</w:t>
      </w:r>
      <w:r w:rsidR="003A0FB3">
        <w:rPr>
          <w:rFonts w:ascii="TimesNewRoman" w:hAnsi="TimesNewRoman" w:hint="eastAsia"/>
        </w:rPr>
        <w:t>3</w:t>
      </w:r>
      <w:r w:rsidRPr="00E02DDB">
        <w:rPr>
          <w:rFonts w:ascii="TimesNewRoman" w:hAnsi="TimesNewRoman" w:hint="eastAsia"/>
        </w:rPr>
        <w:t xml:space="preserve"> </w:t>
      </w:r>
      <w:r w:rsidRPr="00E02DDB">
        <w:rPr>
          <w:rFonts w:ascii="TimesNewRoman" w:hAnsi="TimesNewRoman"/>
        </w:rPr>
        <w:t>制度与法律责任体系的滞后性</w:t>
      </w:r>
    </w:p>
    <w:p w14:paraId="39BC2F55" w14:textId="703E2EBB" w:rsidR="000421DB" w:rsidRPr="00E02D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从制度层面看，人工智能决策系统的快速发展对现有法律和责任体系提出了新的挑战。传统责任认定机制通常以明确的行为主体和因果关系为前提，而人工智能决策系统的运行过程则呈现出多主体参与、决策链条复杂以及因果关系模糊等特点。在现有法律框架下，人工智能往往被视为工具或产品，其责任承担主要通过开发者或使用者来实现。然而，这种工具化视角难以全面覆盖人工智能决策系统在现实中的复杂影响，容易导致责任空白或责任过度集中。制度滞后不仅影响责任认定的公正性，也可能削弱社会对人工智能技术的信任。若缺乏明确的责任框架，人工智能决策系统的应用将始终伴随较高的不确定性风险。</w:t>
      </w:r>
    </w:p>
    <w:p w14:paraId="04EC653E" w14:textId="1C93B70B" w:rsidR="000421DB" w:rsidRPr="000421DB" w:rsidRDefault="000421DB" w:rsidP="003A0FB3">
      <w:pPr>
        <w:pStyle w:val="ad"/>
        <w:spacing w:line="300" w:lineRule="auto"/>
        <w:ind w:firstLineChars="200" w:firstLine="480"/>
        <w:rPr>
          <w:rFonts w:ascii="TimesNewRoman" w:hAnsi="TimesNewRoman" w:hint="eastAsia"/>
        </w:rPr>
      </w:pPr>
      <w:r w:rsidRPr="000421DB">
        <w:rPr>
          <w:rFonts w:ascii="TimesNewRoman" w:hAnsi="TimesNewRoman"/>
        </w:rPr>
        <w:t>综合来看，人工智能决策系统责任归属的现实困境，根源在于多主体参与背景下责任分散的问题。开发者、使用者、企业平台以及监管机构在决策过程中均发挥着不同作用，但现有责任体系尚未有效整合这些主体的责任关系。在缺乏清晰责任划分的情况下，各主体可能倾向于相互推诿，导致责任无法有效落实。这种责任分散不仅削弱了伦理约束的实际效果，也不利于人工智能决策系统的长期规范发展。</w:t>
      </w:r>
    </w:p>
    <w:p w14:paraId="5A7CFDB4" w14:textId="77777777" w:rsidR="005F162D" w:rsidRPr="00E02DDB" w:rsidRDefault="005F162D" w:rsidP="00E02DDB">
      <w:pPr>
        <w:pStyle w:val="ad"/>
        <w:spacing w:line="300" w:lineRule="auto"/>
        <w:rPr>
          <w:rFonts w:ascii="TimesNewRoman" w:hAnsi="TimesNewRoman" w:hint="eastAsia"/>
        </w:rPr>
      </w:pPr>
    </w:p>
    <w:p w14:paraId="1B0B3433" w14:textId="074FC20F" w:rsidR="00B67D92" w:rsidRPr="00E02DDB" w:rsidRDefault="00B67D92" w:rsidP="00E02DDB">
      <w:pPr>
        <w:pStyle w:val="a7"/>
        <w:spacing w:before="0" w:after="0" w:line="300" w:lineRule="auto"/>
        <w:rPr>
          <w:rFonts w:ascii="TimesNewRoman" w:hAnsi="TimesNewRoman" w:hint="eastAsia"/>
        </w:rPr>
      </w:pPr>
      <w:r w:rsidRPr="00E02DDB">
        <w:rPr>
          <w:rFonts w:ascii="TimesNewRoman" w:hAnsi="TimesNewRoman" w:hint="eastAsia"/>
        </w:rPr>
        <w:t>六、结论</w:t>
      </w:r>
    </w:p>
    <w:p w14:paraId="640B182E" w14:textId="40BB690A" w:rsidR="00B67D92" w:rsidRPr="00B67D92" w:rsidRDefault="00B67D92" w:rsidP="003A0FB3">
      <w:pPr>
        <w:pStyle w:val="ad"/>
        <w:spacing w:line="300" w:lineRule="auto"/>
        <w:ind w:firstLineChars="200" w:firstLine="480"/>
        <w:rPr>
          <w:rFonts w:ascii="TimesNewRoman" w:hAnsi="TimesNewRoman" w:hint="eastAsia"/>
        </w:rPr>
      </w:pPr>
      <w:r w:rsidRPr="00B67D92">
        <w:rPr>
          <w:rFonts w:ascii="TimesNewRoman" w:hAnsi="TimesNewRoman"/>
        </w:rPr>
        <w:t>随着人工智能技术的不断发展，人工智能决策系统已逐渐从辅助工具演变为深度参与社会运行的重要技术形态。其在提升决策效率和处理复杂问题能力的同时，也对传统的伦理规范与责任体系提出了新的挑战。本文围绕人工智能决策系统中的伦理风险与责任归属问题展开分析，从工程与社会的视角对相关问题进行了系统探讨。通过对人工智能决策系统概念、特征及其社会影响的分析可以发现，人工智能决策并非价值中立的技术行为，而是深刻嵌入社会结构与制度环境之中。</w:t>
      </w:r>
      <w:r w:rsidRPr="00B67D92">
        <w:rPr>
          <w:rFonts w:ascii="TimesNewRoman" w:hAnsi="TimesNewRoman"/>
        </w:rPr>
        <w:lastRenderedPageBreak/>
        <w:t>决策公平性受损、决策过程不透明以及人类责任意识弱化等伦理风险，均源于技术理性与社会价值之间的张力。当人工智能逐渐参与甚至主导关键决策时，其影响已不再局限于工程领域，而是直接关系到个体权利与社会公正。</w:t>
      </w:r>
    </w:p>
    <w:p w14:paraId="18AB75E1" w14:textId="2736D77F" w:rsidR="00B67D92" w:rsidRPr="00B67D92" w:rsidRDefault="00B67D92" w:rsidP="003A0FB3">
      <w:pPr>
        <w:pStyle w:val="ad"/>
        <w:spacing w:line="300" w:lineRule="auto"/>
        <w:ind w:firstLineChars="200" w:firstLine="480"/>
        <w:rPr>
          <w:rFonts w:ascii="TimesNewRoman" w:hAnsi="TimesNewRoman" w:hint="eastAsia"/>
        </w:rPr>
      </w:pPr>
      <w:r w:rsidRPr="00B67D92">
        <w:rPr>
          <w:rFonts w:ascii="TimesNewRoman" w:hAnsi="TimesNewRoman"/>
        </w:rPr>
        <w:t>在责任归属层面，人工智能决策系统引入了多主体参与的复杂责任结构。开发者、使用者、企业平台以及制度设计者在决策过程中各自承担不同角色，但现有责任体系尚未有效回应人工智能决策所带来的新问题。责任边界的模糊与责任分散现象，使得人工智能决策在现实应用中面临</w:t>
      </w:r>
      <w:r w:rsidRPr="00B67D92">
        <w:rPr>
          <w:rFonts w:ascii="TimesNewRoman" w:hAnsi="TimesNewRoman"/>
        </w:rPr>
        <w:t>“</w:t>
      </w:r>
      <w:r w:rsidRPr="00B67D92">
        <w:rPr>
          <w:rFonts w:ascii="TimesNewRoman" w:hAnsi="TimesNewRoman"/>
        </w:rPr>
        <w:t>无人负责</w:t>
      </w:r>
      <w:r w:rsidRPr="00B67D92">
        <w:rPr>
          <w:rFonts w:ascii="TimesNewRoman" w:hAnsi="TimesNewRoman"/>
        </w:rPr>
        <w:t>”</w:t>
      </w:r>
      <w:r w:rsidRPr="00B67D92">
        <w:rPr>
          <w:rFonts w:ascii="TimesNewRoman" w:hAnsi="TimesNewRoman"/>
        </w:rPr>
        <w:t>或</w:t>
      </w:r>
      <w:r w:rsidRPr="00B67D92">
        <w:rPr>
          <w:rFonts w:ascii="TimesNewRoman" w:hAnsi="TimesNewRoman"/>
        </w:rPr>
        <w:t>“</w:t>
      </w:r>
      <w:r w:rsidRPr="00B67D92">
        <w:rPr>
          <w:rFonts w:ascii="TimesNewRoman" w:hAnsi="TimesNewRoman"/>
        </w:rPr>
        <w:t>责任转移</w:t>
      </w:r>
      <w:r w:rsidRPr="00B67D92">
        <w:rPr>
          <w:rFonts w:ascii="TimesNewRoman" w:hAnsi="TimesNewRoman"/>
        </w:rPr>
        <w:t>”</w:t>
      </w:r>
      <w:r w:rsidRPr="00B67D92">
        <w:rPr>
          <w:rFonts w:ascii="TimesNewRoman" w:hAnsi="TimesNewRoman"/>
        </w:rPr>
        <w:t>的风险，这不仅削弱了伦理约束的实际效果，也影响了社会对人工智能技术的信任基础。</w:t>
      </w:r>
    </w:p>
    <w:p w14:paraId="04D5F210" w14:textId="4C61C3CF" w:rsidR="00B67D92" w:rsidRPr="00B67D92" w:rsidRDefault="00B67D92" w:rsidP="003A0FB3">
      <w:pPr>
        <w:pStyle w:val="ad"/>
        <w:spacing w:line="300" w:lineRule="auto"/>
        <w:ind w:firstLineChars="200" w:firstLine="480"/>
        <w:rPr>
          <w:rFonts w:ascii="TimesNewRoman" w:hAnsi="TimesNewRoman" w:hint="eastAsia"/>
        </w:rPr>
      </w:pPr>
      <w:r w:rsidRPr="00B67D92">
        <w:rPr>
          <w:rFonts w:ascii="TimesNewRoman" w:hAnsi="TimesNewRoman"/>
        </w:rPr>
        <w:t>综合来看，人工智能决策系统所引发的伦理与责任问题，本质上反映了工程实践与社会规范之间尚未完全协调的现实困境。技术的发展并不能自动带来伦理合理性，人工智能决策系统的设计与应用仍需置于明确的社会责任框架之中。通过对相关问题的分析，本文强调在人工智能广泛应用的背景下，重新审视工程技术的社会属性与伦理责任</w:t>
      </w:r>
      <w:r w:rsidR="00E02DDB" w:rsidRPr="00E02DDB">
        <w:rPr>
          <w:rFonts w:ascii="TimesNewRoman" w:hAnsi="TimesNewRoman"/>
        </w:rPr>
        <w:t>具有现实参考价值</w:t>
      </w:r>
      <w:r w:rsidRPr="00B67D92">
        <w:rPr>
          <w:rFonts w:ascii="TimesNewRoman" w:hAnsi="TimesNewRoman"/>
        </w:rPr>
        <w:t>。</w:t>
      </w:r>
    </w:p>
    <w:p w14:paraId="1EB40191" w14:textId="7DF5E00D" w:rsidR="00B67D92" w:rsidRPr="00B67D92" w:rsidRDefault="003A0FB3" w:rsidP="003A0FB3">
      <w:pPr>
        <w:pStyle w:val="ad"/>
        <w:spacing w:line="300" w:lineRule="auto"/>
        <w:ind w:firstLineChars="200" w:firstLine="480"/>
        <w:rPr>
          <w:rFonts w:ascii="TimesNewRoman" w:hAnsi="TimesNewRoman" w:hint="eastAsia"/>
        </w:rPr>
      </w:pPr>
      <w:r>
        <w:rPr>
          <w:rFonts w:ascii="TimesNewRoman" w:hAnsi="TimesNewRoman" w:hint="eastAsia"/>
          <w:noProof/>
        </w:rPr>
        <w:drawing>
          <wp:anchor distT="0" distB="0" distL="114300" distR="114300" simplePos="0" relativeHeight="251659776" behindDoc="0" locked="0" layoutInCell="1" allowOverlap="1" wp14:anchorId="76F0BFEE" wp14:editId="18073441">
            <wp:simplePos x="0" y="0"/>
            <wp:positionH relativeFrom="column">
              <wp:posOffset>1015278</wp:posOffset>
            </wp:positionH>
            <wp:positionV relativeFrom="paragraph">
              <wp:posOffset>836906</wp:posOffset>
            </wp:positionV>
            <wp:extent cx="3236770" cy="4579644"/>
            <wp:effectExtent l="0" t="0" r="1905" b="0"/>
            <wp:wrapNone/>
            <wp:docPr id="4" name="图片 4"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0396" cy="4584775"/>
                    </a:xfrm>
                    <a:prstGeom prst="rect">
                      <a:avLst/>
                    </a:prstGeom>
                  </pic:spPr>
                </pic:pic>
              </a:graphicData>
            </a:graphic>
            <wp14:sizeRelH relativeFrom="page">
              <wp14:pctWidth>0</wp14:pctWidth>
            </wp14:sizeRelH>
            <wp14:sizeRelV relativeFrom="page">
              <wp14:pctHeight>0</wp14:pctHeight>
            </wp14:sizeRelV>
          </wp:anchor>
        </w:drawing>
      </w:r>
      <w:r w:rsidR="00B67D92" w:rsidRPr="00B67D92">
        <w:rPr>
          <w:rFonts w:ascii="TimesNewRoman" w:hAnsi="TimesNewRoman"/>
        </w:rPr>
        <w:t>作为一项课程研究，本文的分析仍存在一定局限，但通过对人工智能决策系统伦理风险与责任困境的系统梳理，有助于加深对信息工程技术社会影响的理解，也为后续相关研究提供了思考基础。</w:t>
      </w:r>
    </w:p>
    <w:p w14:paraId="68035DF1" w14:textId="77777777" w:rsidR="00A446E6" w:rsidRDefault="00A446E6" w:rsidP="00B67D92">
      <w:pPr>
        <w:pStyle w:val="ad"/>
        <w:sectPr w:rsidR="00A446E6">
          <w:pgSz w:w="11906" w:h="16838"/>
          <w:pgMar w:top="1440" w:right="1800" w:bottom="1440" w:left="1800" w:header="851" w:footer="992" w:gutter="0"/>
          <w:cols w:space="425"/>
          <w:docGrid w:type="lines" w:linePitch="312"/>
        </w:sectPr>
      </w:pPr>
    </w:p>
    <w:p w14:paraId="05F34B4F" w14:textId="27A44151" w:rsidR="00B67D92" w:rsidRDefault="00A446E6" w:rsidP="00A446E6">
      <w:pPr>
        <w:pStyle w:val="a7"/>
      </w:pPr>
      <w:r>
        <w:rPr>
          <w:rFonts w:hint="eastAsia"/>
        </w:rPr>
        <w:lastRenderedPageBreak/>
        <w:t>参考文献</w:t>
      </w:r>
    </w:p>
    <w:p w14:paraId="6ED8FD2D" w14:textId="621A43D4"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[1]</w:t>
      </w:r>
      <w:proofErr w:type="gramStart"/>
      <w:r w:rsidRPr="008E738C">
        <w:rPr>
          <w:rFonts w:ascii="Times New Roman" w:hAnsi="Times New Roman" w:cs="Times New Roman" w:hint="eastAsia"/>
        </w:rPr>
        <w:t>江逸晴</w:t>
      </w:r>
      <w:proofErr w:type="gramEnd"/>
      <w:r w:rsidRPr="008E738C">
        <w:rPr>
          <w:rFonts w:ascii="Times New Roman" w:hAnsi="Times New Roman" w:cs="Times New Roman" w:hint="eastAsia"/>
        </w:rPr>
        <w:t>.</w:t>
      </w:r>
      <w:r w:rsidRPr="008E738C">
        <w:rPr>
          <w:rFonts w:ascii="Times New Roman" w:hAnsi="Times New Roman" w:cs="Times New Roman" w:hint="eastAsia"/>
        </w:rPr>
        <w:t>金钱激励与责任压力对人工智能辅助决策的影响</w:t>
      </w:r>
      <w:r w:rsidRPr="008E738C">
        <w:rPr>
          <w:rFonts w:ascii="Times New Roman" w:hAnsi="Times New Roman" w:cs="Times New Roman" w:hint="eastAsia"/>
        </w:rPr>
        <w:t>[D].</w:t>
      </w:r>
      <w:r w:rsidRPr="008E738C">
        <w:rPr>
          <w:rFonts w:ascii="Times New Roman" w:hAnsi="Times New Roman" w:cs="Times New Roman" w:hint="eastAsia"/>
        </w:rPr>
        <w:t>厦门大学</w:t>
      </w:r>
      <w:r w:rsidRPr="008E738C">
        <w:rPr>
          <w:rFonts w:ascii="Times New Roman" w:hAnsi="Times New Roman" w:cs="Times New Roman" w:hint="eastAsia"/>
        </w:rPr>
        <w:t>,2021.</w:t>
      </w:r>
      <w:proofErr w:type="gramStart"/>
      <w:r w:rsidRPr="008E738C">
        <w:rPr>
          <w:rFonts w:ascii="Times New Roman" w:hAnsi="Times New Roman" w:cs="Times New Roman" w:hint="eastAsia"/>
        </w:rPr>
        <w:t>DOI:10.27424/d.cnki.gxmdu</w:t>
      </w:r>
      <w:proofErr w:type="gramEnd"/>
      <w:r w:rsidRPr="008E738C">
        <w:rPr>
          <w:rFonts w:ascii="Times New Roman" w:hAnsi="Times New Roman" w:cs="Times New Roman" w:hint="eastAsia"/>
        </w:rPr>
        <w:t>.2021.004162.//</w:t>
      </w:r>
    </w:p>
    <w:p w14:paraId="157593C6" w14:textId="394FA29E"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[2]</w:t>
      </w:r>
      <w:r w:rsidRPr="008E738C">
        <w:rPr>
          <w:rFonts w:ascii="Times New Roman" w:hAnsi="Times New Roman" w:cs="Times New Roman" w:hint="eastAsia"/>
        </w:rPr>
        <w:t>胡小勇</w:t>
      </w:r>
      <w:r w:rsidRPr="008E738C">
        <w:rPr>
          <w:rFonts w:ascii="Times New Roman" w:hAnsi="Times New Roman" w:cs="Times New Roman" w:hint="eastAsia"/>
        </w:rPr>
        <w:t>,</w:t>
      </w:r>
      <w:r w:rsidRPr="008E738C">
        <w:rPr>
          <w:rFonts w:ascii="Times New Roman" w:hAnsi="Times New Roman" w:cs="Times New Roman" w:hint="eastAsia"/>
        </w:rPr>
        <w:t>李穆峰</w:t>
      </w:r>
      <w:r w:rsidRPr="008E738C">
        <w:rPr>
          <w:rFonts w:ascii="Times New Roman" w:hAnsi="Times New Roman" w:cs="Times New Roman" w:hint="eastAsia"/>
        </w:rPr>
        <w:t>,</w:t>
      </w:r>
      <w:r w:rsidRPr="008E738C">
        <w:rPr>
          <w:rFonts w:ascii="Times New Roman" w:hAnsi="Times New Roman" w:cs="Times New Roman" w:hint="eastAsia"/>
        </w:rPr>
        <w:t>王笛新</w:t>
      </w:r>
      <w:r w:rsidRPr="008E738C">
        <w:rPr>
          <w:rFonts w:ascii="Times New Roman" w:hAnsi="Times New Roman" w:cs="Times New Roman" w:hint="eastAsia"/>
        </w:rPr>
        <w:t>,</w:t>
      </w:r>
      <w:r w:rsidRPr="008E738C">
        <w:rPr>
          <w:rFonts w:ascii="Times New Roman" w:hAnsi="Times New Roman" w:cs="Times New Roman" w:hint="eastAsia"/>
        </w:rPr>
        <w:t>等</w:t>
      </w:r>
      <w:r w:rsidRPr="008E738C">
        <w:rPr>
          <w:rFonts w:ascii="Times New Roman" w:hAnsi="Times New Roman" w:cs="Times New Roman" w:hint="eastAsia"/>
        </w:rPr>
        <w:t>.</w:t>
      </w:r>
      <w:r w:rsidRPr="008E738C">
        <w:rPr>
          <w:rFonts w:ascii="Times New Roman" w:hAnsi="Times New Roman" w:cs="Times New Roman" w:hint="eastAsia"/>
        </w:rPr>
        <w:t>人工智能决策的道德缺失效应及其机制</w:t>
      </w:r>
      <w:r w:rsidRPr="008E738C">
        <w:rPr>
          <w:rFonts w:ascii="Times New Roman" w:hAnsi="Times New Roman" w:cs="Times New Roman" w:hint="eastAsia"/>
        </w:rPr>
        <w:t>[J].</w:t>
      </w:r>
      <w:r w:rsidRPr="008E738C">
        <w:rPr>
          <w:rFonts w:ascii="Times New Roman" w:hAnsi="Times New Roman" w:cs="Times New Roman" w:hint="eastAsia"/>
        </w:rPr>
        <w:t>科学通报</w:t>
      </w:r>
      <w:r w:rsidRPr="008E738C">
        <w:rPr>
          <w:rFonts w:ascii="Times New Roman" w:hAnsi="Times New Roman" w:cs="Times New Roman" w:hint="eastAsia"/>
        </w:rPr>
        <w:t>,2024,69(11):1406-</w:t>
      </w:r>
      <w:proofErr w:type="gramStart"/>
      <w:r w:rsidRPr="008E738C">
        <w:rPr>
          <w:rFonts w:ascii="Times New Roman" w:hAnsi="Times New Roman" w:cs="Times New Roman" w:hint="eastAsia"/>
        </w:rPr>
        <w:t>1416./</w:t>
      </w:r>
      <w:proofErr w:type="gramEnd"/>
      <w:r w:rsidRPr="008E738C">
        <w:rPr>
          <w:rFonts w:ascii="Times New Roman" w:hAnsi="Times New Roman" w:cs="Times New Roman" w:hint="eastAsia"/>
        </w:rPr>
        <w:t>/</w:t>
      </w:r>
    </w:p>
    <w:p w14:paraId="5AB2C01C" w14:textId="44FB48AE"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[3]</w:t>
      </w:r>
      <w:r w:rsidRPr="008E738C">
        <w:rPr>
          <w:rFonts w:ascii="Times New Roman" w:hAnsi="Times New Roman" w:cs="Times New Roman" w:hint="eastAsia"/>
        </w:rPr>
        <w:t>胡文娟</w:t>
      </w:r>
      <w:r w:rsidRPr="008E738C">
        <w:rPr>
          <w:rFonts w:ascii="Times New Roman" w:hAnsi="Times New Roman" w:cs="Times New Roman" w:hint="eastAsia"/>
        </w:rPr>
        <w:t>,DUNSTAN ALLISON-HOPE.</w:t>
      </w:r>
      <w:r w:rsidRPr="008E738C">
        <w:rPr>
          <w:rFonts w:ascii="Times New Roman" w:hAnsi="Times New Roman" w:cs="Times New Roman" w:hint="eastAsia"/>
        </w:rPr>
        <w:t>人工智能时代的责任决策</w:t>
      </w:r>
      <w:r w:rsidRPr="008E738C">
        <w:rPr>
          <w:rFonts w:ascii="Times New Roman" w:hAnsi="Times New Roman" w:cs="Times New Roman" w:hint="eastAsia"/>
        </w:rPr>
        <w:t>[J].WTO</w:t>
      </w:r>
      <w:r w:rsidRPr="008E738C">
        <w:rPr>
          <w:rFonts w:ascii="Times New Roman" w:hAnsi="Times New Roman" w:cs="Times New Roman" w:hint="eastAsia"/>
        </w:rPr>
        <w:t>经济导刊</w:t>
      </w:r>
      <w:r w:rsidRPr="008E738C">
        <w:rPr>
          <w:rFonts w:ascii="Times New Roman" w:hAnsi="Times New Roman" w:cs="Times New Roman" w:hint="eastAsia"/>
        </w:rPr>
        <w:t>,2017,(12):45-</w:t>
      </w:r>
      <w:proofErr w:type="gramStart"/>
      <w:r w:rsidRPr="008E738C">
        <w:rPr>
          <w:rFonts w:ascii="Times New Roman" w:hAnsi="Times New Roman" w:cs="Times New Roman" w:hint="eastAsia"/>
        </w:rPr>
        <w:t>46./</w:t>
      </w:r>
      <w:proofErr w:type="gramEnd"/>
      <w:r w:rsidRPr="008E738C">
        <w:rPr>
          <w:rFonts w:ascii="Times New Roman" w:hAnsi="Times New Roman" w:cs="Times New Roman" w:hint="eastAsia"/>
        </w:rPr>
        <w:t>/</w:t>
      </w:r>
    </w:p>
    <w:p w14:paraId="1680E052" w14:textId="77777777"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[4]</w:t>
      </w:r>
      <w:r w:rsidRPr="008E738C">
        <w:rPr>
          <w:rFonts w:ascii="Times New Roman" w:hAnsi="Times New Roman" w:cs="Times New Roman" w:hint="eastAsia"/>
        </w:rPr>
        <w:t>冯启锋</w:t>
      </w:r>
      <w:r w:rsidRPr="008E738C">
        <w:rPr>
          <w:rFonts w:ascii="Times New Roman" w:hAnsi="Times New Roman" w:cs="Times New Roman" w:hint="eastAsia"/>
        </w:rPr>
        <w:t>.</w:t>
      </w:r>
      <w:r w:rsidRPr="008E738C">
        <w:rPr>
          <w:rFonts w:ascii="Times New Roman" w:hAnsi="Times New Roman" w:cs="Times New Roman" w:hint="eastAsia"/>
        </w:rPr>
        <w:t>从因果关系到相关性—人工智能法律责任正当性研究</w:t>
      </w:r>
      <w:r w:rsidRPr="008E738C">
        <w:rPr>
          <w:rFonts w:ascii="Times New Roman" w:hAnsi="Times New Roman" w:cs="Times New Roman" w:hint="eastAsia"/>
        </w:rPr>
        <w:t>[D].</w:t>
      </w:r>
      <w:r w:rsidRPr="008E738C">
        <w:rPr>
          <w:rFonts w:ascii="Times New Roman" w:hAnsi="Times New Roman" w:cs="Times New Roman" w:hint="eastAsia"/>
        </w:rPr>
        <w:t>广东财经大学</w:t>
      </w:r>
      <w:r w:rsidRPr="008E738C">
        <w:rPr>
          <w:rFonts w:ascii="Times New Roman" w:hAnsi="Times New Roman" w:cs="Times New Roman" w:hint="eastAsia"/>
        </w:rPr>
        <w:t>,2022.</w:t>
      </w:r>
      <w:proofErr w:type="gramStart"/>
      <w:r w:rsidRPr="008E738C">
        <w:rPr>
          <w:rFonts w:ascii="Times New Roman" w:hAnsi="Times New Roman" w:cs="Times New Roman" w:hint="eastAsia"/>
        </w:rPr>
        <w:t>DOI:10.27734/d.cnki.ggdsx</w:t>
      </w:r>
      <w:proofErr w:type="gramEnd"/>
      <w:r w:rsidRPr="008E738C">
        <w:rPr>
          <w:rFonts w:ascii="Times New Roman" w:hAnsi="Times New Roman" w:cs="Times New Roman" w:hint="eastAsia"/>
        </w:rPr>
        <w:t>.2022.000418. //</w:t>
      </w:r>
    </w:p>
    <w:p w14:paraId="692A5DB6" w14:textId="77777777"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[5]</w:t>
      </w:r>
      <w:r w:rsidRPr="008E738C">
        <w:rPr>
          <w:rFonts w:ascii="Times New Roman" w:hAnsi="Times New Roman" w:cs="Times New Roman" w:hint="eastAsia"/>
        </w:rPr>
        <w:t>孟翔</w:t>
      </w:r>
      <w:r w:rsidRPr="008E738C">
        <w:rPr>
          <w:rFonts w:ascii="Times New Roman" w:hAnsi="Times New Roman" w:cs="Times New Roman" w:hint="eastAsia"/>
        </w:rPr>
        <w:t>.</w:t>
      </w:r>
      <w:r w:rsidRPr="008E738C">
        <w:rPr>
          <w:rFonts w:ascii="Times New Roman" w:hAnsi="Times New Roman" w:cs="Times New Roman" w:hint="eastAsia"/>
        </w:rPr>
        <w:t>人工智能自决程度与侵权责任承担模式</w:t>
      </w:r>
      <w:r w:rsidRPr="008E738C">
        <w:rPr>
          <w:rFonts w:ascii="Times New Roman" w:hAnsi="Times New Roman" w:cs="Times New Roman" w:hint="eastAsia"/>
        </w:rPr>
        <w:t>[J].</w:t>
      </w:r>
      <w:r w:rsidRPr="008E738C">
        <w:rPr>
          <w:rFonts w:ascii="Times New Roman" w:hAnsi="Times New Roman" w:cs="Times New Roman" w:hint="eastAsia"/>
        </w:rPr>
        <w:t>法制博览</w:t>
      </w:r>
      <w:r w:rsidRPr="008E738C">
        <w:rPr>
          <w:rFonts w:ascii="Times New Roman" w:hAnsi="Times New Roman" w:cs="Times New Roman" w:hint="eastAsia"/>
        </w:rPr>
        <w:t>,2023,(14):79-81. //</w:t>
      </w:r>
    </w:p>
    <w:p w14:paraId="195A0A9A" w14:textId="77777777"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[6]</w:t>
      </w:r>
      <w:proofErr w:type="gramStart"/>
      <w:r w:rsidRPr="008E738C">
        <w:rPr>
          <w:rFonts w:ascii="Times New Roman" w:hAnsi="Times New Roman" w:cs="Times New Roman" w:hint="eastAsia"/>
        </w:rPr>
        <w:t>于润芝</w:t>
      </w:r>
      <w:proofErr w:type="gramEnd"/>
      <w:r w:rsidRPr="008E738C">
        <w:rPr>
          <w:rFonts w:ascii="Times New Roman" w:hAnsi="Times New Roman" w:cs="Times New Roman" w:hint="eastAsia"/>
        </w:rPr>
        <w:t>.</w:t>
      </w:r>
      <w:r w:rsidRPr="008E738C">
        <w:rPr>
          <w:rFonts w:ascii="Times New Roman" w:hAnsi="Times New Roman" w:cs="Times New Roman" w:hint="eastAsia"/>
        </w:rPr>
        <w:t>人工智能自主决策介入结果发生的因果流程的刑事归责</w:t>
      </w:r>
      <w:r w:rsidRPr="008E738C">
        <w:rPr>
          <w:rFonts w:ascii="Times New Roman" w:hAnsi="Times New Roman" w:cs="Times New Roman" w:hint="eastAsia"/>
        </w:rPr>
        <w:t>[J].</w:t>
      </w:r>
      <w:r w:rsidRPr="008E738C">
        <w:rPr>
          <w:rFonts w:ascii="Times New Roman" w:hAnsi="Times New Roman" w:cs="Times New Roman" w:hint="eastAsia"/>
        </w:rPr>
        <w:t>苏州大学学报</w:t>
      </w:r>
      <w:r w:rsidRPr="008E738C">
        <w:rPr>
          <w:rFonts w:ascii="Times New Roman" w:hAnsi="Times New Roman" w:cs="Times New Roman" w:hint="eastAsia"/>
        </w:rPr>
        <w:t>(</w:t>
      </w:r>
      <w:r w:rsidRPr="008E738C">
        <w:rPr>
          <w:rFonts w:ascii="Times New Roman" w:hAnsi="Times New Roman" w:cs="Times New Roman" w:hint="eastAsia"/>
        </w:rPr>
        <w:t>法学版</w:t>
      </w:r>
      <w:r w:rsidRPr="008E738C">
        <w:rPr>
          <w:rFonts w:ascii="Times New Roman" w:hAnsi="Times New Roman" w:cs="Times New Roman" w:hint="eastAsia"/>
        </w:rPr>
        <w:t>),2024,11(04):</w:t>
      </w:r>
      <w:proofErr w:type="gramStart"/>
      <w:r w:rsidRPr="008E738C">
        <w:rPr>
          <w:rFonts w:ascii="Times New Roman" w:hAnsi="Times New Roman" w:cs="Times New Roman" w:hint="eastAsia"/>
        </w:rPr>
        <w:t>27-39.DOI:10.19563/j.cnki.sdfx</w:t>
      </w:r>
      <w:proofErr w:type="gramEnd"/>
      <w:r w:rsidRPr="008E738C">
        <w:rPr>
          <w:rFonts w:ascii="Times New Roman" w:hAnsi="Times New Roman" w:cs="Times New Roman" w:hint="eastAsia"/>
        </w:rPr>
        <w:t>.2024.04.003. //</w:t>
      </w:r>
    </w:p>
    <w:p w14:paraId="2E55769C" w14:textId="77777777" w:rsidR="008E738C" w:rsidRPr="008E738C" w:rsidRDefault="008E738C" w:rsidP="007F6E02">
      <w:pPr>
        <w:pStyle w:val="ad"/>
        <w:jc w:val="distribute"/>
        <w:rPr>
          <w:rFonts w:ascii="Times New Roman" w:hAnsi="Times New Roman" w:cs="Times New Roman"/>
        </w:rPr>
      </w:pPr>
      <w:r w:rsidRPr="008E738C">
        <w:rPr>
          <w:rFonts w:ascii="Times New Roman" w:hAnsi="Times New Roman" w:cs="Times New Roman"/>
        </w:rPr>
        <w:t>[</w:t>
      </w:r>
      <w:proofErr w:type="gramStart"/>
      <w:r w:rsidRPr="008E738C">
        <w:rPr>
          <w:rFonts w:ascii="Times New Roman" w:hAnsi="Times New Roman" w:cs="Times New Roman"/>
        </w:rPr>
        <w:t>7]</w:t>
      </w:r>
      <w:proofErr w:type="spellStart"/>
      <w:r w:rsidRPr="008E738C">
        <w:rPr>
          <w:rFonts w:ascii="Times New Roman" w:hAnsi="Times New Roman" w:cs="Times New Roman"/>
        </w:rPr>
        <w:t>Salatino</w:t>
      </w:r>
      <w:proofErr w:type="spellEnd"/>
      <w:proofErr w:type="gramEnd"/>
      <w:r w:rsidRPr="008E738C">
        <w:rPr>
          <w:rFonts w:ascii="Times New Roman" w:hAnsi="Times New Roman" w:cs="Times New Roman"/>
        </w:rPr>
        <w:t xml:space="preserve"> A ,</w:t>
      </w:r>
      <w:proofErr w:type="spellStart"/>
      <w:r w:rsidRPr="008E738C">
        <w:rPr>
          <w:rFonts w:ascii="Times New Roman" w:hAnsi="Times New Roman" w:cs="Times New Roman"/>
        </w:rPr>
        <w:t>Prével</w:t>
      </w:r>
      <w:proofErr w:type="spellEnd"/>
      <w:r w:rsidRPr="008E738C">
        <w:rPr>
          <w:rFonts w:ascii="Times New Roman" w:hAnsi="Times New Roman" w:cs="Times New Roman"/>
        </w:rPr>
        <w:t xml:space="preserve"> A ,Caspar E , et </w:t>
      </w:r>
      <w:proofErr w:type="spellStart"/>
      <w:r w:rsidRPr="008E738C">
        <w:rPr>
          <w:rFonts w:ascii="Times New Roman" w:hAnsi="Times New Roman" w:cs="Times New Roman"/>
        </w:rPr>
        <w:t>al.Influence</w:t>
      </w:r>
      <w:proofErr w:type="spellEnd"/>
      <w:r w:rsidRPr="008E738C">
        <w:rPr>
          <w:rFonts w:ascii="Times New Roman" w:hAnsi="Times New Roman" w:cs="Times New Roman"/>
        </w:rPr>
        <w:t xml:space="preserve"> of AI behavior on human moral decisions, agency, and responsibility[J].Scientific Reports,2025,15(1):12329-12329.DOI:10.1038/S41598-025-95587-6. </w:t>
      </w:r>
    </w:p>
    <w:p w14:paraId="1FB40F26" w14:textId="77777777"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[8]</w:t>
      </w:r>
      <w:r w:rsidRPr="008E738C">
        <w:rPr>
          <w:rFonts w:ascii="Times New Roman" w:hAnsi="Times New Roman" w:cs="Times New Roman" w:hint="eastAsia"/>
        </w:rPr>
        <w:t>范亲敏</w:t>
      </w:r>
      <w:r w:rsidRPr="008E738C">
        <w:rPr>
          <w:rFonts w:ascii="Times New Roman" w:hAnsi="Times New Roman" w:cs="Times New Roman" w:hint="eastAsia"/>
        </w:rPr>
        <w:t>,</w:t>
      </w:r>
      <w:r w:rsidRPr="008E738C">
        <w:rPr>
          <w:rFonts w:ascii="Times New Roman" w:hAnsi="Times New Roman" w:cs="Times New Roman" w:hint="eastAsia"/>
        </w:rPr>
        <w:t>周茂雄</w:t>
      </w:r>
      <w:r w:rsidRPr="008E738C">
        <w:rPr>
          <w:rFonts w:ascii="Times New Roman" w:hAnsi="Times New Roman" w:cs="Times New Roman" w:hint="eastAsia"/>
        </w:rPr>
        <w:t>.</w:t>
      </w:r>
      <w:r w:rsidRPr="008E738C">
        <w:rPr>
          <w:rFonts w:ascii="Times New Roman" w:hAnsi="Times New Roman" w:cs="Times New Roman" w:hint="eastAsia"/>
        </w:rPr>
        <w:t>人工智能背景下医疗法律责任的现实困境与完善路径</w:t>
      </w:r>
      <w:r w:rsidRPr="008E738C">
        <w:rPr>
          <w:rFonts w:ascii="Times New Roman" w:hAnsi="Times New Roman" w:cs="Times New Roman" w:hint="eastAsia"/>
        </w:rPr>
        <w:t>[J].</w:t>
      </w:r>
      <w:r w:rsidRPr="008E738C">
        <w:rPr>
          <w:rFonts w:ascii="Times New Roman" w:hAnsi="Times New Roman" w:cs="Times New Roman" w:hint="eastAsia"/>
        </w:rPr>
        <w:t>重庆邮电大学学报</w:t>
      </w:r>
      <w:r w:rsidRPr="008E738C">
        <w:rPr>
          <w:rFonts w:ascii="Times New Roman" w:hAnsi="Times New Roman" w:cs="Times New Roman" w:hint="eastAsia"/>
        </w:rPr>
        <w:t>(</w:t>
      </w:r>
      <w:r w:rsidRPr="008E738C">
        <w:rPr>
          <w:rFonts w:ascii="Times New Roman" w:hAnsi="Times New Roman" w:cs="Times New Roman" w:hint="eastAsia"/>
        </w:rPr>
        <w:t>社会科学版</w:t>
      </w:r>
      <w:r w:rsidRPr="008E738C">
        <w:rPr>
          <w:rFonts w:ascii="Times New Roman" w:hAnsi="Times New Roman" w:cs="Times New Roman" w:hint="eastAsia"/>
        </w:rPr>
        <w:t>),2020,32(05):60-</w:t>
      </w:r>
      <w:proofErr w:type="gramStart"/>
      <w:r w:rsidRPr="008E738C">
        <w:rPr>
          <w:rFonts w:ascii="Times New Roman" w:hAnsi="Times New Roman" w:cs="Times New Roman" w:hint="eastAsia"/>
        </w:rPr>
        <w:t>66./</w:t>
      </w:r>
      <w:proofErr w:type="gramEnd"/>
      <w:r w:rsidRPr="008E738C">
        <w:rPr>
          <w:rFonts w:ascii="Times New Roman" w:hAnsi="Times New Roman" w:cs="Times New Roman" w:hint="eastAsia"/>
        </w:rPr>
        <w:t>/</w:t>
      </w:r>
    </w:p>
    <w:p w14:paraId="59B5DB6D" w14:textId="77777777"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[9]</w:t>
      </w:r>
      <w:r w:rsidRPr="008E738C">
        <w:rPr>
          <w:rFonts w:ascii="Times New Roman" w:hAnsi="Times New Roman" w:cs="Times New Roman" w:hint="eastAsia"/>
        </w:rPr>
        <w:t>李亚楠</w:t>
      </w:r>
      <w:r w:rsidRPr="008E738C">
        <w:rPr>
          <w:rFonts w:ascii="Times New Roman" w:hAnsi="Times New Roman" w:cs="Times New Roman" w:hint="eastAsia"/>
        </w:rPr>
        <w:t>.</w:t>
      </w:r>
      <w:r w:rsidRPr="008E738C">
        <w:rPr>
          <w:rFonts w:ascii="Times New Roman" w:hAnsi="Times New Roman" w:cs="Times New Roman" w:hint="eastAsia"/>
        </w:rPr>
        <w:t>人工智能参与医疗决策的伦理研究</w:t>
      </w:r>
      <w:r w:rsidRPr="008E738C">
        <w:rPr>
          <w:rFonts w:ascii="Times New Roman" w:hAnsi="Times New Roman" w:cs="Times New Roman" w:hint="eastAsia"/>
        </w:rPr>
        <w:t>[D].</w:t>
      </w:r>
      <w:r w:rsidRPr="008E738C">
        <w:rPr>
          <w:rFonts w:ascii="Times New Roman" w:hAnsi="Times New Roman" w:cs="Times New Roman" w:hint="eastAsia"/>
        </w:rPr>
        <w:t>天津医科大学</w:t>
      </w:r>
      <w:r w:rsidRPr="008E738C">
        <w:rPr>
          <w:rFonts w:ascii="Times New Roman" w:hAnsi="Times New Roman" w:cs="Times New Roman" w:hint="eastAsia"/>
        </w:rPr>
        <w:t>,2021.</w:t>
      </w:r>
      <w:proofErr w:type="gramStart"/>
      <w:r w:rsidRPr="008E738C">
        <w:rPr>
          <w:rFonts w:ascii="Times New Roman" w:hAnsi="Times New Roman" w:cs="Times New Roman" w:hint="eastAsia"/>
        </w:rPr>
        <w:t>DOI:10.27366/d.cnki.gtyku</w:t>
      </w:r>
      <w:proofErr w:type="gramEnd"/>
      <w:r w:rsidRPr="008E738C">
        <w:rPr>
          <w:rFonts w:ascii="Times New Roman" w:hAnsi="Times New Roman" w:cs="Times New Roman" w:hint="eastAsia"/>
        </w:rPr>
        <w:t>.2021.000433.//</w:t>
      </w:r>
    </w:p>
    <w:p w14:paraId="30AFCE66" w14:textId="77777777"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[10]</w:t>
      </w:r>
      <w:r w:rsidRPr="008E738C">
        <w:rPr>
          <w:rFonts w:ascii="Times New Roman" w:hAnsi="Times New Roman" w:cs="Times New Roman" w:hint="eastAsia"/>
        </w:rPr>
        <w:t>彭颖</w:t>
      </w:r>
      <w:r w:rsidRPr="008E738C">
        <w:rPr>
          <w:rFonts w:ascii="Times New Roman" w:hAnsi="Times New Roman" w:cs="Times New Roman" w:hint="eastAsia"/>
        </w:rPr>
        <w:t>,</w:t>
      </w:r>
      <w:r w:rsidRPr="008E738C">
        <w:rPr>
          <w:rFonts w:ascii="Times New Roman" w:hAnsi="Times New Roman" w:cs="Times New Roman" w:hint="eastAsia"/>
        </w:rPr>
        <w:t>杨超然</w:t>
      </w:r>
      <w:r w:rsidRPr="008E738C">
        <w:rPr>
          <w:rFonts w:ascii="Times New Roman" w:hAnsi="Times New Roman" w:cs="Times New Roman" w:hint="eastAsia"/>
        </w:rPr>
        <w:t>,</w:t>
      </w:r>
      <w:r w:rsidRPr="008E738C">
        <w:rPr>
          <w:rFonts w:ascii="Times New Roman" w:hAnsi="Times New Roman" w:cs="Times New Roman" w:hint="eastAsia"/>
        </w:rPr>
        <w:t>于广军</w:t>
      </w:r>
      <w:r w:rsidRPr="008E738C">
        <w:rPr>
          <w:rFonts w:ascii="Times New Roman" w:hAnsi="Times New Roman" w:cs="Times New Roman" w:hint="eastAsia"/>
        </w:rPr>
        <w:t>.</w:t>
      </w:r>
      <w:r w:rsidRPr="008E738C">
        <w:rPr>
          <w:rFonts w:ascii="Times New Roman" w:hAnsi="Times New Roman" w:cs="Times New Roman" w:hint="eastAsia"/>
        </w:rPr>
        <w:t>基于人工智能的临床辅助决策支持系统问</w:t>
      </w:r>
      <w:proofErr w:type="gramStart"/>
      <w:r w:rsidRPr="008E738C">
        <w:rPr>
          <w:rFonts w:ascii="Times New Roman" w:hAnsi="Times New Roman" w:cs="Times New Roman" w:hint="eastAsia"/>
        </w:rPr>
        <w:t>责制度</w:t>
      </w:r>
      <w:proofErr w:type="gramEnd"/>
      <w:r w:rsidRPr="008E738C">
        <w:rPr>
          <w:rFonts w:ascii="Times New Roman" w:hAnsi="Times New Roman" w:cs="Times New Roman" w:hint="eastAsia"/>
        </w:rPr>
        <w:t>探索</w:t>
      </w:r>
      <w:r w:rsidRPr="008E738C">
        <w:rPr>
          <w:rFonts w:ascii="Times New Roman" w:hAnsi="Times New Roman" w:cs="Times New Roman" w:hint="eastAsia"/>
        </w:rPr>
        <w:t>[J].</w:t>
      </w:r>
      <w:r w:rsidRPr="008E738C">
        <w:rPr>
          <w:rFonts w:ascii="Times New Roman" w:hAnsi="Times New Roman" w:cs="Times New Roman" w:hint="eastAsia"/>
        </w:rPr>
        <w:t>海军军医大学学报</w:t>
      </w:r>
      <w:r w:rsidRPr="008E738C">
        <w:rPr>
          <w:rFonts w:ascii="Times New Roman" w:hAnsi="Times New Roman" w:cs="Times New Roman" w:hint="eastAsia"/>
        </w:rPr>
        <w:t>,2025,46(08):963-969.DOI:10.16781/j.CN31-2187/R.</w:t>
      </w:r>
      <w:proofErr w:type="gramStart"/>
      <w:r w:rsidRPr="008E738C">
        <w:rPr>
          <w:rFonts w:ascii="Times New Roman" w:hAnsi="Times New Roman" w:cs="Times New Roman" w:hint="eastAsia"/>
        </w:rPr>
        <w:t>20250443./</w:t>
      </w:r>
      <w:proofErr w:type="gramEnd"/>
      <w:r w:rsidRPr="008E738C">
        <w:rPr>
          <w:rFonts w:ascii="Times New Roman" w:hAnsi="Times New Roman" w:cs="Times New Roman" w:hint="eastAsia"/>
        </w:rPr>
        <w:t>/</w:t>
      </w:r>
    </w:p>
    <w:p w14:paraId="638DE4D0" w14:textId="77777777"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[11]</w:t>
      </w:r>
      <w:r w:rsidRPr="008E738C">
        <w:rPr>
          <w:rFonts w:ascii="Times New Roman" w:hAnsi="Times New Roman" w:cs="Times New Roman" w:hint="eastAsia"/>
        </w:rPr>
        <w:t>周伟</w:t>
      </w:r>
      <w:r w:rsidRPr="008E738C">
        <w:rPr>
          <w:rFonts w:ascii="Times New Roman" w:hAnsi="Times New Roman" w:cs="Times New Roman" w:hint="eastAsia"/>
        </w:rPr>
        <w:t>.</w:t>
      </w:r>
      <w:r w:rsidRPr="008E738C">
        <w:rPr>
          <w:rFonts w:ascii="Times New Roman" w:hAnsi="Times New Roman" w:cs="Times New Roman" w:hint="eastAsia"/>
        </w:rPr>
        <w:t>隐忧与防范：人工智能技术嵌入公共决策的价值审视</w:t>
      </w:r>
      <w:r w:rsidRPr="008E738C">
        <w:rPr>
          <w:rFonts w:ascii="Times New Roman" w:hAnsi="Times New Roman" w:cs="Times New Roman" w:hint="eastAsia"/>
        </w:rPr>
        <w:t>[J].</w:t>
      </w:r>
      <w:r w:rsidRPr="008E738C">
        <w:rPr>
          <w:rFonts w:ascii="Times New Roman" w:hAnsi="Times New Roman" w:cs="Times New Roman" w:hint="eastAsia"/>
        </w:rPr>
        <w:t>行政论坛</w:t>
      </w:r>
      <w:r w:rsidRPr="008E738C">
        <w:rPr>
          <w:rFonts w:ascii="Times New Roman" w:hAnsi="Times New Roman" w:cs="Times New Roman" w:hint="eastAsia"/>
        </w:rPr>
        <w:t>,2025,32(01):</w:t>
      </w:r>
      <w:proofErr w:type="gramStart"/>
      <w:r w:rsidRPr="008E738C">
        <w:rPr>
          <w:rFonts w:ascii="Times New Roman" w:hAnsi="Times New Roman" w:cs="Times New Roman" w:hint="eastAsia"/>
        </w:rPr>
        <w:t>151-160.DOI:10.16637/j.cnki</w:t>
      </w:r>
      <w:proofErr w:type="gramEnd"/>
      <w:r w:rsidRPr="008E738C">
        <w:rPr>
          <w:rFonts w:ascii="Times New Roman" w:hAnsi="Times New Roman" w:cs="Times New Roman" w:hint="eastAsia"/>
        </w:rPr>
        <w:t>.23-1360/d.2025.01.005. //</w:t>
      </w:r>
    </w:p>
    <w:p w14:paraId="558FDD86" w14:textId="77777777" w:rsidR="008E738C" w:rsidRPr="008E738C" w:rsidRDefault="008E738C" w:rsidP="008E738C">
      <w:pPr>
        <w:pStyle w:val="ad"/>
        <w:rPr>
          <w:rFonts w:ascii="Times New Roman" w:hAnsi="Times New Roman" w:cs="Times New Roman"/>
        </w:rPr>
      </w:pPr>
      <w:r w:rsidRPr="008E738C">
        <w:rPr>
          <w:rFonts w:ascii="Times New Roman" w:hAnsi="Times New Roman" w:cs="Times New Roman" w:hint="eastAsia"/>
        </w:rPr>
        <w:t>[12]</w:t>
      </w:r>
      <w:r w:rsidRPr="008E738C">
        <w:rPr>
          <w:rFonts w:ascii="Times New Roman" w:hAnsi="Times New Roman" w:cs="Times New Roman" w:hint="eastAsia"/>
        </w:rPr>
        <w:t>张卫华</w:t>
      </w:r>
      <w:r w:rsidRPr="008E738C">
        <w:rPr>
          <w:rFonts w:ascii="Times New Roman" w:hAnsi="Times New Roman" w:cs="Times New Roman" w:hint="eastAsia"/>
        </w:rPr>
        <w:t>.</w:t>
      </w:r>
      <w:r w:rsidRPr="008E738C">
        <w:rPr>
          <w:rFonts w:ascii="Times New Roman" w:hAnsi="Times New Roman" w:cs="Times New Roman" w:hint="eastAsia"/>
        </w:rPr>
        <w:t>人工智能在军事决策中的应用及其人道法问题</w:t>
      </w:r>
      <w:r w:rsidRPr="008E738C">
        <w:rPr>
          <w:rFonts w:ascii="Times New Roman" w:hAnsi="Times New Roman" w:cs="Times New Roman" w:hint="eastAsia"/>
        </w:rPr>
        <w:t>[J].</w:t>
      </w:r>
      <w:r w:rsidRPr="008E738C">
        <w:rPr>
          <w:rFonts w:ascii="Times New Roman" w:hAnsi="Times New Roman" w:cs="Times New Roman" w:hint="eastAsia"/>
        </w:rPr>
        <w:t>国际法研究</w:t>
      </w:r>
      <w:r w:rsidRPr="008E738C">
        <w:rPr>
          <w:rFonts w:ascii="Times New Roman" w:hAnsi="Times New Roman" w:cs="Times New Roman" w:hint="eastAsia"/>
        </w:rPr>
        <w:t>,2025,(06):70-87. //</w:t>
      </w:r>
    </w:p>
    <w:p w14:paraId="777972B8" w14:textId="0B322EFB" w:rsidR="00A446E6" w:rsidRPr="008E738C" w:rsidRDefault="008E738C" w:rsidP="007F6E02">
      <w:pPr>
        <w:pStyle w:val="ad"/>
        <w:jc w:val="distribute"/>
        <w:rPr>
          <w:rFonts w:ascii="Times New Roman" w:hAnsi="Times New Roman" w:cs="Times New Roman"/>
        </w:rPr>
      </w:pPr>
      <w:r w:rsidRPr="008E738C">
        <w:rPr>
          <w:rFonts w:ascii="Times New Roman" w:hAnsi="Times New Roman" w:cs="Times New Roman" w:hint="eastAsia"/>
        </w:rPr>
        <w:t>[13]</w:t>
      </w:r>
      <w:r w:rsidRPr="008E738C">
        <w:rPr>
          <w:rFonts w:ascii="Times New Roman" w:hAnsi="Times New Roman" w:cs="Times New Roman" w:hint="eastAsia"/>
        </w:rPr>
        <w:t>潘楚林</w:t>
      </w:r>
      <w:r w:rsidRPr="008E738C">
        <w:rPr>
          <w:rFonts w:ascii="Times New Roman" w:hAnsi="Times New Roman" w:cs="Times New Roman" w:hint="eastAsia"/>
        </w:rPr>
        <w:t>,</w:t>
      </w:r>
      <w:proofErr w:type="gramStart"/>
      <w:r w:rsidRPr="008E738C">
        <w:rPr>
          <w:rFonts w:ascii="Times New Roman" w:hAnsi="Times New Roman" w:cs="Times New Roman" w:hint="eastAsia"/>
        </w:rPr>
        <w:t>姜雨峰</w:t>
      </w:r>
      <w:proofErr w:type="gramEnd"/>
      <w:r w:rsidRPr="008E738C">
        <w:rPr>
          <w:rFonts w:ascii="Times New Roman" w:hAnsi="Times New Roman" w:cs="Times New Roman" w:hint="eastAsia"/>
        </w:rPr>
        <w:t>.</w:t>
      </w:r>
      <w:r w:rsidRPr="008E738C">
        <w:rPr>
          <w:rFonts w:ascii="Times New Roman" w:hAnsi="Times New Roman" w:cs="Times New Roman" w:hint="eastAsia"/>
        </w:rPr>
        <w:t>人工智能企业数字责任的伦理决策机制——基于吞吐量模型的实证研究</w:t>
      </w:r>
      <w:r w:rsidRPr="008E738C">
        <w:rPr>
          <w:rFonts w:ascii="Times New Roman" w:hAnsi="Times New Roman" w:cs="Times New Roman" w:hint="eastAsia"/>
        </w:rPr>
        <w:t>[J].</w:t>
      </w:r>
      <w:r w:rsidRPr="008E738C">
        <w:rPr>
          <w:rFonts w:ascii="Times New Roman" w:hAnsi="Times New Roman" w:cs="Times New Roman" w:hint="eastAsia"/>
        </w:rPr>
        <w:t>软科学</w:t>
      </w:r>
      <w:r w:rsidRPr="008E738C">
        <w:rPr>
          <w:rFonts w:ascii="Times New Roman" w:hAnsi="Times New Roman" w:cs="Times New Roman" w:hint="eastAsia"/>
        </w:rPr>
        <w:t>,2025,39(08):1-7+113.DOI:10.13956/j.ss.1001-8409.2025.08.01.</w:t>
      </w:r>
    </w:p>
    <w:p w14:paraId="2077E9A5" w14:textId="17DAF26D" w:rsidR="00412A8C" w:rsidRPr="00A446E6" w:rsidRDefault="00412A8C">
      <w:pPr>
        <w:widowControl/>
        <w:jc w:val="left"/>
        <w:rPr>
          <w:rFonts w:ascii="仿宋" w:eastAsia="仿宋" w:hAnsi="仿宋"/>
          <w:sz w:val="30"/>
          <w:szCs w:val="30"/>
        </w:rPr>
      </w:pPr>
    </w:p>
    <w:p w14:paraId="4D1DE386" w14:textId="2FC48039" w:rsidR="001A5CD6" w:rsidRDefault="00000000">
      <w:pPr>
        <w:widowControl/>
        <w:jc w:val="left"/>
        <w:rPr>
          <w:rFonts w:ascii="仿宋" w:eastAsia="仿宋" w:hAnsi="仿宋"/>
          <w:sz w:val="30"/>
          <w:szCs w:val="30"/>
        </w:rPr>
      </w:pPr>
      <w:r>
        <w:rPr>
          <w:rFonts w:ascii="仿宋" w:eastAsia="仿宋" w:hAnsi="仿宋"/>
          <w:sz w:val="30"/>
          <w:szCs w:val="30"/>
        </w:rPr>
        <w:br w:type="page"/>
      </w:r>
    </w:p>
    <w:p w14:paraId="5D40E17A" w14:textId="77777777" w:rsidR="00AE429C" w:rsidRDefault="00000000">
      <w:pPr>
        <w:spacing w:beforeLines="50" w:before="156" w:afterLines="50" w:after="156" w:line="360" w:lineRule="auto"/>
        <w:ind w:firstLineChars="300" w:firstLine="960"/>
        <w:jc w:val="center"/>
        <w:rPr>
          <w:rFonts w:ascii="黑体" w:eastAsia="黑体" w:hAnsi="黑体"/>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AE429C" w14:paraId="0AC05375"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1D16F8F0" w14:textId="77777777" w:rsidR="00AE429C" w:rsidRDefault="00000000">
            <w:pPr>
              <w:tabs>
                <w:tab w:val="left" w:pos="6870"/>
              </w:tabs>
              <w:jc w:val="center"/>
              <w:rPr>
                <w:rFonts w:ascii="黑体" w:eastAsia="黑体" w:hAnsi="黑体"/>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1558CD15" w14:textId="77777777" w:rsidR="00AE429C" w:rsidRDefault="00000000">
            <w:pPr>
              <w:tabs>
                <w:tab w:val="left" w:pos="6870"/>
              </w:tabs>
              <w:jc w:val="center"/>
              <w:rPr>
                <w:rFonts w:ascii="仿宋" w:eastAsia="仿宋" w:hAnsi="仿宋"/>
                <w:color w:val="FF0000"/>
              </w:rPr>
            </w:pPr>
            <w:r>
              <w:rPr>
                <w:rFonts w:ascii="仿宋" w:eastAsia="仿宋" w:hAnsi="仿宋" w:hint="eastAsia"/>
              </w:rPr>
              <w:t xml:space="preserve"> </w:t>
            </w:r>
          </w:p>
        </w:tc>
      </w:tr>
      <w:tr w:rsidR="00AE429C" w14:paraId="2AEDD121"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0F4E6528" w14:textId="77777777" w:rsidR="00AE429C" w:rsidRDefault="00000000">
            <w:pPr>
              <w:tabs>
                <w:tab w:val="left" w:pos="6870"/>
              </w:tabs>
              <w:jc w:val="center"/>
              <w:rPr>
                <w:rFonts w:ascii="黑体" w:eastAsia="黑体" w:hAnsi="黑体"/>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4D8B651B" w14:textId="77777777" w:rsidR="00AE429C" w:rsidRDefault="00000000">
            <w:pPr>
              <w:tabs>
                <w:tab w:val="left" w:pos="6870"/>
              </w:tabs>
              <w:jc w:val="center"/>
              <w:rPr>
                <w:rFonts w:ascii="仿宋" w:eastAsia="仿宋" w:hAnsi="仿宋"/>
              </w:rPr>
            </w:pPr>
            <w:r>
              <w:rPr>
                <w:rFonts w:ascii="仿宋" w:eastAsia="仿宋" w:hAnsi="仿宋" w:hint="eastAsia"/>
              </w:rPr>
              <w:t xml:space="preserve"> </w:t>
            </w:r>
          </w:p>
        </w:tc>
        <w:tc>
          <w:tcPr>
            <w:tcW w:w="1178" w:type="dxa"/>
            <w:tcBorders>
              <w:top w:val="single" w:sz="4" w:space="0" w:color="auto"/>
              <w:left w:val="single" w:sz="4" w:space="0" w:color="auto"/>
              <w:bottom w:val="single" w:sz="4" w:space="0" w:color="auto"/>
              <w:right w:val="single" w:sz="4" w:space="0" w:color="auto"/>
            </w:tcBorders>
            <w:vAlign w:val="center"/>
          </w:tcPr>
          <w:p w14:paraId="77B291C6" w14:textId="77777777" w:rsidR="00AE429C" w:rsidRDefault="00000000">
            <w:pPr>
              <w:tabs>
                <w:tab w:val="left" w:pos="6870"/>
              </w:tabs>
              <w:jc w:val="center"/>
              <w:rPr>
                <w:rFonts w:ascii="黑体" w:eastAsia="黑体" w:hAnsi="黑体"/>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188F5863" w14:textId="77777777" w:rsidR="00AE429C" w:rsidRDefault="00000000">
            <w:pPr>
              <w:tabs>
                <w:tab w:val="left" w:pos="6870"/>
              </w:tabs>
              <w:jc w:val="center"/>
              <w:rPr>
                <w:rFonts w:ascii="仿宋" w:eastAsia="仿宋" w:hAnsi="仿宋"/>
              </w:rPr>
            </w:pPr>
            <w:r>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4E3E8064" w14:textId="77777777" w:rsidR="00AE429C" w:rsidRDefault="00000000">
            <w:pPr>
              <w:tabs>
                <w:tab w:val="left" w:pos="6870"/>
              </w:tabs>
              <w:jc w:val="center"/>
              <w:rPr>
                <w:rFonts w:ascii="黑体" w:eastAsia="黑体" w:hAnsi="黑体"/>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4ED05F88" w14:textId="77777777" w:rsidR="00AE429C" w:rsidRDefault="00000000">
            <w:pPr>
              <w:tabs>
                <w:tab w:val="left" w:pos="6870"/>
              </w:tabs>
              <w:jc w:val="center"/>
              <w:rPr>
                <w:rFonts w:ascii="仿宋" w:eastAsia="仿宋" w:hAnsi="仿宋"/>
                <w:color w:val="FF0000"/>
              </w:rPr>
            </w:pPr>
            <w:r>
              <w:rPr>
                <w:rFonts w:ascii="仿宋" w:eastAsia="仿宋" w:hAnsi="仿宋" w:hint="eastAsia"/>
              </w:rPr>
              <w:t xml:space="preserve"> </w:t>
            </w:r>
          </w:p>
        </w:tc>
      </w:tr>
      <w:tr w:rsidR="00AE429C" w14:paraId="475F01F7"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07CA7F9" w14:textId="77777777" w:rsidR="00AE429C" w:rsidRDefault="00000000">
            <w:pPr>
              <w:tabs>
                <w:tab w:val="left" w:pos="6870"/>
              </w:tabs>
              <w:jc w:val="center"/>
              <w:rPr>
                <w:rFonts w:ascii="黑体" w:eastAsia="黑体" w:hAnsi="黑体"/>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44ABC9" w14:textId="77777777" w:rsidR="00AE429C" w:rsidRDefault="00000000">
            <w:pPr>
              <w:tabs>
                <w:tab w:val="left" w:pos="6870"/>
              </w:tabs>
              <w:jc w:val="center"/>
              <w:rPr>
                <w:rFonts w:ascii="楷体" w:eastAsia="楷体" w:hAnsi="楷体"/>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6A7F1DED" w14:textId="77777777" w:rsidR="00AE429C" w:rsidRDefault="00000000">
            <w:pPr>
              <w:tabs>
                <w:tab w:val="left" w:pos="6870"/>
              </w:tabs>
              <w:jc w:val="center"/>
              <w:rPr>
                <w:rFonts w:ascii="楷体" w:eastAsia="楷体" w:hAnsi="楷体"/>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29AC0596" w14:textId="77777777" w:rsidR="00AE429C" w:rsidRDefault="00000000">
            <w:pPr>
              <w:tabs>
                <w:tab w:val="left" w:pos="6870"/>
              </w:tabs>
              <w:jc w:val="center"/>
              <w:rPr>
                <w:rFonts w:ascii="楷体" w:eastAsia="楷体" w:hAnsi="楷体"/>
                <w:color w:val="000000"/>
              </w:rPr>
            </w:pPr>
            <w:r>
              <w:rPr>
                <w:rFonts w:ascii="楷体" w:eastAsia="楷体" w:hAnsi="楷体" w:hint="eastAsia"/>
                <w:color w:val="000000"/>
              </w:rPr>
              <w:t>评分</w:t>
            </w:r>
          </w:p>
        </w:tc>
      </w:tr>
      <w:tr w:rsidR="00AE429C" w14:paraId="481694DB"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2DB3C98" w14:textId="77777777" w:rsidR="00AE429C" w:rsidRDefault="00000000">
            <w:pPr>
              <w:tabs>
                <w:tab w:val="left" w:pos="6870"/>
              </w:tabs>
              <w:jc w:val="center"/>
              <w:rPr>
                <w:rFonts w:ascii="黑体" w:eastAsia="黑体" w:hAnsi="黑体"/>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FB06138" w14:textId="77777777" w:rsidR="00AE429C" w:rsidRDefault="00000000">
            <w:pPr>
              <w:tabs>
                <w:tab w:val="left" w:pos="6870"/>
              </w:tabs>
              <w:rPr>
                <w:rFonts w:ascii="仿宋" w:eastAsia="仿宋" w:hAnsi="仿宋"/>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3C8E7E8E" w14:textId="77777777" w:rsidR="00AE429C" w:rsidRDefault="00000000">
            <w:pPr>
              <w:tabs>
                <w:tab w:val="left" w:pos="6870"/>
              </w:tabs>
              <w:jc w:val="center"/>
              <w:rPr>
                <w:rFonts w:ascii="仿宋" w:eastAsia="仿宋" w:hAnsi="仿宋"/>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4199E5ED" w14:textId="77777777" w:rsidR="00AE429C" w:rsidRDefault="00000000">
            <w:pPr>
              <w:tabs>
                <w:tab w:val="left" w:pos="6870"/>
              </w:tabs>
              <w:jc w:val="center"/>
              <w:rPr>
                <w:rFonts w:ascii="仿宋" w:eastAsia="仿宋" w:hAnsi="仿宋"/>
                <w:color w:val="000000"/>
              </w:rPr>
            </w:pPr>
            <w:r>
              <w:rPr>
                <w:rFonts w:ascii="仿宋" w:eastAsia="仿宋" w:hAnsi="仿宋"/>
                <w:color w:val="000000"/>
              </w:rPr>
              <w:t xml:space="preserve"> </w:t>
            </w:r>
          </w:p>
        </w:tc>
      </w:tr>
      <w:tr w:rsidR="00AE429C" w14:paraId="19E80EC0"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55974A5" w14:textId="77777777" w:rsidR="00AE429C" w:rsidRDefault="00000000">
            <w:pPr>
              <w:tabs>
                <w:tab w:val="left" w:pos="6870"/>
              </w:tabs>
              <w:jc w:val="center"/>
              <w:rPr>
                <w:rFonts w:ascii="黑体" w:eastAsia="黑体" w:hAnsi="黑体"/>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3DCA4AC" w14:textId="77777777" w:rsidR="00AE429C" w:rsidRDefault="00000000">
            <w:pPr>
              <w:tabs>
                <w:tab w:val="left" w:pos="6870"/>
              </w:tabs>
              <w:rPr>
                <w:rFonts w:ascii="仿宋" w:eastAsia="仿宋" w:hAnsi="仿宋"/>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72A6464E" w14:textId="77777777" w:rsidR="00AE429C" w:rsidRDefault="00000000">
            <w:pPr>
              <w:tabs>
                <w:tab w:val="left" w:pos="6870"/>
              </w:tabs>
              <w:jc w:val="center"/>
              <w:rPr>
                <w:rFonts w:ascii="仿宋" w:eastAsia="仿宋" w:hAnsi="仿宋"/>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6FE406DC" w14:textId="77777777" w:rsidR="00AE429C" w:rsidRDefault="00000000">
            <w:pPr>
              <w:tabs>
                <w:tab w:val="left" w:pos="6870"/>
              </w:tabs>
              <w:jc w:val="center"/>
              <w:rPr>
                <w:rFonts w:ascii="仿宋" w:eastAsia="仿宋" w:hAnsi="仿宋"/>
                <w:color w:val="000000"/>
              </w:rPr>
            </w:pPr>
            <w:r>
              <w:rPr>
                <w:rFonts w:ascii="仿宋" w:eastAsia="仿宋" w:hAnsi="仿宋"/>
                <w:color w:val="000000"/>
              </w:rPr>
              <w:t xml:space="preserve"> </w:t>
            </w:r>
          </w:p>
        </w:tc>
      </w:tr>
      <w:tr w:rsidR="00AE429C" w14:paraId="0592E0F9"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68A93B8" w14:textId="77777777" w:rsidR="00AE429C" w:rsidRDefault="00000000">
            <w:pPr>
              <w:tabs>
                <w:tab w:val="left" w:pos="6870"/>
              </w:tabs>
              <w:jc w:val="center"/>
              <w:rPr>
                <w:rFonts w:ascii="黑体" w:eastAsia="黑体" w:hAnsi="黑体"/>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D51EDFC" w14:textId="77777777" w:rsidR="00AE429C" w:rsidRDefault="00000000">
            <w:pPr>
              <w:tabs>
                <w:tab w:val="left" w:pos="6870"/>
              </w:tabs>
              <w:rPr>
                <w:rFonts w:ascii="仿宋" w:eastAsia="仿宋" w:hAnsi="仿宋"/>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0B23A502" w14:textId="77777777" w:rsidR="00AE429C" w:rsidRDefault="00000000">
            <w:pPr>
              <w:tabs>
                <w:tab w:val="left" w:pos="6870"/>
              </w:tabs>
              <w:jc w:val="center"/>
              <w:rPr>
                <w:rFonts w:ascii="仿宋" w:eastAsia="仿宋" w:hAnsi="仿宋"/>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717DE3A3" w14:textId="77777777" w:rsidR="00AE429C" w:rsidRDefault="00000000">
            <w:pPr>
              <w:tabs>
                <w:tab w:val="left" w:pos="6870"/>
              </w:tabs>
              <w:jc w:val="center"/>
              <w:rPr>
                <w:rFonts w:ascii="仿宋" w:eastAsia="仿宋" w:hAnsi="仿宋"/>
                <w:color w:val="000000"/>
              </w:rPr>
            </w:pPr>
            <w:r>
              <w:rPr>
                <w:rFonts w:ascii="仿宋" w:eastAsia="仿宋" w:hAnsi="仿宋"/>
                <w:color w:val="000000"/>
              </w:rPr>
              <w:t xml:space="preserve"> </w:t>
            </w:r>
          </w:p>
        </w:tc>
      </w:tr>
      <w:tr w:rsidR="00AE429C" w14:paraId="5612D1BC"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6ECD7490" w14:textId="77777777" w:rsidR="00AE429C" w:rsidRDefault="00000000">
            <w:pPr>
              <w:tabs>
                <w:tab w:val="left" w:pos="6870"/>
              </w:tabs>
              <w:jc w:val="center"/>
              <w:rPr>
                <w:rFonts w:ascii="黑体" w:eastAsia="黑体" w:hAnsi="黑体"/>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AFDBCC9" w14:textId="77777777" w:rsidR="00AE429C" w:rsidRDefault="00000000">
            <w:pPr>
              <w:tabs>
                <w:tab w:val="left" w:pos="6870"/>
              </w:tabs>
              <w:rPr>
                <w:rFonts w:ascii="仿宋" w:eastAsia="仿宋" w:hAnsi="仿宋"/>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53404A41" w14:textId="77777777" w:rsidR="00AE429C" w:rsidRDefault="00000000">
            <w:pPr>
              <w:tabs>
                <w:tab w:val="left" w:pos="6870"/>
              </w:tabs>
              <w:jc w:val="center"/>
              <w:rPr>
                <w:rFonts w:ascii="仿宋" w:eastAsia="仿宋" w:hAnsi="仿宋"/>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646D7448" w14:textId="77777777" w:rsidR="00AE429C" w:rsidRDefault="00000000">
            <w:pPr>
              <w:tabs>
                <w:tab w:val="left" w:pos="6870"/>
              </w:tabs>
              <w:jc w:val="center"/>
              <w:rPr>
                <w:rFonts w:ascii="仿宋" w:eastAsia="仿宋" w:hAnsi="仿宋"/>
                <w:color w:val="000000"/>
              </w:rPr>
            </w:pPr>
            <w:r>
              <w:rPr>
                <w:rFonts w:ascii="仿宋" w:eastAsia="仿宋" w:hAnsi="仿宋"/>
                <w:color w:val="000000"/>
              </w:rPr>
              <w:t xml:space="preserve"> </w:t>
            </w:r>
          </w:p>
        </w:tc>
      </w:tr>
      <w:tr w:rsidR="00AE429C" w14:paraId="49E419A8"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B05027F" w14:textId="77777777" w:rsidR="00AE429C" w:rsidRDefault="00000000">
            <w:pPr>
              <w:tabs>
                <w:tab w:val="left" w:pos="6870"/>
              </w:tabs>
              <w:jc w:val="center"/>
              <w:rPr>
                <w:rFonts w:ascii="黑体" w:eastAsia="黑体" w:hAnsi="黑体"/>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A3D9CDF" w14:textId="77777777" w:rsidR="00AE429C" w:rsidRDefault="00000000">
            <w:pPr>
              <w:tabs>
                <w:tab w:val="left" w:pos="6870"/>
              </w:tabs>
              <w:rPr>
                <w:rFonts w:ascii="仿宋" w:eastAsia="仿宋" w:hAnsi="仿宋"/>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28B815F1" w14:textId="77777777" w:rsidR="00AE429C" w:rsidRDefault="00000000">
            <w:pPr>
              <w:tabs>
                <w:tab w:val="left" w:pos="6870"/>
              </w:tabs>
              <w:jc w:val="center"/>
              <w:rPr>
                <w:rFonts w:ascii="仿宋" w:eastAsia="仿宋" w:hAnsi="仿宋"/>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392E8D00" w14:textId="77777777" w:rsidR="00AE429C" w:rsidRDefault="00000000">
            <w:pPr>
              <w:tabs>
                <w:tab w:val="left" w:pos="6870"/>
              </w:tabs>
              <w:jc w:val="center"/>
              <w:rPr>
                <w:rFonts w:ascii="仿宋" w:eastAsia="仿宋" w:hAnsi="仿宋"/>
                <w:color w:val="000000"/>
              </w:rPr>
            </w:pPr>
            <w:r>
              <w:rPr>
                <w:rFonts w:ascii="仿宋" w:eastAsia="仿宋" w:hAnsi="仿宋"/>
                <w:color w:val="000000"/>
              </w:rPr>
              <w:t xml:space="preserve"> </w:t>
            </w:r>
          </w:p>
        </w:tc>
      </w:tr>
      <w:tr w:rsidR="00AE429C" w14:paraId="3DAF1440"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EB92802" w14:textId="77777777" w:rsidR="00AE429C" w:rsidRDefault="00000000">
            <w:pPr>
              <w:tabs>
                <w:tab w:val="left" w:pos="6870"/>
              </w:tabs>
              <w:jc w:val="center"/>
              <w:rPr>
                <w:rFonts w:ascii="黑体" w:eastAsia="黑体" w:hAnsi="黑体"/>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040B6BC" w14:textId="77777777" w:rsidR="00AE429C" w:rsidRDefault="00AE429C">
            <w:pPr>
              <w:tabs>
                <w:tab w:val="left" w:pos="6870"/>
              </w:tabs>
              <w:rPr>
                <w:rFonts w:ascii="仿宋" w:eastAsia="仿宋" w:hAnsi="仿宋"/>
                <w:color w:val="000000"/>
              </w:rPr>
            </w:pPr>
          </w:p>
        </w:tc>
      </w:tr>
      <w:tr w:rsidR="00AE429C" w14:paraId="6D1DDC87"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0A8BFCF" w14:textId="77777777" w:rsidR="00AE429C" w:rsidRDefault="00AE429C">
            <w:pPr>
              <w:tabs>
                <w:tab w:val="left" w:pos="6870"/>
              </w:tabs>
              <w:jc w:val="center"/>
              <w:rPr>
                <w:rFonts w:ascii="黑体" w:eastAsia="黑体" w:hAnsi="黑体"/>
              </w:rPr>
            </w:pPr>
          </w:p>
          <w:p w14:paraId="64D31288" w14:textId="77777777" w:rsidR="00AE429C" w:rsidRDefault="00AE429C">
            <w:pPr>
              <w:tabs>
                <w:tab w:val="left" w:pos="6870"/>
              </w:tabs>
              <w:jc w:val="center"/>
              <w:rPr>
                <w:rFonts w:ascii="黑体" w:eastAsia="黑体" w:hAnsi="黑体"/>
              </w:rPr>
            </w:pPr>
          </w:p>
          <w:p w14:paraId="107ADD4D" w14:textId="77777777" w:rsidR="00AE429C" w:rsidRDefault="00AE429C">
            <w:pPr>
              <w:tabs>
                <w:tab w:val="left" w:pos="6870"/>
              </w:tabs>
              <w:jc w:val="center"/>
              <w:rPr>
                <w:rFonts w:ascii="黑体" w:eastAsia="黑体" w:hAnsi="黑体"/>
              </w:rPr>
            </w:pPr>
          </w:p>
          <w:p w14:paraId="54889582" w14:textId="77777777" w:rsidR="00AE429C" w:rsidRDefault="00AE429C">
            <w:pPr>
              <w:tabs>
                <w:tab w:val="left" w:pos="6870"/>
              </w:tabs>
              <w:jc w:val="center"/>
              <w:rPr>
                <w:rFonts w:ascii="黑体" w:eastAsia="黑体" w:hAnsi="黑体"/>
              </w:rPr>
            </w:pPr>
          </w:p>
          <w:p w14:paraId="16DC8175" w14:textId="77777777" w:rsidR="00AE429C" w:rsidRDefault="00AE429C">
            <w:pPr>
              <w:tabs>
                <w:tab w:val="left" w:pos="6870"/>
              </w:tabs>
              <w:jc w:val="center"/>
              <w:rPr>
                <w:rFonts w:ascii="黑体" w:eastAsia="黑体" w:hAnsi="黑体"/>
              </w:rPr>
            </w:pPr>
          </w:p>
          <w:p w14:paraId="245F2831" w14:textId="77777777" w:rsidR="00AE429C" w:rsidRDefault="00AE429C">
            <w:pPr>
              <w:tabs>
                <w:tab w:val="left" w:pos="6870"/>
              </w:tabs>
              <w:jc w:val="center"/>
              <w:rPr>
                <w:rFonts w:ascii="黑体" w:eastAsia="黑体" w:hAnsi="黑体"/>
              </w:rPr>
            </w:pPr>
          </w:p>
          <w:p w14:paraId="7195AC99" w14:textId="77777777" w:rsidR="00AE429C" w:rsidRDefault="00000000">
            <w:pPr>
              <w:tabs>
                <w:tab w:val="left" w:pos="6870"/>
              </w:tabs>
              <w:jc w:val="center"/>
              <w:rPr>
                <w:rFonts w:ascii="黑体" w:eastAsia="黑体" w:hAnsi="黑体"/>
              </w:rPr>
            </w:pPr>
            <w:r>
              <w:rPr>
                <w:rFonts w:ascii="黑体" w:eastAsia="黑体" w:hAnsi="黑体" w:hint="eastAsia"/>
              </w:rPr>
              <w:t>任课教师</w:t>
            </w:r>
          </w:p>
          <w:p w14:paraId="160B70C1" w14:textId="77777777" w:rsidR="00AE429C" w:rsidRDefault="00000000">
            <w:pPr>
              <w:tabs>
                <w:tab w:val="left" w:pos="6870"/>
              </w:tabs>
              <w:jc w:val="center"/>
              <w:rPr>
                <w:rFonts w:ascii="黑体" w:eastAsia="黑体" w:hAnsi="黑体"/>
              </w:rPr>
            </w:pPr>
            <w:r>
              <w:rPr>
                <w:rFonts w:ascii="黑体" w:eastAsia="黑体" w:hAnsi="黑体" w:hint="eastAsia"/>
              </w:rPr>
              <w:t>评阅意见</w:t>
            </w:r>
          </w:p>
          <w:p w14:paraId="4FF169AA" w14:textId="77777777" w:rsidR="00AE429C" w:rsidRDefault="00AE429C">
            <w:pPr>
              <w:rPr>
                <w:rFonts w:ascii="黑体" w:eastAsia="黑体" w:hAnsi="黑体"/>
              </w:rPr>
            </w:pPr>
          </w:p>
          <w:p w14:paraId="7B6F7885" w14:textId="77777777" w:rsidR="00AE429C" w:rsidRDefault="00AE429C">
            <w:pPr>
              <w:rPr>
                <w:rFonts w:ascii="黑体" w:eastAsia="黑体" w:hAnsi="黑体"/>
              </w:rPr>
            </w:pPr>
          </w:p>
          <w:p w14:paraId="7E6F7761" w14:textId="77777777" w:rsidR="00AE429C" w:rsidRDefault="00AE429C">
            <w:pPr>
              <w:rPr>
                <w:rFonts w:ascii="黑体" w:eastAsia="黑体" w:hAnsi="黑体"/>
              </w:rPr>
            </w:pPr>
          </w:p>
          <w:p w14:paraId="1543C831" w14:textId="77777777" w:rsidR="00AE429C" w:rsidRDefault="00AE429C">
            <w:pPr>
              <w:rPr>
                <w:rFonts w:ascii="黑体" w:eastAsia="黑体" w:hAnsi="黑体"/>
              </w:rPr>
            </w:pPr>
          </w:p>
          <w:p w14:paraId="6463AE54" w14:textId="77777777" w:rsidR="00AE429C" w:rsidRDefault="00AE429C">
            <w:pPr>
              <w:rPr>
                <w:rFonts w:ascii="黑体" w:eastAsia="黑体" w:hAnsi="黑体"/>
              </w:rPr>
            </w:pPr>
          </w:p>
          <w:p w14:paraId="5F23C500" w14:textId="77777777" w:rsidR="00AE429C" w:rsidRDefault="00AE429C">
            <w:pPr>
              <w:rPr>
                <w:rFonts w:ascii="黑体" w:eastAsia="黑体" w:hAnsi="黑体"/>
              </w:rPr>
            </w:pPr>
          </w:p>
          <w:p w14:paraId="7A496DD5" w14:textId="77777777" w:rsidR="00AE429C" w:rsidRDefault="00AE429C">
            <w:pPr>
              <w:rPr>
                <w:rFonts w:ascii="黑体" w:eastAsia="黑体" w:hAnsi="黑体"/>
              </w:rPr>
            </w:pPr>
          </w:p>
          <w:p w14:paraId="6E07869A" w14:textId="77777777" w:rsidR="00AE429C" w:rsidRDefault="00AE429C">
            <w:pPr>
              <w:rPr>
                <w:rFonts w:ascii="黑体" w:eastAsia="黑体" w:hAnsi="黑体"/>
              </w:rPr>
            </w:pPr>
          </w:p>
        </w:tc>
        <w:tc>
          <w:tcPr>
            <w:tcW w:w="8192"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1C3B676" w14:textId="77777777" w:rsidR="00AE429C" w:rsidRDefault="00AE429C">
            <w:pPr>
              <w:tabs>
                <w:tab w:val="left" w:pos="6870"/>
              </w:tabs>
              <w:jc w:val="center"/>
              <w:rPr>
                <w:rFonts w:ascii="仿宋" w:eastAsia="仿宋" w:hAnsi="仿宋"/>
                <w:color w:val="000000"/>
              </w:rPr>
            </w:pPr>
          </w:p>
          <w:p w14:paraId="3C3B91BA" w14:textId="77777777" w:rsidR="00AE429C" w:rsidRDefault="00AE429C">
            <w:pPr>
              <w:tabs>
                <w:tab w:val="left" w:pos="6870"/>
              </w:tabs>
              <w:jc w:val="center"/>
              <w:rPr>
                <w:rFonts w:ascii="仿宋" w:eastAsia="仿宋" w:hAnsi="仿宋"/>
                <w:color w:val="000000"/>
              </w:rPr>
            </w:pPr>
          </w:p>
          <w:p w14:paraId="545263A3" w14:textId="77777777" w:rsidR="00AE429C" w:rsidRDefault="00AE429C">
            <w:pPr>
              <w:tabs>
                <w:tab w:val="left" w:pos="6870"/>
              </w:tabs>
              <w:jc w:val="center"/>
              <w:rPr>
                <w:rFonts w:ascii="仿宋" w:eastAsia="仿宋" w:hAnsi="仿宋"/>
                <w:color w:val="000000"/>
              </w:rPr>
            </w:pPr>
          </w:p>
          <w:p w14:paraId="77C54099" w14:textId="77777777" w:rsidR="00AE429C" w:rsidRDefault="00AE429C">
            <w:pPr>
              <w:tabs>
                <w:tab w:val="left" w:pos="6870"/>
              </w:tabs>
              <w:jc w:val="center"/>
              <w:rPr>
                <w:rFonts w:ascii="仿宋" w:eastAsia="仿宋" w:hAnsi="仿宋"/>
                <w:color w:val="000000"/>
              </w:rPr>
            </w:pPr>
          </w:p>
          <w:p w14:paraId="654C2C5C" w14:textId="77777777" w:rsidR="00AE429C" w:rsidRDefault="00AE429C">
            <w:pPr>
              <w:tabs>
                <w:tab w:val="left" w:pos="6870"/>
              </w:tabs>
              <w:jc w:val="center"/>
              <w:rPr>
                <w:rFonts w:ascii="仿宋" w:eastAsia="仿宋" w:hAnsi="仿宋"/>
                <w:color w:val="000000"/>
              </w:rPr>
            </w:pPr>
          </w:p>
          <w:p w14:paraId="364EAC26" w14:textId="77777777" w:rsidR="00AE429C" w:rsidRDefault="00AE429C">
            <w:pPr>
              <w:tabs>
                <w:tab w:val="left" w:pos="6870"/>
              </w:tabs>
              <w:jc w:val="center"/>
              <w:rPr>
                <w:rFonts w:ascii="仿宋" w:eastAsia="仿宋" w:hAnsi="仿宋"/>
                <w:color w:val="000000"/>
              </w:rPr>
            </w:pPr>
          </w:p>
          <w:p w14:paraId="032F08C6" w14:textId="77777777" w:rsidR="00AE429C" w:rsidRDefault="00AE429C">
            <w:pPr>
              <w:tabs>
                <w:tab w:val="left" w:pos="6870"/>
              </w:tabs>
              <w:jc w:val="center"/>
              <w:rPr>
                <w:rFonts w:ascii="仿宋" w:eastAsia="仿宋" w:hAnsi="仿宋"/>
                <w:color w:val="000000"/>
              </w:rPr>
            </w:pPr>
          </w:p>
          <w:p w14:paraId="3E7034AC" w14:textId="77777777" w:rsidR="00AE429C" w:rsidRDefault="00AE429C">
            <w:pPr>
              <w:tabs>
                <w:tab w:val="left" w:pos="6870"/>
              </w:tabs>
              <w:jc w:val="center"/>
              <w:rPr>
                <w:rFonts w:ascii="仿宋" w:eastAsia="仿宋" w:hAnsi="仿宋"/>
                <w:color w:val="000000"/>
              </w:rPr>
            </w:pPr>
          </w:p>
          <w:p w14:paraId="71A192C9" w14:textId="77777777" w:rsidR="00AE429C" w:rsidRDefault="00AE429C">
            <w:pPr>
              <w:tabs>
                <w:tab w:val="left" w:pos="6870"/>
              </w:tabs>
              <w:jc w:val="center"/>
              <w:rPr>
                <w:rFonts w:ascii="仿宋" w:eastAsia="仿宋" w:hAnsi="仿宋"/>
                <w:color w:val="000000"/>
              </w:rPr>
            </w:pPr>
          </w:p>
          <w:p w14:paraId="5E8913DE" w14:textId="77777777" w:rsidR="00AE429C" w:rsidRDefault="00AE429C">
            <w:pPr>
              <w:tabs>
                <w:tab w:val="left" w:pos="6870"/>
              </w:tabs>
              <w:rPr>
                <w:rFonts w:ascii="仿宋" w:eastAsia="仿宋" w:hAnsi="仿宋"/>
                <w:color w:val="000000"/>
              </w:rPr>
            </w:pPr>
          </w:p>
          <w:p w14:paraId="4BCC0663" w14:textId="77777777" w:rsidR="00AE429C" w:rsidRDefault="00AE429C">
            <w:pPr>
              <w:tabs>
                <w:tab w:val="left" w:pos="6870"/>
              </w:tabs>
              <w:rPr>
                <w:rFonts w:ascii="仿宋" w:eastAsia="仿宋" w:hAnsi="仿宋"/>
                <w:color w:val="000000"/>
              </w:rPr>
            </w:pPr>
          </w:p>
        </w:tc>
      </w:tr>
    </w:tbl>
    <w:p w14:paraId="2DA21BB5" w14:textId="77777777" w:rsidR="00AE429C" w:rsidRDefault="00AE429C"/>
    <w:sectPr w:rsidR="00AE42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B0393" w14:textId="77777777" w:rsidR="00453F65" w:rsidRDefault="00453F65" w:rsidP="00212759">
      <w:r>
        <w:separator/>
      </w:r>
    </w:p>
  </w:endnote>
  <w:endnote w:type="continuationSeparator" w:id="0">
    <w:p w14:paraId="2ACBBA18" w14:textId="77777777" w:rsidR="00453F65" w:rsidRDefault="00453F65" w:rsidP="00212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TimesNew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80267" w14:textId="77777777" w:rsidR="00453F65" w:rsidRDefault="00453F65" w:rsidP="00212759">
      <w:r>
        <w:separator/>
      </w:r>
    </w:p>
  </w:footnote>
  <w:footnote w:type="continuationSeparator" w:id="0">
    <w:p w14:paraId="1D10F1F4" w14:textId="77777777" w:rsidR="00453F65" w:rsidRDefault="00453F65" w:rsidP="00212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4321"/>
    <w:multiLevelType w:val="hybridMultilevel"/>
    <w:tmpl w:val="6888A174"/>
    <w:lvl w:ilvl="0" w:tplc="24E244F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8745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0421DB"/>
    <w:rsid w:val="0006472D"/>
    <w:rsid w:val="000A328D"/>
    <w:rsid w:val="001942D6"/>
    <w:rsid w:val="001A5CD6"/>
    <w:rsid w:val="001F5A34"/>
    <w:rsid w:val="00212759"/>
    <w:rsid w:val="00251A8C"/>
    <w:rsid w:val="002A48C0"/>
    <w:rsid w:val="0031114E"/>
    <w:rsid w:val="00350E74"/>
    <w:rsid w:val="003A0FB3"/>
    <w:rsid w:val="00412A8C"/>
    <w:rsid w:val="00453F65"/>
    <w:rsid w:val="0048394E"/>
    <w:rsid w:val="0048785E"/>
    <w:rsid w:val="00500BD2"/>
    <w:rsid w:val="00597CB7"/>
    <w:rsid w:val="005F162D"/>
    <w:rsid w:val="006B2311"/>
    <w:rsid w:val="006C05A9"/>
    <w:rsid w:val="00745404"/>
    <w:rsid w:val="0077161D"/>
    <w:rsid w:val="007F6E02"/>
    <w:rsid w:val="008175EF"/>
    <w:rsid w:val="00833B41"/>
    <w:rsid w:val="008E738C"/>
    <w:rsid w:val="00A446E6"/>
    <w:rsid w:val="00AE429C"/>
    <w:rsid w:val="00B67D92"/>
    <w:rsid w:val="00B8049C"/>
    <w:rsid w:val="00BC3074"/>
    <w:rsid w:val="00BE267A"/>
    <w:rsid w:val="00BF340C"/>
    <w:rsid w:val="00C44BCD"/>
    <w:rsid w:val="00C64282"/>
    <w:rsid w:val="00D40759"/>
    <w:rsid w:val="00DF64CA"/>
    <w:rsid w:val="00E02DDB"/>
    <w:rsid w:val="00EA4B1B"/>
    <w:rsid w:val="00F408C0"/>
    <w:rsid w:val="00FC56A6"/>
    <w:rsid w:val="00FF3FA6"/>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2D28AF"/>
  <w15:docId w15:val="{8BEC76B0-1094-4D8C-AB2F-4015A128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12759"/>
    <w:pPr>
      <w:tabs>
        <w:tab w:val="center" w:pos="4153"/>
        <w:tab w:val="right" w:pos="8306"/>
      </w:tabs>
      <w:snapToGrid w:val="0"/>
      <w:jc w:val="center"/>
    </w:pPr>
    <w:rPr>
      <w:sz w:val="18"/>
      <w:szCs w:val="18"/>
    </w:rPr>
  </w:style>
  <w:style w:type="character" w:customStyle="1" w:styleId="a4">
    <w:name w:val="页眉 字符"/>
    <w:basedOn w:val="a0"/>
    <w:link w:val="a3"/>
    <w:rsid w:val="00212759"/>
    <w:rPr>
      <w:kern w:val="2"/>
      <w:sz w:val="18"/>
      <w:szCs w:val="18"/>
    </w:rPr>
  </w:style>
  <w:style w:type="paragraph" w:styleId="a5">
    <w:name w:val="footer"/>
    <w:basedOn w:val="a"/>
    <w:link w:val="a6"/>
    <w:rsid w:val="00212759"/>
    <w:pPr>
      <w:tabs>
        <w:tab w:val="center" w:pos="4153"/>
        <w:tab w:val="right" w:pos="8306"/>
      </w:tabs>
      <w:snapToGrid w:val="0"/>
      <w:jc w:val="left"/>
    </w:pPr>
    <w:rPr>
      <w:sz w:val="18"/>
      <w:szCs w:val="18"/>
    </w:rPr>
  </w:style>
  <w:style w:type="character" w:customStyle="1" w:styleId="a6">
    <w:name w:val="页脚 字符"/>
    <w:basedOn w:val="a0"/>
    <w:link w:val="a5"/>
    <w:rsid w:val="00212759"/>
    <w:rPr>
      <w:kern w:val="2"/>
      <w:sz w:val="18"/>
      <w:szCs w:val="18"/>
    </w:rPr>
  </w:style>
  <w:style w:type="paragraph" w:customStyle="1" w:styleId="a7">
    <w:name w:val="作业一级标题"/>
    <w:basedOn w:val="a8"/>
    <w:link w:val="a9"/>
    <w:qFormat/>
    <w:rsid w:val="00412A8C"/>
    <w:pPr>
      <w:widowControl/>
      <w:jc w:val="left"/>
    </w:pPr>
    <w:rPr>
      <w:rFonts w:ascii="仿宋" w:eastAsia="黑体" w:hAnsi="仿宋"/>
      <w:b w:val="0"/>
      <w:sz w:val="28"/>
      <w:szCs w:val="30"/>
    </w:rPr>
  </w:style>
  <w:style w:type="paragraph" w:styleId="a8">
    <w:name w:val="Title"/>
    <w:basedOn w:val="a"/>
    <w:next w:val="a"/>
    <w:link w:val="aa"/>
    <w:qFormat/>
    <w:rsid w:val="00412A8C"/>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8"/>
    <w:rsid w:val="00412A8C"/>
    <w:rPr>
      <w:rFonts w:asciiTheme="majorHAnsi" w:eastAsiaTheme="majorEastAsia" w:hAnsiTheme="majorHAnsi" w:cstheme="majorBidi"/>
      <w:b/>
      <w:bCs/>
      <w:kern w:val="2"/>
      <w:sz w:val="32"/>
      <w:szCs w:val="32"/>
    </w:rPr>
  </w:style>
  <w:style w:type="character" w:customStyle="1" w:styleId="a9">
    <w:name w:val="作业一级标题 字符"/>
    <w:basedOn w:val="aa"/>
    <w:link w:val="a7"/>
    <w:rsid w:val="00412A8C"/>
    <w:rPr>
      <w:rFonts w:ascii="仿宋" w:eastAsia="黑体" w:hAnsi="仿宋" w:cstheme="majorBidi"/>
      <w:b w:val="0"/>
      <w:bCs/>
      <w:kern w:val="2"/>
      <w:sz w:val="28"/>
      <w:szCs w:val="30"/>
    </w:rPr>
  </w:style>
  <w:style w:type="paragraph" w:customStyle="1" w:styleId="ab">
    <w:name w:val="作业二级标题"/>
    <w:basedOn w:val="a7"/>
    <w:link w:val="ac"/>
    <w:qFormat/>
    <w:rsid w:val="00412A8C"/>
    <w:rPr>
      <w:rFonts w:eastAsiaTheme="majorEastAsia"/>
      <w:b/>
      <w:sz w:val="24"/>
    </w:rPr>
  </w:style>
  <w:style w:type="character" w:customStyle="1" w:styleId="ac">
    <w:name w:val="作业二级标题 字符"/>
    <w:basedOn w:val="a9"/>
    <w:link w:val="ab"/>
    <w:rsid w:val="00412A8C"/>
    <w:rPr>
      <w:rFonts w:ascii="仿宋" w:eastAsiaTheme="majorEastAsia" w:hAnsi="仿宋" w:cstheme="majorBidi"/>
      <w:b/>
      <w:bCs/>
      <w:kern w:val="2"/>
      <w:sz w:val="24"/>
      <w:szCs w:val="30"/>
    </w:rPr>
  </w:style>
  <w:style w:type="paragraph" w:customStyle="1" w:styleId="ad">
    <w:name w:val="作业正文"/>
    <w:basedOn w:val="a"/>
    <w:link w:val="ae"/>
    <w:qFormat/>
    <w:rsid w:val="00412A8C"/>
    <w:rPr>
      <w:sz w:val="24"/>
    </w:rPr>
  </w:style>
  <w:style w:type="character" w:customStyle="1" w:styleId="ae">
    <w:name w:val="作业正文 字符"/>
    <w:basedOn w:val="a0"/>
    <w:link w:val="ad"/>
    <w:rsid w:val="00412A8C"/>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9814">
      <w:bodyDiv w:val="1"/>
      <w:marLeft w:val="0"/>
      <w:marRight w:val="0"/>
      <w:marTop w:val="0"/>
      <w:marBottom w:val="0"/>
      <w:divBdr>
        <w:top w:val="none" w:sz="0" w:space="0" w:color="auto"/>
        <w:left w:val="none" w:sz="0" w:space="0" w:color="auto"/>
        <w:bottom w:val="none" w:sz="0" w:space="0" w:color="auto"/>
        <w:right w:val="none" w:sz="0" w:space="0" w:color="auto"/>
      </w:divBdr>
    </w:div>
    <w:div w:id="122046769">
      <w:bodyDiv w:val="1"/>
      <w:marLeft w:val="0"/>
      <w:marRight w:val="0"/>
      <w:marTop w:val="0"/>
      <w:marBottom w:val="0"/>
      <w:divBdr>
        <w:top w:val="none" w:sz="0" w:space="0" w:color="auto"/>
        <w:left w:val="none" w:sz="0" w:space="0" w:color="auto"/>
        <w:bottom w:val="none" w:sz="0" w:space="0" w:color="auto"/>
        <w:right w:val="none" w:sz="0" w:space="0" w:color="auto"/>
      </w:divBdr>
    </w:div>
    <w:div w:id="147017450">
      <w:bodyDiv w:val="1"/>
      <w:marLeft w:val="0"/>
      <w:marRight w:val="0"/>
      <w:marTop w:val="0"/>
      <w:marBottom w:val="0"/>
      <w:divBdr>
        <w:top w:val="none" w:sz="0" w:space="0" w:color="auto"/>
        <w:left w:val="none" w:sz="0" w:space="0" w:color="auto"/>
        <w:bottom w:val="none" w:sz="0" w:space="0" w:color="auto"/>
        <w:right w:val="none" w:sz="0" w:space="0" w:color="auto"/>
      </w:divBdr>
    </w:div>
    <w:div w:id="190845935">
      <w:bodyDiv w:val="1"/>
      <w:marLeft w:val="0"/>
      <w:marRight w:val="0"/>
      <w:marTop w:val="0"/>
      <w:marBottom w:val="0"/>
      <w:divBdr>
        <w:top w:val="none" w:sz="0" w:space="0" w:color="auto"/>
        <w:left w:val="none" w:sz="0" w:space="0" w:color="auto"/>
        <w:bottom w:val="none" w:sz="0" w:space="0" w:color="auto"/>
        <w:right w:val="none" w:sz="0" w:space="0" w:color="auto"/>
      </w:divBdr>
    </w:div>
    <w:div w:id="461271654">
      <w:bodyDiv w:val="1"/>
      <w:marLeft w:val="0"/>
      <w:marRight w:val="0"/>
      <w:marTop w:val="0"/>
      <w:marBottom w:val="0"/>
      <w:divBdr>
        <w:top w:val="none" w:sz="0" w:space="0" w:color="auto"/>
        <w:left w:val="none" w:sz="0" w:space="0" w:color="auto"/>
        <w:bottom w:val="none" w:sz="0" w:space="0" w:color="auto"/>
        <w:right w:val="none" w:sz="0" w:space="0" w:color="auto"/>
      </w:divBdr>
    </w:div>
    <w:div w:id="541291091">
      <w:bodyDiv w:val="1"/>
      <w:marLeft w:val="0"/>
      <w:marRight w:val="0"/>
      <w:marTop w:val="0"/>
      <w:marBottom w:val="0"/>
      <w:divBdr>
        <w:top w:val="none" w:sz="0" w:space="0" w:color="auto"/>
        <w:left w:val="none" w:sz="0" w:space="0" w:color="auto"/>
        <w:bottom w:val="none" w:sz="0" w:space="0" w:color="auto"/>
        <w:right w:val="none" w:sz="0" w:space="0" w:color="auto"/>
      </w:divBdr>
    </w:div>
    <w:div w:id="542446532">
      <w:bodyDiv w:val="1"/>
      <w:marLeft w:val="0"/>
      <w:marRight w:val="0"/>
      <w:marTop w:val="0"/>
      <w:marBottom w:val="0"/>
      <w:divBdr>
        <w:top w:val="none" w:sz="0" w:space="0" w:color="auto"/>
        <w:left w:val="none" w:sz="0" w:space="0" w:color="auto"/>
        <w:bottom w:val="none" w:sz="0" w:space="0" w:color="auto"/>
        <w:right w:val="none" w:sz="0" w:space="0" w:color="auto"/>
      </w:divBdr>
    </w:div>
    <w:div w:id="662007241">
      <w:bodyDiv w:val="1"/>
      <w:marLeft w:val="0"/>
      <w:marRight w:val="0"/>
      <w:marTop w:val="0"/>
      <w:marBottom w:val="0"/>
      <w:divBdr>
        <w:top w:val="none" w:sz="0" w:space="0" w:color="auto"/>
        <w:left w:val="none" w:sz="0" w:space="0" w:color="auto"/>
        <w:bottom w:val="none" w:sz="0" w:space="0" w:color="auto"/>
        <w:right w:val="none" w:sz="0" w:space="0" w:color="auto"/>
      </w:divBdr>
    </w:div>
    <w:div w:id="742026925">
      <w:bodyDiv w:val="1"/>
      <w:marLeft w:val="0"/>
      <w:marRight w:val="0"/>
      <w:marTop w:val="0"/>
      <w:marBottom w:val="0"/>
      <w:divBdr>
        <w:top w:val="none" w:sz="0" w:space="0" w:color="auto"/>
        <w:left w:val="none" w:sz="0" w:space="0" w:color="auto"/>
        <w:bottom w:val="none" w:sz="0" w:space="0" w:color="auto"/>
        <w:right w:val="none" w:sz="0" w:space="0" w:color="auto"/>
      </w:divBdr>
    </w:div>
    <w:div w:id="891617339">
      <w:bodyDiv w:val="1"/>
      <w:marLeft w:val="0"/>
      <w:marRight w:val="0"/>
      <w:marTop w:val="0"/>
      <w:marBottom w:val="0"/>
      <w:divBdr>
        <w:top w:val="none" w:sz="0" w:space="0" w:color="auto"/>
        <w:left w:val="none" w:sz="0" w:space="0" w:color="auto"/>
        <w:bottom w:val="none" w:sz="0" w:space="0" w:color="auto"/>
        <w:right w:val="none" w:sz="0" w:space="0" w:color="auto"/>
      </w:divBdr>
    </w:div>
    <w:div w:id="930746539">
      <w:bodyDiv w:val="1"/>
      <w:marLeft w:val="0"/>
      <w:marRight w:val="0"/>
      <w:marTop w:val="0"/>
      <w:marBottom w:val="0"/>
      <w:divBdr>
        <w:top w:val="none" w:sz="0" w:space="0" w:color="auto"/>
        <w:left w:val="none" w:sz="0" w:space="0" w:color="auto"/>
        <w:bottom w:val="none" w:sz="0" w:space="0" w:color="auto"/>
        <w:right w:val="none" w:sz="0" w:space="0" w:color="auto"/>
      </w:divBdr>
    </w:div>
    <w:div w:id="1042442457">
      <w:bodyDiv w:val="1"/>
      <w:marLeft w:val="0"/>
      <w:marRight w:val="0"/>
      <w:marTop w:val="0"/>
      <w:marBottom w:val="0"/>
      <w:divBdr>
        <w:top w:val="none" w:sz="0" w:space="0" w:color="auto"/>
        <w:left w:val="none" w:sz="0" w:space="0" w:color="auto"/>
        <w:bottom w:val="none" w:sz="0" w:space="0" w:color="auto"/>
        <w:right w:val="none" w:sz="0" w:space="0" w:color="auto"/>
      </w:divBdr>
    </w:div>
    <w:div w:id="1291473234">
      <w:bodyDiv w:val="1"/>
      <w:marLeft w:val="0"/>
      <w:marRight w:val="0"/>
      <w:marTop w:val="0"/>
      <w:marBottom w:val="0"/>
      <w:divBdr>
        <w:top w:val="none" w:sz="0" w:space="0" w:color="auto"/>
        <w:left w:val="none" w:sz="0" w:space="0" w:color="auto"/>
        <w:bottom w:val="none" w:sz="0" w:space="0" w:color="auto"/>
        <w:right w:val="none" w:sz="0" w:space="0" w:color="auto"/>
      </w:divBdr>
    </w:div>
    <w:div w:id="1324776907">
      <w:bodyDiv w:val="1"/>
      <w:marLeft w:val="0"/>
      <w:marRight w:val="0"/>
      <w:marTop w:val="0"/>
      <w:marBottom w:val="0"/>
      <w:divBdr>
        <w:top w:val="none" w:sz="0" w:space="0" w:color="auto"/>
        <w:left w:val="none" w:sz="0" w:space="0" w:color="auto"/>
        <w:bottom w:val="none" w:sz="0" w:space="0" w:color="auto"/>
        <w:right w:val="none" w:sz="0" w:space="0" w:color="auto"/>
      </w:divBdr>
    </w:div>
    <w:div w:id="1350721064">
      <w:bodyDiv w:val="1"/>
      <w:marLeft w:val="0"/>
      <w:marRight w:val="0"/>
      <w:marTop w:val="0"/>
      <w:marBottom w:val="0"/>
      <w:divBdr>
        <w:top w:val="none" w:sz="0" w:space="0" w:color="auto"/>
        <w:left w:val="none" w:sz="0" w:space="0" w:color="auto"/>
        <w:bottom w:val="none" w:sz="0" w:space="0" w:color="auto"/>
        <w:right w:val="none" w:sz="0" w:space="0" w:color="auto"/>
      </w:divBdr>
    </w:div>
    <w:div w:id="1382904533">
      <w:bodyDiv w:val="1"/>
      <w:marLeft w:val="0"/>
      <w:marRight w:val="0"/>
      <w:marTop w:val="0"/>
      <w:marBottom w:val="0"/>
      <w:divBdr>
        <w:top w:val="none" w:sz="0" w:space="0" w:color="auto"/>
        <w:left w:val="none" w:sz="0" w:space="0" w:color="auto"/>
        <w:bottom w:val="none" w:sz="0" w:space="0" w:color="auto"/>
        <w:right w:val="none" w:sz="0" w:space="0" w:color="auto"/>
      </w:divBdr>
    </w:div>
    <w:div w:id="1451582351">
      <w:bodyDiv w:val="1"/>
      <w:marLeft w:val="0"/>
      <w:marRight w:val="0"/>
      <w:marTop w:val="0"/>
      <w:marBottom w:val="0"/>
      <w:divBdr>
        <w:top w:val="none" w:sz="0" w:space="0" w:color="auto"/>
        <w:left w:val="none" w:sz="0" w:space="0" w:color="auto"/>
        <w:bottom w:val="none" w:sz="0" w:space="0" w:color="auto"/>
        <w:right w:val="none" w:sz="0" w:space="0" w:color="auto"/>
      </w:divBdr>
    </w:div>
    <w:div w:id="1461148941">
      <w:bodyDiv w:val="1"/>
      <w:marLeft w:val="0"/>
      <w:marRight w:val="0"/>
      <w:marTop w:val="0"/>
      <w:marBottom w:val="0"/>
      <w:divBdr>
        <w:top w:val="none" w:sz="0" w:space="0" w:color="auto"/>
        <w:left w:val="none" w:sz="0" w:space="0" w:color="auto"/>
        <w:bottom w:val="none" w:sz="0" w:space="0" w:color="auto"/>
        <w:right w:val="none" w:sz="0" w:space="0" w:color="auto"/>
      </w:divBdr>
    </w:div>
    <w:div w:id="1509981274">
      <w:bodyDiv w:val="1"/>
      <w:marLeft w:val="0"/>
      <w:marRight w:val="0"/>
      <w:marTop w:val="0"/>
      <w:marBottom w:val="0"/>
      <w:divBdr>
        <w:top w:val="none" w:sz="0" w:space="0" w:color="auto"/>
        <w:left w:val="none" w:sz="0" w:space="0" w:color="auto"/>
        <w:bottom w:val="none" w:sz="0" w:space="0" w:color="auto"/>
        <w:right w:val="none" w:sz="0" w:space="0" w:color="auto"/>
      </w:divBdr>
    </w:div>
    <w:div w:id="1618290520">
      <w:bodyDiv w:val="1"/>
      <w:marLeft w:val="0"/>
      <w:marRight w:val="0"/>
      <w:marTop w:val="0"/>
      <w:marBottom w:val="0"/>
      <w:divBdr>
        <w:top w:val="none" w:sz="0" w:space="0" w:color="auto"/>
        <w:left w:val="none" w:sz="0" w:space="0" w:color="auto"/>
        <w:bottom w:val="none" w:sz="0" w:space="0" w:color="auto"/>
        <w:right w:val="none" w:sz="0" w:space="0" w:color="auto"/>
      </w:divBdr>
    </w:div>
    <w:div w:id="1631017159">
      <w:bodyDiv w:val="1"/>
      <w:marLeft w:val="0"/>
      <w:marRight w:val="0"/>
      <w:marTop w:val="0"/>
      <w:marBottom w:val="0"/>
      <w:divBdr>
        <w:top w:val="none" w:sz="0" w:space="0" w:color="auto"/>
        <w:left w:val="none" w:sz="0" w:space="0" w:color="auto"/>
        <w:bottom w:val="none" w:sz="0" w:space="0" w:color="auto"/>
        <w:right w:val="none" w:sz="0" w:space="0" w:color="auto"/>
      </w:divBdr>
    </w:div>
    <w:div w:id="1656374722">
      <w:bodyDiv w:val="1"/>
      <w:marLeft w:val="0"/>
      <w:marRight w:val="0"/>
      <w:marTop w:val="0"/>
      <w:marBottom w:val="0"/>
      <w:divBdr>
        <w:top w:val="none" w:sz="0" w:space="0" w:color="auto"/>
        <w:left w:val="none" w:sz="0" w:space="0" w:color="auto"/>
        <w:bottom w:val="none" w:sz="0" w:space="0" w:color="auto"/>
        <w:right w:val="none" w:sz="0" w:space="0" w:color="auto"/>
      </w:divBdr>
    </w:div>
    <w:div w:id="1707097725">
      <w:bodyDiv w:val="1"/>
      <w:marLeft w:val="0"/>
      <w:marRight w:val="0"/>
      <w:marTop w:val="0"/>
      <w:marBottom w:val="0"/>
      <w:divBdr>
        <w:top w:val="none" w:sz="0" w:space="0" w:color="auto"/>
        <w:left w:val="none" w:sz="0" w:space="0" w:color="auto"/>
        <w:bottom w:val="none" w:sz="0" w:space="0" w:color="auto"/>
        <w:right w:val="none" w:sz="0" w:space="0" w:color="auto"/>
      </w:divBdr>
    </w:div>
    <w:div w:id="1745184403">
      <w:bodyDiv w:val="1"/>
      <w:marLeft w:val="0"/>
      <w:marRight w:val="0"/>
      <w:marTop w:val="0"/>
      <w:marBottom w:val="0"/>
      <w:divBdr>
        <w:top w:val="none" w:sz="0" w:space="0" w:color="auto"/>
        <w:left w:val="none" w:sz="0" w:space="0" w:color="auto"/>
        <w:bottom w:val="none" w:sz="0" w:space="0" w:color="auto"/>
        <w:right w:val="none" w:sz="0" w:space="0" w:color="auto"/>
      </w:divBdr>
    </w:div>
    <w:div w:id="1836410892">
      <w:bodyDiv w:val="1"/>
      <w:marLeft w:val="0"/>
      <w:marRight w:val="0"/>
      <w:marTop w:val="0"/>
      <w:marBottom w:val="0"/>
      <w:divBdr>
        <w:top w:val="none" w:sz="0" w:space="0" w:color="auto"/>
        <w:left w:val="none" w:sz="0" w:space="0" w:color="auto"/>
        <w:bottom w:val="none" w:sz="0" w:space="0" w:color="auto"/>
        <w:right w:val="none" w:sz="0" w:space="0" w:color="auto"/>
      </w:divBdr>
    </w:div>
    <w:div w:id="1883327717">
      <w:bodyDiv w:val="1"/>
      <w:marLeft w:val="0"/>
      <w:marRight w:val="0"/>
      <w:marTop w:val="0"/>
      <w:marBottom w:val="0"/>
      <w:divBdr>
        <w:top w:val="none" w:sz="0" w:space="0" w:color="auto"/>
        <w:left w:val="none" w:sz="0" w:space="0" w:color="auto"/>
        <w:bottom w:val="none" w:sz="0" w:space="0" w:color="auto"/>
        <w:right w:val="none" w:sz="0" w:space="0" w:color="auto"/>
      </w:divBdr>
    </w:div>
    <w:div w:id="1885291383">
      <w:bodyDiv w:val="1"/>
      <w:marLeft w:val="0"/>
      <w:marRight w:val="0"/>
      <w:marTop w:val="0"/>
      <w:marBottom w:val="0"/>
      <w:divBdr>
        <w:top w:val="none" w:sz="0" w:space="0" w:color="auto"/>
        <w:left w:val="none" w:sz="0" w:space="0" w:color="auto"/>
        <w:bottom w:val="none" w:sz="0" w:space="0" w:color="auto"/>
        <w:right w:val="none" w:sz="0" w:space="0" w:color="auto"/>
      </w:divBdr>
    </w:div>
    <w:div w:id="1950431218">
      <w:bodyDiv w:val="1"/>
      <w:marLeft w:val="0"/>
      <w:marRight w:val="0"/>
      <w:marTop w:val="0"/>
      <w:marBottom w:val="0"/>
      <w:divBdr>
        <w:top w:val="none" w:sz="0" w:space="0" w:color="auto"/>
        <w:left w:val="none" w:sz="0" w:space="0" w:color="auto"/>
        <w:bottom w:val="none" w:sz="0" w:space="0" w:color="auto"/>
        <w:right w:val="none" w:sz="0" w:space="0" w:color="auto"/>
      </w:divBdr>
    </w:div>
    <w:div w:id="1967278394">
      <w:bodyDiv w:val="1"/>
      <w:marLeft w:val="0"/>
      <w:marRight w:val="0"/>
      <w:marTop w:val="0"/>
      <w:marBottom w:val="0"/>
      <w:divBdr>
        <w:top w:val="none" w:sz="0" w:space="0" w:color="auto"/>
        <w:left w:val="none" w:sz="0" w:space="0" w:color="auto"/>
        <w:bottom w:val="none" w:sz="0" w:space="0" w:color="auto"/>
        <w:right w:val="none" w:sz="0" w:space="0" w:color="auto"/>
      </w:divBdr>
    </w:div>
    <w:div w:id="1971546656">
      <w:bodyDiv w:val="1"/>
      <w:marLeft w:val="0"/>
      <w:marRight w:val="0"/>
      <w:marTop w:val="0"/>
      <w:marBottom w:val="0"/>
      <w:divBdr>
        <w:top w:val="none" w:sz="0" w:space="0" w:color="auto"/>
        <w:left w:val="none" w:sz="0" w:space="0" w:color="auto"/>
        <w:bottom w:val="none" w:sz="0" w:space="0" w:color="auto"/>
        <w:right w:val="none" w:sz="0" w:space="0" w:color="auto"/>
      </w:divBdr>
    </w:div>
    <w:div w:id="2003311459">
      <w:bodyDiv w:val="1"/>
      <w:marLeft w:val="0"/>
      <w:marRight w:val="0"/>
      <w:marTop w:val="0"/>
      <w:marBottom w:val="0"/>
      <w:divBdr>
        <w:top w:val="none" w:sz="0" w:space="0" w:color="auto"/>
        <w:left w:val="none" w:sz="0" w:space="0" w:color="auto"/>
        <w:bottom w:val="none" w:sz="0" w:space="0" w:color="auto"/>
        <w:right w:val="none" w:sz="0" w:space="0" w:color="auto"/>
      </w:divBdr>
    </w:div>
    <w:div w:id="2034073053">
      <w:bodyDiv w:val="1"/>
      <w:marLeft w:val="0"/>
      <w:marRight w:val="0"/>
      <w:marTop w:val="0"/>
      <w:marBottom w:val="0"/>
      <w:divBdr>
        <w:top w:val="none" w:sz="0" w:space="0" w:color="auto"/>
        <w:left w:val="none" w:sz="0" w:space="0" w:color="auto"/>
        <w:bottom w:val="none" w:sz="0" w:space="0" w:color="auto"/>
        <w:right w:val="none" w:sz="0" w:space="0" w:color="auto"/>
      </w:divBdr>
    </w:div>
    <w:div w:id="2059432187">
      <w:bodyDiv w:val="1"/>
      <w:marLeft w:val="0"/>
      <w:marRight w:val="0"/>
      <w:marTop w:val="0"/>
      <w:marBottom w:val="0"/>
      <w:divBdr>
        <w:top w:val="none" w:sz="0" w:space="0" w:color="auto"/>
        <w:left w:val="none" w:sz="0" w:space="0" w:color="auto"/>
        <w:bottom w:val="none" w:sz="0" w:space="0" w:color="auto"/>
        <w:right w:val="none" w:sz="0" w:space="0" w:color="auto"/>
      </w:divBdr>
    </w:div>
    <w:div w:id="2071801713">
      <w:bodyDiv w:val="1"/>
      <w:marLeft w:val="0"/>
      <w:marRight w:val="0"/>
      <w:marTop w:val="0"/>
      <w:marBottom w:val="0"/>
      <w:divBdr>
        <w:top w:val="none" w:sz="0" w:space="0" w:color="auto"/>
        <w:left w:val="none" w:sz="0" w:space="0" w:color="auto"/>
        <w:bottom w:val="none" w:sz="0" w:space="0" w:color="auto"/>
        <w:right w:val="none" w:sz="0" w:space="0" w:color="auto"/>
      </w:divBdr>
    </w:div>
    <w:div w:id="2096898974">
      <w:bodyDiv w:val="1"/>
      <w:marLeft w:val="0"/>
      <w:marRight w:val="0"/>
      <w:marTop w:val="0"/>
      <w:marBottom w:val="0"/>
      <w:divBdr>
        <w:top w:val="none" w:sz="0" w:space="0" w:color="auto"/>
        <w:left w:val="none" w:sz="0" w:space="0" w:color="auto"/>
        <w:bottom w:val="none" w:sz="0" w:space="0" w:color="auto"/>
        <w:right w:val="none" w:sz="0" w:space="0" w:color="auto"/>
      </w:divBdr>
    </w:div>
    <w:div w:id="2111703643">
      <w:bodyDiv w:val="1"/>
      <w:marLeft w:val="0"/>
      <w:marRight w:val="0"/>
      <w:marTop w:val="0"/>
      <w:marBottom w:val="0"/>
      <w:divBdr>
        <w:top w:val="none" w:sz="0" w:space="0" w:color="auto"/>
        <w:left w:val="none" w:sz="0" w:space="0" w:color="auto"/>
        <w:bottom w:val="none" w:sz="0" w:space="0" w:color="auto"/>
        <w:right w:val="none" w:sz="0" w:space="0" w:color="auto"/>
      </w:divBdr>
    </w:div>
    <w:div w:id="2118405492">
      <w:bodyDiv w:val="1"/>
      <w:marLeft w:val="0"/>
      <w:marRight w:val="0"/>
      <w:marTop w:val="0"/>
      <w:marBottom w:val="0"/>
      <w:divBdr>
        <w:top w:val="none" w:sz="0" w:space="0" w:color="auto"/>
        <w:left w:val="none" w:sz="0" w:space="0" w:color="auto"/>
        <w:bottom w:val="none" w:sz="0" w:space="0" w:color="auto"/>
        <w:right w:val="none" w:sz="0" w:space="0" w:color="auto"/>
      </w:divBdr>
    </w:div>
    <w:div w:id="2120560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TotalTime>
  <Pages>10</Pages>
  <Words>1281</Words>
  <Characters>7302</Characters>
  <Application>Microsoft Office Word</Application>
  <DocSecurity>0</DocSecurity>
  <Lines>60</Lines>
  <Paragraphs>17</Paragraphs>
  <ScaleCrop>false</ScaleCrop>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Peiyu Zhou</cp:lastModifiedBy>
  <cp:revision>28</cp:revision>
  <dcterms:created xsi:type="dcterms:W3CDTF">2025-06-04T14:08:00Z</dcterms:created>
  <dcterms:modified xsi:type="dcterms:W3CDTF">2025-12-23T04:32:00Z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