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CCC74" w14:textId="77777777" w:rsidR="009B0811" w:rsidRDefault="006F0B5D">
      <w:r>
        <w:rPr>
          <w:noProof/>
        </w:rPr>
        <w:drawing>
          <wp:inline distT="0" distB="0" distL="114300" distR="114300" wp14:anchorId="6565DF32" wp14:editId="103077DB">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552575"/>
                    </a:xfrm>
                    <a:prstGeom prst="rect">
                      <a:avLst/>
                    </a:prstGeom>
                    <a:noFill/>
                    <a:ln>
                      <a:noFill/>
                    </a:ln>
                  </pic:spPr>
                </pic:pic>
              </a:graphicData>
            </a:graphic>
          </wp:inline>
        </w:drawing>
      </w:r>
    </w:p>
    <w:p w14:paraId="7B6C5847" w14:textId="77777777" w:rsidR="009B0811" w:rsidRDefault="006F0B5D">
      <w:pPr>
        <w:jc w:val="center"/>
        <w:rPr>
          <w:rFonts w:ascii="楷体" w:eastAsia="楷体" w:hAnsi="楷体" w:cs="黑体"/>
          <w:bCs/>
          <w:sz w:val="44"/>
          <w:szCs w:val="44"/>
        </w:rPr>
      </w:pP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5</w:t>
      </w: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6</w:t>
      </w:r>
      <w:r>
        <w:rPr>
          <w:rFonts w:ascii="楷体" w:eastAsia="楷体" w:hAnsi="楷体" w:cs="黑体" w:hint="eastAsia"/>
          <w:bCs/>
          <w:sz w:val="44"/>
          <w:szCs w:val="44"/>
        </w:rPr>
        <w:t>学年</w:t>
      </w:r>
      <w:r>
        <w:rPr>
          <w:rFonts w:ascii="楷体" w:eastAsia="楷体" w:hAnsi="楷体" w:cs="黑体" w:hint="eastAsia"/>
          <w:bCs/>
          <w:sz w:val="44"/>
          <w:szCs w:val="44"/>
        </w:rPr>
        <w:t xml:space="preserve"> </w:t>
      </w:r>
      <w:r>
        <w:rPr>
          <w:rFonts w:ascii="楷体" w:eastAsia="楷体" w:hAnsi="楷体" w:cs="黑体" w:hint="eastAsia"/>
          <w:bCs/>
          <w:sz w:val="44"/>
          <w:szCs w:val="44"/>
        </w:rPr>
        <w:t>第</w:t>
      </w:r>
      <w:r>
        <w:rPr>
          <w:rFonts w:ascii="楷体" w:eastAsia="楷体" w:hAnsi="楷体" w:cs="黑体" w:hint="eastAsia"/>
          <w:bCs/>
          <w:sz w:val="44"/>
          <w:szCs w:val="44"/>
        </w:rPr>
        <w:t>1</w:t>
      </w:r>
      <w:r>
        <w:rPr>
          <w:rFonts w:ascii="楷体" w:eastAsia="楷体" w:hAnsi="楷体" w:cs="黑体" w:hint="eastAsia"/>
          <w:bCs/>
          <w:sz w:val="44"/>
          <w:szCs w:val="44"/>
        </w:rPr>
        <w:t>学期）</w:t>
      </w:r>
    </w:p>
    <w:p w14:paraId="06838958" w14:textId="77777777" w:rsidR="009B0811" w:rsidRDefault="006F0B5D">
      <w:pPr>
        <w:jc w:val="center"/>
        <w:rPr>
          <w:rFonts w:eastAsia="黑体"/>
          <w:b/>
          <w:bCs/>
          <w:sz w:val="44"/>
          <w:szCs w:val="44"/>
        </w:rPr>
      </w:pPr>
      <w:r>
        <w:rPr>
          <w:rFonts w:eastAsia="黑体" w:cs="黑体" w:hint="eastAsia"/>
          <w:b/>
          <w:bCs/>
          <w:sz w:val="44"/>
          <w:szCs w:val="44"/>
        </w:rPr>
        <w:t xml:space="preserve"> </w:t>
      </w:r>
      <w:r>
        <w:rPr>
          <w:rFonts w:eastAsia="黑体" w:cs="黑体"/>
          <w:b/>
          <w:bCs/>
          <w:sz w:val="44"/>
          <w:szCs w:val="44"/>
        </w:rPr>
        <w:t xml:space="preserve"> </w:t>
      </w:r>
    </w:p>
    <w:p w14:paraId="7F3897A8" w14:textId="77777777" w:rsidR="009B0811" w:rsidRDefault="009B0811">
      <w:pPr>
        <w:wordWrap w:val="0"/>
        <w:ind w:firstLineChars="450" w:firstLine="1988"/>
        <w:jc w:val="center"/>
        <w:rPr>
          <w:rFonts w:eastAsia="黑体"/>
          <w:b/>
          <w:bCs/>
          <w:sz w:val="44"/>
          <w:szCs w:val="44"/>
        </w:rPr>
      </w:pPr>
    </w:p>
    <w:p w14:paraId="391F0C0E" w14:textId="77777777" w:rsidR="009B0811" w:rsidRDefault="006F0B5D">
      <w:pPr>
        <w:wordWrap w:val="0"/>
        <w:jc w:val="center"/>
        <w:rPr>
          <w:rFonts w:eastAsia="黑体" w:cs="黑体"/>
          <w:bCs/>
          <w:sz w:val="44"/>
          <w:szCs w:val="44"/>
        </w:rPr>
      </w:pPr>
      <w:r>
        <w:rPr>
          <w:rFonts w:eastAsia="黑体" w:cs="黑体" w:hint="eastAsia"/>
          <w:bCs/>
          <w:sz w:val="44"/>
          <w:szCs w:val="44"/>
        </w:rPr>
        <w:t>《工程与</w:t>
      </w:r>
      <w:r>
        <w:rPr>
          <w:rFonts w:eastAsia="黑体" w:cs="黑体" w:hint="eastAsia"/>
          <w:bCs/>
          <w:sz w:val="44"/>
          <w:szCs w:val="44"/>
        </w:rPr>
        <w:t>社会</w:t>
      </w:r>
      <w:r>
        <w:rPr>
          <w:rFonts w:eastAsia="黑体" w:cs="黑体" w:hint="eastAsia"/>
          <w:bCs/>
          <w:sz w:val="44"/>
          <w:szCs w:val="44"/>
        </w:rPr>
        <w:t>》课程论文</w:t>
      </w:r>
    </w:p>
    <w:p w14:paraId="771E5105" w14:textId="77777777" w:rsidR="009B0811" w:rsidRDefault="006F0B5D">
      <w:pPr>
        <w:wordWrap w:val="0"/>
        <w:jc w:val="center"/>
        <w:rPr>
          <w:sz w:val="18"/>
          <w:szCs w:val="18"/>
        </w:rPr>
      </w:pPr>
      <w:r>
        <w:rPr>
          <w:sz w:val="18"/>
          <w:szCs w:val="18"/>
        </w:rPr>
        <w:t> </w:t>
      </w:r>
    </w:p>
    <w:p w14:paraId="34187B4D" w14:textId="10D760F7" w:rsidR="009B0811" w:rsidRPr="00510CA1" w:rsidRDefault="006F0B5D" w:rsidP="00510CA1">
      <w:pPr>
        <w:wordWrap w:val="0"/>
        <w:jc w:val="center"/>
        <w:rPr>
          <w:rFonts w:hint="eastAsia"/>
          <w:sz w:val="18"/>
          <w:szCs w:val="18"/>
        </w:rPr>
      </w:pPr>
      <w:r>
        <w:rPr>
          <w:sz w:val="18"/>
          <w:szCs w:val="18"/>
        </w:rPr>
        <w:t> </w:t>
      </w:r>
    </w:p>
    <w:p w14:paraId="71961FD5" w14:textId="77777777" w:rsidR="00510CA1" w:rsidRDefault="00510CA1" w:rsidP="00510CA1">
      <w:pPr>
        <w:wordWrap w:val="0"/>
        <w:ind w:firstLineChars="591" w:firstLine="1780"/>
        <w:jc w:val="left"/>
        <w:rPr>
          <w:rFonts w:ascii="楷体_GB2312" w:eastAsia="楷体_GB2312"/>
          <w:b/>
          <w:bCs/>
          <w:sz w:val="30"/>
          <w:szCs w:val="30"/>
          <w:u w:val="single"/>
        </w:rPr>
      </w:pPr>
      <w:r>
        <w:rPr>
          <w:rFonts w:ascii="楷体_GB2312" w:eastAsia="楷体_GB2312" w:hint="eastAsia"/>
          <w:b/>
          <w:bCs/>
          <w:sz w:val="30"/>
          <w:szCs w:val="30"/>
        </w:rPr>
        <w:t>题</w:t>
      </w:r>
      <w:r>
        <w:rPr>
          <w:rFonts w:eastAsia="楷体_GB2312"/>
          <w:b/>
          <w:bCs/>
          <w:sz w:val="30"/>
          <w:szCs w:val="30"/>
        </w:rPr>
        <w:t xml:space="preserve">    </w:t>
      </w:r>
      <w:r>
        <w:rPr>
          <w:rFonts w:ascii="楷体_GB2312" w:eastAsia="楷体_GB2312" w:hint="eastAsia"/>
          <w:b/>
          <w:bCs/>
          <w:sz w:val="30"/>
          <w:szCs w:val="30"/>
        </w:rPr>
        <w:t>目</w:t>
      </w:r>
      <w:r w:rsidRPr="00510CA1">
        <w:rPr>
          <w:rFonts w:ascii="楷体_GB2312" w:eastAsia="楷体_GB2312" w:hint="eastAsia"/>
          <w:b/>
          <w:bCs/>
          <w:sz w:val="30"/>
          <w:szCs w:val="30"/>
          <w:u w:val="single"/>
        </w:rPr>
        <w:t xml:space="preserve"> </w:t>
      </w:r>
      <w:r w:rsidRPr="00510CA1">
        <w:rPr>
          <w:rFonts w:ascii="楷体_GB2312" w:eastAsia="楷体_GB2312"/>
          <w:b/>
          <w:bCs/>
          <w:sz w:val="30"/>
          <w:szCs w:val="30"/>
          <w:u w:val="single"/>
        </w:rPr>
        <w:t xml:space="preserve"> </w:t>
      </w:r>
      <w:r w:rsidRPr="00510CA1">
        <w:rPr>
          <w:rFonts w:ascii="楷体_GB2312" w:eastAsia="楷体_GB2312"/>
          <w:b/>
          <w:bCs/>
          <w:sz w:val="30"/>
          <w:szCs w:val="30"/>
          <w:u w:val="single"/>
        </w:rPr>
        <w:t>人工智能决策系统的伦理困境</w:t>
      </w:r>
    </w:p>
    <w:p w14:paraId="06AB50B1" w14:textId="77777777" w:rsidR="00510CA1" w:rsidRDefault="00510CA1" w:rsidP="00510CA1">
      <w:pPr>
        <w:wordWrap w:val="0"/>
        <w:ind w:firstLineChars="591" w:firstLine="1780"/>
        <w:jc w:val="left"/>
        <w:rPr>
          <w:rFonts w:ascii="楷体_GB2312" w:eastAsia="楷体_GB2312"/>
          <w:b/>
          <w:bCs/>
          <w:sz w:val="30"/>
          <w:szCs w:val="30"/>
          <w:u w:val="single"/>
        </w:rPr>
      </w:pPr>
      <w:r w:rsidRPr="00510CA1">
        <w:rPr>
          <w:rFonts w:ascii="楷体_GB2312" w:eastAsia="楷体_GB2312"/>
          <w:b/>
          <w:bCs/>
          <w:sz w:val="30"/>
          <w:szCs w:val="30"/>
          <w:u w:val="single"/>
        </w:rPr>
        <w:t>与责任归属研究</w:t>
      </w:r>
      <w:r w:rsidRPr="00510CA1">
        <w:rPr>
          <w:rFonts w:ascii="楷体_GB2312" w:eastAsia="楷体_GB2312"/>
          <w:b/>
          <w:bCs/>
          <w:sz w:val="30"/>
          <w:szCs w:val="30"/>
          <w:u w:val="single"/>
        </w:rPr>
        <w:t>——</w:t>
      </w:r>
      <w:r w:rsidRPr="00510CA1">
        <w:rPr>
          <w:rFonts w:ascii="楷体_GB2312" w:eastAsia="楷体_GB2312"/>
          <w:b/>
          <w:bCs/>
          <w:sz w:val="30"/>
          <w:szCs w:val="30"/>
          <w:u w:val="single"/>
        </w:rPr>
        <w:t>基于自动驾驶与智能</w:t>
      </w:r>
    </w:p>
    <w:p w14:paraId="51D23ED9" w14:textId="580F3438" w:rsidR="00510CA1" w:rsidRPr="00510CA1" w:rsidRDefault="00510CA1" w:rsidP="00510CA1">
      <w:pPr>
        <w:wordWrap w:val="0"/>
        <w:ind w:firstLineChars="591" w:firstLine="1780"/>
        <w:jc w:val="left"/>
        <w:rPr>
          <w:rFonts w:ascii="楷体_GB2312" w:eastAsia="楷体_GB2312" w:hint="eastAsia"/>
          <w:b/>
          <w:bCs/>
          <w:sz w:val="30"/>
          <w:szCs w:val="30"/>
          <w:u w:val="single"/>
        </w:rPr>
      </w:pPr>
      <w:r w:rsidRPr="00510CA1">
        <w:rPr>
          <w:rFonts w:ascii="楷体_GB2312" w:eastAsia="楷体_GB2312"/>
          <w:b/>
          <w:bCs/>
          <w:sz w:val="30"/>
          <w:szCs w:val="30"/>
          <w:u w:val="single"/>
        </w:rPr>
        <w:t>医疗的案例分析</w:t>
      </w:r>
      <w:r w:rsidRPr="00510CA1">
        <w:rPr>
          <w:rFonts w:eastAsia="楷体_GB2312" w:hint="eastAsia"/>
          <w:b/>
          <w:bCs/>
          <w:sz w:val="30"/>
          <w:szCs w:val="30"/>
          <w:u w:val="single"/>
        </w:rPr>
        <w:t xml:space="preserve"> </w:t>
      </w:r>
      <w:r>
        <w:rPr>
          <w:rFonts w:eastAsia="楷体_GB2312" w:hint="eastAsia"/>
          <w:b/>
          <w:bCs/>
          <w:sz w:val="30"/>
          <w:szCs w:val="30"/>
          <w:u w:val="single"/>
        </w:rPr>
        <w:t xml:space="preserve">                     </w:t>
      </w:r>
    </w:p>
    <w:p w14:paraId="09C1F768" w14:textId="77777777" w:rsidR="00510CA1" w:rsidRDefault="00510CA1" w:rsidP="00510CA1">
      <w:pPr>
        <w:wordWrap w:val="0"/>
        <w:ind w:firstLineChars="591" w:firstLine="1780"/>
        <w:rPr>
          <w:rFonts w:eastAsia="楷体_GB2312"/>
          <w:b/>
          <w:bCs/>
          <w:sz w:val="30"/>
          <w:szCs w:val="30"/>
          <w:u w:val="single"/>
        </w:rPr>
      </w:pPr>
      <w:r>
        <w:rPr>
          <w:rFonts w:ascii="楷体_GB2312" w:eastAsia="楷体_GB2312" w:hint="eastAsia"/>
          <w:b/>
          <w:bCs/>
          <w:sz w:val="30"/>
          <w:szCs w:val="30"/>
        </w:rPr>
        <w:t>所在学院</w:t>
      </w:r>
      <w:r>
        <w:rPr>
          <w:rFonts w:eastAsia="楷体_GB2312" w:hint="eastAsia"/>
          <w:b/>
          <w:bCs/>
          <w:sz w:val="30"/>
          <w:szCs w:val="30"/>
          <w:u w:val="single"/>
        </w:rPr>
        <w:t xml:space="preserve">  </w:t>
      </w:r>
      <w:r>
        <w:rPr>
          <w:rFonts w:ascii="楷体_GB2312" w:eastAsia="楷体_GB2312" w:hint="eastAsia"/>
          <w:b/>
          <w:bCs/>
          <w:sz w:val="30"/>
          <w:szCs w:val="30"/>
          <w:u w:val="single"/>
        </w:rPr>
        <w:t>计算机学院、软件学院、网</w:t>
      </w:r>
      <w:r>
        <w:rPr>
          <w:rFonts w:eastAsia="楷体_GB2312" w:hint="eastAsia"/>
          <w:b/>
          <w:bCs/>
          <w:sz w:val="30"/>
          <w:szCs w:val="30"/>
          <w:u w:val="single"/>
        </w:rPr>
        <w:t xml:space="preserve">  </w:t>
      </w:r>
    </w:p>
    <w:p w14:paraId="713D0BD2" w14:textId="77777777" w:rsidR="00510CA1" w:rsidRDefault="00510CA1" w:rsidP="00510CA1">
      <w:pPr>
        <w:wordWrap w:val="0"/>
        <w:ind w:firstLineChars="591" w:firstLine="1780"/>
        <w:rPr>
          <w:rFonts w:eastAsia="楷体_GB2312"/>
          <w:b/>
          <w:bCs/>
          <w:sz w:val="30"/>
          <w:szCs w:val="30"/>
          <w:u w:val="single"/>
        </w:rPr>
      </w:pPr>
      <w:proofErr w:type="gramStart"/>
      <w:r>
        <w:rPr>
          <w:rFonts w:ascii="楷体_GB2312" w:eastAsia="楷体_GB2312" w:hint="eastAsia"/>
          <w:b/>
          <w:bCs/>
          <w:sz w:val="30"/>
          <w:szCs w:val="30"/>
          <w:u w:val="single"/>
        </w:rPr>
        <w:t>络空间</w:t>
      </w:r>
      <w:proofErr w:type="gramEnd"/>
      <w:r>
        <w:rPr>
          <w:rFonts w:ascii="楷体_GB2312" w:eastAsia="楷体_GB2312" w:hint="eastAsia"/>
          <w:b/>
          <w:bCs/>
          <w:sz w:val="30"/>
          <w:szCs w:val="30"/>
          <w:u w:val="single"/>
        </w:rPr>
        <w:t>安全学院</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p>
    <w:p w14:paraId="4DFB7C96" w14:textId="77777777" w:rsidR="00510CA1" w:rsidRDefault="00510CA1" w:rsidP="00510CA1">
      <w:pPr>
        <w:wordWrap w:val="0"/>
        <w:ind w:firstLineChars="591" w:firstLine="1780"/>
        <w:rPr>
          <w:rFonts w:eastAsia="楷体_GB2312" w:hint="eastAsia"/>
          <w:b/>
          <w:bCs/>
          <w:sz w:val="30"/>
          <w:szCs w:val="30"/>
          <w:u w:val="single"/>
        </w:rPr>
      </w:pPr>
      <w:r>
        <w:rPr>
          <w:rFonts w:ascii="楷体_GB2312" w:eastAsia="楷体_GB2312" w:hint="eastAsia"/>
          <w:b/>
          <w:bCs/>
          <w:sz w:val="30"/>
          <w:szCs w:val="30"/>
        </w:rPr>
        <w:t>专</w:t>
      </w:r>
      <w:r>
        <w:rPr>
          <w:rFonts w:eastAsia="楷体_GB2312" w:hint="eastAsia"/>
          <w:b/>
          <w:bCs/>
          <w:sz w:val="30"/>
          <w:szCs w:val="30"/>
        </w:rPr>
        <w:t xml:space="preserve"> </w:t>
      </w:r>
      <w:r>
        <w:rPr>
          <w:rFonts w:eastAsia="楷体_GB2312" w:cs="楷体_GB2312"/>
          <w:b/>
          <w:bCs/>
          <w:sz w:val="30"/>
          <w:szCs w:val="30"/>
        </w:rPr>
        <w:t xml:space="preserve">   </w:t>
      </w:r>
      <w:r>
        <w:rPr>
          <w:rFonts w:ascii="楷体_GB2312" w:eastAsia="楷体_GB2312" w:hint="eastAsia"/>
          <w:b/>
          <w:bCs/>
          <w:sz w:val="30"/>
          <w:szCs w:val="30"/>
        </w:rPr>
        <w:t>业</w:t>
      </w:r>
      <w:r>
        <w:rPr>
          <w:rFonts w:eastAsia="楷体_GB2312" w:hint="eastAsia"/>
          <w:b/>
          <w:bCs/>
          <w:sz w:val="30"/>
          <w:szCs w:val="30"/>
          <w:u w:val="single"/>
        </w:rPr>
        <w:t xml:space="preserve">  </w:t>
      </w:r>
      <w:r>
        <w:rPr>
          <w:rFonts w:ascii="楷体_GB2312" w:eastAsia="楷体_GB2312" w:hint="eastAsia"/>
          <w:b/>
          <w:bCs/>
          <w:sz w:val="30"/>
          <w:szCs w:val="30"/>
          <w:u w:val="single"/>
        </w:rPr>
        <w:t>计算机科学与技术专业</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p>
    <w:p w14:paraId="43E765BA" w14:textId="77777777" w:rsidR="00510CA1" w:rsidRDefault="00510CA1" w:rsidP="00510CA1">
      <w:pPr>
        <w:wordWrap w:val="0"/>
        <w:ind w:firstLineChars="591" w:firstLine="1780"/>
        <w:rPr>
          <w:rFonts w:eastAsia="楷体_GB2312" w:hint="eastAsia"/>
          <w:b/>
          <w:bCs/>
          <w:sz w:val="30"/>
          <w:szCs w:val="30"/>
          <w:u w:val="single"/>
        </w:rPr>
      </w:pPr>
      <w:r>
        <w:rPr>
          <w:rFonts w:ascii="楷体_GB2312" w:eastAsia="楷体_GB2312" w:hint="eastAsia"/>
          <w:b/>
          <w:bCs/>
          <w:sz w:val="30"/>
          <w:szCs w:val="30"/>
        </w:rPr>
        <w:t>年级班级</w:t>
      </w:r>
      <w:r>
        <w:rPr>
          <w:rFonts w:eastAsia="楷体_GB2312" w:hint="eastAsia"/>
          <w:b/>
          <w:bCs/>
          <w:sz w:val="30"/>
          <w:szCs w:val="30"/>
          <w:u w:val="single"/>
        </w:rPr>
        <w:t xml:space="preserve">  </w:t>
      </w:r>
      <w:r>
        <w:rPr>
          <w:rFonts w:eastAsia="楷体_GB2312" w:cs="Calibri" w:hint="eastAsia"/>
          <w:b/>
          <w:bCs/>
          <w:sz w:val="30"/>
          <w:szCs w:val="30"/>
          <w:u w:val="single"/>
        </w:rPr>
        <w:t>B220408</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p>
    <w:p w14:paraId="1F36653E" w14:textId="51B75036" w:rsidR="00510CA1" w:rsidRDefault="00510CA1" w:rsidP="00510CA1">
      <w:pPr>
        <w:wordWrap w:val="0"/>
        <w:ind w:firstLineChars="591" w:firstLine="1780"/>
        <w:rPr>
          <w:rFonts w:eastAsia="楷体_GB2312" w:hint="eastAsia"/>
          <w:sz w:val="30"/>
          <w:szCs w:val="30"/>
        </w:rPr>
      </w:pPr>
      <w:r>
        <w:rPr>
          <w:rFonts w:ascii="楷体_GB2312" w:eastAsia="楷体_GB2312" w:hint="eastAsia"/>
          <w:b/>
          <w:bCs/>
          <w:sz w:val="30"/>
          <w:szCs w:val="30"/>
        </w:rPr>
        <w:t>学</w:t>
      </w:r>
      <w:r>
        <w:rPr>
          <w:rFonts w:eastAsia="楷体_GB2312"/>
          <w:b/>
          <w:bCs/>
          <w:sz w:val="30"/>
          <w:szCs w:val="30"/>
        </w:rPr>
        <w:t xml:space="preserve">    </w:t>
      </w:r>
      <w:r>
        <w:rPr>
          <w:rFonts w:ascii="楷体_GB2312" w:eastAsia="楷体_GB2312" w:hint="eastAsia"/>
          <w:b/>
          <w:bCs/>
          <w:sz w:val="30"/>
          <w:szCs w:val="30"/>
        </w:rPr>
        <w:t>号</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cs="Calibri" w:hint="eastAsia"/>
          <w:b/>
          <w:bCs/>
          <w:sz w:val="30"/>
          <w:szCs w:val="30"/>
          <w:u w:val="single"/>
        </w:rPr>
        <w:t>B220408</w:t>
      </w:r>
      <w:r>
        <w:rPr>
          <w:rFonts w:eastAsia="楷体_GB2312" w:cs="Calibri" w:hint="eastAsia"/>
          <w:b/>
          <w:bCs/>
          <w:sz w:val="30"/>
          <w:szCs w:val="30"/>
          <w:u w:val="single"/>
        </w:rPr>
        <w:t>14</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04D6B8BE" w14:textId="0DA37404" w:rsidR="00510CA1" w:rsidRDefault="00510CA1" w:rsidP="00510CA1">
      <w:pPr>
        <w:wordWrap w:val="0"/>
        <w:ind w:firstLineChars="591" w:firstLine="1780"/>
        <w:rPr>
          <w:rFonts w:eastAsia="楷体_GB2312"/>
          <w:b/>
          <w:bCs/>
          <w:sz w:val="30"/>
          <w:szCs w:val="30"/>
          <w:u w:val="single"/>
        </w:rPr>
      </w:pPr>
      <w:r>
        <w:rPr>
          <w:rFonts w:ascii="楷体_GB2312" w:eastAsia="楷体_GB2312" w:hint="eastAsia"/>
          <w:b/>
          <w:bCs/>
          <w:sz w:val="30"/>
          <w:szCs w:val="30"/>
        </w:rPr>
        <w:t>姓</w:t>
      </w:r>
      <w:r>
        <w:rPr>
          <w:rFonts w:eastAsia="楷体_GB2312"/>
          <w:b/>
          <w:bCs/>
          <w:sz w:val="30"/>
          <w:szCs w:val="30"/>
        </w:rPr>
        <w:t xml:space="preserve">   </w:t>
      </w:r>
      <w:r>
        <w:rPr>
          <w:rFonts w:eastAsia="楷体_GB2312" w:hint="eastAsia"/>
          <w:b/>
          <w:bCs/>
          <w:sz w:val="30"/>
          <w:szCs w:val="30"/>
        </w:rPr>
        <w:t xml:space="preserve"> </w:t>
      </w:r>
      <w:r>
        <w:rPr>
          <w:rFonts w:ascii="楷体_GB2312" w:eastAsia="楷体_GB2312" w:hint="eastAsia"/>
          <w:b/>
          <w:bCs/>
          <w:sz w:val="30"/>
          <w:szCs w:val="30"/>
        </w:rPr>
        <w:t>名</w:t>
      </w:r>
      <w:r>
        <w:rPr>
          <w:rFonts w:eastAsia="楷体_GB2312" w:hint="eastAsia"/>
          <w:b/>
          <w:bCs/>
          <w:sz w:val="30"/>
          <w:szCs w:val="30"/>
          <w:u w:val="single"/>
        </w:rPr>
        <w:t xml:space="preserve">  </w:t>
      </w:r>
      <w:proofErr w:type="gramStart"/>
      <w:r>
        <w:rPr>
          <w:rFonts w:ascii="楷体_GB2312" w:eastAsia="楷体_GB2312" w:hint="eastAsia"/>
          <w:b/>
          <w:bCs/>
          <w:sz w:val="30"/>
          <w:szCs w:val="30"/>
          <w:u w:val="single"/>
        </w:rPr>
        <w:t>宋天一</w:t>
      </w:r>
      <w:proofErr w:type="gramEnd"/>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3C7A13DC" w14:textId="77777777" w:rsidR="00510CA1" w:rsidRDefault="00510CA1" w:rsidP="00510CA1">
      <w:pPr>
        <w:wordWrap w:val="0"/>
        <w:ind w:firstLineChars="591" w:firstLine="1780"/>
        <w:rPr>
          <w:rFonts w:eastAsia="楷体_GB2312"/>
          <w:sz w:val="30"/>
          <w:szCs w:val="30"/>
        </w:rPr>
      </w:pPr>
      <w:r>
        <w:rPr>
          <w:rFonts w:ascii="楷体_GB2312" w:eastAsia="楷体_GB2312" w:hint="eastAsia"/>
          <w:b/>
          <w:bCs/>
          <w:sz w:val="30"/>
          <w:szCs w:val="30"/>
        </w:rPr>
        <w:t>授课教师</w:t>
      </w:r>
      <w:r>
        <w:rPr>
          <w:rFonts w:eastAsia="楷体_GB2312" w:hint="eastAsia"/>
          <w:b/>
          <w:bCs/>
          <w:sz w:val="30"/>
          <w:szCs w:val="30"/>
          <w:u w:val="single"/>
        </w:rPr>
        <w:t xml:space="preserve">  </w:t>
      </w:r>
      <w:r>
        <w:rPr>
          <w:rFonts w:ascii="楷体_GB2312" w:eastAsia="楷体_GB2312" w:hint="eastAsia"/>
          <w:b/>
          <w:bCs/>
          <w:sz w:val="30"/>
          <w:szCs w:val="30"/>
          <w:u w:val="single"/>
        </w:rPr>
        <w:t>张莹</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63220EA9" w14:textId="77777777" w:rsidR="009B0811" w:rsidRDefault="009B0811">
      <w:pPr>
        <w:wordWrap w:val="0"/>
        <w:rPr>
          <w:sz w:val="18"/>
          <w:szCs w:val="18"/>
        </w:rPr>
      </w:pPr>
    </w:p>
    <w:p w14:paraId="2C994389" w14:textId="77777777" w:rsidR="009B0811" w:rsidRDefault="009B0811">
      <w:pPr>
        <w:ind w:firstLineChars="1850" w:firstLine="3330"/>
        <w:rPr>
          <w:sz w:val="18"/>
          <w:szCs w:val="18"/>
        </w:rPr>
      </w:pPr>
    </w:p>
    <w:p w14:paraId="0EC0A5F4" w14:textId="77777777" w:rsidR="009B0811" w:rsidRDefault="009B0811">
      <w:pPr>
        <w:rPr>
          <w:sz w:val="18"/>
          <w:szCs w:val="18"/>
        </w:rPr>
      </w:pPr>
    </w:p>
    <w:p w14:paraId="0FAB4A8D" w14:textId="77777777" w:rsidR="009B0811" w:rsidRDefault="006F0B5D">
      <w:pPr>
        <w:spacing w:line="360" w:lineRule="auto"/>
        <w:jc w:val="center"/>
        <w:rPr>
          <w:rFonts w:ascii="仿宋" w:eastAsia="仿宋" w:hAnsi="仿宋"/>
          <w:b/>
          <w:bCs/>
          <w:sz w:val="30"/>
          <w:szCs w:val="30"/>
        </w:rPr>
      </w:pPr>
      <w:r>
        <w:rPr>
          <w:rFonts w:ascii="仿宋" w:eastAsia="仿宋" w:hAnsi="仿宋" w:cs="黑体" w:hint="eastAsia"/>
          <w:b/>
          <w:bCs/>
          <w:sz w:val="30"/>
          <w:szCs w:val="30"/>
        </w:rPr>
        <w:t xml:space="preserve"> </w:t>
      </w:r>
      <w:r>
        <w:rPr>
          <w:rFonts w:ascii="仿宋" w:eastAsia="仿宋" w:hAnsi="仿宋" w:cs="黑体"/>
          <w:b/>
          <w:bCs/>
          <w:sz w:val="30"/>
          <w:szCs w:val="30"/>
        </w:rPr>
        <w:t xml:space="preserve">   </w:t>
      </w:r>
      <w:r>
        <w:rPr>
          <w:rFonts w:ascii="仿宋" w:eastAsia="仿宋" w:hAnsi="仿宋" w:cs="黑体" w:hint="eastAsia"/>
          <w:b/>
          <w:bCs/>
          <w:sz w:val="30"/>
          <w:szCs w:val="30"/>
        </w:rPr>
        <w:t>社会与人口</w:t>
      </w:r>
      <w:r>
        <w:rPr>
          <w:rFonts w:ascii="仿宋" w:eastAsia="仿宋" w:hAnsi="仿宋" w:hint="eastAsia"/>
          <w:b/>
          <w:bCs/>
          <w:sz w:val="30"/>
          <w:szCs w:val="30"/>
        </w:rPr>
        <w:t>学院</w:t>
      </w:r>
    </w:p>
    <w:p w14:paraId="7384B428" w14:textId="272F2DB3" w:rsidR="009B0811" w:rsidRPr="00F07C6A" w:rsidRDefault="006F0B5D" w:rsidP="00F07C6A">
      <w:pPr>
        <w:spacing w:line="360" w:lineRule="auto"/>
        <w:jc w:val="center"/>
        <w:rPr>
          <w:rFonts w:ascii="仿宋" w:eastAsia="仿宋" w:hAnsi="仿宋" w:hint="eastAsia"/>
          <w:sz w:val="24"/>
          <w:szCs w:val="24"/>
        </w:rPr>
      </w:pPr>
      <w:r>
        <w:rPr>
          <w:rFonts w:ascii="仿宋" w:eastAsia="仿宋" w:hAnsi="仿宋"/>
          <w:sz w:val="24"/>
          <w:szCs w:val="24"/>
        </w:rPr>
        <w:t xml:space="preserve">     </w:t>
      </w:r>
      <w:r w:rsidR="00510CA1">
        <w:rPr>
          <w:rFonts w:ascii="仿宋" w:eastAsia="仿宋" w:hAnsi="仿宋" w:hint="eastAsia"/>
          <w:sz w:val="24"/>
          <w:szCs w:val="24"/>
        </w:rPr>
        <w:t>2025</w:t>
      </w:r>
      <w:r>
        <w:rPr>
          <w:rFonts w:ascii="仿宋" w:eastAsia="仿宋" w:hAnsi="仿宋" w:hint="eastAsia"/>
          <w:sz w:val="24"/>
          <w:szCs w:val="24"/>
        </w:rPr>
        <w:t>年</w:t>
      </w:r>
      <w:r>
        <w:rPr>
          <w:rFonts w:ascii="仿宋" w:eastAsia="仿宋" w:hAnsi="仿宋" w:hint="eastAsia"/>
          <w:sz w:val="24"/>
          <w:szCs w:val="24"/>
        </w:rPr>
        <w:t xml:space="preserve"> </w:t>
      </w:r>
      <w:r>
        <w:rPr>
          <w:rFonts w:ascii="仿宋" w:eastAsia="仿宋" w:hAnsi="仿宋"/>
          <w:sz w:val="24"/>
          <w:szCs w:val="24"/>
        </w:rPr>
        <w:t xml:space="preserve"> </w:t>
      </w:r>
      <w:r w:rsidR="00510CA1">
        <w:rPr>
          <w:rFonts w:ascii="仿宋" w:eastAsia="仿宋" w:hAnsi="仿宋" w:hint="eastAsia"/>
          <w:sz w:val="24"/>
          <w:szCs w:val="24"/>
        </w:rPr>
        <w:t>12</w:t>
      </w:r>
      <w:r>
        <w:rPr>
          <w:rFonts w:ascii="仿宋" w:eastAsia="仿宋" w:hAnsi="仿宋"/>
          <w:sz w:val="24"/>
          <w:szCs w:val="24"/>
        </w:rPr>
        <w:t xml:space="preserve"> </w:t>
      </w:r>
      <w:r>
        <w:rPr>
          <w:rFonts w:ascii="仿宋" w:eastAsia="仿宋" w:hAnsi="仿宋" w:hint="eastAsia"/>
          <w:sz w:val="24"/>
          <w:szCs w:val="24"/>
        </w:rPr>
        <w:t>月</w:t>
      </w:r>
      <w:r>
        <w:rPr>
          <w:rFonts w:ascii="仿宋" w:eastAsia="仿宋" w:hAnsi="仿宋"/>
          <w:sz w:val="24"/>
          <w:szCs w:val="24"/>
        </w:rPr>
        <w:t xml:space="preserve"> </w:t>
      </w:r>
      <w:r w:rsidR="00510CA1">
        <w:rPr>
          <w:rFonts w:ascii="仿宋" w:eastAsia="仿宋" w:hAnsi="仿宋" w:hint="eastAsia"/>
          <w:sz w:val="24"/>
          <w:szCs w:val="24"/>
        </w:rPr>
        <w:t>9</w:t>
      </w:r>
      <w:r>
        <w:rPr>
          <w:rFonts w:ascii="仿宋" w:eastAsia="仿宋" w:hAnsi="仿宋" w:hint="eastAsia"/>
          <w:sz w:val="24"/>
          <w:szCs w:val="24"/>
        </w:rPr>
        <w:t>日</w:t>
      </w:r>
    </w:p>
    <w:p w14:paraId="45004F2D" w14:textId="77777777" w:rsidR="009B0811" w:rsidRDefault="006F0B5D">
      <w:pPr>
        <w:spacing w:beforeLines="50" w:before="156" w:afterLines="50" w:after="156" w:line="360" w:lineRule="auto"/>
        <w:ind w:firstLineChars="300" w:firstLine="960"/>
        <w:jc w:val="center"/>
        <w:rPr>
          <w:rFonts w:ascii="黑体" w:eastAsia="黑体" w:hAnsi="黑体"/>
          <w:bCs/>
          <w:sz w:val="32"/>
          <w:szCs w:val="32"/>
        </w:rPr>
      </w:pPr>
      <w:r>
        <w:rPr>
          <w:rFonts w:ascii="黑体" w:eastAsia="黑体" w:hAnsi="黑体"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9B0811" w14:paraId="2D051822" w14:textId="77777777">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37EA59E0" w14:textId="77777777" w:rsidR="009B0811" w:rsidRDefault="006F0B5D">
            <w:pPr>
              <w:tabs>
                <w:tab w:val="left" w:pos="6870"/>
              </w:tabs>
              <w:jc w:val="center"/>
              <w:rPr>
                <w:rFonts w:ascii="黑体" w:eastAsia="黑体" w:hAnsi="黑体"/>
              </w:rPr>
            </w:pPr>
            <w:r>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6783B6FA" w14:textId="77777777" w:rsidR="005901C4" w:rsidRPr="005901C4" w:rsidRDefault="005901C4" w:rsidP="005901C4">
            <w:pPr>
              <w:tabs>
                <w:tab w:val="left" w:pos="6870"/>
              </w:tabs>
              <w:jc w:val="center"/>
              <w:rPr>
                <w:rFonts w:ascii="黑体" w:eastAsia="黑体" w:hAnsi="黑体" w:cs="宋体"/>
              </w:rPr>
            </w:pPr>
            <w:r w:rsidRPr="005901C4">
              <w:rPr>
                <w:rFonts w:ascii="黑体" w:eastAsia="黑体" w:hAnsi="黑体" w:cs="宋体"/>
              </w:rPr>
              <w:t>人工智能决策系统的伦理困境与责任归属研究——基于自动驾驶与智能医疗的案例分析</w:t>
            </w:r>
          </w:p>
          <w:p w14:paraId="3486A8C3" w14:textId="77777777" w:rsidR="009B0811" w:rsidRDefault="006F0B5D">
            <w:pPr>
              <w:tabs>
                <w:tab w:val="left" w:pos="6870"/>
              </w:tabs>
              <w:jc w:val="center"/>
              <w:rPr>
                <w:rFonts w:ascii="仿宋" w:eastAsia="仿宋" w:hAnsi="仿宋"/>
                <w:color w:val="FF0000"/>
              </w:rPr>
            </w:pPr>
            <w:r>
              <w:rPr>
                <w:rFonts w:ascii="仿宋" w:eastAsia="仿宋" w:hAnsi="仿宋" w:hint="eastAsia"/>
              </w:rPr>
              <w:t xml:space="preserve"> </w:t>
            </w:r>
          </w:p>
        </w:tc>
      </w:tr>
      <w:tr w:rsidR="009B0811" w14:paraId="5B82185E" w14:textId="77777777">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377B9B48" w14:textId="77777777" w:rsidR="009B0811" w:rsidRDefault="006F0B5D">
            <w:pPr>
              <w:tabs>
                <w:tab w:val="left" w:pos="6870"/>
              </w:tabs>
              <w:jc w:val="center"/>
              <w:rPr>
                <w:rFonts w:ascii="黑体" w:eastAsia="黑体" w:hAnsi="黑体"/>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1C00E536" w14:textId="7514CE9E" w:rsidR="009B0811" w:rsidRDefault="006F0B5D">
            <w:pPr>
              <w:tabs>
                <w:tab w:val="left" w:pos="6870"/>
              </w:tabs>
              <w:jc w:val="center"/>
              <w:rPr>
                <w:rFonts w:ascii="仿宋" w:eastAsia="仿宋" w:hAnsi="仿宋"/>
              </w:rPr>
            </w:pPr>
            <w:r>
              <w:rPr>
                <w:rFonts w:ascii="仿宋" w:eastAsia="仿宋" w:hAnsi="仿宋" w:hint="eastAsia"/>
              </w:rPr>
              <w:t xml:space="preserve"> </w:t>
            </w:r>
            <w:r w:rsidR="005901C4">
              <w:rPr>
                <w:rFonts w:ascii="仿宋" w:eastAsia="仿宋" w:hAnsi="仿宋" w:hint="eastAsia"/>
              </w:rPr>
              <w:t>宋天</w:t>
            </w:r>
            <w:proofErr w:type="gramStart"/>
            <w:r w:rsidR="005901C4">
              <w:rPr>
                <w:rFonts w:ascii="仿宋" w:eastAsia="仿宋" w:hAnsi="仿宋" w:hint="eastAsia"/>
              </w:rPr>
              <w:t>一</w:t>
            </w:r>
            <w:proofErr w:type="gramEnd"/>
          </w:p>
        </w:tc>
        <w:tc>
          <w:tcPr>
            <w:tcW w:w="1178" w:type="dxa"/>
            <w:tcBorders>
              <w:top w:val="single" w:sz="4" w:space="0" w:color="auto"/>
              <w:left w:val="single" w:sz="4" w:space="0" w:color="auto"/>
              <w:bottom w:val="single" w:sz="4" w:space="0" w:color="auto"/>
              <w:right w:val="single" w:sz="4" w:space="0" w:color="auto"/>
            </w:tcBorders>
            <w:vAlign w:val="center"/>
          </w:tcPr>
          <w:p w14:paraId="69660A1A" w14:textId="77777777" w:rsidR="009B0811" w:rsidRDefault="006F0B5D">
            <w:pPr>
              <w:tabs>
                <w:tab w:val="left" w:pos="6870"/>
              </w:tabs>
              <w:jc w:val="center"/>
              <w:rPr>
                <w:rFonts w:ascii="黑体" w:eastAsia="黑体" w:hAnsi="黑体"/>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0A9E7E36" w14:textId="00F3FF23" w:rsidR="009B0811" w:rsidRDefault="005901C4">
            <w:pPr>
              <w:tabs>
                <w:tab w:val="left" w:pos="6870"/>
              </w:tabs>
              <w:jc w:val="center"/>
              <w:rPr>
                <w:rFonts w:ascii="仿宋" w:eastAsia="仿宋" w:hAnsi="仿宋"/>
              </w:rPr>
            </w:pPr>
            <w:r>
              <w:rPr>
                <w:rFonts w:ascii="仿宋" w:eastAsia="仿宋" w:hAnsi="仿宋"/>
              </w:rPr>
              <w:t>B</w:t>
            </w:r>
            <w:r>
              <w:rPr>
                <w:rFonts w:ascii="仿宋" w:eastAsia="仿宋" w:hAnsi="仿宋" w:hint="eastAsia"/>
              </w:rPr>
              <w:t>22040814</w:t>
            </w:r>
            <w:r w:rsidR="006F0B5D">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7D5C8D45" w14:textId="77777777" w:rsidR="009B0811" w:rsidRDefault="006F0B5D">
            <w:pPr>
              <w:tabs>
                <w:tab w:val="left" w:pos="6870"/>
              </w:tabs>
              <w:jc w:val="center"/>
              <w:rPr>
                <w:rFonts w:ascii="黑体" w:eastAsia="黑体" w:hAnsi="黑体"/>
              </w:rPr>
            </w:pPr>
            <w:r>
              <w:rPr>
                <w:rFonts w:ascii="黑体" w:eastAsia="黑体" w:hAnsi="黑体" w:cs="宋体" w:hint="eastAsia"/>
              </w:rPr>
              <w:t>专</w:t>
            </w:r>
            <w:r>
              <w:rPr>
                <w:rFonts w:ascii="黑体" w:eastAsia="黑体" w:hAnsi="黑体" w:cs="宋体" w:hint="eastAsia"/>
              </w:rPr>
              <w:t xml:space="preserve"> </w:t>
            </w:r>
            <w:r>
              <w:rPr>
                <w:rFonts w:ascii="黑体" w:eastAsia="黑体" w:hAnsi="黑体" w:cs="宋体" w:hint="eastAsia"/>
              </w:rPr>
              <w:t>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62A47DFC" w14:textId="1D328200" w:rsidR="009B0811" w:rsidRDefault="005901C4">
            <w:pPr>
              <w:tabs>
                <w:tab w:val="left" w:pos="6870"/>
              </w:tabs>
              <w:jc w:val="center"/>
              <w:rPr>
                <w:rFonts w:ascii="仿宋" w:eastAsia="仿宋" w:hAnsi="仿宋"/>
                <w:color w:val="FF0000"/>
              </w:rPr>
            </w:pPr>
            <w:r>
              <w:rPr>
                <w:rFonts w:ascii="仿宋" w:eastAsia="仿宋" w:hAnsi="仿宋" w:hint="eastAsia"/>
              </w:rPr>
              <w:t>计算机科学与技术</w:t>
            </w:r>
            <w:r w:rsidR="006F0B5D">
              <w:rPr>
                <w:rFonts w:ascii="仿宋" w:eastAsia="仿宋" w:hAnsi="仿宋" w:hint="eastAsia"/>
              </w:rPr>
              <w:t xml:space="preserve"> </w:t>
            </w:r>
          </w:p>
        </w:tc>
      </w:tr>
      <w:tr w:rsidR="009B0811" w14:paraId="6B954C33" w14:textId="77777777">
        <w:trPr>
          <w:trHeight w:val="681"/>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8EDB69A" w14:textId="77777777" w:rsidR="009B0811" w:rsidRDefault="006F0B5D">
            <w:pPr>
              <w:tabs>
                <w:tab w:val="left" w:pos="6870"/>
              </w:tabs>
              <w:jc w:val="center"/>
              <w:rPr>
                <w:rFonts w:ascii="黑体" w:eastAsia="黑体" w:hAnsi="黑体"/>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282ED5D" w14:textId="77777777" w:rsidR="009B0811" w:rsidRDefault="006F0B5D">
            <w:pPr>
              <w:tabs>
                <w:tab w:val="left" w:pos="6870"/>
              </w:tabs>
              <w:jc w:val="center"/>
              <w:rPr>
                <w:rFonts w:ascii="楷体" w:eastAsia="楷体" w:hAnsi="楷体"/>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33D8E433" w14:textId="77777777" w:rsidR="009B0811" w:rsidRDefault="006F0B5D">
            <w:pPr>
              <w:tabs>
                <w:tab w:val="left" w:pos="6870"/>
              </w:tabs>
              <w:jc w:val="center"/>
              <w:rPr>
                <w:rFonts w:ascii="楷体" w:eastAsia="楷体" w:hAnsi="楷体"/>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22B74315" w14:textId="77777777" w:rsidR="009B0811" w:rsidRDefault="006F0B5D">
            <w:pPr>
              <w:tabs>
                <w:tab w:val="left" w:pos="6870"/>
              </w:tabs>
              <w:jc w:val="center"/>
              <w:rPr>
                <w:rFonts w:ascii="楷体" w:eastAsia="楷体" w:hAnsi="楷体"/>
                <w:color w:val="000000"/>
              </w:rPr>
            </w:pPr>
            <w:r>
              <w:rPr>
                <w:rFonts w:ascii="楷体" w:eastAsia="楷体" w:hAnsi="楷体" w:hint="eastAsia"/>
                <w:color w:val="000000"/>
              </w:rPr>
              <w:t>评分</w:t>
            </w:r>
          </w:p>
        </w:tc>
      </w:tr>
      <w:tr w:rsidR="009B0811" w14:paraId="243FA41F" w14:textId="77777777">
        <w:trPr>
          <w:trHeight w:val="80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59993CFB" w14:textId="77777777" w:rsidR="009B0811" w:rsidRDefault="006F0B5D">
            <w:pPr>
              <w:tabs>
                <w:tab w:val="left" w:pos="6870"/>
              </w:tabs>
              <w:jc w:val="center"/>
              <w:rPr>
                <w:rFonts w:ascii="黑体" w:eastAsia="黑体" w:hAnsi="黑体"/>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6C55E25" w14:textId="77777777" w:rsidR="009B0811" w:rsidRDefault="006F0B5D">
            <w:pPr>
              <w:tabs>
                <w:tab w:val="left" w:pos="6870"/>
              </w:tabs>
              <w:rPr>
                <w:rFonts w:ascii="仿宋" w:eastAsia="仿宋" w:hAnsi="仿宋"/>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3CB9A009" w14:textId="77777777" w:rsidR="009B0811" w:rsidRDefault="006F0B5D">
            <w:pPr>
              <w:tabs>
                <w:tab w:val="left" w:pos="6870"/>
              </w:tabs>
              <w:jc w:val="center"/>
              <w:rPr>
                <w:rFonts w:ascii="仿宋" w:eastAsia="仿宋" w:hAnsi="仿宋"/>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383D5701" w14:textId="77777777" w:rsidR="009B0811" w:rsidRDefault="006F0B5D">
            <w:pPr>
              <w:tabs>
                <w:tab w:val="left" w:pos="6870"/>
              </w:tabs>
              <w:jc w:val="center"/>
              <w:rPr>
                <w:rFonts w:ascii="仿宋" w:eastAsia="仿宋" w:hAnsi="仿宋"/>
                <w:color w:val="000000"/>
              </w:rPr>
            </w:pPr>
            <w:r>
              <w:rPr>
                <w:rFonts w:ascii="仿宋" w:eastAsia="仿宋" w:hAnsi="仿宋"/>
                <w:color w:val="000000"/>
              </w:rPr>
              <w:t xml:space="preserve"> </w:t>
            </w:r>
          </w:p>
        </w:tc>
      </w:tr>
      <w:tr w:rsidR="009B0811" w14:paraId="7B19EE02" w14:textId="77777777">
        <w:trPr>
          <w:trHeight w:val="768"/>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3887FC2C" w14:textId="77777777" w:rsidR="009B0811" w:rsidRDefault="006F0B5D">
            <w:pPr>
              <w:tabs>
                <w:tab w:val="left" w:pos="6870"/>
              </w:tabs>
              <w:jc w:val="center"/>
              <w:rPr>
                <w:rFonts w:ascii="黑体" w:eastAsia="黑体" w:hAnsi="黑体"/>
              </w:rPr>
            </w:pPr>
            <w:r>
              <w:rPr>
                <w:rFonts w:ascii="黑体" w:eastAsia="黑体" w:hAnsi="黑体" w:hint="eastAsia"/>
              </w:rPr>
              <w:t>摘</w:t>
            </w:r>
            <w:r>
              <w:rPr>
                <w:rFonts w:ascii="黑体" w:eastAsia="黑体" w:hAnsi="黑体" w:hint="eastAsia"/>
              </w:rPr>
              <w:t xml:space="preserve">   </w:t>
            </w:r>
            <w:r>
              <w:rPr>
                <w:rFonts w:ascii="黑体" w:eastAsia="黑体" w:hAnsi="黑体" w:hint="eastAsia"/>
              </w:rPr>
              <w:t>要</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3E205B1" w14:textId="77777777" w:rsidR="009B0811" w:rsidRDefault="006F0B5D">
            <w:pPr>
              <w:tabs>
                <w:tab w:val="left" w:pos="6870"/>
              </w:tabs>
              <w:rPr>
                <w:rFonts w:ascii="仿宋" w:eastAsia="仿宋" w:hAnsi="仿宋"/>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21012BBF" w14:textId="77777777" w:rsidR="009B0811" w:rsidRDefault="006F0B5D">
            <w:pPr>
              <w:tabs>
                <w:tab w:val="left" w:pos="6870"/>
              </w:tabs>
              <w:jc w:val="center"/>
              <w:rPr>
                <w:rFonts w:ascii="仿宋" w:eastAsia="仿宋" w:hAnsi="仿宋"/>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44F80D10" w14:textId="77777777" w:rsidR="009B0811" w:rsidRDefault="006F0B5D">
            <w:pPr>
              <w:tabs>
                <w:tab w:val="left" w:pos="6870"/>
              </w:tabs>
              <w:jc w:val="center"/>
              <w:rPr>
                <w:rFonts w:ascii="仿宋" w:eastAsia="仿宋" w:hAnsi="仿宋"/>
                <w:color w:val="000000"/>
              </w:rPr>
            </w:pPr>
            <w:r>
              <w:rPr>
                <w:rFonts w:ascii="仿宋" w:eastAsia="仿宋" w:hAnsi="仿宋"/>
                <w:color w:val="000000"/>
              </w:rPr>
              <w:t xml:space="preserve"> </w:t>
            </w:r>
          </w:p>
        </w:tc>
      </w:tr>
      <w:tr w:rsidR="009B0811" w14:paraId="26CAAEF9" w14:textId="77777777">
        <w:trPr>
          <w:trHeight w:val="720"/>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2CCCC2B5" w14:textId="77777777" w:rsidR="009B0811" w:rsidRDefault="006F0B5D">
            <w:pPr>
              <w:tabs>
                <w:tab w:val="left" w:pos="6870"/>
              </w:tabs>
              <w:jc w:val="center"/>
              <w:rPr>
                <w:rFonts w:ascii="黑体" w:eastAsia="黑体" w:hAnsi="黑体"/>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6565685" w14:textId="77777777" w:rsidR="009B0811" w:rsidRDefault="006F0B5D">
            <w:pPr>
              <w:tabs>
                <w:tab w:val="left" w:pos="6870"/>
              </w:tabs>
              <w:rPr>
                <w:rFonts w:ascii="仿宋" w:eastAsia="仿宋" w:hAnsi="仿宋"/>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w:t>
            </w:r>
            <w:r>
              <w:rPr>
                <w:rFonts w:ascii="仿宋" w:eastAsia="仿宋" w:hAnsi="仿宋"/>
                <w:color w:val="000000"/>
              </w:rPr>
              <w:t>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79421211" w14:textId="77777777" w:rsidR="009B0811" w:rsidRDefault="006F0B5D">
            <w:pPr>
              <w:tabs>
                <w:tab w:val="left" w:pos="6870"/>
              </w:tabs>
              <w:jc w:val="center"/>
              <w:rPr>
                <w:rFonts w:ascii="仿宋" w:eastAsia="仿宋" w:hAnsi="仿宋"/>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76BC09A3" w14:textId="77777777" w:rsidR="009B0811" w:rsidRDefault="006F0B5D">
            <w:pPr>
              <w:tabs>
                <w:tab w:val="left" w:pos="6870"/>
              </w:tabs>
              <w:jc w:val="center"/>
              <w:rPr>
                <w:rFonts w:ascii="仿宋" w:eastAsia="仿宋" w:hAnsi="仿宋"/>
                <w:color w:val="000000"/>
              </w:rPr>
            </w:pPr>
            <w:r>
              <w:rPr>
                <w:rFonts w:ascii="仿宋" w:eastAsia="仿宋" w:hAnsi="仿宋"/>
                <w:color w:val="000000"/>
              </w:rPr>
              <w:t xml:space="preserve"> </w:t>
            </w:r>
          </w:p>
        </w:tc>
      </w:tr>
      <w:tr w:rsidR="009B0811" w14:paraId="160487BD" w14:textId="77777777">
        <w:trPr>
          <w:trHeight w:val="67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8A74A91" w14:textId="77777777" w:rsidR="009B0811" w:rsidRDefault="006F0B5D">
            <w:pPr>
              <w:tabs>
                <w:tab w:val="left" w:pos="6870"/>
              </w:tabs>
              <w:jc w:val="center"/>
              <w:rPr>
                <w:rFonts w:ascii="黑体" w:eastAsia="黑体" w:hAnsi="黑体"/>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4E47AC9" w14:textId="77777777" w:rsidR="009B0811" w:rsidRDefault="006F0B5D">
            <w:pPr>
              <w:tabs>
                <w:tab w:val="left" w:pos="6870"/>
              </w:tabs>
              <w:rPr>
                <w:rFonts w:ascii="仿宋" w:eastAsia="仿宋" w:hAnsi="仿宋"/>
                <w:color w:val="000000"/>
              </w:rPr>
            </w:pPr>
            <w:r>
              <w:rPr>
                <w:rFonts w:ascii="仿宋" w:eastAsia="仿宋" w:hAnsi="仿宋" w:hint="eastAsia"/>
                <w:color w:val="000000"/>
              </w:rPr>
              <w:t>文字通顺，结构完整，字数不少于</w:t>
            </w:r>
            <w:r>
              <w:rPr>
                <w:rFonts w:ascii="仿宋" w:eastAsia="仿宋" w:hAnsi="仿宋" w:hint="eastAsia"/>
                <w:color w:val="000000"/>
              </w:rPr>
              <w:t>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5C475041" w14:textId="77777777" w:rsidR="009B0811" w:rsidRDefault="006F0B5D">
            <w:pPr>
              <w:tabs>
                <w:tab w:val="left" w:pos="6870"/>
              </w:tabs>
              <w:jc w:val="center"/>
              <w:rPr>
                <w:rFonts w:ascii="仿宋" w:eastAsia="仿宋" w:hAnsi="仿宋"/>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36DEA248" w14:textId="77777777" w:rsidR="009B0811" w:rsidRDefault="006F0B5D">
            <w:pPr>
              <w:tabs>
                <w:tab w:val="left" w:pos="6870"/>
              </w:tabs>
              <w:jc w:val="center"/>
              <w:rPr>
                <w:rFonts w:ascii="仿宋" w:eastAsia="仿宋" w:hAnsi="仿宋"/>
                <w:color w:val="000000"/>
              </w:rPr>
            </w:pPr>
            <w:r>
              <w:rPr>
                <w:rFonts w:ascii="仿宋" w:eastAsia="仿宋" w:hAnsi="仿宋"/>
                <w:color w:val="000000"/>
              </w:rPr>
              <w:t xml:space="preserve"> </w:t>
            </w:r>
          </w:p>
        </w:tc>
      </w:tr>
      <w:tr w:rsidR="009B0811" w14:paraId="325197A9" w14:textId="77777777">
        <w:trPr>
          <w:trHeight w:val="766"/>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46D8207F" w14:textId="77777777" w:rsidR="009B0811" w:rsidRDefault="006F0B5D">
            <w:pPr>
              <w:tabs>
                <w:tab w:val="left" w:pos="6870"/>
              </w:tabs>
              <w:jc w:val="center"/>
              <w:rPr>
                <w:rFonts w:ascii="黑体" w:eastAsia="黑体" w:hAnsi="黑体"/>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C6382DF" w14:textId="77777777" w:rsidR="009B0811" w:rsidRDefault="006F0B5D">
            <w:pPr>
              <w:tabs>
                <w:tab w:val="left" w:pos="6870"/>
              </w:tabs>
              <w:rPr>
                <w:rFonts w:ascii="仿宋" w:eastAsia="仿宋" w:hAnsi="仿宋"/>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w:t>
            </w:r>
            <w:r>
              <w:rPr>
                <w:rFonts w:ascii="仿宋" w:eastAsia="仿宋" w:hAnsi="仿宋"/>
                <w:color w:val="000000"/>
              </w:rPr>
              <w:t>0</w:t>
            </w:r>
            <w:r>
              <w:rPr>
                <w:rFonts w:ascii="仿宋" w:eastAsia="仿宋" w:hAnsi="仿宋"/>
                <w:color w:val="000000"/>
              </w:rPr>
              <w:t>行；一级标题选用</w:t>
            </w:r>
            <w:r>
              <w:rPr>
                <w:rFonts w:ascii="仿宋" w:eastAsia="仿宋" w:hAnsi="仿宋"/>
                <w:color w:val="000000"/>
              </w:rPr>
              <w:t>“</w:t>
            </w:r>
            <w:r>
              <w:rPr>
                <w:rFonts w:ascii="仿宋" w:eastAsia="仿宋" w:hAnsi="仿宋" w:hint="eastAsia"/>
                <w:color w:val="000000"/>
              </w:rPr>
              <w:t>四</w:t>
            </w:r>
            <w:r>
              <w:rPr>
                <w:rFonts w:ascii="仿宋" w:eastAsia="仿宋" w:hAnsi="仿宋"/>
                <w:color w:val="000000"/>
              </w:rPr>
              <w:t>号黑体</w:t>
            </w:r>
            <w:r>
              <w:rPr>
                <w:rFonts w:ascii="仿宋" w:eastAsia="仿宋" w:hAnsi="仿宋"/>
                <w:color w:val="000000"/>
              </w:rPr>
              <w:t>”</w:t>
            </w:r>
            <w:r>
              <w:rPr>
                <w:rFonts w:ascii="仿宋" w:eastAsia="仿宋" w:hAnsi="仿宋"/>
                <w:color w:val="000000"/>
              </w:rPr>
              <w:t>，二级标题选用</w:t>
            </w:r>
            <w:r>
              <w:rPr>
                <w:rFonts w:ascii="仿宋" w:eastAsia="仿宋" w:hAnsi="仿宋"/>
                <w:color w:val="000000"/>
              </w:rPr>
              <w:t>“</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w:t>
            </w:r>
            <w:r>
              <w:rPr>
                <w:rFonts w:ascii="仿宋" w:eastAsia="仿宋" w:hAnsi="仿宋"/>
                <w:color w:val="000000"/>
              </w:rPr>
              <w:t>“</w:t>
            </w:r>
            <w:r>
              <w:rPr>
                <w:rFonts w:ascii="仿宋" w:eastAsia="仿宋" w:hAnsi="仿宋"/>
                <w:color w:val="000000"/>
              </w:rPr>
              <w:t>小四号宋体</w:t>
            </w:r>
            <w:r>
              <w:rPr>
                <w:rFonts w:ascii="仿宋" w:eastAsia="仿宋" w:hAnsi="仿宋"/>
                <w:color w:val="000000"/>
              </w:rPr>
              <w:t>”</w:t>
            </w:r>
            <w:r>
              <w:rPr>
                <w:rFonts w:ascii="仿宋" w:eastAsia="仿宋" w:hAnsi="仿宋"/>
                <w:color w:val="000000"/>
              </w:rPr>
              <w:t>；英文字体为</w:t>
            </w:r>
            <w:r>
              <w:rPr>
                <w:rFonts w:ascii="仿宋" w:eastAsia="仿宋" w:hAnsi="仿宋"/>
                <w:color w:val="000000"/>
              </w:rPr>
              <w:t>“Times New Roman”</w:t>
            </w:r>
            <w:r>
              <w:rPr>
                <w:rFonts w:ascii="仿宋" w:eastAsia="仿宋" w:hAnsi="仿宋"/>
                <w:color w:val="000000"/>
              </w:rPr>
              <w:t>。报告</w:t>
            </w:r>
            <w:r>
              <w:rPr>
                <w:rFonts w:ascii="仿宋" w:eastAsia="仿宋" w:hAnsi="仿宋"/>
                <w:color w:val="000000"/>
              </w:rPr>
              <w:t>A4</w:t>
            </w:r>
            <w:r>
              <w:rPr>
                <w:rFonts w:ascii="仿宋" w:eastAsia="仿宋" w:hAnsi="仿宋"/>
                <w:color w:val="000000"/>
              </w:rPr>
              <w:t>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tcPr>
          <w:p w14:paraId="40A0A3F1" w14:textId="77777777" w:rsidR="009B0811" w:rsidRDefault="006F0B5D">
            <w:pPr>
              <w:tabs>
                <w:tab w:val="left" w:pos="6870"/>
              </w:tabs>
              <w:jc w:val="center"/>
              <w:rPr>
                <w:rFonts w:ascii="仿宋" w:eastAsia="仿宋" w:hAnsi="仿宋"/>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shd w:val="clear" w:color="auto" w:fill="auto"/>
            <w:vAlign w:val="center"/>
          </w:tcPr>
          <w:p w14:paraId="6DBE2300" w14:textId="77777777" w:rsidR="009B0811" w:rsidRDefault="006F0B5D">
            <w:pPr>
              <w:tabs>
                <w:tab w:val="left" w:pos="6870"/>
              </w:tabs>
              <w:jc w:val="center"/>
              <w:rPr>
                <w:rFonts w:ascii="仿宋" w:eastAsia="仿宋" w:hAnsi="仿宋"/>
                <w:color w:val="000000"/>
              </w:rPr>
            </w:pPr>
            <w:r>
              <w:rPr>
                <w:rFonts w:ascii="仿宋" w:eastAsia="仿宋" w:hAnsi="仿宋"/>
                <w:color w:val="000000"/>
              </w:rPr>
              <w:t xml:space="preserve"> </w:t>
            </w:r>
          </w:p>
        </w:tc>
      </w:tr>
      <w:tr w:rsidR="009B0811" w14:paraId="08CF5E30" w14:textId="77777777">
        <w:trPr>
          <w:trHeight w:val="75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7F33EE28" w14:textId="77777777" w:rsidR="009B0811" w:rsidRDefault="006F0B5D">
            <w:pPr>
              <w:tabs>
                <w:tab w:val="left" w:pos="6870"/>
              </w:tabs>
              <w:jc w:val="center"/>
              <w:rPr>
                <w:rFonts w:ascii="黑体" w:eastAsia="黑体" w:hAnsi="黑体"/>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0644647A" w14:textId="77777777" w:rsidR="009B0811" w:rsidRDefault="009B0811">
            <w:pPr>
              <w:tabs>
                <w:tab w:val="left" w:pos="6870"/>
              </w:tabs>
              <w:rPr>
                <w:rFonts w:ascii="仿宋" w:eastAsia="仿宋" w:hAnsi="仿宋"/>
                <w:color w:val="000000"/>
              </w:rPr>
            </w:pPr>
          </w:p>
        </w:tc>
      </w:tr>
      <w:tr w:rsidR="009B0811" w14:paraId="0474DAB0" w14:textId="77777777">
        <w:trPr>
          <w:trHeight w:val="4982"/>
          <w:jc w:val="center"/>
        </w:trPr>
        <w:tc>
          <w:tcPr>
            <w:tcW w:w="1607" w:type="dxa"/>
            <w:tcBorders>
              <w:top w:val="single" w:sz="4" w:space="0" w:color="auto"/>
              <w:left w:val="single" w:sz="4" w:space="0" w:color="auto"/>
              <w:bottom w:val="single" w:sz="4" w:space="0" w:color="auto"/>
              <w:right w:val="single" w:sz="4" w:space="0" w:color="auto"/>
            </w:tcBorders>
            <w:shd w:val="clear" w:color="auto" w:fill="auto"/>
            <w:vAlign w:val="center"/>
          </w:tcPr>
          <w:p w14:paraId="165CFDF4" w14:textId="77777777" w:rsidR="009B0811" w:rsidRDefault="009B0811">
            <w:pPr>
              <w:tabs>
                <w:tab w:val="left" w:pos="6870"/>
              </w:tabs>
              <w:jc w:val="center"/>
              <w:rPr>
                <w:rFonts w:ascii="黑体" w:eastAsia="黑体" w:hAnsi="黑体"/>
              </w:rPr>
            </w:pPr>
          </w:p>
          <w:p w14:paraId="08873B0F" w14:textId="77777777" w:rsidR="009B0811" w:rsidRDefault="009B0811">
            <w:pPr>
              <w:tabs>
                <w:tab w:val="left" w:pos="6870"/>
              </w:tabs>
              <w:jc w:val="center"/>
              <w:rPr>
                <w:rFonts w:ascii="黑体" w:eastAsia="黑体" w:hAnsi="黑体"/>
              </w:rPr>
            </w:pPr>
          </w:p>
          <w:p w14:paraId="46F15184" w14:textId="77777777" w:rsidR="009B0811" w:rsidRDefault="009B0811">
            <w:pPr>
              <w:tabs>
                <w:tab w:val="left" w:pos="6870"/>
              </w:tabs>
              <w:jc w:val="center"/>
              <w:rPr>
                <w:rFonts w:ascii="黑体" w:eastAsia="黑体" w:hAnsi="黑体"/>
              </w:rPr>
            </w:pPr>
          </w:p>
          <w:p w14:paraId="32D10F18" w14:textId="77777777" w:rsidR="009B0811" w:rsidRDefault="009B0811">
            <w:pPr>
              <w:tabs>
                <w:tab w:val="left" w:pos="6870"/>
              </w:tabs>
              <w:jc w:val="center"/>
              <w:rPr>
                <w:rFonts w:ascii="黑体" w:eastAsia="黑体" w:hAnsi="黑体"/>
              </w:rPr>
            </w:pPr>
          </w:p>
          <w:p w14:paraId="193CD2E7" w14:textId="77777777" w:rsidR="009B0811" w:rsidRDefault="009B0811">
            <w:pPr>
              <w:tabs>
                <w:tab w:val="left" w:pos="6870"/>
              </w:tabs>
              <w:jc w:val="center"/>
              <w:rPr>
                <w:rFonts w:ascii="黑体" w:eastAsia="黑体" w:hAnsi="黑体"/>
              </w:rPr>
            </w:pPr>
          </w:p>
          <w:p w14:paraId="4D73B0D3" w14:textId="77777777" w:rsidR="009B0811" w:rsidRDefault="009B0811">
            <w:pPr>
              <w:tabs>
                <w:tab w:val="left" w:pos="6870"/>
              </w:tabs>
              <w:jc w:val="center"/>
              <w:rPr>
                <w:rFonts w:ascii="黑体" w:eastAsia="黑体" w:hAnsi="黑体"/>
              </w:rPr>
            </w:pPr>
          </w:p>
          <w:p w14:paraId="6A535E60" w14:textId="77777777" w:rsidR="009B0811" w:rsidRDefault="006F0B5D">
            <w:pPr>
              <w:tabs>
                <w:tab w:val="left" w:pos="6870"/>
              </w:tabs>
              <w:jc w:val="center"/>
              <w:rPr>
                <w:rFonts w:ascii="黑体" w:eastAsia="黑体" w:hAnsi="黑体"/>
              </w:rPr>
            </w:pPr>
            <w:r>
              <w:rPr>
                <w:rFonts w:ascii="黑体" w:eastAsia="黑体" w:hAnsi="黑体" w:hint="eastAsia"/>
              </w:rPr>
              <w:t>任课教师</w:t>
            </w:r>
          </w:p>
          <w:p w14:paraId="1B586CE8" w14:textId="77777777" w:rsidR="009B0811" w:rsidRDefault="006F0B5D">
            <w:pPr>
              <w:tabs>
                <w:tab w:val="left" w:pos="6870"/>
              </w:tabs>
              <w:jc w:val="center"/>
              <w:rPr>
                <w:rFonts w:ascii="黑体" w:eastAsia="黑体" w:hAnsi="黑体"/>
              </w:rPr>
            </w:pPr>
            <w:r>
              <w:rPr>
                <w:rFonts w:ascii="黑体" w:eastAsia="黑体" w:hAnsi="黑体" w:hint="eastAsia"/>
              </w:rPr>
              <w:t>评阅意见</w:t>
            </w:r>
          </w:p>
          <w:p w14:paraId="2A56C691" w14:textId="77777777" w:rsidR="009B0811" w:rsidRDefault="009B0811">
            <w:pPr>
              <w:rPr>
                <w:rFonts w:ascii="黑体" w:eastAsia="黑体" w:hAnsi="黑体"/>
              </w:rPr>
            </w:pPr>
          </w:p>
          <w:p w14:paraId="5E0C6AB0" w14:textId="77777777" w:rsidR="009B0811" w:rsidRDefault="009B0811">
            <w:pPr>
              <w:rPr>
                <w:rFonts w:ascii="黑体" w:eastAsia="黑体" w:hAnsi="黑体"/>
              </w:rPr>
            </w:pPr>
          </w:p>
          <w:p w14:paraId="1D65BCC1" w14:textId="77777777" w:rsidR="009B0811" w:rsidRDefault="009B0811">
            <w:pPr>
              <w:rPr>
                <w:rFonts w:ascii="黑体" w:eastAsia="黑体" w:hAnsi="黑体"/>
              </w:rPr>
            </w:pPr>
          </w:p>
          <w:p w14:paraId="6306F148" w14:textId="77777777" w:rsidR="009B0811" w:rsidRDefault="009B0811">
            <w:pPr>
              <w:rPr>
                <w:rFonts w:ascii="黑体" w:eastAsia="黑体" w:hAnsi="黑体"/>
              </w:rPr>
            </w:pPr>
          </w:p>
          <w:p w14:paraId="1C6347B3" w14:textId="77777777" w:rsidR="009B0811" w:rsidRDefault="009B0811">
            <w:pPr>
              <w:rPr>
                <w:rFonts w:ascii="黑体" w:eastAsia="黑体" w:hAnsi="黑体"/>
              </w:rPr>
            </w:pPr>
          </w:p>
          <w:p w14:paraId="27C27120" w14:textId="77777777" w:rsidR="009B0811" w:rsidRDefault="009B0811">
            <w:pPr>
              <w:rPr>
                <w:rFonts w:ascii="黑体" w:eastAsia="黑体" w:hAnsi="黑体"/>
              </w:rPr>
            </w:pPr>
          </w:p>
          <w:p w14:paraId="697A9CF5" w14:textId="77777777" w:rsidR="009B0811" w:rsidRDefault="009B0811">
            <w:pPr>
              <w:rPr>
                <w:rFonts w:ascii="黑体" w:eastAsia="黑体" w:hAnsi="黑体"/>
              </w:rPr>
            </w:pPr>
          </w:p>
          <w:p w14:paraId="1FE45605" w14:textId="77777777" w:rsidR="009B0811" w:rsidRDefault="009B0811">
            <w:pPr>
              <w:rPr>
                <w:rFonts w:ascii="黑体" w:eastAsia="黑体" w:hAnsi="黑体"/>
              </w:rPr>
            </w:pPr>
          </w:p>
        </w:tc>
        <w:tc>
          <w:tcPr>
            <w:tcW w:w="8192"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15C4D0B1" w14:textId="77777777" w:rsidR="009B0811" w:rsidRDefault="009B0811">
            <w:pPr>
              <w:tabs>
                <w:tab w:val="left" w:pos="6870"/>
              </w:tabs>
              <w:jc w:val="center"/>
              <w:rPr>
                <w:rFonts w:ascii="仿宋" w:eastAsia="仿宋" w:hAnsi="仿宋"/>
                <w:color w:val="000000"/>
              </w:rPr>
            </w:pPr>
          </w:p>
          <w:p w14:paraId="3A86C5BB" w14:textId="77777777" w:rsidR="009B0811" w:rsidRDefault="009B0811">
            <w:pPr>
              <w:tabs>
                <w:tab w:val="left" w:pos="6870"/>
              </w:tabs>
              <w:jc w:val="center"/>
              <w:rPr>
                <w:rFonts w:ascii="仿宋" w:eastAsia="仿宋" w:hAnsi="仿宋"/>
                <w:color w:val="000000"/>
              </w:rPr>
            </w:pPr>
          </w:p>
          <w:p w14:paraId="5F5C6FF2" w14:textId="77777777" w:rsidR="009B0811" w:rsidRDefault="009B0811">
            <w:pPr>
              <w:tabs>
                <w:tab w:val="left" w:pos="6870"/>
              </w:tabs>
              <w:jc w:val="center"/>
              <w:rPr>
                <w:rFonts w:ascii="仿宋" w:eastAsia="仿宋" w:hAnsi="仿宋"/>
                <w:color w:val="000000"/>
              </w:rPr>
            </w:pPr>
          </w:p>
          <w:p w14:paraId="783F8F05" w14:textId="77777777" w:rsidR="009B0811" w:rsidRDefault="009B0811">
            <w:pPr>
              <w:tabs>
                <w:tab w:val="left" w:pos="6870"/>
              </w:tabs>
              <w:jc w:val="center"/>
              <w:rPr>
                <w:rFonts w:ascii="仿宋" w:eastAsia="仿宋" w:hAnsi="仿宋"/>
                <w:color w:val="000000"/>
              </w:rPr>
            </w:pPr>
          </w:p>
          <w:p w14:paraId="395EB98A" w14:textId="77777777" w:rsidR="009B0811" w:rsidRDefault="009B0811">
            <w:pPr>
              <w:tabs>
                <w:tab w:val="left" w:pos="6870"/>
              </w:tabs>
              <w:jc w:val="center"/>
              <w:rPr>
                <w:rFonts w:ascii="仿宋" w:eastAsia="仿宋" w:hAnsi="仿宋"/>
                <w:color w:val="000000"/>
              </w:rPr>
            </w:pPr>
          </w:p>
          <w:p w14:paraId="0200AD64" w14:textId="77777777" w:rsidR="009B0811" w:rsidRDefault="009B0811">
            <w:pPr>
              <w:tabs>
                <w:tab w:val="left" w:pos="6870"/>
              </w:tabs>
              <w:jc w:val="center"/>
              <w:rPr>
                <w:rFonts w:ascii="仿宋" w:eastAsia="仿宋" w:hAnsi="仿宋"/>
                <w:color w:val="000000"/>
              </w:rPr>
            </w:pPr>
          </w:p>
          <w:p w14:paraId="6F088907" w14:textId="77777777" w:rsidR="009B0811" w:rsidRDefault="009B0811">
            <w:pPr>
              <w:tabs>
                <w:tab w:val="left" w:pos="6870"/>
              </w:tabs>
              <w:jc w:val="center"/>
              <w:rPr>
                <w:rFonts w:ascii="仿宋" w:eastAsia="仿宋" w:hAnsi="仿宋"/>
                <w:color w:val="000000"/>
              </w:rPr>
            </w:pPr>
          </w:p>
          <w:p w14:paraId="357DB820" w14:textId="77777777" w:rsidR="009B0811" w:rsidRDefault="009B0811">
            <w:pPr>
              <w:tabs>
                <w:tab w:val="left" w:pos="6870"/>
              </w:tabs>
              <w:jc w:val="center"/>
              <w:rPr>
                <w:rFonts w:ascii="仿宋" w:eastAsia="仿宋" w:hAnsi="仿宋"/>
                <w:color w:val="000000"/>
              </w:rPr>
            </w:pPr>
          </w:p>
          <w:p w14:paraId="330D614B" w14:textId="77777777" w:rsidR="009B0811" w:rsidRDefault="009B0811">
            <w:pPr>
              <w:tabs>
                <w:tab w:val="left" w:pos="6870"/>
              </w:tabs>
              <w:jc w:val="center"/>
              <w:rPr>
                <w:rFonts w:ascii="仿宋" w:eastAsia="仿宋" w:hAnsi="仿宋"/>
                <w:color w:val="000000"/>
              </w:rPr>
            </w:pPr>
          </w:p>
          <w:p w14:paraId="235A4088" w14:textId="77777777" w:rsidR="009B0811" w:rsidRDefault="009B0811">
            <w:pPr>
              <w:tabs>
                <w:tab w:val="left" w:pos="6870"/>
              </w:tabs>
              <w:rPr>
                <w:rFonts w:ascii="仿宋" w:eastAsia="仿宋" w:hAnsi="仿宋"/>
                <w:color w:val="000000"/>
              </w:rPr>
            </w:pPr>
          </w:p>
          <w:p w14:paraId="586A636B" w14:textId="77777777" w:rsidR="009B0811" w:rsidRDefault="009B0811">
            <w:pPr>
              <w:tabs>
                <w:tab w:val="left" w:pos="6870"/>
              </w:tabs>
              <w:rPr>
                <w:rFonts w:ascii="仿宋" w:eastAsia="仿宋" w:hAnsi="仿宋"/>
                <w:color w:val="000000"/>
              </w:rPr>
            </w:pPr>
          </w:p>
        </w:tc>
      </w:tr>
    </w:tbl>
    <w:p w14:paraId="11F64B1C" w14:textId="0379E45A" w:rsidR="009B0811" w:rsidRDefault="009B0811"/>
    <w:p w14:paraId="679F7367" w14:textId="77777777" w:rsidR="00F07C6A" w:rsidRPr="009E2B88" w:rsidRDefault="00F07C6A" w:rsidP="007A4F37">
      <w:pPr>
        <w:pStyle w:val="21bc9c4b-6a32-43e5-beaa-fd2d792c5735"/>
        <w:spacing w:line="300" w:lineRule="auto"/>
        <w:jc w:val="center"/>
        <w:rPr>
          <w:rFonts w:ascii="Times New Roman" w:eastAsia="黑体" w:hAnsi="Times New Roman"/>
          <w:sz w:val="28"/>
          <w:szCs w:val="28"/>
        </w:rPr>
      </w:pPr>
      <w:r w:rsidRPr="009E2B88">
        <w:rPr>
          <w:rFonts w:ascii="Times New Roman" w:eastAsia="黑体" w:hAnsi="Times New Roman"/>
          <w:sz w:val="28"/>
          <w:szCs w:val="28"/>
        </w:rPr>
        <w:t>人工智能决策系统的伦理困境与责任归属研究</w:t>
      </w:r>
      <w:r w:rsidRPr="009E2B88">
        <w:rPr>
          <w:rFonts w:ascii="Times New Roman" w:eastAsia="黑体" w:hAnsi="Times New Roman"/>
          <w:sz w:val="28"/>
          <w:szCs w:val="28"/>
        </w:rPr>
        <w:t>——</w:t>
      </w:r>
      <w:r w:rsidRPr="009E2B88">
        <w:rPr>
          <w:rFonts w:ascii="Times New Roman" w:eastAsia="黑体" w:hAnsi="Times New Roman"/>
          <w:sz w:val="28"/>
          <w:szCs w:val="28"/>
        </w:rPr>
        <w:t>基于自动驾驶与智能医疗的案例分析</w:t>
      </w:r>
    </w:p>
    <w:p w14:paraId="6B1B2443" w14:textId="77777777" w:rsidR="00F07C6A" w:rsidRPr="009E2B88" w:rsidRDefault="00F07C6A" w:rsidP="009E2B88">
      <w:pPr>
        <w:pStyle w:val="71e7dc79-1ff7-45e8-997d-0ebda3762b91"/>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摘要</w:t>
      </w:r>
    </w:p>
    <w:p w14:paraId="57C37B93" w14:textId="1B85C5A2"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随着人工智能技术的快速发展和广泛应用，基于机器学习的智能决策系统已深入自动驾驶、智能医疗、</w:t>
      </w:r>
      <w:proofErr w:type="gramStart"/>
      <w:r w:rsidRPr="009E2B88">
        <w:rPr>
          <w:rFonts w:ascii="Times New Roman" w:hAnsi="Times New Roman" w:cs="Times New Roman"/>
          <w:sz w:val="24"/>
          <w:szCs w:val="24"/>
        </w:rPr>
        <w:t>金融风控等</w:t>
      </w:r>
      <w:proofErr w:type="gramEnd"/>
      <w:r w:rsidRPr="009E2B88">
        <w:rPr>
          <w:rFonts w:ascii="Times New Roman" w:hAnsi="Times New Roman" w:cs="Times New Roman"/>
          <w:sz w:val="24"/>
          <w:szCs w:val="24"/>
        </w:rPr>
        <w:t>关键领域。这些系统在提升效率、优化服务的同时，也因其决策过程的</w:t>
      </w:r>
      <w:r w:rsidRPr="009E2B88">
        <w:rPr>
          <w:rFonts w:ascii="Times New Roman" w:hAnsi="Times New Roman" w:cs="Times New Roman"/>
          <w:sz w:val="24"/>
          <w:szCs w:val="24"/>
        </w:rPr>
        <w:t>“</w:t>
      </w:r>
      <w:r w:rsidRPr="009E2B88">
        <w:rPr>
          <w:rFonts w:ascii="Times New Roman" w:hAnsi="Times New Roman" w:cs="Times New Roman"/>
          <w:sz w:val="24"/>
          <w:szCs w:val="24"/>
        </w:rPr>
        <w:t>黑箱</w:t>
      </w:r>
      <w:r w:rsidRPr="009E2B88">
        <w:rPr>
          <w:rFonts w:ascii="Times New Roman" w:hAnsi="Times New Roman" w:cs="Times New Roman"/>
          <w:sz w:val="24"/>
          <w:szCs w:val="24"/>
        </w:rPr>
        <w:t>”</w:t>
      </w:r>
      <w:r w:rsidRPr="009E2B88">
        <w:rPr>
          <w:rFonts w:ascii="Times New Roman" w:hAnsi="Times New Roman" w:cs="Times New Roman"/>
          <w:sz w:val="24"/>
          <w:szCs w:val="24"/>
        </w:rPr>
        <w:t>特性、价值判断的缺失以及多方参与的结构，引发了一系列伦理困境与责任归属难题。本文从</w:t>
      </w:r>
      <w:r w:rsidRPr="009E2B88">
        <w:rPr>
          <w:rFonts w:ascii="Times New Roman" w:hAnsi="Times New Roman" w:cs="Times New Roman"/>
          <w:sz w:val="24"/>
          <w:szCs w:val="24"/>
        </w:rPr>
        <w:t>“</w:t>
      </w:r>
      <w:r w:rsidRPr="009E2B88">
        <w:rPr>
          <w:rFonts w:ascii="Times New Roman" w:hAnsi="Times New Roman" w:cs="Times New Roman"/>
          <w:sz w:val="24"/>
          <w:szCs w:val="24"/>
        </w:rPr>
        <w:t>工程与社会</w:t>
      </w:r>
      <w:r w:rsidRPr="009E2B88">
        <w:rPr>
          <w:rFonts w:ascii="Times New Roman" w:hAnsi="Times New Roman" w:cs="Times New Roman"/>
          <w:sz w:val="24"/>
          <w:szCs w:val="24"/>
        </w:rPr>
        <w:t>”</w:t>
      </w:r>
      <w:r w:rsidRPr="009E2B88">
        <w:rPr>
          <w:rFonts w:ascii="Times New Roman" w:hAnsi="Times New Roman" w:cs="Times New Roman"/>
          <w:sz w:val="24"/>
          <w:szCs w:val="24"/>
        </w:rPr>
        <w:t>交叉视角出发，以自动驾驶和智能医疗为典型案例，系统分析了人工智能决策系统面临的伦理挑战，如生命权衡困境、算法歧视问题以及责任主体模糊等。通过文献综述梳理相关理论进展与法律实践，本文构建了一个涵盖技术、法律与伦理三个维度的责任分析框架，提出通过发展可解释人工智能、建立分层法律责任模型、推动行业伦理准则与公众对话等协同治理路径，以实现技术创新与社会责任的平衡。研究表明，人工智能的责任问题本质是技术逻辑与社会价值的碰撞，其解决需要跨学科的知识整合与系统化的制度设计，为构建可信、可靠、可控的人工智能生态系统提供参考。</w:t>
      </w:r>
    </w:p>
    <w:p w14:paraId="0168A2E7" w14:textId="77777777" w:rsidR="00F07C6A" w:rsidRPr="009E2B88" w:rsidRDefault="00F07C6A" w:rsidP="009E2B88">
      <w:pPr>
        <w:spacing w:line="300" w:lineRule="auto"/>
        <w:rPr>
          <w:rFonts w:ascii="Times New Roman" w:hAnsi="Times New Roman" w:cs="Times New Roman"/>
          <w:sz w:val="24"/>
          <w:szCs w:val="24"/>
        </w:rPr>
      </w:pPr>
      <w:r w:rsidRPr="007A4F37">
        <w:rPr>
          <w:rFonts w:ascii="Times New Roman" w:hAnsi="Times New Roman" w:cs="Times New Roman"/>
          <w:b/>
          <w:bCs/>
          <w:sz w:val="24"/>
          <w:szCs w:val="24"/>
        </w:rPr>
        <w:t>关键词</w:t>
      </w:r>
      <w:r w:rsidRPr="009E2B88">
        <w:rPr>
          <w:rFonts w:ascii="Times New Roman" w:hAnsi="Times New Roman" w:cs="Times New Roman"/>
          <w:sz w:val="24"/>
          <w:szCs w:val="24"/>
        </w:rPr>
        <w:t>：人工智能决策；伦理困境；责任归属；自动驾驶；智能医疗；算法治理</w:t>
      </w:r>
    </w:p>
    <w:p w14:paraId="263E2BFF" w14:textId="77777777" w:rsidR="00F07C6A" w:rsidRPr="009E2B88" w:rsidRDefault="00F07C6A" w:rsidP="009E2B88">
      <w:pPr>
        <w:spacing w:line="300" w:lineRule="auto"/>
        <w:rPr>
          <w:rFonts w:ascii="Times New Roman" w:hAnsi="Times New Roman" w:cs="Times New Roman"/>
          <w:sz w:val="24"/>
          <w:szCs w:val="24"/>
        </w:rPr>
      </w:pPr>
    </w:p>
    <w:p w14:paraId="3A2A9255" w14:textId="77777777" w:rsidR="00F07C6A" w:rsidRPr="009E2B88" w:rsidRDefault="00F07C6A" w:rsidP="009E2B88">
      <w:pPr>
        <w:pStyle w:val="71e7dc79-1ff7-45e8-997d-0ebda3762b91"/>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一、引言</w:t>
      </w:r>
    </w:p>
    <w:p w14:paraId="0E3C8ACE"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1.1 </w:t>
      </w:r>
      <w:r w:rsidRPr="009E2B88">
        <w:rPr>
          <w:rFonts w:ascii="Times New Roman" w:eastAsiaTheme="minorEastAsia" w:hAnsi="Times New Roman"/>
          <w:sz w:val="24"/>
          <w:szCs w:val="24"/>
        </w:rPr>
        <w:t>研究背景与意义</w:t>
      </w:r>
    </w:p>
    <w:p w14:paraId="47EC0842" w14:textId="75FB9B6F"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21</w:t>
      </w:r>
      <w:r w:rsidRPr="009E2B88">
        <w:rPr>
          <w:rFonts w:ascii="Times New Roman" w:hAnsi="Times New Roman" w:cs="Times New Roman"/>
          <w:sz w:val="24"/>
          <w:szCs w:val="24"/>
        </w:rPr>
        <w:t>世纪以来，以深度学习为代表的人工智能技术取得了突破性进展，其应用已从简单的模式识别演进到能够进行复杂判断和决策的</w:t>
      </w:r>
      <w:r w:rsidRPr="009E2B88">
        <w:rPr>
          <w:rFonts w:ascii="Times New Roman" w:hAnsi="Times New Roman" w:cs="Times New Roman"/>
          <w:sz w:val="24"/>
          <w:szCs w:val="24"/>
        </w:rPr>
        <w:t>“</w:t>
      </w:r>
      <w:r w:rsidRPr="009E2B88">
        <w:rPr>
          <w:rFonts w:ascii="Times New Roman" w:hAnsi="Times New Roman" w:cs="Times New Roman"/>
          <w:sz w:val="24"/>
          <w:szCs w:val="24"/>
        </w:rPr>
        <w:t>智能决策系统</w:t>
      </w:r>
      <w:r w:rsidRPr="009E2B88">
        <w:rPr>
          <w:rFonts w:ascii="Times New Roman" w:hAnsi="Times New Roman" w:cs="Times New Roman"/>
          <w:sz w:val="24"/>
          <w:szCs w:val="24"/>
        </w:rPr>
        <w:t>”</w:t>
      </w:r>
      <w:r w:rsidRPr="009E2B88">
        <w:rPr>
          <w:rFonts w:ascii="Times New Roman" w:hAnsi="Times New Roman" w:cs="Times New Roman"/>
          <w:sz w:val="24"/>
          <w:szCs w:val="24"/>
        </w:rPr>
        <w:t>。在自动驾驶领域，车辆能够实时感知环境并做出行驶决策；在智能医疗领域，</w:t>
      </w:r>
      <w:r w:rsidRPr="009E2B88">
        <w:rPr>
          <w:rFonts w:ascii="Times New Roman" w:hAnsi="Times New Roman" w:cs="Times New Roman"/>
          <w:sz w:val="24"/>
          <w:szCs w:val="24"/>
        </w:rPr>
        <w:t>AI</w:t>
      </w:r>
      <w:r w:rsidRPr="009E2B88">
        <w:rPr>
          <w:rFonts w:ascii="Times New Roman" w:hAnsi="Times New Roman" w:cs="Times New Roman"/>
          <w:sz w:val="24"/>
          <w:szCs w:val="24"/>
        </w:rPr>
        <w:t>系统能够辅助甚至独立完成疾病诊断与治疗方案推荐。这些系统正逐步从</w:t>
      </w:r>
      <w:r w:rsidRPr="009E2B88">
        <w:rPr>
          <w:rFonts w:ascii="Times New Roman" w:hAnsi="Times New Roman" w:cs="Times New Roman"/>
          <w:sz w:val="24"/>
          <w:szCs w:val="24"/>
        </w:rPr>
        <w:t>“</w:t>
      </w:r>
      <w:r w:rsidRPr="009E2B88">
        <w:rPr>
          <w:rFonts w:ascii="Times New Roman" w:hAnsi="Times New Roman" w:cs="Times New Roman"/>
          <w:sz w:val="24"/>
          <w:szCs w:val="24"/>
        </w:rPr>
        <w:t>辅助工具</w:t>
      </w:r>
      <w:r w:rsidRPr="009E2B88">
        <w:rPr>
          <w:rFonts w:ascii="Times New Roman" w:hAnsi="Times New Roman" w:cs="Times New Roman"/>
          <w:sz w:val="24"/>
          <w:szCs w:val="24"/>
        </w:rPr>
        <w:t>”</w:t>
      </w:r>
      <w:r w:rsidRPr="009E2B88">
        <w:rPr>
          <w:rFonts w:ascii="Times New Roman" w:hAnsi="Times New Roman" w:cs="Times New Roman"/>
          <w:sz w:val="24"/>
          <w:szCs w:val="24"/>
        </w:rPr>
        <w:t>向</w:t>
      </w:r>
      <w:r w:rsidRPr="009E2B88">
        <w:rPr>
          <w:rFonts w:ascii="Times New Roman" w:hAnsi="Times New Roman" w:cs="Times New Roman"/>
          <w:sz w:val="24"/>
          <w:szCs w:val="24"/>
        </w:rPr>
        <w:t>“</w:t>
      </w:r>
      <w:r w:rsidRPr="009E2B88">
        <w:rPr>
          <w:rFonts w:ascii="Times New Roman" w:hAnsi="Times New Roman" w:cs="Times New Roman"/>
          <w:sz w:val="24"/>
          <w:szCs w:val="24"/>
        </w:rPr>
        <w:t>决策主体</w:t>
      </w:r>
      <w:r w:rsidRPr="009E2B88">
        <w:rPr>
          <w:rFonts w:ascii="Times New Roman" w:hAnsi="Times New Roman" w:cs="Times New Roman"/>
          <w:sz w:val="24"/>
          <w:szCs w:val="24"/>
        </w:rPr>
        <w:t>”</w:t>
      </w:r>
      <w:r w:rsidRPr="009E2B88">
        <w:rPr>
          <w:rFonts w:ascii="Times New Roman" w:hAnsi="Times New Roman" w:cs="Times New Roman"/>
          <w:sz w:val="24"/>
          <w:szCs w:val="24"/>
        </w:rPr>
        <w:t>转变，深刻改变着传统的社会运行模式与人类的生活方式。</w:t>
      </w:r>
    </w:p>
    <w:p w14:paraId="065DA197" w14:textId="5086EB62"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然而，技术的跃进也带来了前所未有的社会挑战。当自动驾驶汽车面临不可避免的碰撞时，算法应如何做出</w:t>
      </w:r>
      <w:r w:rsidRPr="009E2B88">
        <w:rPr>
          <w:rFonts w:ascii="Times New Roman" w:hAnsi="Times New Roman" w:cs="Times New Roman"/>
          <w:sz w:val="24"/>
          <w:szCs w:val="24"/>
        </w:rPr>
        <w:t>“</w:t>
      </w:r>
      <w:r w:rsidRPr="009E2B88">
        <w:rPr>
          <w:rFonts w:ascii="Times New Roman" w:hAnsi="Times New Roman" w:cs="Times New Roman"/>
          <w:sz w:val="24"/>
          <w:szCs w:val="24"/>
        </w:rPr>
        <w:t>牺牲谁</w:t>
      </w:r>
      <w:r w:rsidRPr="009E2B88">
        <w:rPr>
          <w:rFonts w:ascii="Times New Roman" w:hAnsi="Times New Roman" w:cs="Times New Roman"/>
          <w:sz w:val="24"/>
          <w:szCs w:val="24"/>
        </w:rPr>
        <w:t>”</w:t>
      </w:r>
      <w:r w:rsidRPr="009E2B88">
        <w:rPr>
          <w:rFonts w:ascii="Times New Roman" w:hAnsi="Times New Roman" w:cs="Times New Roman"/>
          <w:sz w:val="24"/>
          <w:szCs w:val="24"/>
        </w:rPr>
        <w:t>的道德选择？当智能医疗系统出现误诊，责任应由开发算法的工程师、使用系统的医生还是患者本人承担？这些问题的核心是人工智能决策的伦理困境与责任归属模糊性。这不仅是技术问题，更是关涉法律、伦理、社会信任与公共安全的综合性社会问题。从</w:t>
      </w:r>
      <w:r w:rsidRPr="009E2B88">
        <w:rPr>
          <w:rFonts w:ascii="Times New Roman" w:hAnsi="Times New Roman" w:cs="Times New Roman"/>
          <w:sz w:val="24"/>
          <w:szCs w:val="24"/>
        </w:rPr>
        <w:t>“</w:t>
      </w:r>
      <w:r w:rsidRPr="009E2B88">
        <w:rPr>
          <w:rFonts w:ascii="Times New Roman" w:hAnsi="Times New Roman" w:cs="Times New Roman"/>
          <w:sz w:val="24"/>
          <w:szCs w:val="24"/>
        </w:rPr>
        <w:t>工程与社会</w:t>
      </w:r>
      <w:r w:rsidRPr="009E2B88">
        <w:rPr>
          <w:rFonts w:ascii="Times New Roman" w:hAnsi="Times New Roman" w:cs="Times New Roman"/>
          <w:sz w:val="24"/>
          <w:szCs w:val="24"/>
        </w:rPr>
        <w:t>”</w:t>
      </w:r>
      <w:r w:rsidRPr="009E2B88">
        <w:rPr>
          <w:rFonts w:ascii="Times New Roman" w:hAnsi="Times New Roman" w:cs="Times New Roman"/>
          <w:sz w:val="24"/>
          <w:szCs w:val="24"/>
        </w:rPr>
        <w:t>的课程视角审视，对这一议题的研究，有助于理解技术工程如何嵌入并重</w:t>
      </w:r>
      <w:proofErr w:type="gramStart"/>
      <w:r w:rsidRPr="009E2B88">
        <w:rPr>
          <w:rFonts w:ascii="Times New Roman" w:hAnsi="Times New Roman" w:cs="Times New Roman"/>
          <w:sz w:val="24"/>
          <w:szCs w:val="24"/>
        </w:rPr>
        <w:t>塑</w:t>
      </w:r>
      <w:proofErr w:type="gramEnd"/>
      <w:r w:rsidRPr="009E2B88">
        <w:rPr>
          <w:rFonts w:ascii="Times New Roman" w:hAnsi="Times New Roman" w:cs="Times New Roman"/>
          <w:sz w:val="24"/>
          <w:szCs w:val="24"/>
        </w:rPr>
        <w:t>社会结构，以及社会规范应如何引导和约束技术发展，对于推动负责任的人工智能创新具有重要的理论与现实意义。</w:t>
      </w:r>
    </w:p>
    <w:p w14:paraId="510CD8E6"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1.2 </w:t>
      </w:r>
      <w:r w:rsidRPr="009E2B88">
        <w:rPr>
          <w:rFonts w:ascii="Times New Roman" w:eastAsiaTheme="minorEastAsia" w:hAnsi="Times New Roman"/>
          <w:sz w:val="24"/>
          <w:szCs w:val="24"/>
        </w:rPr>
        <w:t>研究问题与目标</w:t>
      </w:r>
    </w:p>
    <w:p w14:paraId="48A37092" w14:textId="6300E465"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lastRenderedPageBreak/>
        <w:t>本文旨在探讨的核心问题是：在人工智能作为决策主体参与的关键社会场景中，如何识别和界定其引发的伦理困境，并构建清晰、公平、可操作的责任归属框架？</w:t>
      </w:r>
    </w:p>
    <w:p w14:paraId="5E9F201A" w14:textId="3446CFB5"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围绕这一核心问题，本文设定以下具体研究目标：</w:t>
      </w:r>
    </w:p>
    <w:p w14:paraId="1319F98E" w14:textId="1B9B2481"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问题剖析：通过自动驾驶与智能医疗的典型案例，深入揭示</w:t>
      </w:r>
      <w:r w:rsidRPr="009E2B88">
        <w:rPr>
          <w:rFonts w:ascii="Times New Roman" w:hAnsi="Times New Roman" w:cs="Times New Roman"/>
          <w:sz w:val="24"/>
          <w:szCs w:val="24"/>
        </w:rPr>
        <w:t>AI</w:t>
      </w:r>
      <w:r w:rsidRPr="009E2B88">
        <w:rPr>
          <w:rFonts w:ascii="Times New Roman" w:hAnsi="Times New Roman" w:cs="Times New Roman"/>
          <w:sz w:val="24"/>
          <w:szCs w:val="24"/>
        </w:rPr>
        <w:t>决策系统引发的具体伦理冲突与社会风险。</w:t>
      </w:r>
    </w:p>
    <w:p w14:paraId="76BA5246" w14:textId="29D422DC"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理论梳理：系统回顾并评述国内外关于</w:t>
      </w:r>
      <w:r w:rsidRPr="009E2B88">
        <w:rPr>
          <w:rFonts w:ascii="Times New Roman" w:hAnsi="Times New Roman" w:cs="Times New Roman"/>
          <w:sz w:val="24"/>
          <w:szCs w:val="24"/>
        </w:rPr>
        <w:t>AI</w:t>
      </w:r>
      <w:r w:rsidRPr="009E2B88">
        <w:rPr>
          <w:rFonts w:ascii="Times New Roman" w:hAnsi="Times New Roman" w:cs="Times New Roman"/>
          <w:sz w:val="24"/>
          <w:szCs w:val="24"/>
        </w:rPr>
        <w:t>伦理与责任的理论研究与法律实践，明确当前的研究进展与主要分歧。</w:t>
      </w:r>
    </w:p>
    <w:p w14:paraId="60724D3D" w14:textId="4A4A1C07"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框架构建：尝试构建一个整合技术可问责性、法律可追责性与伦理可接受性的多层次责任分析框架。</w:t>
      </w:r>
    </w:p>
    <w:p w14:paraId="49B3BA5D" w14:textId="6C1A02F0"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路径探索：提出面向治理的技术优化、法律完善与社会协同的具体路径，为相关政策和实践提供参考。</w:t>
      </w:r>
    </w:p>
    <w:p w14:paraId="0F016358"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1.3 </w:t>
      </w:r>
      <w:r w:rsidRPr="009E2B88">
        <w:rPr>
          <w:rFonts w:ascii="Times New Roman" w:eastAsiaTheme="minorEastAsia" w:hAnsi="Times New Roman"/>
          <w:sz w:val="24"/>
          <w:szCs w:val="24"/>
        </w:rPr>
        <w:t>研究方法与结构</w:t>
      </w:r>
    </w:p>
    <w:p w14:paraId="793F383C" w14:textId="182204AC"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本文综合运用以下研究方法：</w:t>
      </w:r>
    </w:p>
    <w:p w14:paraId="5B042367" w14:textId="506CD28F"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文献研究法：系统梳理计算机科学、伦理学、法学等领域关于</w:t>
      </w:r>
      <w:r w:rsidRPr="009E2B88">
        <w:rPr>
          <w:rFonts w:ascii="Times New Roman" w:hAnsi="Times New Roman" w:cs="Times New Roman"/>
          <w:sz w:val="24"/>
          <w:szCs w:val="24"/>
        </w:rPr>
        <w:t>AI</w:t>
      </w:r>
      <w:r w:rsidRPr="009E2B88">
        <w:rPr>
          <w:rFonts w:ascii="Times New Roman" w:hAnsi="Times New Roman" w:cs="Times New Roman"/>
          <w:sz w:val="24"/>
          <w:szCs w:val="24"/>
        </w:rPr>
        <w:t>决策与责任的中英文文献，奠定理论基础。</w:t>
      </w:r>
    </w:p>
    <w:p w14:paraId="4B26B4AC" w14:textId="3CEFA3D4"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案例分析法：聚焦自动驾驶和智能医疗两大代表性领域，选取国内外典型事件或争议进行深入分析，使研究具象化。</w:t>
      </w:r>
    </w:p>
    <w:p w14:paraId="11D5B099" w14:textId="79D689EB"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比较研究法：对比分析不同国家、不同领域在处理</w:t>
      </w:r>
      <w:r w:rsidRPr="009E2B88">
        <w:rPr>
          <w:rFonts w:ascii="Times New Roman" w:hAnsi="Times New Roman" w:cs="Times New Roman"/>
          <w:sz w:val="24"/>
          <w:szCs w:val="24"/>
        </w:rPr>
        <w:t>AI</w:t>
      </w:r>
      <w:r w:rsidRPr="009E2B88">
        <w:rPr>
          <w:rFonts w:ascii="Times New Roman" w:hAnsi="Times New Roman" w:cs="Times New Roman"/>
          <w:sz w:val="24"/>
          <w:szCs w:val="24"/>
        </w:rPr>
        <w:t>责任问题上的法律与政策差异，汲取有益经验。</w:t>
      </w:r>
    </w:p>
    <w:p w14:paraId="4DE499AD" w14:textId="77777777" w:rsidR="00F07C6A" w:rsidRPr="009E2B88" w:rsidRDefault="00F07C6A" w:rsidP="009E2B88">
      <w:pPr>
        <w:spacing w:line="300" w:lineRule="auto"/>
        <w:rPr>
          <w:rFonts w:ascii="Times New Roman" w:hAnsi="Times New Roman" w:cs="Times New Roman"/>
          <w:sz w:val="24"/>
          <w:szCs w:val="24"/>
        </w:rPr>
      </w:pPr>
      <w:r w:rsidRPr="009E2B88">
        <w:rPr>
          <w:rFonts w:ascii="Times New Roman" w:hAnsi="Times New Roman" w:cs="Times New Roman"/>
          <w:sz w:val="24"/>
          <w:szCs w:val="24"/>
        </w:rPr>
        <w:t>论文结构安排如下：第二部分进行系统的文献综述；第三部分结合案例深入分析</w:t>
      </w:r>
      <w:r w:rsidRPr="009E2B88">
        <w:rPr>
          <w:rFonts w:ascii="Times New Roman" w:hAnsi="Times New Roman" w:cs="Times New Roman"/>
          <w:sz w:val="24"/>
          <w:szCs w:val="24"/>
        </w:rPr>
        <w:t>AI</w:t>
      </w:r>
      <w:r w:rsidRPr="009E2B88">
        <w:rPr>
          <w:rFonts w:ascii="Times New Roman" w:hAnsi="Times New Roman" w:cs="Times New Roman"/>
          <w:sz w:val="24"/>
          <w:szCs w:val="24"/>
        </w:rPr>
        <w:t>决策的伦理困境；第四部分构建责任归属的多维分析框架；第五部分提出系统性的治理路径；最后总结全文并展望未来。</w:t>
      </w:r>
    </w:p>
    <w:p w14:paraId="55E84F3F" w14:textId="77777777" w:rsidR="00F07C6A" w:rsidRPr="009E2B88" w:rsidRDefault="00F07C6A" w:rsidP="009E2B88">
      <w:pPr>
        <w:spacing w:line="300" w:lineRule="auto"/>
        <w:rPr>
          <w:rFonts w:ascii="Times New Roman" w:hAnsi="Times New Roman" w:cs="Times New Roman"/>
          <w:sz w:val="24"/>
          <w:szCs w:val="24"/>
        </w:rPr>
      </w:pPr>
    </w:p>
    <w:p w14:paraId="4C351614" w14:textId="77777777" w:rsidR="00F07C6A" w:rsidRPr="009E2B88" w:rsidRDefault="00F07C6A" w:rsidP="009E2B88">
      <w:pPr>
        <w:pStyle w:val="71e7dc79-1ff7-45e8-997d-0ebda3762b91"/>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二、文献综述</w:t>
      </w:r>
    </w:p>
    <w:p w14:paraId="39EC8461" w14:textId="3675F1A3"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人工智能决策系统的伦理与责任问题是近年来多学科交叉研究的热点。本部分将从技术原理、伦理理论、法律规制三个层面梳理现有研究，并进行综合评述。</w:t>
      </w:r>
    </w:p>
    <w:p w14:paraId="419F5222" w14:textId="18336EDE"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2.1 AI</w:t>
      </w:r>
      <w:r w:rsidRPr="009E2B88">
        <w:rPr>
          <w:rFonts w:ascii="Times New Roman" w:eastAsiaTheme="minorEastAsia" w:hAnsi="Times New Roman"/>
          <w:sz w:val="24"/>
          <w:szCs w:val="24"/>
        </w:rPr>
        <w:t>决策系统的技术原理与发展</w:t>
      </w:r>
    </w:p>
    <w:p w14:paraId="6CFE62CA" w14:textId="65C3B807"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从工程视角看，当前主流的</w:t>
      </w:r>
      <w:r w:rsidRPr="009E2B88">
        <w:rPr>
          <w:rFonts w:ascii="Times New Roman" w:hAnsi="Times New Roman" w:cs="Times New Roman"/>
          <w:sz w:val="24"/>
          <w:szCs w:val="24"/>
        </w:rPr>
        <w:t>AI</w:t>
      </w:r>
      <w:r w:rsidRPr="009E2B88">
        <w:rPr>
          <w:rFonts w:ascii="Times New Roman" w:hAnsi="Times New Roman" w:cs="Times New Roman"/>
          <w:sz w:val="24"/>
          <w:szCs w:val="24"/>
        </w:rPr>
        <w:t>决策系统，尤其是应用于自动驾驶和医疗诊断的复杂系统，主要依赖于深度神经网络（</w:t>
      </w:r>
      <w:r w:rsidRPr="009E2B88">
        <w:rPr>
          <w:rFonts w:ascii="Times New Roman" w:hAnsi="Times New Roman" w:cs="Times New Roman"/>
          <w:sz w:val="24"/>
          <w:szCs w:val="24"/>
        </w:rPr>
        <w:t>DNN</w:t>
      </w:r>
      <w:r w:rsidRPr="009E2B88">
        <w:rPr>
          <w:rFonts w:ascii="Times New Roman" w:hAnsi="Times New Roman" w:cs="Times New Roman"/>
          <w:sz w:val="24"/>
          <w:szCs w:val="24"/>
        </w:rPr>
        <w:t>）和强化学习（</w:t>
      </w:r>
      <w:r w:rsidRPr="009E2B88">
        <w:rPr>
          <w:rFonts w:ascii="Times New Roman" w:hAnsi="Times New Roman" w:cs="Times New Roman"/>
          <w:sz w:val="24"/>
          <w:szCs w:val="24"/>
        </w:rPr>
        <w:t>RL</w:t>
      </w:r>
      <w:r w:rsidRPr="009E2B88">
        <w:rPr>
          <w:rFonts w:ascii="Times New Roman" w:hAnsi="Times New Roman" w:cs="Times New Roman"/>
          <w:sz w:val="24"/>
          <w:szCs w:val="24"/>
        </w:rPr>
        <w:t>）等技术。</w:t>
      </w:r>
    </w:p>
    <w:p w14:paraId="667BEBD2" w14:textId="42831645"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在自动驾驶中，决策系统是一个分层架构：感知层（识别行人、车辆、交通标志）、预测层（预判其他交通参与者行为）、规划层（生成安全、舒适的行驶轨迹）。最新的端到端自动驾驶模型试图将感知与决策融为一体，但其内部决策逻辑更加不透明</w:t>
      </w:r>
      <w:r w:rsidR="00C10C26">
        <w:rPr>
          <w:rFonts w:ascii="Times New Roman" w:hAnsi="Times New Roman" w:cs="Times New Roman"/>
          <w:sz w:val="24"/>
          <w:szCs w:val="24"/>
          <w:vertAlign w:val="superscript"/>
        </w:rPr>
        <w:t>[1]</w:t>
      </w:r>
      <w:r w:rsidRPr="009E2B88">
        <w:rPr>
          <w:rFonts w:ascii="Times New Roman" w:hAnsi="Times New Roman" w:cs="Times New Roman"/>
          <w:sz w:val="24"/>
          <w:szCs w:val="24"/>
        </w:rPr>
        <w:t>。这些系统通过海量现实或仿真数据训练而成，其决策本质上是基于历史数据的高维模式匹配，而</w:t>
      </w:r>
      <w:proofErr w:type="gramStart"/>
      <w:r w:rsidRPr="009E2B88">
        <w:rPr>
          <w:rFonts w:ascii="Times New Roman" w:hAnsi="Times New Roman" w:cs="Times New Roman"/>
          <w:sz w:val="24"/>
          <w:szCs w:val="24"/>
        </w:rPr>
        <w:t>非人类式的</w:t>
      </w:r>
      <w:proofErr w:type="gramEnd"/>
      <w:r w:rsidRPr="009E2B88">
        <w:rPr>
          <w:rFonts w:ascii="Times New Roman" w:hAnsi="Times New Roman" w:cs="Times New Roman"/>
          <w:sz w:val="24"/>
          <w:szCs w:val="24"/>
        </w:rPr>
        <w:t>理解和推理。这导致了两大技术困境：一是</w:t>
      </w:r>
      <w:r w:rsidRPr="009E2B88">
        <w:rPr>
          <w:rFonts w:ascii="Times New Roman" w:hAnsi="Times New Roman" w:cs="Times New Roman"/>
          <w:sz w:val="24"/>
          <w:szCs w:val="24"/>
        </w:rPr>
        <w:t>“</w:t>
      </w:r>
      <w:r w:rsidRPr="009E2B88">
        <w:rPr>
          <w:rFonts w:ascii="Times New Roman" w:hAnsi="Times New Roman" w:cs="Times New Roman"/>
          <w:sz w:val="24"/>
          <w:szCs w:val="24"/>
        </w:rPr>
        <w:t>长尾问题</w:t>
      </w:r>
      <w:r w:rsidRPr="009E2B88">
        <w:rPr>
          <w:rFonts w:ascii="Times New Roman" w:hAnsi="Times New Roman" w:cs="Times New Roman"/>
          <w:sz w:val="24"/>
          <w:szCs w:val="24"/>
        </w:rPr>
        <w:t>”</w:t>
      </w:r>
      <w:r w:rsidRPr="009E2B88">
        <w:rPr>
          <w:rFonts w:ascii="Times New Roman" w:hAnsi="Times New Roman" w:cs="Times New Roman"/>
          <w:sz w:val="24"/>
          <w:szCs w:val="24"/>
        </w:rPr>
        <w:t>，即系统难以应对训练数据中罕见的极端场景（</w:t>
      </w:r>
      <w:r w:rsidRPr="009E2B88">
        <w:rPr>
          <w:rFonts w:ascii="Times New Roman" w:hAnsi="Times New Roman" w:cs="Times New Roman"/>
          <w:sz w:val="24"/>
          <w:szCs w:val="24"/>
        </w:rPr>
        <w:t>Corner Case</w:t>
      </w:r>
      <w:r w:rsidRPr="009E2B88">
        <w:rPr>
          <w:rFonts w:ascii="Times New Roman" w:hAnsi="Times New Roman" w:cs="Times New Roman"/>
          <w:sz w:val="24"/>
          <w:szCs w:val="24"/>
        </w:rPr>
        <w:t>）；二</w:t>
      </w:r>
      <w:r w:rsidRPr="009E2B88">
        <w:rPr>
          <w:rFonts w:ascii="Times New Roman" w:hAnsi="Times New Roman" w:cs="Times New Roman"/>
          <w:sz w:val="24"/>
          <w:szCs w:val="24"/>
        </w:rPr>
        <w:lastRenderedPageBreak/>
        <w:t>是</w:t>
      </w:r>
      <w:r w:rsidRPr="009E2B88">
        <w:rPr>
          <w:rFonts w:ascii="Times New Roman" w:hAnsi="Times New Roman" w:cs="Times New Roman"/>
          <w:sz w:val="24"/>
          <w:szCs w:val="24"/>
        </w:rPr>
        <w:t>“</w:t>
      </w:r>
      <w:r w:rsidRPr="009E2B88">
        <w:rPr>
          <w:rFonts w:ascii="Times New Roman" w:hAnsi="Times New Roman" w:cs="Times New Roman"/>
          <w:sz w:val="24"/>
          <w:szCs w:val="24"/>
        </w:rPr>
        <w:t>可解释性缺失</w:t>
      </w:r>
      <w:r w:rsidRPr="009E2B88">
        <w:rPr>
          <w:rFonts w:ascii="Times New Roman" w:hAnsi="Times New Roman" w:cs="Times New Roman"/>
          <w:sz w:val="24"/>
          <w:szCs w:val="24"/>
        </w:rPr>
        <w:t>”</w:t>
      </w:r>
      <w:r w:rsidRPr="009E2B88">
        <w:rPr>
          <w:rFonts w:ascii="Times New Roman" w:hAnsi="Times New Roman" w:cs="Times New Roman"/>
          <w:sz w:val="24"/>
          <w:szCs w:val="24"/>
        </w:rPr>
        <w:t>，即系统为何在特定时刻做出特定决策，往往难以被开发者甚至系统自身清晰解释</w:t>
      </w:r>
      <w:r w:rsidR="00C10C26">
        <w:rPr>
          <w:rFonts w:ascii="Times New Roman" w:hAnsi="Times New Roman" w:cs="Times New Roman"/>
          <w:sz w:val="24"/>
          <w:szCs w:val="24"/>
          <w:vertAlign w:val="superscript"/>
        </w:rPr>
        <w:t>[2]</w:t>
      </w:r>
      <w:r w:rsidRPr="009E2B88">
        <w:rPr>
          <w:rFonts w:ascii="Times New Roman" w:hAnsi="Times New Roman" w:cs="Times New Roman"/>
          <w:sz w:val="24"/>
          <w:szCs w:val="24"/>
        </w:rPr>
        <w:t>。</w:t>
      </w:r>
    </w:p>
    <w:p w14:paraId="59BCF2A8" w14:textId="45E5A0E8"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在智能医疗领域，</w:t>
      </w:r>
      <w:r w:rsidRPr="009E2B88">
        <w:rPr>
          <w:rFonts w:ascii="Times New Roman" w:hAnsi="Times New Roman" w:cs="Times New Roman"/>
          <w:sz w:val="24"/>
          <w:szCs w:val="24"/>
        </w:rPr>
        <w:t>AI</w:t>
      </w:r>
      <w:r w:rsidRPr="009E2B88">
        <w:rPr>
          <w:rFonts w:ascii="Times New Roman" w:hAnsi="Times New Roman" w:cs="Times New Roman"/>
          <w:sz w:val="24"/>
          <w:szCs w:val="24"/>
        </w:rPr>
        <w:t>决策系统主要用于医学影像分析、辅助诊断和个性化治疗推荐。例如，卷积神经网络（</w:t>
      </w:r>
      <w:r w:rsidRPr="009E2B88">
        <w:rPr>
          <w:rFonts w:ascii="Times New Roman" w:hAnsi="Times New Roman" w:cs="Times New Roman"/>
          <w:sz w:val="24"/>
          <w:szCs w:val="24"/>
        </w:rPr>
        <w:t>CNN</w:t>
      </w:r>
      <w:r w:rsidRPr="009E2B88">
        <w:rPr>
          <w:rFonts w:ascii="Times New Roman" w:hAnsi="Times New Roman" w:cs="Times New Roman"/>
          <w:sz w:val="24"/>
          <w:szCs w:val="24"/>
        </w:rPr>
        <w:t>）在识别肺部</w:t>
      </w:r>
      <w:r w:rsidRPr="009E2B88">
        <w:rPr>
          <w:rFonts w:ascii="Times New Roman" w:hAnsi="Times New Roman" w:cs="Times New Roman"/>
          <w:sz w:val="24"/>
          <w:szCs w:val="24"/>
        </w:rPr>
        <w:t>CT</w:t>
      </w:r>
      <w:r w:rsidRPr="009E2B88">
        <w:rPr>
          <w:rFonts w:ascii="Times New Roman" w:hAnsi="Times New Roman" w:cs="Times New Roman"/>
          <w:sz w:val="24"/>
          <w:szCs w:val="24"/>
        </w:rPr>
        <w:t>影像中的结节方面已达到甚至超过人类专家水平。然而，其决策同样面临挑战：一是</w:t>
      </w:r>
      <w:r w:rsidRPr="009E2B88">
        <w:rPr>
          <w:rFonts w:ascii="Times New Roman" w:hAnsi="Times New Roman" w:cs="Times New Roman"/>
          <w:sz w:val="24"/>
          <w:szCs w:val="24"/>
        </w:rPr>
        <w:t>“</w:t>
      </w:r>
      <w:r w:rsidRPr="009E2B88">
        <w:rPr>
          <w:rFonts w:ascii="Times New Roman" w:hAnsi="Times New Roman" w:cs="Times New Roman"/>
          <w:sz w:val="24"/>
          <w:szCs w:val="24"/>
        </w:rPr>
        <w:t>数据偏差</w:t>
      </w:r>
      <w:r w:rsidRPr="009E2B88">
        <w:rPr>
          <w:rFonts w:ascii="Times New Roman" w:hAnsi="Times New Roman" w:cs="Times New Roman"/>
          <w:sz w:val="24"/>
          <w:szCs w:val="24"/>
        </w:rPr>
        <w:t>”</w:t>
      </w:r>
      <w:r w:rsidRPr="009E2B88">
        <w:rPr>
          <w:rFonts w:ascii="Times New Roman" w:hAnsi="Times New Roman" w:cs="Times New Roman"/>
          <w:sz w:val="24"/>
          <w:szCs w:val="24"/>
        </w:rPr>
        <w:t>，如果训练数据主要来自特定人群（如某地区、某族裔），系统对其他群体的诊断准确率可能下降，造成算法歧视</w:t>
      </w:r>
      <w:r w:rsidR="00C10C26">
        <w:rPr>
          <w:rFonts w:ascii="Times New Roman" w:hAnsi="Times New Roman" w:cs="Times New Roman"/>
          <w:sz w:val="24"/>
          <w:szCs w:val="24"/>
          <w:vertAlign w:val="superscript"/>
        </w:rPr>
        <w:t>[3]</w:t>
      </w:r>
      <w:r w:rsidRPr="009E2B88">
        <w:rPr>
          <w:rFonts w:ascii="Times New Roman" w:hAnsi="Times New Roman" w:cs="Times New Roman"/>
          <w:sz w:val="24"/>
          <w:szCs w:val="24"/>
        </w:rPr>
        <w:t>；二是</w:t>
      </w:r>
      <w:r w:rsidRPr="009E2B88">
        <w:rPr>
          <w:rFonts w:ascii="Times New Roman" w:hAnsi="Times New Roman" w:cs="Times New Roman"/>
          <w:sz w:val="24"/>
          <w:szCs w:val="24"/>
        </w:rPr>
        <w:t>“</w:t>
      </w:r>
      <w:r w:rsidRPr="009E2B88">
        <w:rPr>
          <w:rFonts w:ascii="Times New Roman" w:hAnsi="Times New Roman" w:cs="Times New Roman"/>
          <w:sz w:val="24"/>
          <w:szCs w:val="24"/>
        </w:rPr>
        <w:t>临床适用性鸿沟</w:t>
      </w:r>
      <w:r w:rsidRPr="009E2B88">
        <w:rPr>
          <w:rFonts w:ascii="Times New Roman" w:hAnsi="Times New Roman" w:cs="Times New Roman"/>
          <w:sz w:val="24"/>
          <w:szCs w:val="24"/>
        </w:rPr>
        <w:t>”</w:t>
      </w:r>
      <w:r w:rsidRPr="009E2B88">
        <w:rPr>
          <w:rFonts w:ascii="Times New Roman" w:hAnsi="Times New Roman" w:cs="Times New Roman"/>
          <w:sz w:val="24"/>
          <w:szCs w:val="24"/>
        </w:rPr>
        <w:t>，实验室的高准确率不等于临床实践中的可靠决策，</w:t>
      </w:r>
      <w:r w:rsidRPr="009E2B88">
        <w:rPr>
          <w:rFonts w:ascii="Times New Roman" w:hAnsi="Times New Roman" w:cs="Times New Roman"/>
          <w:sz w:val="24"/>
          <w:szCs w:val="24"/>
        </w:rPr>
        <w:t>AI</w:t>
      </w:r>
      <w:r w:rsidRPr="009E2B88">
        <w:rPr>
          <w:rFonts w:ascii="Times New Roman" w:hAnsi="Times New Roman" w:cs="Times New Roman"/>
          <w:sz w:val="24"/>
          <w:szCs w:val="24"/>
        </w:rPr>
        <w:t>系统缺乏医生的综合判断能力和</w:t>
      </w:r>
      <w:proofErr w:type="gramStart"/>
      <w:r w:rsidRPr="009E2B88">
        <w:rPr>
          <w:rFonts w:ascii="Times New Roman" w:hAnsi="Times New Roman" w:cs="Times New Roman"/>
          <w:sz w:val="24"/>
          <w:szCs w:val="24"/>
        </w:rPr>
        <w:t>医患</w:t>
      </w:r>
      <w:proofErr w:type="gramEnd"/>
      <w:r w:rsidRPr="009E2B88">
        <w:rPr>
          <w:rFonts w:ascii="Times New Roman" w:hAnsi="Times New Roman" w:cs="Times New Roman"/>
          <w:sz w:val="24"/>
          <w:szCs w:val="24"/>
        </w:rPr>
        <w:t>沟通情境理解</w:t>
      </w:r>
      <w:r w:rsidR="00C10C26">
        <w:rPr>
          <w:rFonts w:ascii="Times New Roman" w:hAnsi="Times New Roman" w:cs="Times New Roman"/>
          <w:sz w:val="24"/>
          <w:szCs w:val="24"/>
          <w:vertAlign w:val="superscript"/>
        </w:rPr>
        <w:t>[11]</w:t>
      </w:r>
      <w:r w:rsidRPr="009E2B88">
        <w:rPr>
          <w:rFonts w:ascii="Times New Roman" w:hAnsi="Times New Roman" w:cs="Times New Roman"/>
          <w:sz w:val="24"/>
          <w:szCs w:val="24"/>
        </w:rPr>
        <w:t>。</w:t>
      </w:r>
    </w:p>
    <w:p w14:paraId="40B5F36B"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2.2 AI</w:t>
      </w:r>
      <w:r w:rsidRPr="009E2B88">
        <w:rPr>
          <w:rFonts w:ascii="Times New Roman" w:eastAsiaTheme="minorEastAsia" w:hAnsi="Times New Roman"/>
          <w:sz w:val="24"/>
          <w:szCs w:val="24"/>
        </w:rPr>
        <w:t>伦理的主要理论与争议（社会视角）</w:t>
      </w:r>
    </w:p>
    <w:p w14:paraId="2E3E5F3F" w14:textId="6EB82409"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伦理学界针对</w:t>
      </w:r>
      <w:r w:rsidRPr="009E2B88">
        <w:rPr>
          <w:rFonts w:ascii="Times New Roman" w:hAnsi="Times New Roman" w:cs="Times New Roman"/>
          <w:sz w:val="24"/>
          <w:szCs w:val="24"/>
        </w:rPr>
        <w:t>AI</w:t>
      </w:r>
      <w:r w:rsidRPr="009E2B88">
        <w:rPr>
          <w:rFonts w:ascii="Times New Roman" w:hAnsi="Times New Roman" w:cs="Times New Roman"/>
          <w:sz w:val="24"/>
          <w:szCs w:val="24"/>
        </w:rPr>
        <w:t>决策的挑战，发展并争论着几种核心理论框架。</w:t>
      </w:r>
    </w:p>
    <w:p w14:paraId="7D84484D" w14:textId="11D5BF39"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首先是生命伦理与电车难题的现实化。自动驾驶将经典的</w:t>
      </w:r>
      <w:r w:rsidRPr="009E2B88">
        <w:rPr>
          <w:rFonts w:ascii="Times New Roman" w:hAnsi="Times New Roman" w:cs="Times New Roman"/>
          <w:sz w:val="24"/>
          <w:szCs w:val="24"/>
        </w:rPr>
        <w:t>“</w:t>
      </w:r>
      <w:r w:rsidRPr="009E2B88">
        <w:rPr>
          <w:rFonts w:ascii="Times New Roman" w:hAnsi="Times New Roman" w:cs="Times New Roman"/>
          <w:sz w:val="24"/>
          <w:szCs w:val="24"/>
        </w:rPr>
        <w:t>电车难题</w:t>
      </w:r>
      <w:r w:rsidRPr="009E2B88">
        <w:rPr>
          <w:rFonts w:ascii="Times New Roman" w:hAnsi="Times New Roman" w:cs="Times New Roman"/>
          <w:sz w:val="24"/>
          <w:szCs w:val="24"/>
        </w:rPr>
        <w:t>”</w:t>
      </w:r>
      <w:r w:rsidRPr="009E2B88">
        <w:rPr>
          <w:rFonts w:ascii="Times New Roman" w:hAnsi="Times New Roman" w:cs="Times New Roman"/>
          <w:sz w:val="24"/>
          <w:szCs w:val="24"/>
        </w:rPr>
        <w:t>从思想实验变为工程现实。功利主义伦理学主张算法应选择</w:t>
      </w:r>
      <w:r w:rsidRPr="009E2B88">
        <w:rPr>
          <w:rFonts w:ascii="Times New Roman" w:hAnsi="Times New Roman" w:cs="Times New Roman"/>
          <w:sz w:val="24"/>
          <w:szCs w:val="24"/>
        </w:rPr>
        <w:t>“</w:t>
      </w:r>
      <w:r w:rsidRPr="009E2B88">
        <w:rPr>
          <w:rFonts w:ascii="Times New Roman" w:hAnsi="Times New Roman" w:cs="Times New Roman"/>
          <w:sz w:val="24"/>
          <w:szCs w:val="24"/>
        </w:rPr>
        <w:t>伤害最小化</w:t>
      </w:r>
      <w:r w:rsidRPr="009E2B88">
        <w:rPr>
          <w:rFonts w:ascii="Times New Roman" w:hAnsi="Times New Roman" w:cs="Times New Roman"/>
          <w:sz w:val="24"/>
          <w:szCs w:val="24"/>
        </w:rPr>
        <w:t>”</w:t>
      </w:r>
      <w:r w:rsidRPr="009E2B88">
        <w:rPr>
          <w:rFonts w:ascii="Times New Roman" w:hAnsi="Times New Roman" w:cs="Times New Roman"/>
          <w:sz w:val="24"/>
          <w:szCs w:val="24"/>
        </w:rPr>
        <w:t>的方案，但这要求量化比较不同生命的价值，引发巨大伦理争议。义务论伦理学则强调不应将任何人仅仅视为实现整体利益的手段，反对算法进行主动的</w:t>
      </w:r>
      <w:r w:rsidRPr="009E2B88">
        <w:rPr>
          <w:rFonts w:ascii="Times New Roman" w:hAnsi="Times New Roman" w:cs="Times New Roman"/>
          <w:sz w:val="24"/>
          <w:szCs w:val="24"/>
        </w:rPr>
        <w:t>“</w:t>
      </w:r>
      <w:r w:rsidRPr="009E2B88">
        <w:rPr>
          <w:rFonts w:ascii="Times New Roman" w:hAnsi="Times New Roman" w:cs="Times New Roman"/>
          <w:sz w:val="24"/>
          <w:szCs w:val="24"/>
        </w:rPr>
        <w:t>牺牲</w:t>
      </w:r>
      <w:r w:rsidRPr="009E2B88">
        <w:rPr>
          <w:rFonts w:ascii="Times New Roman" w:hAnsi="Times New Roman" w:cs="Times New Roman"/>
          <w:sz w:val="24"/>
          <w:szCs w:val="24"/>
        </w:rPr>
        <w:t>”</w:t>
      </w:r>
      <w:r w:rsidRPr="009E2B88">
        <w:rPr>
          <w:rFonts w:ascii="Times New Roman" w:hAnsi="Times New Roman" w:cs="Times New Roman"/>
          <w:sz w:val="24"/>
          <w:szCs w:val="24"/>
        </w:rPr>
        <w:t>选择</w:t>
      </w:r>
      <w:r w:rsidR="00C10C26">
        <w:rPr>
          <w:rFonts w:ascii="Times New Roman" w:hAnsi="Times New Roman" w:cs="Times New Roman"/>
          <w:sz w:val="24"/>
          <w:szCs w:val="24"/>
          <w:vertAlign w:val="superscript"/>
        </w:rPr>
        <w:t>[12]</w:t>
      </w:r>
      <w:r w:rsidRPr="009E2B88">
        <w:rPr>
          <w:rFonts w:ascii="Times New Roman" w:hAnsi="Times New Roman" w:cs="Times New Roman"/>
          <w:sz w:val="24"/>
          <w:szCs w:val="24"/>
        </w:rPr>
        <w:t>。这种根本性的伦理分歧，使得为自动驾驶算法设定统一的</w:t>
      </w:r>
      <w:r w:rsidRPr="009E2B88">
        <w:rPr>
          <w:rFonts w:ascii="Times New Roman" w:hAnsi="Times New Roman" w:cs="Times New Roman"/>
          <w:sz w:val="24"/>
          <w:szCs w:val="24"/>
        </w:rPr>
        <w:t>“</w:t>
      </w:r>
      <w:r w:rsidRPr="009E2B88">
        <w:rPr>
          <w:rFonts w:ascii="Times New Roman" w:hAnsi="Times New Roman" w:cs="Times New Roman"/>
          <w:sz w:val="24"/>
          <w:szCs w:val="24"/>
        </w:rPr>
        <w:t>道德准则</w:t>
      </w:r>
      <w:r w:rsidRPr="009E2B88">
        <w:rPr>
          <w:rFonts w:ascii="Times New Roman" w:hAnsi="Times New Roman" w:cs="Times New Roman"/>
          <w:sz w:val="24"/>
          <w:szCs w:val="24"/>
        </w:rPr>
        <w:t>”</w:t>
      </w:r>
      <w:r w:rsidRPr="009E2B88">
        <w:rPr>
          <w:rFonts w:ascii="Times New Roman" w:hAnsi="Times New Roman" w:cs="Times New Roman"/>
          <w:sz w:val="24"/>
          <w:szCs w:val="24"/>
        </w:rPr>
        <w:t>几乎不可能。</w:t>
      </w:r>
    </w:p>
    <w:p w14:paraId="01E94347" w14:textId="7892233F"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其次是公平性伦理与算法歧视。</w:t>
      </w:r>
      <w:r w:rsidRPr="009E2B88">
        <w:rPr>
          <w:rFonts w:ascii="Times New Roman" w:hAnsi="Times New Roman" w:cs="Times New Roman"/>
          <w:sz w:val="24"/>
          <w:szCs w:val="24"/>
        </w:rPr>
        <w:t>AI</w:t>
      </w:r>
      <w:r w:rsidRPr="009E2B88">
        <w:rPr>
          <w:rFonts w:ascii="Times New Roman" w:hAnsi="Times New Roman" w:cs="Times New Roman"/>
          <w:sz w:val="24"/>
          <w:szCs w:val="24"/>
        </w:rPr>
        <w:t>决策可能复制和放大现实社会中的偏见。例如，若用于训练医疗诊断算法的历史数据中，对某些疾病的诊断在不同性别或种族间存在差异，算法就可能学会这种带有偏见的关联，导致诊断不公</w:t>
      </w:r>
      <w:r w:rsidR="00C10C26">
        <w:rPr>
          <w:rFonts w:ascii="Times New Roman" w:hAnsi="Times New Roman" w:cs="Times New Roman"/>
          <w:sz w:val="24"/>
          <w:szCs w:val="24"/>
          <w:vertAlign w:val="superscript"/>
        </w:rPr>
        <w:t>[4]</w:t>
      </w:r>
      <w:r w:rsidRPr="009E2B88">
        <w:rPr>
          <w:rFonts w:ascii="Times New Roman" w:hAnsi="Times New Roman" w:cs="Times New Roman"/>
          <w:sz w:val="24"/>
          <w:szCs w:val="24"/>
        </w:rPr>
        <w:t>。公平性不仅是一个技术指标（如群体间准确率均衡），更是一个社会价值判断，涉及</w:t>
      </w:r>
      <w:r w:rsidRPr="009E2B88">
        <w:rPr>
          <w:rFonts w:ascii="Times New Roman" w:hAnsi="Times New Roman" w:cs="Times New Roman"/>
          <w:sz w:val="24"/>
          <w:szCs w:val="24"/>
        </w:rPr>
        <w:t>“</w:t>
      </w:r>
      <w:r w:rsidRPr="009E2B88">
        <w:rPr>
          <w:rFonts w:ascii="Times New Roman" w:hAnsi="Times New Roman" w:cs="Times New Roman"/>
          <w:sz w:val="24"/>
          <w:szCs w:val="24"/>
        </w:rPr>
        <w:t>对谁公平</w:t>
      </w:r>
      <w:r w:rsidRPr="009E2B88">
        <w:rPr>
          <w:rFonts w:ascii="Times New Roman" w:hAnsi="Times New Roman" w:cs="Times New Roman"/>
          <w:sz w:val="24"/>
          <w:szCs w:val="24"/>
        </w:rPr>
        <w:t>”</w:t>
      </w:r>
      <w:r w:rsidRPr="009E2B88">
        <w:rPr>
          <w:rFonts w:ascii="Times New Roman" w:hAnsi="Times New Roman" w:cs="Times New Roman"/>
          <w:sz w:val="24"/>
          <w:szCs w:val="24"/>
        </w:rPr>
        <w:t>、</w:t>
      </w:r>
      <w:r w:rsidRPr="009E2B88">
        <w:rPr>
          <w:rFonts w:ascii="Times New Roman" w:hAnsi="Times New Roman" w:cs="Times New Roman"/>
          <w:sz w:val="24"/>
          <w:szCs w:val="24"/>
        </w:rPr>
        <w:t>“</w:t>
      </w:r>
      <w:r w:rsidRPr="009E2B88">
        <w:rPr>
          <w:rFonts w:ascii="Times New Roman" w:hAnsi="Times New Roman" w:cs="Times New Roman"/>
          <w:sz w:val="24"/>
          <w:szCs w:val="24"/>
        </w:rPr>
        <w:t>何种公平</w:t>
      </w:r>
      <w:r w:rsidRPr="009E2B88">
        <w:rPr>
          <w:rFonts w:ascii="Times New Roman" w:hAnsi="Times New Roman" w:cs="Times New Roman"/>
          <w:sz w:val="24"/>
          <w:szCs w:val="24"/>
        </w:rPr>
        <w:t>”</w:t>
      </w:r>
      <w:r w:rsidRPr="009E2B88">
        <w:rPr>
          <w:rFonts w:ascii="Times New Roman" w:hAnsi="Times New Roman" w:cs="Times New Roman"/>
          <w:sz w:val="24"/>
          <w:szCs w:val="24"/>
        </w:rPr>
        <w:t>的复杂权衡。</w:t>
      </w:r>
    </w:p>
    <w:p w14:paraId="1E90EDCD" w14:textId="382ABD9D"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最后是责任伦理与主体性之争。传统责任理论预设了具有自由意志和理性能力的</w:t>
      </w:r>
      <w:r w:rsidRPr="009E2B88">
        <w:rPr>
          <w:rFonts w:ascii="Times New Roman" w:hAnsi="Times New Roman" w:cs="Times New Roman"/>
          <w:sz w:val="24"/>
          <w:szCs w:val="24"/>
        </w:rPr>
        <w:t>“</w:t>
      </w:r>
      <w:r w:rsidRPr="009E2B88">
        <w:rPr>
          <w:rFonts w:ascii="Times New Roman" w:hAnsi="Times New Roman" w:cs="Times New Roman"/>
          <w:sz w:val="24"/>
          <w:szCs w:val="24"/>
        </w:rPr>
        <w:t>人</w:t>
      </w:r>
      <w:r w:rsidRPr="009E2B88">
        <w:rPr>
          <w:rFonts w:ascii="Times New Roman" w:hAnsi="Times New Roman" w:cs="Times New Roman"/>
          <w:sz w:val="24"/>
          <w:szCs w:val="24"/>
        </w:rPr>
        <w:t>”</w:t>
      </w:r>
      <w:r w:rsidRPr="009E2B88">
        <w:rPr>
          <w:rFonts w:ascii="Times New Roman" w:hAnsi="Times New Roman" w:cs="Times New Roman"/>
          <w:sz w:val="24"/>
          <w:szCs w:val="24"/>
        </w:rPr>
        <w:t>作为责任主体。当</w:t>
      </w:r>
      <w:r w:rsidRPr="009E2B88">
        <w:rPr>
          <w:rFonts w:ascii="Times New Roman" w:hAnsi="Times New Roman" w:cs="Times New Roman"/>
          <w:sz w:val="24"/>
          <w:szCs w:val="24"/>
        </w:rPr>
        <w:t>AI</w:t>
      </w:r>
      <w:r w:rsidRPr="009E2B88">
        <w:rPr>
          <w:rFonts w:ascii="Times New Roman" w:hAnsi="Times New Roman" w:cs="Times New Roman"/>
          <w:sz w:val="24"/>
          <w:szCs w:val="24"/>
        </w:rPr>
        <w:t>做出独立决策时，责任主体变得模糊。是</w:t>
      </w:r>
      <w:r w:rsidRPr="009E2B88">
        <w:rPr>
          <w:rFonts w:ascii="Times New Roman" w:hAnsi="Times New Roman" w:cs="Times New Roman"/>
          <w:sz w:val="24"/>
          <w:szCs w:val="24"/>
        </w:rPr>
        <w:t>“</w:t>
      </w:r>
      <w:r w:rsidRPr="009E2B88">
        <w:rPr>
          <w:rFonts w:ascii="Times New Roman" w:hAnsi="Times New Roman" w:cs="Times New Roman"/>
          <w:sz w:val="24"/>
          <w:szCs w:val="24"/>
        </w:rPr>
        <w:t>向后看</w:t>
      </w:r>
      <w:r w:rsidRPr="009E2B88">
        <w:rPr>
          <w:rFonts w:ascii="Times New Roman" w:hAnsi="Times New Roman" w:cs="Times New Roman"/>
          <w:sz w:val="24"/>
          <w:szCs w:val="24"/>
        </w:rPr>
        <w:t>”</w:t>
      </w:r>
      <w:r w:rsidRPr="009E2B88">
        <w:rPr>
          <w:rFonts w:ascii="Times New Roman" w:hAnsi="Times New Roman" w:cs="Times New Roman"/>
          <w:sz w:val="24"/>
          <w:szCs w:val="24"/>
        </w:rPr>
        <w:t>追究开发者、制造商或用户的责任，还是</w:t>
      </w:r>
      <w:r w:rsidRPr="009E2B88">
        <w:rPr>
          <w:rFonts w:ascii="Times New Roman" w:hAnsi="Times New Roman" w:cs="Times New Roman"/>
          <w:sz w:val="24"/>
          <w:szCs w:val="24"/>
        </w:rPr>
        <w:t>“</w:t>
      </w:r>
      <w:r w:rsidRPr="009E2B88">
        <w:rPr>
          <w:rFonts w:ascii="Times New Roman" w:hAnsi="Times New Roman" w:cs="Times New Roman"/>
          <w:sz w:val="24"/>
          <w:szCs w:val="24"/>
        </w:rPr>
        <w:t>向前看</w:t>
      </w:r>
      <w:r w:rsidRPr="009E2B88">
        <w:rPr>
          <w:rFonts w:ascii="Times New Roman" w:hAnsi="Times New Roman" w:cs="Times New Roman"/>
          <w:sz w:val="24"/>
          <w:szCs w:val="24"/>
        </w:rPr>
        <w:t>”</w:t>
      </w:r>
      <w:r w:rsidRPr="009E2B88">
        <w:rPr>
          <w:rFonts w:ascii="Times New Roman" w:hAnsi="Times New Roman" w:cs="Times New Roman"/>
          <w:sz w:val="24"/>
          <w:szCs w:val="24"/>
        </w:rPr>
        <w:t>建立面向</w:t>
      </w:r>
      <w:r w:rsidRPr="009E2B88">
        <w:rPr>
          <w:rFonts w:ascii="Times New Roman" w:hAnsi="Times New Roman" w:cs="Times New Roman"/>
          <w:sz w:val="24"/>
          <w:szCs w:val="24"/>
        </w:rPr>
        <w:t>AI</w:t>
      </w:r>
      <w:r w:rsidRPr="009E2B88">
        <w:rPr>
          <w:rFonts w:ascii="Times New Roman" w:hAnsi="Times New Roman" w:cs="Times New Roman"/>
          <w:sz w:val="24"/>
          <w:szCs w:val="24"/>
        </w:rPr>
        <w:t>系统本身的责任机制（如强制保险、赔偿基金）？责任伦理的讨论正在从</w:t>
      </w:r>
      <w:r w:rsidRPr="009E2B88">
        <w:rPr>
          <w:rFonts w:ascii="Times New Roman" w:hAnsi="Times New Roman" w:cs="Times New Roman"/>
          <w:sz w:val="24"/>
          <w:szCs w:val="24"/>
        </w:rPr>
        <w:t>“</w:t>
      </w:r>
      <w:r w:rsidRPr="009E2B88">
        <w:rPr>
          <w:rFonts w:ascii="Times New Roman" w:hAnsi="Times New Roman" w:cs="Times New Roman"/>
          <w:sz w:val="24"/>
          <w:szCs w:val="24"/>
        </w:rPr>
        <w:t>人本中心</w:t>
      </w:r>
      <w:r w:rsidRPr="009E2B88">
        <w:rPr>
          <w:rFonts w:ascii="Times New Roman" w:hAnsi="Times New Roman" w:cs="Times New Roman"/>
          <w:sz w:val="24"/>
          <w:szCs w:val="24"/>
        </w:rPr>
        <w:t>”</w:t>
      </w:r>
      <w:r w:rsidRPr="009E2B88">
        <w:rPr>
          <w:rFonts w:ascii="Times New Roman" w:hAnsi="Times New Roman" w:cs="Times New Roman"/>
          <w:sz w:val="24"/>
          <w:szCs w:val="24"/>
        </w:rPr>
        <w:t>向</w:t>
      </w:r>
      <w:r w:rsidRPr="009E2B88">
        <w:rPr>
          <w:rFonts w:ascii="Times New Roman" w:hAnsi="Times New Roman" w:cs="Times New Roman"/>
          <w:sz w:val="24"/>
          <w:szCs w:val="24"/>
        </w:rPr>
        <w:t>“</w:t>
      </w:r>
      <w:r w:rsidRPr="009E2B88">
        <w:rPr>
          <w:rFonts w:ascii="Times New Roman" w:hAnsi="Times New Roman" w:cs="Times New Roman"/>
          <w:sz w:val="24"/>
          <w:szCs w:val="24"/>
        </w:rPr>
        <w:t>人机协同</w:t>
      </w:r>
      <w:r w:rsidRPr="009E2B88">
        <w:rPr>
          <w:rFonts w:ascii="Times New Roman" w:hAnsi="Times New Roman" w:cs="Times New Roman"/>
          <w:sz w:val="24"/>
          <w:szCs w:val="24"/>
        </w:rPr>
        <w:t>”</w:t>
      </w:r>
      <w:r w:rsidRPr="009E2B88">
        <w:rPr>
          <w:rFonts w:ascii="Times New Roman" w:hAnsi="Times New Roman" w:cs="Times New Roman"/>
          <w:sz w:val="24"/>
          <w:szCs w:val="24"/>
        </w:rPr>
        <w:t>乃至</w:t>
      </w:r>
      <w:r w:rsidRPr="009E2B88">
        <w:rPr>
          <w:rFonts w:ascii="Times New Roman" w:hAnsi="Times New Roman" w:cs="Times New Roman"/>
          <w:sz w:val="24"/>
          <w:szCs w:val="24"/>
        </w:rPr>
        <w:t>“</w:t>
      </w:r>
      <w:r w:rsidRPr="009E2B88">
        <w:rPr>
          <w:rFonts w:ascii="Times New Roman" w:hAnsi="Times New Roman" w:cs="Times New Roman"/>
          <w:sz w:val="24"/>
          <w:szCs w:val="24"/>
        </w:rPr>
        <w:t>算法能动性</w:t>
      </w:r>
      <w:r w:rsidRPr="009E2B88">
        <w:rPr>
          <w:rFonts w:ascii="Times New Roman" w:hAnsi="Times New Roman" w:cs="Times New Roman"/>
          <w:sz w:val="24"/>
          <w:szCs w:val="24"/>
        </w:rPr>
        <w:t>”</w:t>
      </w:r>
      <w:r w:rsidRPr="009E2B88">
        <w:rPr>
          <w:rFonts w:ascii="Times New Roman" w:hAnsi="Times New Roman" w:cs="Times New Roman"/>
          <w:sz w:val="24"/>
          <w:szCs w:val="24"/>
        </w:rPr>
        <w:t>拓展</w:t>
      </w:r>
      <w:r w:rsidR="00C10C26">
        <w:rPr>
          <w:rFonts w:ascii="Times New Roman" w:hAnsi="Times New Roman" w:cs="Times New Roman"/>
          <w:sz w:val="24"/>
          <w:szCs w:val="24"/>
          <w:vertAlign w:val="superscript"/>
        </w:rPr>
        <w:t>[5]</w:t>
      </w:r>
      <w:r w:rsidRPr="009E2B88">
        <w:rPr>
          <w:rFonts w:ascii="Times New Roman" w:hAnsi="Times New Roman" w:cs="Times New Roman"/>
          <w:sz w:val="24"/>
          <w:szCs w:val="24"/>
        </w:rPr>
        <w:t>。</w:t>
      </w:r>
    </w:p>
    <w:p w14:paraId="38FF98BB"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2.3 </w:t>
      </w:r>
      <w:r w:rsidRPr="009E2B88">
        <w:rPr>
          <w:rFonts w:ascii="Times New Roman" w:eastAsiaTheme="minorEastAsia" w:hAnsi="Times New Roman"/>
          <w:sz w:val="24"/>
          <w:szCs w:val="24"/>
        </w:rPr>
        <w:t>国内外</w:t>
      </w:r>
      <w:r w:rsidRPr="009E2B88">
        <w:rPr>
          <w:rFonts w:ascii="Times New Roman" w:eastAsiaTheme="minorEastAsia" w:hAnsi="Times New Roman"/>
          <w:sz w:val="24"/>
          <w:szCs w:val="24"/>
        </w:rPr>
        <w:t>AI</w:t>
      </w:r>
      <w:r w:rsidRPr="009E2B88">
        <w:rPr>
          <w:rFonts w:ascii="Times New Roman" w:eastAsiaTheme="minorEastAsia" w:hAnsi="Times New Roman"/>
          <w:sz w:val="24"/>
          <w:szCs w:val="24"/>
        </w:rPr>
        <w:t>责任法律规制现状</w:t>
      </w:r>
    </w:p>
    <w:p w14:paraId="648589CD" w14:textId="2BD0AD35"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法律体系正在努力适应</w:t>
      </w:r>
      <w:r w:rsidRPr="009E2B88">
        <w:rPr>
          <w:rFonts w:ascii="Times New Roman" w:hAnsi="Times New Roman" w:cs="Times New Roman"/>
          <w:sz w:val="24"/>
          <w:szCs w:val="24"/>
        </w:rPr>
        <w:t>AI</w:t>
      </w:r>
      <w:r w:rsidRPr="009E2B88">
        <w:rPr>
          <w:rFonts w:ascii="Times New Roman" w:hAnsi="Times New Roman" w:cs="Times New Roman"/>
          <w:sz w:val="24"/>
          <w:szCs w:val="24"/>
        </w:rPr>
        <w:t>带来的挑战，但进展不一。</w:t>
      </w:r>
    </w:p>
    <w:p w14:paraId="2D2BB780" w14:textId="120E5A45"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在欧盟，其立法走在世界前列。《人工智能法案》（</w:t>
      </w:r>
      <w:r w:rsidRPr="009E2B88">
        <w:rPr>
          <w:rFonts w:ascii="Times New Roman" w:hAnsi="Times New Roman" w:cs="Times New Roman"/>
          <w:sz w:val="24"/>
          <w:szCs w:val="24"/>
        </w:rPr>
        <w:t>AI Act</w:t>
      </w:r>
      <w:r w:rsidRPr="009E2B88">
        <w:rPr>
          <w:rFonts w:ascii="Times New Roman" w:hAnsi="Times New Roman" w:cs="Times New Roman"/>
          <w:sz w:val="24"/>
          <w:szCs w:val="24"/>
        </w:rPr>
        <w:t>）提案根据风险等级对</w:t>
      </w:r>
      <w:r w:rsidRPr="009E2B88">
        <w:rPr>
          <w:rFonts w:ascii="Times New Roman" w:hAnsi="Times New Roman" w:cs="Times New Roman"/>
          <w:sz w:val="24"/>
          <w:szCs w:val="24"/>
        </w:rPr>
        <w:t>AI</w:t>
      </w:r>
      <w:r w:rsidRPr="009E2B88">
        <w:rPr>
          <w:rFonts w:ascii="Times New Roman" w:hAnsi="Times New Roman" w:cs="Times New Roman"/>
          <w:sz w:val="24"/>
          <w:szCs w:val="24"/>
        </w:rPr>
        <w:t>系统进行分类监管，对高风险</w:t>
      </w:r>
      <w:r w:rsidRPr="009E2B88">
        <w:rPr>
          <w:rFonts w:ascii="Times New Roman" w:hAnsi="Times New Roman" w:cs="Times New Roman"/>
          <w:sz w:val="24"/>
          <w:szCs w:val="24"/>
        </w:rPr>
        <w:t>AI</w:t>
      </w:r>
      <w:r w:rsidRPr="009E2B88">
        <w:rPr>
          <w:rFonts w:ascii="Times New Roman" w:hAnsi="Times New Roman" w:cs="Times New Roman"/>
          <w:sz w:val="24"/>
          <w:szCs w:val="24"/>
        </w:rPr>
        <w:t>系统（如自动驾驶、医疗设备）设置了严格的事前合</w:t>
      </w:r>
      <w:proofErr w:type="gramStart"/>
      <w:r w:rsidRPr="009E2B88">
        <w:rPr>
          <w:rFonts w:ascii="Times New Roman" w:hAnsi="Times New Roman" w:cs="Times New Roman"/>
          <w:sz w:val="24"/>
          <w:szCs w:val="24"/>
        </w:rPr>
        <w:t>规</w:t>
      </w:r>
      <w:proofErr w:type="gramEnd"/>
      <w:r w:rsidRPr="009E2B88">
        <w:rPr>
          <w:rFonts w:ascii="Times New Roman" w:hAnsi="Times New Roman" w:cs="Times New Roman"/>
          <w:sz w:val="24"/>
          <w:szCs w:val="24"/>
        </w:rPr>
        <w:t>要求，包括风险评估、数据治理、记录留存和人类监督等。该法案明确了提供者（开发者）对高风险</w:t>
      </w:r>
      <w:r w:rsidRPr="009E2B88">
        <w:rPr>
          <w:rFonts w:ascii="Times New Roman" w:hAnsi="Times New Roman" w:cs="Times New Roman"/>
          <w:sz w:val="24"/>
          <w:szCs w:val="24"/>
        </w:rPr>
        <w:t>AI</w:t>
      </w:r>
      <w:r w:rsidRPr="009E2B88">
        <w:rPr>
          <w:rFonts w:ascii="Times New Roman" w:hAnsi="Times New Roman" w:cs="Times New Roman"/>
          <w:sz w:val="24"/>
          <w:szCs w:val="24"/>
        </w:rPr>
        <w:t>系统合</w:t>
      </w:r>
      <w:proofErr w:type="gramStart"/>
      <w:r w:rsidRPr="009E2B88">
        <w:rPr>
          <w:rFonts w:ascii="Times New Roman" w:hAnsi="Times New Roman" w:cs="Times New Roman"/>
          <w:sz w:val="24"/>
          <w:szCs w:val="24"/>
        </w:rPr>
        <w:t>规</w:t>
      </w:r>
      <w:proofErr w:type="gramEnd"/>
      <w:r w:rsidRPr="009E2B88">
        <w:rPr>
          <w:rFonts w:ascii="Times New Roman" w:hAnsi="Times New Roman" w:cs="Times New Roman"/>
          <w:sz w:val="24"/>
          <w:szCs w:val="24"/>
        </w:rPr>
        <w:t>性的首要责任，同时也规定了使用者（部署方）的特定义务</w:t>
      </w:r>
      <w:r w:rsidR="00C10C26">
        <w:rPr>
          <w:rFonts w:ascii="Times New Roman" w:hAnsi="Times New Roman" w:cs="Times New Roman"/>
          <w:sz w:val="24"/>
          <w:szCs w:val="24"/>
          <w:vertAlign w:val="superscript"/>
        </w:rPr>
        <w:t>[13]</w:t>
      </w:r>
      <w:r w:rsidRPr="009E2B88">
        <w:rPr>
          <w:rFonts w:ascii="Times New Roman" w:hAnsi="Times New Roman" w:cs="Times New Roman"/>
          <w:sz w:val="24"/>
          <w:szCs w:val="24"/>
        </w:rPr>
        <w:t>。这体现了一种</w:t>
      </w:r>
      <w:r w:rsidRPr="009E2B88">
        <w:rPr>
          <w:rFonts w:ascii="Times New Roman" w:hAnsi="Times New Roman" w:cs="Times New Roman"/>
          <w:sz w:val="24"/>
          <w:szCs w:val="24"/>
        </w:rPr>
        <w:t>“</w:t>
      </w:r>
      <w:r w:rsidRPr="009E2B88">
        <w:rPr>
          <w:rFonts w:ascii="Times New Roman" w:hAnsi="Times New Roman" w:cs="Times New Roman"/>
          <w:sz w:val="24"/>
          <w:szCs w:val="24"/>
        </w:rPr>
        <w:t>基于风险</w:t>
      </w:r>
      <w:r w:rsidRPr="009E2B88">
        <w:rPr>
          <w:rFonts w:ascii="Times New Roman" w:hAnsi="Times New Roman" w:cs="Times New Roman"/>
          <w:sz w:val="24"/>
          <w:szCs w:val="24"/>
        </w:rPr>
        <w:t>”</w:t>
      </w:r>
      <w:r w:rsidRPr="009E2B88">
        <w:rPr>
          <w:rFonts w:ascii="Times New Roman" w:hAnsi="Times New Roman" w:cs="Times New Roman"/>
          <w:sz w:val="24"/>
          <w:szCs w:val="24"/>
        </w:rPr>
        <w:t>的预防性监管思路。</w:t>
      </w:r>
    </w:p>
    <w:p w14:paraId="7C747C9F" w14:textId="0D434D15"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在美国，目前主要依赖现有法律框架，如产品责任法、侵权法来处理</w:t>
      </w:r>
      <w:r w:rsidRPr="009E2B88">
        <w:rPr>
          <w:rFonts w:ascii="Times New Roman" w:hAnsi="Times New Roman" w:cs="Times New Roman"/>
          <w:sz w:val="24"/>
          <w:szCs w:val="24"/>
        </w:rPr>
        <w:t>AI</w:t>
      </w:r>
      <w:r w:rsidRPr="009E2B88">
        <w:rPr>
          <w:rFonts w:ascii="Times New Roman" w:hAnsi="Times New Roman" w:cs="Times New Roman"/>
          <w:sz w:val="24"/>
          <w:szCs w:val="24"/>
        </w:rPr>
        <w:t>事故。在产品责任诉讼中，原告需要证明产品存在缺陷（设计缺陷、制造缺陷或警示缺陷）。将</w:t>
      </w:r>
      <w:r w:rsidRPr="009E2B88">
        <w:rPr>
          <w:rFonts w:ascii="Times New Roman" w:hAnsi="Times New Roman" w:cs="Times New Roman"/>
          <w:sz w:val="24"/>
          <w:szCs w:val="24"/>
        </w:rPr>
        <w:t>AI</w:t>
      </w:r>
      <w:r w:rsidRPr="009E2B88">
        <w:rPr>
          <w:rFonts w:ascii="Times New Roman" w:hAnsi="Times New Roman" w:cs="Times New Roman"/>
          <w:sz w:val="24"/>
          <w:szCs w:val="24"/>
        </w:rPr>
        <w:t>系统的</w:t>
      </w:r>
      <w:r w:rsidRPr="009E2B88">
        <w:rPr>
          <w:rFonts w:ascii="Times New Roman" w:hAnsi="Times New Roman" w:cs="Times New Roman"/>
          <w:sz w:val="24"/>
          <w:szCs w:val="24"/>
        </w:rPr>
        <w:t>“</w:t>
      </w:r>
      <w:r w:rsidRPr="009E2B88">
        <w:rPr>
          <w:rFonts w:ascii="Times New Roman" w:hAnsi="Times New Roman" w:cs="Times New Roman"/>
          <w:sz w:val="24"/>
          <w:szCs w:val="24"/>
        </w:rPr>
        <w:t>错误决策</w:t>
      </w:r>
      <w:r w:rsidRPr="009E2B88">
        <w:rPr>
          <w:rFonts w:ascii="Times New Roman" w:hAnsi="Times New Roman" w:cs="Times New Roman"/>
          <w:sz w:val="24"/>
          <w:szCs w:val="24"/>
        </w:rPr>
        <w:t>”</w:t>
      </w:r>
      <w:r w:rsidRPr="009E2B88">
        <w:rPr>
          <w:rFonts w:ascii="Times New Roman" w:hAnsi="Times New Roman" w:cs="Times New Roman"/>
          <w:sz w:val="24"/>
          <w:szCs w:val="24"/>
        </w:rPr>
        <w:t>论证为</w:t>
      </w:r>
      <w:r w:rsidRPr="009E2B88">
        <w:rPr>
          <w:rFonts w:ascii="Times New Roman" w:hAnsi="Times New Roman" w:cs="Times New Roman"/>
          <w:sz w:val="24"/>
          <w:szCs w:val="24"/>
        </w:rPr>
        <w:t>“</w:t>
      </w:r>
      <w:r w:rsidRPr="009E2B88">
        <w:rPr>
          <w:rFonts w:ascii="Times New Roman" w:hAnsi="Times New Roman" w:cs="Times New Roman"/>
          <w:sz w:val="24"/>
          <w:szCs w:val="24"/>
        </w:rPr>
        <w:t>设计缺陷</w:t>
      </w:r>
      <w:r w:rsidRPr="009E2B88">
        <w:rPr>
          <w:rFonts w:ascii="Times New Roman" w:hAnsi="Times New Roman" w:cs="Times New Roman"/>
          <w:sz w:val="24"/>
          <w:szCs w:val="24"/>
        </w:rPr>
        <w:t>”</w:t>
      </w:r>
      <w:r w:rsidRPr="009E2B88">
        <w:rPr>
          <w:rFonts w:ascii="Times New Roman" w:hAnsi="Times New Roman" w:cs="Times New Roman"/>
          <w:sz w:val="24"/>
          <w:szCs w:val="24"/>
        </w:rPr>
        <w:t>存在法律和技术上的双重困难。</w:t>
      </w:r>
      <w:r w:rsidRPr="009E2B88">
        <w:rPr>
          <w:rFonts w:ascii="Times New Roman" w:hAnsi="Times New Roman" w:cs="Times New Roman"/>
          <w:sz w:val="24"/>
          <w:szCs w:val="24"/>
        </w:rPr>
        <w:lastRenderedPageBreak/>
        <w:t>一些州（如加利福尼亚州）已开始针对自动驾驶汽车制定专门法规，但尚未形成全国统一的责任认定标准。</w:t>
      </w:r>
    </w:p>
    <w:p w14:paraId="277EBFB2" w14:textId="69F0C943"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在中国，相关立法正在加速完善。《民法典》明确了产品责任原则，可为</w:t>
      </w:r>
      <w:r w:rsidRPr="009E2B88">
        <w:rPr>
          <w:rFonts w:ascii="Times New Roman" w:hAnsi="Times New Roman" w:cs="Times New Roman"/>
          <w:sz w:val="24"/>
          <w:szCs w:val="24"/>
        </w:rPr>
        <w:t>AI</w:t>
      </w:r>
      <w:r w:rsidRPr="009E2B88">
        <w:rPr>
          <w:rFonts w:ascii="Times New Roman" w:hAnsi="Times New Roman" w:cs="Times New Roman"/>
          <w:sz w:val="24"/>
          <w:szCs w:val="24"/>
        </w:rPr>
        <w:t>硬件追责提供依据。《个人信息保护法》强调了数据处理者的义务。《新一代人工智能伦理规范》等政策性文件提出了</w:t>
      </w:r>
      <w:r w:rsidRPr="009E2B88">
        <w:rPr>
          <w:rFonts w:ascii="Times New Roman" w:hAnsi="Times New Roman" w:cs="Times New Roman"/>
          <w:sz w:val="24"/>
          <w:szCs w:val="24"/>
        </w:rPr>
        <w:t>“</w:t>
      </w:r>
      <w:r w:rsidRPr="009E2B88">
        <w:rPr>
          <w:rFonts w:ascii="Times New Roman" w:hAnsi="Times New Roman" w:cs="Times New Roman"/>
          <w:sz w:val="24"/>
          <w:szCs w:val="24"/>
        </w:rPr>
        <w:t>敏捷治理</w:t>
      </w:r>
      <w:r w:rsidRPr="009E2B88">
        <w:rPr>
          <w:rFonts w:ascii="Times New Roman" w:hAnsi="Times New Roman" w:cs="Times New Roman"/>
          <w:sz w:val="24"/>
          <w:szCs w:val="24"/>
        </w:rPr>
        <w:t>”</w:t>
      </w:r>
      <w:r w:rsidRPr="009E2B88">
        <w:rPr>
          <w:rFonts w:ascii="Times New Roman" w:hAnsi="Times New Roman" w:cs="Times New Roman"/>
          <w:sz w:val="24"/>
          <w:szCs w:val="24"/>
        </w:rPr>
        <w:t>和</w:t>
      </w:r>
      <w:r w:rsidRPr="009E2B88">
        <w:rPr>
          <w:rFonts w:ascii="Times New Roman" w:hAnsi="Times New Roman" w:cs="Times New Roman"/>
          <w:sz w:val="24"/>
          <w:szCs w:val="24"/>
        </w:rPr>
        <w:t>“</w:t>
      </w:r>
      <w:r w:rsidRPr="009E2B88">
        <w:rPr>
          <w:rFonts w:ascii="Times New Roman" w:hAnsi="Times New Roman" w:cs="Times New Roman"/>
          <w:sz w:val="24"/>
          <w:szCs w:val="24"/>
        </w:rPr>
        <w:t>伦理先行</w:t>
      </w:r>
      <w:r w:rsidRPr="009E2B88">
        <w:rPr>
          <w:rFonts w:ascii="Times New Roman" w:hAnsi="Times New Roman" w:cs="Times New Roman"/>
          <w:sz w:val="24"/>
          <w:szCs w:val="24"/>
        </w:rPr>
        <w:t>”</w:t>
      </w:r>
      <w:r w:rsidRPr="009E2B88">
        <w:rPr>
          <w:rFonts w:ascii="Times New Roman" w:hAnsi="Times New Roman" w:cs="Times New Roman"/>
          <w:sz w:val="24"/>
          <w:szCs w:val="24"/>
        </w:rPr>
        <w:t>的原则，倡导建立伦理委员会和问责机制。在司法实践中，已出现涉及算法推荐的侵权案例，但直接针对自动驾驶或</w:t>
      </w:r>
      <w:r w:rsidRPr="009E2B88">
        <w:rPr>
          <w:rFonts w:ascii="Times New Roman" w:hAnsi="Times New Roman" w:cs="Times New Roman"/>
          <w:sz w:val="24"/>
          <w:szCs w:val="24"/>
        </w:rPr>
        <w:t>AI</w:t>
      </w:r>
      <w:r w:rsidRPr="009E2B88">
        <w:rPr>
          <w:rFonts w:ascii="Times New Roman" w:hAnsi="Times New Roman" w:cs="Times New Roman"/>
          <w:sz w:val="24"/>
          <w:szCs w:val="24"/>
        </w:rPr>
        <w:t>医疗决策的责任判决尚属罕见，法律适用存在大量空白</w:t>
      </w:r>
      <w:r w:rsidRPr="00C10C26">
        <w:rPr>
          <w:rFonts w:ascii="Times New Roman" w:hAnsi="Times New Roman" w:cs="Times New Roman"/>
          <w:sz w:val="24"/>
          <w:szCs w:val="24"/>
          <w:vertAlign w:val="superscript"/>
        </w:rPr>
        <w:t>（郑戈，</w:t>
      </w:r>
      <w:r w:rsidRPr="00C10C26">
        <w:rPr>
          <w:rFonts w:ascii="Times New Roman" w:hAnsi="Times New Roman" w:cs="Times New Roman"/>
          <w:sz w:val="24"/>
          <w:szCs w:val="24"/>
          <w:vertAlign w:val="superscript"/>
        </w:rPr>
        <w:t>2022</w:t>
      </w:r>
      <w:r w:rsidRPr="00C10C26">
        <w:rPr>
          <w:rFonts w:ascii="Times New Roman" w:hAnsi="Times New Roman" w:cs="Times New Roman"/>
          <w:sz w:val="24"/>
          <w:szCs w:val="24"/>
          <w:vertAlign w:val="superscript"/>
        </w:rPr>
        <w:t>）</w:t>
      </w:r>
      <w:r w:rsidRPr="009E2B88">
        <w:rPr>
          <w:rFonts w:ascii="Times New Roman" w:hAnsi="Times New Roman" w:cs="Times New Roman"/>
          <w:sz w:val="24"/>
          <w:szCs w:val="24"/>
        </w:rPr>
        <w:t>。</w:t>
      </w:r>
    </w:p>
    <w:p w14:paraId="448CC829"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2.4 </w:t>
      </w:r>
      <w:r w:rsidRPr="009E2B88">
        <w:rPr>
          <w:rFonts w:ascii="Times New Roman" w:eastAsiaTheme="minorEastAsia" w:hAnsi="Times New Roman"/>
          <w:sz w:val="24"/>
          <w:szCs w:val="24"/>
        </w:rPr>
        <w:t>研究评述与本文定位</w:t>
      </w:r>
    </w:p>
    <w:p w14:paraId="3CB50ED0" w14:textId="5565F6BD"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综上所述，现有研究呈现出以下特点与不足：</w:t>
      </w:r>
    </w:p>
    <w:p w14:paraId="4C5B78D0" w14:textId="43B7A3FA"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学科壁垒明显：技术研究侧重于提升性能与效率，对伦理社会影响考虑不足；伦理与法律研究则对技术细节把握不够，提出的方案有时缺乏工程可行性。</w:t>
      </w:r>
    </w:p>
    <w:p w14:paraId="0441A11D" w14:textId="771A7633"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场景研究分散：多数研究聚焦于单一应用场景（或自动驾驶，或智能医疗），缺乏跨领域的比较与整合分析，难以提炼出更具普适性的责任治理逻辑。</w:t>
      </w:r>
    </w:p>
    <w:p w14:paraId="630C0285" w14:textId="4D356E33"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方案偏重单一维度：或主张纯粹的技术解决方案（如可解释</w:t>
      </w:r>
      <w:r w:rsidRPr="009E2B88">
        <w:rPr>
          <w:rFonts w:ascii="Times New Roman" w:hAnsi="Times New Roman" w:cs="Times New Roman"/>
          <w:sz w:val="24"/>
          <w:szCs w:val="24"/>
        </w:rPr>
        <w:t>AI</w:t>
      </w:r>
      <w:r w:rsidRPr="009E2B88">
        <w:rPr>
          <w:rFonts w:ascii="Times New Roman" w:hAnsi="Times New Roman" w:cs="Times New Roman"/>
          <w:sz w:val="24"/>
          <w:szCs w:val="24"/>
        </w:rPr>
        <w:t>），或强调严格的法律规制，缺乏将技术保障、法律调整、伦理内化与社会协同结合起来的系统性治理框架。</w:t>
      </w:r>
    </w:p>
    <w:p w14:paraId="5EC9811B" w14:textId="77777777" w:rsidR="00F07C6A" w:rsidRPr="009E2B88" w:rsidRDefault="00F07C6A" w:rsidP="009E2B88">
      <w:pPr>
        <w:spacing w:line="300" w:lineRule="auto"/>
        <w:rPr>
          <w:rFonts w:ascii="Times New Roman" w:hAnsi="Times New Roman" w:cs="Times New Roman"/>
          <w:sz w:val="24"/>
          <w:szCs w:val="24"/>
        </w:rPr>
      </w:pPr>
      <w:r w:rsidRPr="009E2B88">
        <w:rPr>
          <w:rFonts w:ascii="Times New Roman" w:hAnsi="Times New Roman" w:cs="Times New Roman"/>
          <w:sz w:val="24"/>
          <w:szCs w:val="24"/>
        </w:rPr>
        <w:t>本文的定位在于：以</w:t>
      </w:r>
      <w:r w:rsidRPr="009E2B88">
        <w:rPr>
          <w:rFonts w:ascii="Times New Roman" w:hAnsi="Times New Roman" w:cs="Times New Roman"/>
          <w:sz w:val="24"/>
          <w:szCs w:val="24"/>
        </w:rPr>
        <w:t>“</w:t>
      </w:r>
      <w:r w:rsidRPr="009E2B88">
        <w:rPr>
          <w:rFonts w:ascii="Times New Roman" w:hAnsi="Times New Roman" w:cs="Times New Roman"/>
          <w:sz w:val="24"/>
          <w:szCs w:val="24"/>
        </w:rPr>
        <w:t>工程与社会</w:t>
      </w:r>
      <w:r w:rsidRPr="009E2B88">
        <w:rPr>
          <w:rFonts w:ascii="Times New Roman" w:hAnsi="Times New Roman" w:cs="Times New Roman"/>
          <w:sz w:val="24"/>
          <w:szCs w:val="24"/>
        </w:rPr>
        <w:t>”</w:t>
      </w:r>
      <w:r w:rsidRPr="009E2B88">
        <w:rPr>
          <w:rFonts w:ascii="Times New Roman" w:hAnsi="Times New Roman" w:cs="Times New Roman"/>
          <w:sz w:val="24"/>
          <w:szCs w:val="24"/>
        </w:rPr>
        <w:t>的融合视角，选取自动驾驶和智能医疗两大高风险的</w:t>
      </w:r>
      <w:r w:rsidRPr="009E2B88">
        <w:rPr>
          <w:rFonts w:ascii="Times New Roman" w:hAnsi="Times New Roman" w:cs="Times New Roman"/>
          <w:sz w:val="24"/>
          <w:szCs w:val="24"/>
        </w:rPr>
        <w:t>AI</w:t>
      </w:r>
      <w:r w:rsidRPr="009E2B88">
        <w:rPr>
          <w:rFonts w:ascii="Times New Roman" w:hAnsi="Times New Roman" w:cs="Times New Roman"/>
          <w:sz w:val="24"/>
          <w:szCs w:val="24"/>
        </w:rPr>
        <w:t>决策应用场景进行对比分析，旨在超越单一学科和单一场景的局限，构建一个</w:t>
      </w:r>
      <w:r w:rsidRPr="009E2B88">
        <w:rPr>
          <w:rFonts w:ascii="Times New Roman" w:hAnsi="Times New Roman" w:cs="Times New Roman"/>
          <w:sz w:val="24"/>
          <w:szCs w:val="24"/>
        </w:rPr>
        <w:t>“</w:t>
      </w:r>
      <w:r w:rsidRPr="009E2B88">
        <w:rPr>
          <w:rFonts w:ascii="Times New Roman" w:hAnsi="Times New Roman" w:cs="Times New Roman"/>
          <w:sz w:val="24"/>
          <w:szCs w:val="24"/>
        </w:rPr>
        <w:t>技术</w:t>
      </w:r>
      <w:r w:rsidRPr="009E2B88">
        <w:rPr>
          <w:rFonts w:ascii="Times New Roman" w:hAnsi="Times New Roman" w:cs="Times New Roman"/>
          <w:sz w:val="24"/>
          <w:szCs w:val="24"/>
        </w:rPr>
        <w:t>-</w:t>
      </w:r>
      <w:r w:rsidRPr="009E2B88">
        <w:rPr>
          <w:rFonts w:ascii="Times New Roman" w:hAnsi="Times New Roman" w:cs="Times New Roman"/>
          <w:sz w:val="24"/>
          <w:szCs w:val="24"/>
        </w:rPr>
        <w:t>法律</w:t>
      </w:r>
      <w:r w:rsidRPr="009E2B88">
        <w:rPr>
          <w:rFonts w:ascii="Times New Roman" w:hAnsi="Times New Roman" w:cs="Times New Roman"/>
          <w:sz w:val="24"/>
          <w:szCs w:val="24"/>
        </w:rPr>
        <w:t>-</w:t>
      </w:r>
      <w:r w:rsidRPr="009E2B88">
        <w:rPr>
          <w:rFonts w:ascii="Times New Roman" w:hAnsi="Times New Roman" w:cs="Times New Roman"/>
          <w:sz w:val="24"/>
          <w:szCs w:val="24"/>
        </w:rPr>
        <w:t>伦理</w:t>
      </w:r>
      <w:r w:rsidRPr="009E2B88">
        <w:rPr>
          <w:rFonts w:ascii="Times New Roman" w:hAnsi="Times New Roman" w:cs="Times New Roman"/>
          <w:sz w:val="24"/>
          <w:szCs w:val="24"/>
        </w:rPr>
        <w:t>”</w:t>
      </w:r>
      <w:r w:rsidRPr="009E2B88">
        <w:rPr>
          <w:rFonts w:ascii="Times New Roman" w:hAnsi="Times New Roman" w:cs="Times New Roman"/>
          <w:sz w:val="24"/>
          <w:szCs w:val="24"/>
        </w:rPr>
        <w:t>三位一体的责任分析框架，并提出指向实践的系统性治理路径。</w:t>
      </w:r>
    </w:p>
    <w:p w14:paraId="736ACC03" w14:textId="77777777" w:rsidR="00F07C6A" w:rsidRPr="009E2B88" w:rsidRDefault="00F07C6A" w:rsidP="009E2B88">
      <w:pPr>
        <w:spacing w:line="300" w:lineRule="auto"/>
        <w:rPr>
          <w:rFonts w:ascii="Times New Roman" w:hAnsi="Times New Roman" w:cs="Times New Roman"/>
          <w:sz w:val="24"/>
          <w:szCs w:val="24"/>
        </w:rPr>
      </w:pPr>
    </w:p>
    <w:p w14:paraId="63217BCF" w14:textId="77777777" w:rsidR="00F07C6A" w:rsidRPr="009E2B88" w:rsidRDefault="00F07C6A" w:rsidP="009E2B88">
      <w:pPr>
        <w:pStyle w:val="71e7dc79-1ff7-45e8-997d-0ebda3762b91"/>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三、</w:t>
      </w:r>
      <w:r w:rsidRPr="009E2B88">
        <w:rPr>
          <w:rFonts w:ascii="Times New Roman" w:eastAsiaTheme="minorEastAsia" w:hAnsi="Times New Roman"/>
          <w:sz w:val="24"/>
          <w:szCs w:val="24"/>
        </w:rPr>
        <w:t>AI</w:t>
      </w:r>
      <w:r w:rsidRPr="009E2B88">
        <w:rPr>
          <w:rFonts w:ascii="Times New Roman" w:eastAsiaTheme="minorEastAsia" w:hAnsi="Times New Roman"/>
          <w:sz w:val="24"/>
          <w:szCs w:val="24"/>
        </w:rPr>
        <w:t>决策系统的伦理困境：基于案例的分析</w:t>
      </w:r>
    </w:p>
    <w:p w14:paraId="1697A39F"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3.1 </w:t>
      </w:r>
      <w:r w:rsidRPr="009E2B88">
        <w:rPr>
          <w:rFonts w:ascii="Times New Roman" w:eastAsiaTheme="minorEastAsia" w:hAnsi="Times New Roman"/>
          <w:sz w:val="24"/>
          <w:szCs w:val="24"/>
        </w:rPr>
        <w:t>自动驾驶中的生命权衡困境</w:t>
      </w:r>
    </w:p>
    <w:p w14:paraId="315D953D" w14:textId="15D1751E"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案例聚焦：</w:t>
      </w:r>
      <w:r w:rsidRPr="009E2B88">
        <w:rPr>
          <w:rFonts w:ascii="Times New Roman" w:hAnsi="Times New Roman" w:cs="Times New Roman"/>
          <w:sz w:val="24"/>
          <w:szCs w:val="24"/>
        </w:rPr>
        <w:t>2018</w:t>
      </w:r>
      <w:r w:rsidRPr="009E2B88">
        <w:rPr>
          <w:rFonts w:ascii="Times New Roman" w:hAnsi="Times New Roman" w:cs="Times New Roman"/>
          <w:sz w:val="24"/>
          <w:szCs w:val="24"/>
        </w:rPr>
        <w:t>年，一辆处于自动驾驶模式的特斯拉</w:t>
      </w:r>
      <w:r w:rsidRPr="009E2B88">
        <w:rPr>
          <w:rFonts w:ascii="Times New Roman" w:hAnsi="Times New Roman" w:cs="Times New Roman"/>
          <w:sz w:val="24"/>
          <w:szCs w:val="24"/>
        </w:rPr>
        <w:t>Model X</w:t>
      </w:r>
      <w:r w:rsidRPr="009E2B88">
        <w:rPr>
          <w:rFonts w:ascii="Times New Roman" w:hAnsi="Times New Roman" w:cs="Times New Roman"/>
          <w:sz w:val="24"/>
          <w:szCs w:val="24"/>
        </w:rPr>
        <w:t>在高速公路上撞上隔离带，司机身亡。调查显示，系统未能识别出已损坏的隔离带，而司机则过度依赖自动驾驶功能。同年，</w:t>
      </w:r>
      <w:r w:rsidRPr="009E2B88">
        <w:rPr>
          <w:rFonts w:ascii="Times New Roman" w:hAnsi="Times New Roman" w:cs="Times New Roman"/>
          <w:sz w:val="24"/>
          <w:szCs w:val="24"/>
        </w:rPr>
        <w:t>Uber</w:t>
      </w:r>
      <w:r w:rsidRPr="009E2B88">
        <w:rPr>
          <w:rFonts w:ascii="Times New Roman" w:hAnsi="Times New Roman" w:cs="Times New Roman"/>
          <w:sz w:val="24"/>
          <w:szCs w:val="24"/>
        </w:rPr>
        <w:t>的一辆自动驾驶</w:t>
      </w:r>
      <w:proofErr w:type="gramStart"/>
      <w:r w:rsidRPr="009E2B88">
        <w:rPr>
          <w:rFonts w:ascii="Times New Roman" w:hAnsi="Times New Roman" w:cs="Times New Roman"/>
          <w:sz w:val="24"/>
          <w:szCs w:val="24"/>
        </w:rPr>
        <w:t>测试车</w:t>
      </w:r>
      <w:proofErr w:type="gramEnd"/>
      <w:r w:rsidRPr="009E2B88">
        <w:rPr>
          <w:rFonts w:ascii="Times New Roman" w:hAnsi="Times New Roman" w:cs="Times New Roman"/>
          <w:sz w:val="24"/>
          <w:szCs w:val="24"/>
        </w:rPr>
        <w:t>在夜间撞死一名横穿马路的行人，系统传感器虽探测到物体，但决策模块将其错误分类为</w:t>
      </w:r>
      <w:r w:rsidRPr="009E2B88">
        <w:rPr>
          <w:rFonts w:ascii="Times New Roman" w:hAnsi="Times New Roman" w:cs="Times New Roman"/>
          <w:sz w:val="24"/>
          <w:szCs w:val="24"/>
        </w:rPr>
        <w:t>“</w:t>
      </w:r>
      <w:r w:rsidRPr="009E2B88">
        <w:rPr>
          <w:rFonts w:ascii="Times New Roman" w:hAnsi="Times New Roman" w:cs="Times New Roman"/>
          <w:sz w:val="24"/>
          <w:szCs w:val="24"/>
        </w:rPr>
        <w:t>塑料袋</w:t>
      </w:r>
      <w:r w:rsidRPr="009E2B88">
        <w:rPr>
          <w:rFonts w:ascii="Times New Roman" w:hAnsi="Times New Roman" w:cs="Times New Roman"/>
          <w:sz w:val="24"/>
          <w:szCs w:val="24"/>
        </w:rPr>
        <w:t>”</w:t>
      </w:r>
      <w:r w:rsidRPr="009E2B88">
        <w:rPr>
          <w:rFonts w:ascii="Times New Roman" w:hAnsi="Times New Roman" w:cs="Times New Roman"/>
          <w:sz w:val="24"/>
          <w:szCs w:val="24"/>
        </w:rPr>
        <w:t>等无害物，未执行紧急制动。</w:t>
      </w:r>
    </w:p>
    <w:p w14:paraId="37679522" w14:textId="1F86CA88"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伦理问题剖析：</w:t>
      </w:r>
    </w:p>
    <w:p w14:paraId="3E951394" w14:textId="0C571F59"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算法道德编程的不可行性：假设一个极端场景</w:t>
      </w:r>
      <w:r w:rsidRPr="009E2B88">
        <w:rPr>
          <w:rFonts w:ascii="Times New Roman" w:hAnsi="Times New Roman" w:cs="Times New Roman"/>
          <w:sz w:val="24"/>
          <w:szCs w:val="24"/>
        </w:rPr>
        <w:t>——</w:t>
      </w:r>
      <w:r w:rsidRPr="009E2B88">
        <w:rPr>
          <w:rFonts w:ascii="Times New Roman" w:hAnsi="Times New Roman" w:cs="Times New Roman"/>
          <w:sz w:val="24"/>
          <w:szCs w:val="24"/>
        </w:rPr>
        <w:t>自动驾驶汽车必须在撞向突然冲出的儿童或紧急转向撞向路旁成人之间选择。功利主义算法会选择伤害更小的选项，但这意味着算法被赋予了</w:t>
      </w:r>
      <w:r w:rsidRPr="009E2B88">
        <w:rPr>
          <w:rFonts w:ascii="Times New Roman" w:hAnsi="Times New Roman" w:cs="Times New Roman"/>
          <w:sz w:val="24"/>
          <w:szCs w:val="24"/>
        </w:rPr>
        <w:t>“</w:t>
      </w:r>
      <w:r w:rsidRPr="009E2B88">
        <w:rPr>
          <w:rFonts w:ascii="Times New Roman" w:hAnsi="Times New Roman" w:cs="Times New Roman"/>
          <w:sz w:val="24"/>
          <w:szCs w:val="24"/>
        </w:rPr>
        <w:t>扮演上帝</w:t>
      </w:r>
      <w:r w:rsidRPr="009E2B88">
        <w:rPr>
          <w:rFonts w:ascii="Times New Roman" w:hAnsi="Times New Roman" w:cs="Times New Roman"/>
          <w:sz w:val="24"/>
          <w:szCs w:val="24"/>
        </w:rPr>
        <w:t>”</w:t>
      </w:r>
      <w:r w:rsidRPr="009E2B88">
        <w:rPr>
          <w:rFonts w:ascii="Times New Roman" w:hAnsi="Times New Roman" w:cs="Times New Roman"/>
          <w:sz w:val="24"/>
          <w:szCs w:val="24"/>
        </w:rPr>
        <w:t>的权力，主动决定谁生谁死。这种将复杂道德判断简化为数学计算的做法，不仅本身令人不安，其具体编程也因文化、情境差异而几乎不可能达成社会共识</w:t>
      </w:r>
      <w:r w:rsidR="009F3E04">
        <w:rPr>
          <w:rFonts w:ascii="Times New Roman" w:hAnsi="Times New Roman" w:cs="Times New Roman"/>
          <w:sz w:val="24"/>
          <w:szCs w:val="24"/>
          <w:vertAlign w:val="superscript"/>
        </w:rPr>
        <w:t>[6]</w:t>
      </w:r>
      <w:r w:rsidRPr="009E2B88">
        <w:rPr>
          <w:rFonts w:ascii="Times New Roman" w:hAnsi="Times New Roman" w:cs="Times New Roman"/>
          <w:sz w:val="24"/>
          <w:szCs w:val="24"/>
        </w:rPr>
        <w:t>。</w:t>
      </w:r>
    </w:p>
    <w:p w14:paraId="067C5EB2" w14:textId="58A31376"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lastRenderedPageBreak/>
        <w:t>责任的转移与稀释：在特斯拉案例中，责任在制造商（算法缺陷？）、车主（未保持警惕？）甚至道路管理部门（隔离带损坏？）之间模糊不清。</w:t>
      </w:r>
      <w:r w:rsidRPr="009E2B88">
        <w:rPr>
          <w:rFonts w:ascii="Times New Roman" w:hAnsi="Times New Roman" w:cs="Times New Roman"/>
          <w:sz w:val="24"/>
          <w:szCs w:val="24"/>
        </w:rPr>
        <w:t>Uber</w:t>
      </w:r>
      <w:r w:rsidRPr="009E2B88">
        <w:rPr>
          <w:rFonts w:ascii="Times New Roman" w:hAnsi="Times New Roman" w:cs="Times New Roman"/>
          <w:sz w:val="24"/>
          <w:szCs w:val="24"/>
        </w:rPr>
        <w:t>案最终认定</w:t>
      </w:r>
      <w:r w:rsidRPr="009E2B88">
        <w:rPr>
          <w:rFonts w:ascii="Times New Roman" w:hAnsi="Times New Roman" w:cs="Times New Roman"/>
          <w:sz w:val="24"/>
          <w:szCs w:val="24"/>
        </w:rPr>
        <w:t>“</w:t>
      </w:r>
      <w:r w:rsidRPr="009E2B88">
        <w:rPr>
          <w:rFonts w:ascii="Times New Roman" w:hAnsi="Times New Roman" w:cs="Times New Roman"/>
          <w:sz w:val="24"/>
          <w:szCs w:val="24"/>
        </w:rPr>
        <w:t>安全员</w:t>
      </w:r>
      <w:r w:rsidRPr="009E2B88">
        <w:rPr>
          <w:rFonts w:ascii="Times New Roman" w:hAnsi="Times New Roman" w:cs="Times New Roman"/>
          <w:sz w:val="24"/>
          <w:szCs w:val="24"/>
        </w:rPr>
        <w:t>”</w:t>
      </w:r>
      <w:r w:rsidRPr="009E2B88">
        <w:rPr>
          <w:rFonts w:ascii="Times New Roman" w:hAnsi="Times New Roman" w:cs="Times New Roman"/>
          <w:sz w:val="24"/>
          <w:szCs w:val="24"/>
        </w:rPr>
        <w:t>担责，但根源在于算法的感知与决策失误。这种责任链条的延长和主体的多元化，使得传统的侵权责任法难以有效追溯和分配责任。</w:t>
      </w:r>
    </w:p>
    <w:p w14:paraId="5ABA6F9D" w14:textId="032E8B22"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安全与效率的悖论：为追求绝对安全而设计得过于保守的自动驾驶系统（如频繁急刹），可能降低交通效率并引发新的安全隐患（如被追尾）。如何设定合理的风险接受阈值，本身就是一个蕴含价值判断的伦理决策。</w:t>
      </w:r>
    </w:p>
    <w:p w14:paraId="3D58B479"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3.2 </w:t>
      </w:r>
      <w:r w:rsidRPr="009E2B88">
        <w:rPr>
          <w:rFonts w:ascii="Times New Roman" w:eastAsiaTheme="minorEastAsia" w:hAnsi="Times New Roman"/>
          <w:sz w:val="24"/>
          <w:szCs w:val="24"/>
        </w:rPr>
        <w:t>智能医疗中的诊断与责任风险</w:t>
      </w:r>
    </w:p>
    <w:p w14:paraId="039976E1" w14:textId="2B9C5518"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案例聚焦：</w:t>
      </w:r>
      <w:r w:rsidRPr="009E2B88">
        <w:rPr>
          <w:rFonts w:ascii="Times New Roman" w:hAnsi="Times New Roman" w:cs="Times New Roman"/>
          <w:sz w:val="24"/>
          <w:szCs w:val="24"/>
        </w:rPr>
        <w:t>2021</w:t>
      </w:r>
      <w:r w:rsidRPr="009E2B88">
        <w:rPr>
          <w:rFonts w:ascii="Times New Roman" w:hAnsi="Times New Roman" w:cs="Times New Roman"/>
          <w:sz w:val="24"/>
          <w:szCs w:val="24"/>
        </w:rPr>
        <w:t>年，一项发表在《自然》杂志子刊上的研究指出，</w:t>
      </w:r>
      <w:proofErr w:type="gramStart"/>
      <w:r w:rsidRPr="009E2B88">
        <w:rPr>
          <w:rFonts w:ascii="Times New Roman" w:hAnsi="Times New Roman" w:cs="Times New Roman"/>
          <w:sz w:val="24"/>
          <w:szCs w:val="24"/>
        </w:rPr>
        <w:t>某广泛</w:t>
      </w:r>
      <w:proofErr w:type="gramEnd"/>
      <w:r w:rsidRPr="009E2B88">
        <w:rPr>
          <w:rFonts w:ascii="Times New Roman" w:hAnsi="Times New Roman" w:cs="Times New Roman"/>
          <w:sz w:val="24"/>
          <w:szCs w:val="24"/>
        </w:rPr>
        <w:t>使用的商业</w:t>
      </w:r>
      <w:r w:rsidRPr="009E2B88">
        <w:rPr>
          <w:rFonts w:ascii="Times New Roman" w:hAnsi="Times New Roman" w:cs="Times New Roman"/>
          <w:sz w:val="24"/>
          <w:szCs w:val="24"/>
        </w:rPr>
        <w:t>AI</w:t>
      </w:r>
      <w:r w:rsidRPr="009E2B88">
        <w:rPr>
          <w:rFonts w:ascii="Times New Roman" w:hAnsi="Times New Roman" w:cs="Times New Roman"/>
          <w:sz w:val="24"/>
          <w:szCs w:val="24"/>
        </w:rPr>
        <w:t>影像辅助诊断系统，在对不同种族患者的胸部</w:t>
      </w:r>
      <w:r w:rsidRPr="009E2B88">
        <w:rPr>
          <w:rFonts w:ascii="Times New Roman" w:hAnsi="Times New Roman" w:cs="Times New Roman"/>
          <w:sz w:val="24"/>
          <w:szCs w:val="24"/>
        </w:rPr>
        <w:t>X</w:t>
      </w:r>
      <w:r w:rsidRPr="009E2B88">
        <w:rPr>
          <w:rFonts w:ascii="Times New Roman" w:hAnsi="Times New Roman" w:cs="Times New Roman"/>
          <w:sz w:val="24"/>
          <w:szCs w:val="24"/>
        </w:rPr>
        <w:t>光片进行诊断时，表现出显著的性能差异，对非裔美国患者的诊断准确率明显偏低。另一起引发关注的案例是，外科手术机器人</w:t>
      </w:r>
      <w:r w:rsidRPr="009E2B88">
        <w:rPr>
          <w:rFonts w:ascii="Times New Roman" w:hAnsi="Times New Roman" w:cs="Times New Roman"/>
          <w:sz w:val="24"/>
          <w:szCs w:val="24"/>
        </w:rPr>
        <w:t>“</w:t>
      </w:r>
      <w:r w:rsidRPr="009E2B88">
        <w:rPr>
          <w:rFonts w:ascii="Times New Roman" w:hAnsi="Times New Roman" w:cs="Times New Roman"/>
          <w:sz w:val="24"/>
          <w:szCs w:val="24"/>
        </w:rPr>
        <w:t>达芬奇</w:t>
      </w:r>
      <w:r w:rsidRPr="009E2B88">
        <w:rPr>
          <w:rFonts w:ascii="Times New Roman" w:hAnsi="Times New Roman" w:cs="Times New Roman"/>
          <w:sz w:val="24"/>
          <w:szCs w:val="24"/>
        </w:rPr>
        <w:t>”</w:t>
      </w:r>
      <w:r w:rsidRPr="009E2B88">
        <w:rPr>
          <w:rFonts w:ascii="Times New Roman" w:hAnsi="Times New Roman" w:cs="Times New Roman"/>
          <w:sz w:val="24"/>
          <w:szCs w:val="24"/>
        </w:rPr>
        <w:t>在操作中发生意外，导致患者组织损伤，事后难以判定是机械臂故障、医生操作失误还是系统软件缺陷。</w:t>
      </w:r>
    </w:p>
    <w:p w14:paraId="07250387" w14:textId="277946F9"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伦理问题剖析：</w:t>
      </w:r>
    </w:p>
    <w:p w14:paraId="07A89A5C" w14:textId="72A49359"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算法歧视与健康公平：医疗</w:t>
      </w:r>
      <w:r w:rsidRPr="009E2B88">
        <w:rPr>
          <w:rFonts w:ascii="Times New Roman" w:hAnsi="Times New Roman" w:cs="Times New Roman"/>
          <w:sz w:val="24"/>
          <w:szCs w:val="24"/>
        </w:rPr>
        <w:t>AI</w:t>
      </w:r>
      <w:r w:rsidRPr="009E2B88">
        <w:rPr>
          <w:rFonts w:ascii="Times New Roman" w:hAnsi="Times New Roman" w:cs="Times New Roman"/>
          <w:sz w:val="24"/>
          <w:szCs w:val="24"/>
        </w:rPr>
        <w:t>的歧视根源于带有偏见的历史数据。如果历史上某类人群获得的医疗资源较少、诊断记录不全或质量不高，用于训练</w:t>
      </w:r>
      <w:r w:rsidRPr="009E2B88">
        <w:rPr>
          <w:rFonts w:ascii="Times New Roman" w:hAnsi="Times New Roman" w:cs="Times New Roman"/>
          <w:sz w:val="24"/>
          <w:szCs w:val="24"/>
        </w:rPr>
        <w:t>AI</w:t>
      </w:r>
      <w:r w:rsidRPr="009E2B88">
        <w:rPr>
          <w:rFonts w:ascii="Times New Roman" w:hAnsi="Times New Roman" w:cs="Times New Roman"/>
          <w:sz w:val="24"/>
          <w:szCs w:val="24"/>
        </w:rPr>
        <w:t>的数据集就无法公平代表该群体，导致算法</w:t>
      </w:r>
      <w:r w:rsidRPr="009E2B88">
        <w:rPr>
          <w:rFonts w:ascii="Times New Roman" w:hAnsi="Times New Roman" w:cs="Times New Roman"/>
          <w:sz w:val="24"/>
          <w:szCs w:val="24"/>
        </w:rPr>
        <w:t>“</w:t>
      </w:r>
      <w:r w:rsidRPr="009E2B88">
        <w:rPr>
          <w:rFonts w:ascii="Times New Roman" w:hAnsi="Times New Roman" w:cs="Times New Roman"/>
          <w:sz w:val="24"/>
          <w:szCs w:val="24"/>
        </w:rPr>
        <w:t>继承</w:t>
      </w:r>
      <w:r w:rsidRPr="009E2B88">
        <w:rPr>
          <w:rFonts w:ascii="Times New Roman" w:hAnsi="Times New Roman" w:cs="Times New Roman"/>
          <w:sz w:val="24"/>
          <w:szCs w:val="24"/>
        </w:rPr>
        <w:t>”</w:t>
      </w:r>
      <w:r w:rsidRPr="009E2B88">
        <w:rPr>
          <w:rFonts w:ascii="Times New Roman" w:hAnsi="Times New Roman" w:cs="Times New Roman"/>
          <w:sz w:val="24"/>
          <w:szCs w:val="24"/>
        </w:rPr>
        <w:t>并固化了结构性不公。这不仅侵犯了个体平等获得医疗服务的权利，也加剧了健康领域的</w:t>
      </w:r>
      <w:r w:rsidRPr="009E2B88">
        <w:rPr>
          <w:rFonts w:ascii="Times New Roman" w:hAnsi="Times New Roman" w:cs="Times New Roman"/>
          <w:sz w:val="24"/>
          <w:szCs w:val="24"/>
        </w:rPr>
        <w:t>“</w:t>
      </w:r>
      <w:r w:rsidRPr="009E2B88">
        <w:rPr>
          <w:rFonts w:ascii="Times New Roman" w:hAnsi="Times New Roman" w:cs="Times New Roman"/>
          <w:sz w:val="24"/>
          <w:szCs w:val="24"/>
        </w:rPr>
        <w:t>数字鸿沟</w:t>
      </w:r>
      <w:r w:rsidRPr="009E2B88">
        <w:rPr>
          <w:rFonts w:ascii="Times New Roman" w:hAnsi="Times New Roman" w:cs="Times New Roman"/>
          <w:sz w:val="24"/>
          <w:szCs w:val="24"/>
        </w:rPr>
        <w:t>”</w:t>
      </w:r>
      <w:r w:rsidRPr="009E2B88">
        <w:rPr>
          <w:rFonts w:ascii="Times New Roman" w:hAnsi="Times New Roman" w:cs="Times New Roman"/>
          <w:sz w:val="24"/>
          <w:szCs w:val="24"/>
        </w:rPr>
        <w:t>。</w:t>
      </w:r>
    </w:p>
    <w:p w14:paraId="466012AF" w14:textId="114D747A"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人机协同下的责任</w:t>
      </w:r>
      <w:r w:rsidRPr="009E2B88">
        <w:rPr>
          <w:rFonts w:ascii="Times New Roman" w:hAnsi="Times New Roman" w:cs="Times New Roman"/>
          <w:sz w:val="24"/>
          <w:szCs w:val="24"/>
        </w:rPr>
        <w:t>“</w:t>
      </w:r>
      <w:r w:rsidRPr="009E2B88">
        <w:rPr>
          <w:rFonts w:ascii="Times New Roman" w:hAnsi="Times New Roman" w:cs="Times New Roman"/>
          <w:sz w:val="24"/>
          <w:szCs w:val="24"/>
        </w:rPr>
        <w:t>灰色地带</w:t>
      </w:r>
      <w:r w:rsidRPr="009E2B88">
        <w:rPr>
          <w:rFonts w:ascii="Times New Roman" w:hAnsi="Times New Roman" w:cs="Times New Roman"/>
          <w:sz w:val="24"/>
          <w:szCs w:val="24"/>
        </w:rPr>
        <w:t>”</w:t>
      </w:r>
      <w:r w:rsidRPr="009E2B88">
        <w:rPr>
          <w:rFonts w:ascii="Times New Roman" w:hAnsi="Times New Roman" w:cs="Times New Roman"/>
          <w:sz w:val="24"/>
          <w:szCs w:val="24"/>
        </w:rPr>
        <w:t>：在</w:t>
      </w:r>
      <w:r w:rsidRPr="009E2B88">
        <w:rPr>
          <w:rFonts w:ascii="Times New Roman" w:hAnsi="Times New Roman" w:cs="Times New Roman"/>
          <w:sz w:val="24"/>
          <w:szCs w:val="24"/>
        </w:rPr>
        <w:t>“AI</w:t>
      </w:r>
      <w:r w:rsidRPr="009E2B88">
        <w:rPr>
          <w:rFonts w:ascii="Times New Roman" w:hAnsi="Times New Roman" w:cs="Times New Roman"/>
          <w:sz w:val="24"/>
          <w:szCs w:val="24"/>
        </w:rPr>
        <w:t>辅助诊断</w:t>
      </w:r>
      <w:r w:rsidRPr="009E2B88">
        <w:rPr>
          <w:rFonts w:ascii="Times New Roman" w:hAnsi="Times New Roman" w:cs="Times New Roman"/>
          <w:sz w:val="24"/>
          <w:szCs w:val="24"/>
        </w:rPr>
        <w:t>”</w:t>
      </w:r>
      <w:r w:rsidRPr="009E2B88">
        <w:rPr>
          <w:rFonts w:ascii="Times New Roman" w:hAnsi="Times New Roman" w:cs="Times New Roman"/>
          <w:sz w:val="24"/>
          <w:szCs w:val="24"/>
        </w:rPr>
        <w:t>模式下，医生是最终决策者。但当</w:t>
      </w:r>
      <w:r w:rsidRPr="009E2B88">
        <w:rPr>
          <w:rFonts w:ascii="Times New Roman" w:hAnsi="Times New Roman" w:cs="Times New Roman"/>
          <w:sz w:val="24"/>
          <w:szCs w:val="24"/>
        </w:rPr>
        <w:t>AI</w:t>
      </w:r>
      <w:r w:rsidRPr="009E2B88">
        <w:rPr>
          <w:rFonts w:ascii="Times New Roman" w:hAnsi="Times New Roman" w:cs="Times New Roman"/>
          <w:sz w:val="24"/>
          <w:szCs w:val="24"/>
        </w:rPr>
        <w:t>给出一个高置信度的诊断建议时，医生在多大程度上可以信赖或必须复核？若医生盲目遵从</w:t>
      </w:r>
      <w:r w:rsidRPr="009E2B88">
        <w:rPr>
          <w:rFonts w:ascii="Times New Roman" w:hAnsi="Times New Roman" w:cs="Times New Roman"/>
          <w:sz w:val="24"/>
          <w:szCs w:val="24"/>
        </w:rPr>
        <w:t>AI</w:t>
      </w:r>
      <w:r w:rsidRPr="009E2B88">
        <w:rPr>
          <w:rFonts w:ascii="Times New Roman" w:hAnsi="Times New Roman" w:cs="Times New Roman"/>
          <w:sz w:val="24"/>
          <w:szCs w:val="24"/>
        </w:rPr>
        <w:t>导致误诊，责任在医生（未尽专业审核义务）还是</w:t>
      </w:r>
      <w:r w:rsidRPr="009E2B88">
        <w:rPr>
          <w:rFonts w:ascii="Times New Roman" w:hAnsi="Times New Roman" w:cs="Times New Roman"/>
          <w:sz w:val="24"/>
          <w:szCs w:val="24"/>
        </w:rPr>
        <w:t>AI</w:t>
      </w:r>
      <w:r w:rsidRPr="009E2B88">
        <w:rPr>
          <w:rFonts w:ascii="Times New Roman" w:hAnsi="Times New Roman" w:cs="Times New Roman"/>
          <w:sz w:val="24"/>
          <w:szCs w:val="24"/>
        </w:rPr>
        <w:t>提供方（提供了误导性建议）？反之，若医生否决了正确的</w:t>
      </w:r>
      <w:r w:rsidRPr="009E2B88">
        <w:rPr>
          <w:rFonts w:ascii="Times New Roman" w:hAnsi="Times New Roman" w:cs="Times New Roman"/>
          <w:sz w:val="24"/>
          <w:szCs w:val="24"/>
        </w:rPr>
        <w:t>AI</w:t>
      </w:r>
      <w:r w:rsidRPr="009E2B88">
        <w:rPr>
          <w:rFonts w:ascii="Times New Roman" w:hAnsi="Times New Roman" w:cs="Times New Roman"/>
          <w:sz w:val="24"/>
          <w:szCs w:val="24"/>
        </w:rPr>
        <w:t>建议，责任又如何划分？现行法律难以清晰界定这种新型人机混合决策的责任边界</w:t>
      </w:r>
      <w:r w:rsidR="009F3E04">
        <w:rPr>
          <w:rFonts w:ascii="Times New Roman" w:hAnsi="Times New Roman" w:cs="Times New Roman"/>
          <w:sz w:val="24"/>
          <w:szCs w:val="24"/>
          <w:vertAlign w:val="superscript"/>
        </w:rPr>
        <w:t>[7]</w:t>
      </w:r>
      <w:r w:rsidRPr="009E2B88">
        <w:rPr>
          <w:rFonts w:ascii="Times New Roman" w:hAnsi="Times New Roman" w:cs="Times New Roman"/>
          <w:sz w:val="24"/>
          <w:szCs w:val="24"/>
        </w:rPr>
        <w:t>。</w:t>
      </w:r>
    </w:p>
    <w:p w14:paraId="5F5D79C2" w14:textId="6756E7B3"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患者知情同意权的挑战：当</w:t>
      </w:r>
      <w:r w:rsidRPr="009E2B88">
        <w:rPr>
          <w:rFonts w:ascii="Times New Roman" w:hAnsi="Times New Roman" w:cs="Times New Roman"/>
          <w:sz w:val="24"/>
          <w:szCs w:val="24"/>
        </w:rPr>
        <w:t>AI</w:t>
      </w:r>
      <w:r w:rsidRPr="009E2B88">
        <w:rPr>
          <w:rFonts w:ascii="Times New Roman" w:hAnsi="Times New Roman" w:cs="Times New Roman"/>
          <w:sz w:val="24"/>
          <w:szCs w:val="24"/>
        </w:rPr>
        <w:t>深度参与诊疗过程时，传统的知情同意书是否充分？患者是否有权知晓诊断建议有多少来自</w:t>
      </w:r>
      <w:r w:rsidRPr="009E2B88">
        <w:rPr>
          <w:rFonts w:ascii="Times New Roman" w:hAnsi="Times New Roman" w:cs="Times New Roman"/>
          <w:sz w:val="24"/>
          <w:szCs w:val="24"/>
        </w:rPr>
        <w:t>AI</w:t>
      </w:r>
      <w:r w:rsidRPr="009E2B88">
        <w:rPr>
          <w:rFonts w:ascii="Times New Roman" w:hAnsi="Times New Roman" w:cs="Times New Roman"/>
          <w:sz w:val="24"/>
          <w:szCs w:val="24"/>
        </w:rPr>
        <w:t>、</w:t>
      </w:r>
      <w:r w:rsidRPr="009E2B88">
        <w:rPr>
          <w:rFonts w:ascii="Times New Roman" w:hAnsi="Times New Roman" w:cs="Times New Roman"/>
          <w:sz w:val="24"/>
          <w:szCs w:val="24"/>
        </w:rPr>
        <w:t>AI</w:t>
      </w:r>
      <w:r w:rsidRPr="009E2B88">
        <w:rPr>
          <w:rFonts w:ascii="Times New Roman" w:hAnsi="Times New Roman" w:cs="Times New Roman"/>
          <w:sz w:val="24"/>
          <w:szCs w:val="24"/>
        </w:rPr>
        <w:t>的可靠性数据、以及可能存在的算法局限性？缺乏透明度的</w:t>
      </w:r>
      <w:r w:rsidRPr="009E2B88">
        <w:rPr>
          <w:rFonts w:ascii="Times New Roman" w:hAnsi="Times New Roman" w:cs="Times New Roman"/>
          <w:sz w:val="24"/>
          <w:szCs w:val="24"/>
        </w:rPr>
        <w:t>AI</w:t>
      </w:r>
      <w:r w:rsidRPr="009E2B88">
        <w:rPr>
          <w:rFonts w:ascii="Times New Roman" w:hAnsi="Times New Roman" w:cs="Times New Roman"/>
          <w:sz w:val="24"/>
          <w:szCs w:val="24"/>
        </w:rPr>
        <w:t>应用，损害了患者的自主选择权和对医疗过程的信任。</w:t>
      </w:r>
    </w:p>
    <w:p w14:paraId="2014FD57"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3.3 </w:t>
      </w:r>
      <w:r w:rsidRPr="009E2B88">
        <w:rPr>
          <w:rFonts w:ascii="Times New Roman" w:eastAsiaTheme="minorEastAsia" w:hAnsi="Times New Roman"/>
          <w:sz w:val="24"/>
          <w:szCs w:val="24"/>
        </w:rPr>
        <w:t>共同困境：算法不透明与问责困难</w:t>
      </w:r>
    </w:p>
    <w:p w14:paraId="3BDFF595" w14:textId="0C0CEFC4"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尽管场景不同，自动驾驶与智能医疗中的</w:t>
      </w:r>
      <w:r w:rsidRPr="009E2B88">
        <w:rPr>
          <w:rFonts w:ascii="Times New Roman" w:hAnsi="Times New Roman" w:cs="Times New Roman"/>
          <w:sz w:val="24"/>
          <w:szCs w:val="24"/>
        </w:rPr>
        <w:t>AI</w:t>
      </w:r>
      <w:r w:rsidRPr="009E2B88">
        <w:rPr>
          <w:rFonts w:ascii="Times New Roman" w:hAnsi="Times New Roman" w:cs="Times New Roman"/>
          <w:sz w:val="24"/>
          <w:szCs w:val="24"/>
        </w:rPr>
        <w:t>决策系统面临一些共通的根本性困境：</w:t>
      </w:r>
    </w:p>
    <w:p w14:paraId="19DD1605" w14:textId="77777777" w:rsidR="00F07C6A" w:rsidRPr="009E2B88" w:rsidRDefault="00F07C6A" w:rsidP="009E2B88">
      <w:pPr>
        <w:spacing w:line="300" w:lineRule="auto"/>
        <w:rPr>
          <w:rFonts w:ascii="Times New Roman" w:hAnsi="Times New Roman" w:cs="Times New Roman"/>
          <w:sz w:val="24"/>
          <w:szCs w:val="24"/>
        </w:rPr>
      </w:pPr>
      <w:r w:rsidRPr="009E2B88">
        <w:rPr>
          <w:rFonts w:ascii="Times New Roman" w:hAnsi="Times New Roman" w:cs="Times New Roman"/>
          <w:sz w:val="24"/>
          <w:szCs w:val="24"/>
        </w:rPr>
        <w:t>“</w:t>
      </w:r>
      <w:r w:rsidRPr="009E2B88">
        <w:rPr>
          <w:rFonts w:ascii="Times New Roman" w:hAnsi="Times New Roman" w:cs="Times New Roman"/>
          <w:sz w:val="24"/>
          <w:szCs w:val="24"/>
        </w:rPr>
        <w:t>黑箱</w:t>
      </w:r>
      <w:r w:rsidRPr="009E2B88">
        <w:rPr>
          <w:rFonts w:ascii="Times New Roman" w:hAnsi="Times New Roman" w:cs="Times New Roman"/>
          <w:sz w:val="24"/>
          <w:szCs w:val="24"/>
        </w:rPr>
        <w:t>”</w:t>
      </w:r>
      <w:r w:rsidRPr="009E2B88">
        <w:rPr>
          <w:rFonts w:ascii="Times New Roman" w:hAnsi="Times New Roman" w:cs="Times New Roman"/>
          <w:sz w:val="24"/>
          <w:szCs w:val="24"/>
        </w:rPr>
        <w:t>效应与解释鸿沟：深度神经网络的决策过程高度复杂且非线性，其内部运作机制即使是开发者也无法完全理解。当一个决策导致损害时，我们难以像调查机械故障或人为失误那样，清晰地追溯出导致错误的具体原因链。这种</w:t>
      </w:r>
      <w:r w:rsidRPr="009E2B88">
        <w:rPr>
          <w:rFonts w:ascii="Times New Roman" w:hAnsi="Times New Roman" w:cs="Times New Roman"/>
          <w:sz w:val="24"/>
          <w:szCs w:val="24"/>
        </w:rPr>
        <w:t>“</w:t>
      </w:r>
      <w:r w:rsidRPr="009E2B88">
        <w:rPr>
          <w:rFonts w:ascii="Times New Roman" w:hAnsi="Times New Roman" w:cs="Times New Roman"/>
          <w:sz w:val="24"/>
          <w:szCs w:val="24"/>
        </w:rPr>
        <w:t>解释鸿沟</w:t>
      </w:r>
      <w:r w:rsidRPr="009E2B88">
        <w:rPr>
          <w:rFonts w:ascii="Times New Roman" w:hAnsi="Times New Roman" w:cs="Times New Roman"/>
          <w:sz w:val="24"/>
          <w:szCs w:val="24"/>
        </w:rPr>
        <w:t>”</w:t>
      </w:r>
      <w:r w:rsidRPr="009E2B88">
        <w:rPr>
          <w:rFonts w:ascii="Times New Roman" w:hAnsi="Times New Roman" w:cs="Times New Roman"/>
          <w:sz w:val="24"/>
          <w:szCs w:val="24"/>
        </w:rPr>
        <w:t>是进行精准问责和有效改进的最大障碍。</w:t>
      </w:r>
    </w:p>
    <w:p w14:paraId="51A27CD5" w14:textId="77777777" w:rsidR="00F07C6A" w:rsidRPr="009E2B88" w:rsidRDefault="00F07C6A" w:rsidP="009E2B88">
      <w:pPr>
        <w:spacing w:line="300" w:lineRule="auto"/>
        <w:rPr>
          <w:rFonts w:ascii="Times New Roman" w:hAnsi="Times New Roman" w:cs="Times New Roman" w:hint="eastAsia"/>
          <w:sz w:val="24"/>
          <w:szCs w:val="24"/>
        </w:rPr>
      </w:pPr>
    </w:p>
    <w:p w14:paraId="305492ED" w14:textId="0C03B265"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lastRenderedPageBreak/>
        <w:t>多方参与</w:t>
      </w:r>
      <w:proofErr w:type="gramStart"/>
      <w:r w:rsidRPr="009E2B88">
        <w:rPr>
          <w:rFonts w:ascii="Times New Roman" w:hAnsi="Times New Roman" w:cs="Times New Roman"/>
          <w:sz w:val="24"/>
          <w:szCs w:val="24"/>
        </w:rPr>
        <w:t>与</w:t>
      </w:r>
      <w:proofErr w:type="gramEnd"/>
      <w:r w:rsidRPr="009E2B88">
        <w:rPr>
          <w:rFonts w:ascii="Times New Roman" w:hAnsi="Times New Roman" w:cs="Times New Roman"/>
          <w:sz w:val="24"/>
          <w:szCs w:val="24"/>
        </w:rPr>
        <w:t>责任碎片化：一个</w:t>
      </w:r>
      <w:r w:rsidRPr="009E2B88">
        <w:rPr>
          <w:rFonts w:ascii="Times New Roman" w:hAnsi="Times New Roman" w:cs="Times New Roman"/>
          <w:sz w:val="24"/>
          <w:szCs w:val="24"/>
        </w:rPr>
        <w:t>AI</w:t>
      </w:r>
      <w:r w:rsidRPr="009E2B88">
        <w:rPr>
          <w:rFonts w:ascii="Times New Roman" w:hAnsi="Times New Roman" w:cs="Times New Roman"/>
          <w:sz w:val="24"/>
          <w:szCs w:val="24"/>
        </w:rPr>
        <w:t>系统的生命周期涉及数据提供者、算法开发者、硬件制造商、系统集成商、部署运营商、终端用户等多个主体。损害发生时，责任往往分散在整个链条上，每个主体都可能将责任推向上游或下游，导致</w:t>
      </w:r>
      <w:r w:rsidRPr="009E2B88">
        <w:rPr>
          <w:rFonts w:ascii="Times New Roman" w:hAnsi="Times New Roman" w:cs="Times New Roman"/>
          <w:sz w:val="24"/>
          <w:szCs w:val="24"/>
        </w:rPr>
        <w:t>“</w:t>
      </w:r>
      <w:r w:rsidRPr="009E2B88">
        <w:rPr>
          <w:rFonts w:ascii="Times New Roman" w:hAnsi="Times New Roman" w:cs="Times New Roman"/>
          <w:sz w:val="24"/>
          <w:szCs w:val="24"/>
        </w:rPr>
        <w:t>有组织的不负责任</w:t>
      </w:r>
      <w:r w:rsidRPr="009E2B88">
        <w:rPr>
          <w:rFonts w:ascii="Times New Roman" w:hAnsi="Times New Roman" w:cs="Times New Roman"/>
          <w:sz w:val="24"/>
          <w:szCs w:val="24"/>
        </w:rPr>
        <w:t>”</w:t>
      </w:r>
      <w:r w:rsidRPr="009E2B88">
        <w:rPr>
          <w:rFonts w:ascii="Times New Roman" w:hAnsi="Times New Roman" w:cs="Times New Roman"/>
          <w:sz w:val="24"/>
          <w:szCs w:val="24"/>
        </w:rPr>
        <w:t>现象。</w:t>
      </w:r>
    </w:p>
    <w:p w14:paraId="3795494B" w14:textId="77777777" w:rsidR="00F07C6A" w:rsidRPr="009E2B88" w:rsidRDefault="00F07C6A" w:rsidP="009E2B88">
      <w:pPr>
        <w:spacing w:line="300" w:lineRule="auto"/>
        <w:rPr>
          <w:rFonts w:ascii="Times New Roman" w:hAnsi="Times New Roman" w:cs="Times New Roman"/>
          <w:sz w:val="24"/>
          <w:szCs w:val="24"/>
        </w:rPr>
      </w:pPr>
      <w:r w:rsidRPr="009E2B88">
        <w:rPr>
          <w:rFonts w:ascii="Times New Roman" w:hAnsi="Times New Roman" w:cs="Times New Roman"/>
          <w:sz w:val="24"/>
          <w:szCs w:val="24"/>
        </w:rPr>
        <w:t>适应性行为与动态风险：</w:t>
      </w:r>
      <w:r w:rsidRPr="009E2B88">
        <w:rPr>
          <w:rFonts w:ascii="Times New Roman" w:hAnsi="Times New Roman" w:cs="Times New Roman"/>
          <w:sz w:val="24"/>
          <w:szCs w:val="24"/>
        </w:rPr>
        <w:t>AI</w:t>
      </w:r>
      <w:r w:rsidRPr="009E2B88">
        <w:rPr>
          <w:rFonts w:ascii="Times New Roman" w:hAnsi="Times New Roman" w:cs="Times New Roman"/>
          <w:sz w:val="24"/>
          <w:szCs w:val="24"/>
        </w:rPr>
        <w:t>系统（尤其是基于在线学习的系统）会在部署后持续演化，其行为可能偏离初始测试和认证时的状态。这种动态性使得基于</w:t>
      </w:r>
      <w:r w:rsidRPr="009E2B88">
        <w:rPr>
          <w:rFonts w:ascii="Times New Roman" w:hAnsi="Times New Roman" w:cs="Times New Roman"/>
          <w:sz w:val="24"/>
          <w:szCs w:val="24"/>
        </w:rPr>
        <w:t>“</w:t>
      </w:r>
      <w:r w:rsidRPr="009E2B88">
        <w:rPr>
          <w:rFonts w:ascii="Times New Roman" w:hAnsi="Times New Roman" w:cs="Times New Roman"/>
          <w:sz w:val="24"/>
          <w:szCs w:val="24"/>
        </w:rPr>
        <w:t>产品出厂时状态</w:t>
      </w:r>
      <w:r w:rsidRPr="009E2B88">
        <w:rPr>
          <w:rFonts w:ascii="Times New Roman" w:hAnsi="Times New Roman" w:cs="Times New Roman"/>
          <w:sz w:val="24"/>
          <w:szCs w:val="24"/>
        </w:rPr>
        <w:t>”</w:t>
      </w:r>
      <w:r w:rsidRPr="009E2B88">
        <w:rPr>
          <w:rFonts w:ascii="Times New Roman" w:hAnsi="Times New Roman" w:cs="Times New Roman"/>
          <w:sz w:val="24"/>
          <w:szCs w:val="24"/>
        </w:rPr>
        <w:t>的传统产品责任模型面临挑战，因为</w:t>
      </w:r>
      <w:r w:rsidRPr="009E2B88">
        <w:rPr>
          <w:rFonts w:ascii="Times New Roman" w:hAnsi="Times New Roman" w:cs="Times New Roman"/>
          <w:sz w:val="24"/>
          <w:szCs w:val="24"/>
        </w:rPr>
        <w:t>“</w:t>
      </w:r>
      <w:r w:rsidRPr="009E2B88">
        <w:rPr>
          <w:rFonts w:ascii="Times New Roman" w:hAnsi="Times New Roman" w:cs="Times New Roman"/>
          <w:sz w:val="24"/>
          <w:szCs w:val="24"/>
        </w:rPr>
        <w:t>缺陷</w:t>
      </w:r>
      <w:r w:rsidRPr="009E2B88">
        <w:rPr>
          <w:rFonts w:ascii="Times New Roman" w:hAnsi="Times New Roman" w:cs="Times New Roman"/>
          <w:sz w:val="24"/>
          <w:szCs w:val="24"/>
        </w:rPr>
        <w:t>”</w:t>
      </w:r>
      <w:r w:rsidRPr="009E2B88">
        <w:rPr>
          <w:rFonts w:ascii="Times New Roman" w:hAnsi="Times New Roman" w:cs="Times New Roman"/>
          <w:sz w:val="24"/>
          <w:szCs w:val="24"/>
        </w:rPr>
        <w:t>可能是在使用过程中产生的。</w:t>
      </w:r>
    </w:p>
    <w:p w14:paraId="752988C0" w14:textId="77777777" w:rsidR="00F07C6A" w:rsidRPr="009E2B88" w:rsidRDefault="00F07C6A" w:rsidP="009E2B88">
      <w:pPr>
        <w:spacing w:line="300" w:lineRule="auto"/>
        <w:rPr>
          <w:rFonts w:ascii="Times New Roman" w:hAnsi="Times New Roman" w:cs="Times New Roman"/>
          <w:sz w:val="24"/>
          <w:szCs w:val="24"/>
        </w:rPr>
      </w:pPr>
    </w:p>
    <w:p w14:paraId="55702B07" w14:textId="77777777" w:rsidR="00F07C6A" w:rsidRPr="009E2B88" w:rsidRDefault="00F07C6A" w:rsidP="009E2B88">
      <w:pPr>
        <w:pStyle w:val="71e7dc79-1ff7-45e8-997d-0ebda3762b91"/>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四、责任归属的多维分析框架构建</w:t>
      </w:r>
    </w:p>
    <w:p w14:paraId="7D27A3B6" w14:textId="04DF838B"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面对上述伦理困境与问责难题，单一维度的解决方案已显乏力。本文提出一个从技术、法律、伦理三个维度协同发力的责任分析框架，旨在实现从</w:t>
      </w:r>
      <w:r w:rsidRPr="009E2B88">
        <w:rPr>
          <w:rFonts w:ascii="Times New Roman" w:hAnsi="Times New Roman" w:cs="Times New Roman"/>
          <w:sz w:val="24"/>
          <w:szCs w:val="24"/>
        </w:rPr>
        <w:t>“</w:t>
      </w:r>
      <w:r w:rsidRPr="009E2B88">
        <w:rPr>
          <w:rFonts w:ascii="Times New Roman" w:hAnsi="Times New Roman" w:cs="Times New Roman"/>
          <w:sz w:val="24"/>
          <w:szCs w:val="24"/>
        </w:rPr>
        <w:t>被动追责</w:t>
      </w:r>
      <w:r w:rsidRPr="009E2B88">
        <w:rPr>
          <w:rFonts w:ascii="Times New Roman" w:hAnsi="Times New Roman" w:cs="Times New Roman"/>
          <w:sz w:val="24"/>
          <w:szCs w:val="24"/>
        </w:rPr>
        <w:t>”</w:t>
      </w:r>
      <w:r w:rsidRPr="009E2B88">
        <w:rPr>
          <w:rFonts w:ascii="Times New Roman" w:hAnsi="Times New Roman" w:cs="Times New Roman"/>
          <w:sz w:val="24"/>
          <w:szCs w:val="24"/>
        </w:rPr>
        <w:t>到</w:t>
      </w:r>
      <w:r w:rsidRPr="009E2B88">
        <w:rPr>
          <w:rFonts w:ascii="Times New Roman" w:hAnsi="Times New Roman" w:cs="Times New Roman"/>
          <w:sz w:val="24"/>
          <w:szCs w:val="24"/>
        </w:rPr>
        <w:t>“</w:t>
      </w:r>
      <w:r w:rsidRPr="009E2B88">
        <w:rPr>
          <w:rFonts w:ascii="Times New Roman" w:hAnsi="Times New Roman" w:cs="Times New Roman"/>
          <w:sz w:val="24"/>
          <w:szCs w:val="24"/>
        </w:rPr>
        <w:t>主动赋责</w:t>
      </w:r>
      <w:r w:rsidRPr="009E2B88">
        <w:rPr>
          <w:rFonts w:ascii="Times New Roman" w:hAnsi="Times New Roman" w:cs="Times New Roman"/>
          <w:sz w:val="24"/>
          <w:szCs w:val="24"/>
        </w:rPr>
        <w:t>”</w:t>
      </w:r>
      <w:r w:rsidRPr="009E2B88">
        <w:rPr>
          <w:rFonts w:ascii="Times New Roman" w:hAnsi="Times New Roman" w:cs="Times New Roman"/>
          <w:sz w:val="24"/>
          <w:szCs w:val="24"/>
        </w:rPr>
        <w:t>的转变。</w:t>
      </w:r>
    </w:p>
    <w:p w14:paraId="74C08974"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4.1 </w:t>
      </w:r>
      <w:r w:rsidRPr="009E2B88">
        <w:rPr>
          <w:rFonts w:ascii="Times New Roman" w:eastAsiaTheme="minorEastAsia" w:hAnsi="Times New Roman"/>
          <w:sz w:val="24"/>
          <w:szCs w:val="24"/>
        </w:rPr>
        <w:t>技术责任：迈向可审计与可解释的</w:t>
      </w:r>
      <w:r w:rsidRPr="009E2B88">
        <w:rPr>
          <w:rFonts w:ascii="Times New Roman" w:eastAsiaTheme="minorEastAsia" w:hAnsi="Times New Roman"/>
          <w:sz w:val="24"/>
          <w:szCs w:val="24"/>
        </w:rPr>
        <w:t>AI</w:t>
      </w:r>
    </w:p>
    <w:p w14:paraId="003C5E7E" w14:textId="0DC61D7A"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技术的首要责任是尽可能减少因系统自身缺陷导致损害的可能性，并为事后调查提供可能。</w:t>
      </w:r>
    </w:p>
    <w:p w14:paraId="0A81A085" w14:textId="04658AB8"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发展可解释人工智能：研发重点应从单纯追求预测精度，部分转向提升模型的可解释性。这包括开发事后解释方法（如</w:t>
      </w:r>
      <w:r w:rsidRPr="009E2B88">
        <w:rPr>
          <w:rFonts w:ascii="Times New Roman" w:hAnsi="Times New Roman" w:cs="Times New Roman"/>
          <w:sz w:val="24"/>
          <w:szCs w:val="24"/>
        </w:rPr>
        <w:t>LIME</w:t>
      </w:r>
      <w:r w:rsidRPr="009E2B88">
        <w:rPr>
          <w:rFonts w:ascii="Times New Roman" w:hAnsi="Times New Roman" w:cs="Times New Roman"/>
          <w:sz w:val="24"/>
          <w:szCs w:val="24"/>
        </w:rPr>
        <w:t>、</w:t>
      </w:r>
      <w:r w:rsidRPr="009E2B88">
        <w:rPr>
          <w:rFonts w:ascii="Times New Roman" w:hAnsi="Times New Roman" w:cs="Times New Roman"/>
          <w:sz w:val="24"/>
          <w:szCs w:val="24"/>
        </w:rPr>
        <w:t>SHAP</w:t>
      </w:r>
      <w:r w:rsidRPr="009E2B88">
        <w:rPr>
          <w:rFonts w:ascii="Times New Roman" w:hAnsi="Times New Roman" w:cs="Times New Roman"/>
          <w:sz w:val="24"/>
          <w:szCs w:val="24"/>
        </w:rPr>
        <w:t>，用于解释单个决策）、设计</w:t>
      </w:r>
      <w:r w:rsidRPr="009E2B88">
        <w:rPr>
          <w:rFonts w:ascii="Times New Roman" w:hAnsi="Times New Roman" w:cs="Times New Roman"/>
          <w:sz w:val="24"/>
          <w:szCs w:val="24"/>
        </w:rPr>
        <w:t xml:space="preserve"> intrinsically interpretable </w:t>
      </w:r>
      <w:r w:rsidRPr="009E2B88">
        <w:rPr>
          <w:rFonts w:ascii="Times New Roman" w:hAnsi="Times New Roman" w:cs="Times New Roman"/>
          <w:sz w:val="24"/>
          <w:szCs w:val="24"/>
        </w:rPr>
        <w:t>的模型（如决策树、规则列表），以及提供有意义的全局模型行为描述。在医疗领域，</w:t>
      </w:r>
      <w:r w:rsidRPr="009E2B88">
        <w:rPr>
          <w:rFonts w:ascii="Times New Roman" w:hAnsi="Times New Roman" w:cs="Times New Roman"/>
          <w:sz w:val="24"/>
          <w:szCs w:val="24"/>
        </w:rPr>
        <w:t>AI</w:t>
      </w:r>
      <w:r w:rsidRPr="009E2B88">
        <w:rPr>
          <w:rFonts w:ascii="Times New Roman" w:hAnsi="Times New Roman" w:cs="Times New Roman"/>
          <w:sz w:val="24"/>
          <w:szCs w:val="24"/>
        </w:rPr>
        <w:t>不仅应给出诊断结论，还应提供关键影像区域定位和与类似病例的对比，辅助医生理解。</w:t>
      </w:r>
    </w:p>
    <w:p w14:paraId="205C7FB9" w14:textId="46876D90"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实施全生命周期算法审计：建立独立或第三方的算法审计机制，覆盖从数据采集、模型训练、测试验证</w:t>
      </w:r>
      <w:proofErr w:type="gramStart"/>
      <w:r w:rsidRPr="009E2B88">
        <w:rPr>
          <w:rFonts w:ascii="Times New Roman" w:hAnsi="Times New Roman" w:cs="Times New Roman"/>
          <w:sz w:val="24"/>
          <w:szCs w:val="24"/>
        </w:rPr>
        <w:t>到部署</w:t>
      </w:r>
      <w:proofErr w:type="gramEnd"/>
      <w:r w:rsidRPr="009E2B88">
        <w:rPr>
          <w:rFonts w:ascii="Times New Roman" w:hAnsi="Times New Roman" w:cs="Times New Roman"/>
          <w:sz w:val="24"/>
          <w:szCs w:val="24"/>
        </w:rPr>
        <w:t>监控的全过程。审计内容包括：数据集的代表性与偏差检测、模型在不同子群体上的性能公平性测试、对抗性攻击鲁棒性评估、以及决策逻辑的合理性检查。</w:t>
      </w:r>
    </w:p>
    <w:p w14:paraId="6E82C440" w14:textId="54831A68"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构建安全失效模式与应急预案：对于自动驾驶等安全关键系统，必须在设计阶段就明确界定系统的运行设计域（</w:t>
      </w:r>
      <w:r w:rsidRPr="009E2B88">
        <w:rPr>
          <w:rFonts w:ascii="Times New Roman" w:hAnsi="Times New Roman" w:cs="Times New Roman"/>
          <w:sz w:val="24"/>
          <w:szCs w:val="24"/>
        </w:rPr>
        <w:t>ODD</w:t>
      </w:r>
      <w:r w:rsidRPr="009E2B88">
        <w:rPr>
          <w:rFonts w:ascii="Times New Roman" w:hAnsi="Times New Roman" w:cs="Times New Roman"/>
          <w:sz w:val="24"/>
          <w:szCs w:val="24"/>
        </w:rPr>
        <w:t>），并预设当系统超出其能力边界或发生故障时的最小风险状态（</w:t>
      </w:r>
      <w:r w:rsidRPr="009E2B88">
        <w:rPr>
          <w:rFonts w:ascii="Times New Roman" w:hAnsi="Times New Roman" w:cs="Times New Roman"/>
          <w:sz w:val="24"/>
          <w:szCs w:val="24"/>
        </w:rPr>
        <w:t>MRC</w:t>
      </w:r>
      <w:r w:rsidRPr="009E2B88">
        <w:rPr>
          <w:rFonts w:ascii="Times New Roman" w:hAnsi="Times New Roman" w:cs="Times New Roman"/>
          <w:sz w:val="24"/>
          <w:szCs w:val="24"/>
        </w:rPr>
        <w:t>），如安全靠边停车。同时，确保人机交互界面清晰，能及时将系统状态和接管请求传递给人类驾驶员。</w:t>
      </w:r>
    </w:p>
    <w:p w14:paraId="29AFB44D"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4.2 </w:t>
      </w:r>
      <w:r w:rsidRPr="009E2B88">
        <w:rPr>
          <w:rFonts w:ascii="Times New Roman" w:eastAsiaTheme="minorEastAsia" w:hAnsi="Times New Roman"/>
          <w:sz w:val="24"/>
          <w:szCs w:val="24"/>
        </w:rPr>
        <w:t>法律责任：构建分层的责任模型</w:t>
      </w:r>
    </w:p>
    <w:p w14:paraId="4EA3DE7A" w14:textId="46156311"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法律需要与时俱进，为</w:t>
      </w:r>
      <w:r w:rsidRPr="009E2B88">
        <w:rPr>
          <w:rFonts w:ascii="Times New Roman" w:hAnsi="Times New Roman" w:cs="Times New Roman"/>
          <w:sz w:val="24"/>
          <w:szCs w:val="24"/>
        </w:rPr>
        <w:t>AI</w:t>
      </w:r>
      <w:r w:rsidRPr="009E2B88">
        <w:rPr>
          <w:rFonts w:ascii="Times New Roman" w:hAnsi="Times New Roman" w:cs="Times New Roman"/>
          <w:sz w:val="24"/>
          <w:szCs w:val="24"/>
        </w:rPr>
        <w:t>决策引发的损害提供明确、公平的追责路径。本文建议引入一个分层责任模型：</w:t>
      </w:r>
    </w:p>
    <w:p w14:paraId="72A9BFC9" w14:textId="3D8652C0"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第一层：开发者</w:t>
      </w:r>
      <w:r w:rsidRPr="009E2B88">
        <w:rPr>
          <w:rFonts w:ascii="Times New Roman" w:hAnsi="Times New Roman" w:cs="Times New Roman"/>
          <w:sz w:val="24"/>
          <w:szCs w:val="24"/>
        </w:rPr>
        <w:t>/</w:t>
      </w:r>
      <w:r w:rsidRPr="009E2B88">
        <w:rPr>
          <w:rFonts w:ascii="Times New Roman" w:hAnsi="Times New Roman" w:cs="Times New Roman"/>
          <w:sz w:val="24"/>
          <w:szCs w:val="24"/>
        </w:rPr>
        <w:t>提供者责任（基于过错与产品缺陷）：这是责任链条的基础。开发者应对其提供的</w:t>
      </w:r>
      <w:r w:rsidRPr="009E2B88">
        <w:rPr>
          <w:rFonts w:ascii="Times New Roman" w:hAnsi="Times New Roman" w:cs="Times New Roman"/>
          <w:sz w:val="24"/>
          <w:szCs w:val="24"/>
        </w:rPr>
        <w:t>AI</w:t>
      </w:r>
      <w:r w:rsidRPr="009E2B88">
        <w:rPr>
          <w:rFonts w:ascii="Times New Roman" w:hAnsi="Times New Roman" w:cs="Times New Roman"/>
          <w:sz w:val="24"/>
          <w:szCs w:val="24"/>
        </w:rPr>
        <w:t>系统承担类似产品制造者的责任。归责原则可采用</w:t>
      </w:r>
      <w:r w:rsidRPr="009E2B88">
        <w:rPr>
          <w:rFonts w:ascii="Times New Roman" w:hAnsi="Times New Roman" w:cs="Times New Roman"/>
          <w:sz w:val="24"/>
          <w:szCs w:val="24"/>
        </w:rPr>
        <w:t>“</w:t>
      </w:r>
      <w:r w:rsidRPr="009E2B88">
        <w:rPr>
          <w:rFonts w:ascii="Times New Roman" w:hAnsi="Times New Roman" w:cs="Times New Roman"/>
          <w:sz w:val="24"/>
          <w:szCs w:val="24"/>
        </w:rPr>
        <w:t>过错推定</w:t>
      </w:r>
      <w:r w:rsidRPr="009E2B88">
        <w:rPr>
          <w:rFonts w:ascii="Times New Roman" w:hAnsi="Times New Roman" w:cs="Times New Roman"/>
          <w:sz w:val="24"/>
          <w:szCs w:val="24"/>
        </w:rPr>
        <w:t>”</w:t>
      </w:r>
      <w:r w:rsidRPr="009E2B88">
        <w:rPr>
          <w:rFonts w:ascii="Times New Roman" w:hAnsi="Times New Roman" w:cs="Times New Roman"/>
          <w:sz w:val="24"/>
          <w:szCs w:val="24"/>
        </w:rPr>
        <w:t>或严格责任。核心是明确定义</w:t>
      </w:r>
      <w:r w:rsidRPr="009E2B88">
        <w:rPr>
          <w:rFonts w:ascii="Times New Roman" w:hAnsi="Times New Roman" w:cs="Times New Roman"/>
          <w:sz w:val="24"/>
          <w:szCs w:val="24"/>
        </w:rPr>
        <w:t>“AI</w:t>
      </w:r>
      <w:r w:rsidRPr="009E2B88">
        <w:rPr>
          <w:rFonts w:ascii="Times New Roman" w:hAnsi="Times New Roman" w:cs="Times New Roman"/>
          <w:sz w:val="24"/>
          <w:szCs w:val="24"/>
        </w:rPr>
        <w:t>产品缺陷</w:t>
      </w:r>
      <w:r w:rsidRPr="009E2B88">
        <w:rPr>
          <w:rFonts w:ascii="Times New Roman" w:hAnsi="Times New Roman" w:cs="Times New Roman"/>
          <w:sz w:val="24"/>
          <w:szCs w:val="24"/>
        </w:rPr>
        <w:t>”</w:t>
      </w:r>
      <w:r w:rsidRPr="009E2B88">
        <w:rPr>
          <w:rFonts w:ascii="Times New Roman" w:hAnsi="Times New Roman" w:cs="Times New Roman"/>
          <w:sz w:val="24"/>
          <w:szCs w:val="24"/>
        </w:rPr>
        <w:t>：</w:t>
      </w:r>
    </w:p>
    <w:p w14:paraId="3750BCBC" w14:textId="652165D7"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lastRenderedPageBreak/>
        <w:t>设计缺陷：指因算法根本性设计（如伦理规则、安全阈值设定不合理）导致的不合理风险。</w:t>
      </w:r>
    </w:p>
    <w:p w14:paraId="5CDEDC74" w14:textId="4D4CDDFE"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数据缺陷：指因使用有偏见、不具代表性或低质量训练数据导致的系统性决策错误。</w:t>
      </w:r>
    </w:p>
    <w:p w14:paraId="0D672B0B" w14:textId="18ED40E7"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警示缺陷：指未充分告知用户系统的功能局限性、适用条件、潜在风险及必要的监督义务。</w:t>
      </w:r>
    </w:p>
    <w:p w14:paraId="56E084E7" w14:textId="60DF9969"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第二层：运营商</w:t>
      </w:r>
      <w:r w:rsidRPr="009E2B88">
        <w:rPr>
          <w:rFonts w:ascii="Times New Roman" w:hAnsi="Times New Roman" w:cs="Times New Roman"/>
          <w:sz w:val="24"/>
          <w:szCs w:val="24"/>
        </w:rPr>
        <w:t>/</w:t>
      </w:r>
      <w:r w:rsidRPr="009E2B88">
        <w:rPr>
          <w:rFonts w:ascii="Times New Roman" w:hAnsi="Times New Roman" w:cs="Times New Roman"/>
          <w:sz w:val="24"/>
          <w:szCs w:val="24"/>
        </w:rPr>
        <w:t>使用者责任（基于监管义务）：部署和使用</w:t>
      </w:r>
      <w:r w:rsidRPr="009E2B88">
        <w:rPr>
          <w:rFonts w:ascii="Times New Roman" w:hAnsi="Times New Roman" w:cs="Times New Roman"/>
          <w:sz w:val="24"/>
          <w:szCs w:val="24"/>
        </w:rPr>
        <w:t>AI</w:t>
      </w:r>
      <w:r w:rsidRPr="009E2B88">
        <w:rPr>
          <w:rFonts w:ascii="Times New Roman" w:hAnsi="Times New Roman" w:cs="Times New Roman"/>
          <w:sz w:val="24"/>
          <w:szCs w:val="24"/>
        </w:rPr>
        <w:t>系统的机构或个人负有合理的监管义务。例如，医院有责任对引入的</w:t>
      </w:r>
      <w:r w:rsidRPr="009E2B88">
        <w:rPr>
          <w:rFonts w:ascii="Times New Roman" w:hAnsi="Times New Roman" w:cs="Times New Roman"/>
          <w:sz w:val="24"/>
          <w:szCs w:val="24"/>
        </w:rPr>
        <w:t>AI</w:t>
      </w:r>
      <w:r w:rsidRPr="009E2B88">
        <w:rPr>
          <w:rFonts w:ascii="Times New Roman" w:hAnsi="Times New Roman" w:cs="Times New Roman"/>
          <w:sz w:val="24"/>
          <w:szCs w:val="24"/>
        </w:rPr>
        <w:t>诊断工具进行临床验证和持续评估；自动驾驶汽车运营商有责任监控车队运行状态并及时进行软件更新和系统维护。若因违反此类义务导致损害，应承担相应责任。</w:t>
      </w:r>
    </w:p>
    <w:p w14:paraId="7D1DE881" w14:textId="7D0D3386"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第三层：辅助性的风险分担机制：为应对责任认定复杂和赔偿能力问题，可建立：</w:t>
      </w:r>
    </w:p>
    <w:p w14:paraId="2A60703C" w14:textId="7E7E8879"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强制责任保险：要求高风险</w:t>
      </w:r>
      <w:r w:rsidRPr="009E2B88">
        <w:rPr>
          <w:rFonts w:ascii="Times New Roman" w:hAnsi="Times New Roman" w:cs="Times New Roman"/>
          <w:sz w:val="24"/>
          <w:szCs w:val="24"/>
        </w:rPr>
        <w:t>AI</w:t>
      </w:r>
      <w:r w:rsidRPr="009E2B88">
        <w:rPr>
          <w:rFonts w:ascii="Times New Roman" w:hAnsi="Times New Roman" w:cs="Times New Roman"/>
          <w:sz w:val="24"/>
          <w:szCs w:val="24"/>
        </w:rPr>
        <w:t>系统的提供者或运营商购买强制保险，确保受害者能及时获得赔偿。</w:t>
      </w:r>
    </w:p>
    <w:p w14:paraId="37DC5018" w14:textId="17082710"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赔偿基金：由行业共同出资设立赔偿基金，用于在责任无法清晰认定或责任人无力赔偿时，对受害者进行救济。</w:t>
      </w:r>
    </w:p>
    <w:p w14:paraId="19F9881B"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4.3 </w:t>
      </w:r>
      <w:r w:rsidRPr="009E2B88">
        <w:rPr>
          <w:rFonts w:ascii="Times New Roman" w:eastAsiaTheme="minorEastAsia" w:hAnsi="Times New Roman"/>
          <w:sz w:val="24"/>
          <w:szCs w:val="24"/>
        </w:rPr>
        <w:t>伦理责任：内化价值与行业自律</w:t>
      </w:r>
    </w:p>
    <w:p w14:paraId="042B3E10" w14:textId="57468045"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法律是最低限度的道德，而伦理责任追求更高标准的善治。</w:t>
      </w:r>
    </w:p>
    <w:p w14:paraId="246DAFC0" w14:textId="79E7308C"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制定与</w:t>
      </w:r>
      <w:proofErr w:type="gramStart"/>
      <w:r w:rsidRPr="009E2B88">
        <w:rPr>
          <w:rFonts w:ascii="Times New Roman" w:hAnsi="Times New Roman" w:cs="Times New Roman"/>
          <w:sz w:val="24"/>
          <w:szCs w:val="24"/>
        </w:rPr>
        <w:t>践行</w:t>
      </w:r>
      <w:proofErr w:type="gramEnd"/>
      <w:r w:rsidRPr="009E2B88">
        <w:rPr>
          <w:rFonts w:ascii="Times New Roman" w:hAnsi="Times New Roman" w:cs="Times New Roman"/>
          <w:sz w:val="24"/>
          <w:szCs w:val="24"/>
        </w:rPr>
        <w:t>行业伦理准则：各行业组织应牵头制定细化的</w:t>
      </w:r>
      <w:r w:rsidRPr="009E2B88">
        <w:rPr>
          <w:rFonts w:ascii="Times New Roman" w:hAnsi="Times New Roman" w:cs="Times New Roman"/>
          <w:sz w:val="24"/>
          <w:szCs w:val="24"/>
        </w:rPr>
        <w:t>AI</w:t>
      </w:r>
      <w:r w:rsidRPr="009E2B88">
        <w:rPr>
          <w:rFonts w:ascii="Times New Roman" w:hAnsi="Times New Roman" w:cs="Times New Roman"/>
          <w:sz w:val="24"/>
          <w:szCs w:val="24"/>
        </w:rPr>
        <w:t>伦理准则，超越原则性宣言，提供具体的行为指南。例如，医疗</w:t>
      </w:r>
      <w:r w:rsidRPr="009E2B88">
        <w:rPr>
          <w:rFonts w:ascii="Times New Roman" w:hAnsi="Times New Roman" w:cs="Times New Roman"/>
          <w:sz w:val="24"/>
          <w:szCs w:val="24"/>
        </w:rPr>
        <w:t>AI</w:t>
      </w:r>
      <w:r w:rsidRPr="009E2B88">
        <w:rPr>
          <w:rFonts w:ascii="Times New Roman" w:hAnsi="Times New Roman" w:cs="Times New Roman"/>
          <w:sz w:val="24"/>
          <w:szCs w:val="24"/>
        </w:rPr>
        <w:t>伦理准则应明确规定数据来源的伦理审查、算法公平性测试的具体指标、人机协同的临床操作规程等。</w:t>
      </w:r>
    </w:p>
    <w:p w14:paraId="4B8F83A4" w14:textId="353E6EA9"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建立机构伦理审查委员会：开发或部署重大</w:t>
      </w:r>
      <w:r w:rsidRPr="009E2B88">
        <w:rPr>
          <w:rFonts w:ascii="Times New Roman" w:hAnsi="Times New Roman" w:cs="Times New Roman"/>
          <w:sz w:val="24"/>
          <w:szCs w:val="24"/>
        </w:rPr>
        <w:t>AI</w:t>
      </w:r>
      <w:r w:rsidRPr="009E2B88">
        <w:rPr>
          <w:rFonts w:ascii="Times New Roman" w:hAnsi="Times New Roman" w:cs="Times New Roman"/>
          <w:sz w:val="24"/>
          <w:szCs w:val="24"/>
        </w:rPr>
        <w:t>系统的企业、医院、研究机构应设立常设的伦理审查委员会。其职能包括：对重点项目进行事前伦理影响评估；监督项目执行过程中的伦理合</w:t>
      </w:r>
      <w:proofErr w:type="gramStart"/>
      <w:r w:rsidRPr="009E2B88">
        <w:rPr>
          <w:rFonts w:ascii="Times New Roman" w:hAnsi="Times New Roman" w:cs="Times New Roman"/>
          <w:sz w:val="24"/>
          <w:szCs w:val="24"/>
        </w:rPr>
        <w:t>规</w:t>
      </w:r>
      <w:proofErr w:type="gramEnd"/>
      <w:r w:rsidRPr="009E2B88">
        <w:rPr>
          <w:rFonts w:ascii="Times New Roman" w:hAnsi="Times New Roman" w:cs="Times New Roman"/>
          <w:sz w:val="24"/>
          <w:szCs w:val="24"/>
        </w:rPr>
        <w:t>情况；处理内部相关的伦理投诉和争议。委员会成员应具备跨学科背景。</w:t>
      </w:r>
    </w:p>
    <w:p w14:paraId="5BBA0072" w14:textId="77777777" w:rsidR="00F07C6A" w:rsidRPr="009E2B88" w:rsidRDefault="00F07C6A" w:rsidP="009E2B88">
      <w:pPr>
        <w:spacing w:line="300" w:lineRule="auto"/>
        <w:rPr>
          <w:rFonts w:ascii="Times New Roman" w:hAnsi="Times New Roman" w:cs="Times New Roman"/>
          <w:sz w:val="24"/>
          <w:szCs w:val="24"/>
        </w:rPr>
      </w:pPr>
      <w:r w:rsidRPr="009E2B88">
        <w:rPr>
          <w:rFonts w:ascii="Times New Roman" w:hAnsi="Times New Roman" w:cs="Times New Roman"/>
          <w:sz w:val="24"/>
          <w:szCs w:val="24"/>
        </w:rPr>
        <w:t>将伦理教育融入工程培养：在计算机科学、人工智能等专业的课程体系中，必须嵌入工程伦理、</w:t>
      </w:r>
      <w:r w:rsidRPr="009E2B88">
        <w:rPr>
          <w:rFonts w:ascii="Times New Roman" w:hAnsi="Times New Roman" w:cs="Times New Roman"/>
          <w:sz w:val="24"/>
          <w:szCs w:val="24"/>
        </w:rPr>
        <w:t>AI</w:t>
      </w:r>
      <w:r w:rsidRPr="009E2B88">
        <w:rPr>
          <w:rFonts w:ascii="Times New Roman" w:hAnsi="Times New Roman" w:cs="Times New Roman"/>
          <w:sz w:val="24"/>
          <w:szCs w:val="24"/>
        </w:rPr>
        <w:t>伦理、数据伦理等内容。未来的工程师不仅应是技术专家，更应是具备社会责任感和伦理判断能力的</w:t>
      </w:r>
      <w:r w:rsidRPr="009E2B88">
        <w:rPr>
          <w:rFonts w:ascii="Times New Roman" w:hAnsi="Times New Roman" w:cs="Times New Roman"/>
          <w:sz w:val="24"/>
          <w:szCs w:val="24"/>
        </w:rPr>
        <w:t>“</w:t>
      </w:r>
      <w:r w:rsidRPr="009E2B88">
        <w:rPr>
          <w:rFonts w:ascii="Times New Roman" w:hAnsi="Times New Roman" w:cs="Times New Roman"/>
          <w:sz w:val="24"/>
          <w:szCs w:val="24"/>
        </w:rPr>
        <w:t>伦理型工程师</w:t>
      </w:r>
      <w:r w:rsidRPr="009E2B88">
        <w:rPr>
          <w:rFonts w:ascii="Times New Roman" w:hAnsi="Times New Roman" w:cs="Times New Roman"/>
          <w:sz w:val="24"/>
          <w:szCs w:val="24"/>
        </w:rPr>
        <w:t>”</w:t>
      </w:r>
      <w:r w:rsidRPr="009E2B88">
        <w:rPr>
          <w:rFonts w:ascii="Times New Roman" w:hAnsi="Times New Roman" w:cs="Times New Roman"/>
          <w:sz w:val="24"/>
          <w:szCs w:val="24"/>
        </w:rPr>
        <w:t>。</w:t>
      </w:r>
    </w:p>
    <w:p w14:paraId="09AFF567" w14:textId="77777777" w:rsidR="00F07C6A" w:rsidRPr="009E2B88" w:rsidRDefault="00F07C6A" w:rsidP="009E2B88">
      <w:pPr>
        <w:spacing w:line="300" w:lineRule="auto"/>
        <w:rPr>
          <w:rFonts w:ascii="Times New Roman" w:hAnsi="Times New Roman" w:cs="Times New Roman"/>
          <w:sz w:val="24"/>
          <w:szCs w:val="24"/>
        </w:rPr>
      </w:pPr>
    </w:p>
    <w:p w14:paraId="3E6617AE" w14:textId="77777777" w:rsidR="00F07C6A" w:rsidRPr="009E2B88" w:rsidRDefault="00F07C6A" w:rsidP="009E2B88">
      <w:pPr>
        <w:pStyle w:val="71e7dc79-1ff7-45e8-997d-0ebda3762b91"/>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五、治理路径：迈向负责任的人工智能</w:t>
      </w:r>
    </w:p>
    <w:p w14:paraId="468C607F" w14:textId="3728105A"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实现负责任的人工智能决策，需要技术、法律、伦理与社会多方协同，构建一个动态、适应性强的治理生态系统。</w:t>
      </w:r>
    </w:p>
    <w:p w14:paraId="125EC62D"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5.1 </w:t>
      </w:r>
      <w:r w:rsidRPr="009E2B88">
        <w:rPr>
          <w:rFonts w:ascii="Times New Roman" w:eastAsiaTheme="minorEastAsia" w:hAnsi="Times New Roman"/>
          <w:sz w:val="24"/>
          <w:szCs w:val="24"/>
        </w:rPr>
        <w:t>技术治理：从</w:t>
      </w:r>
      <w:r w:rsidRPr="009E2B88">
        <w:rPr>
          <w:rFonts w:ascii="Times New Roman" w:eastAsiaTheme="minorEastAsia" w:hAnsi="Times New Roman"/>
          <w:sz w:val="24"/>
          <w:szCs w:val="24"/>
        </w:rPr>
        <w:t>“</w:t>
      </w:r>
      <w:r w:rsidRPr="009E2B88">
        <w:rPr>
          <w:rFonts w:ascii="Times New Roman" w:eastAsiaTheme="minorEastAsia" w:hAnsi="Times New Roman"/>
          <w:sz w:val="24"/>
          <w:szCs w:val="24"/>
        </w:rPr>
        <w:t>黑箱</w:t>
      </w:r>
      <w:r w:rsidRPr="009E2B88">
        <w:rPr>
          <w:rFonts w:ascii="Times New Roman" w:eastAsiaTheme="minorEastAsia" w:hAnsi="Times New Roman"/>
          <w:sz w:val="24"/>
          <w:szCs w:val="24"/>
        </w:rPr>
        <w:t>”</w:t>
      </w:r>
      <w:r w:rsidRPr="009E2B88">
        <w:rPr>
          <w:rFonts w:ascii="Times New Roman" w:eastAsiaTheme="minorEastAsia" w:hAnsi="Times New Roman"/>
          <w:sz w:val="24"/>
          <w:szCs w:val="24"/>
        </w:rPr>
        <w:t>到</w:t>
      </w:r>
      <w:r w:rsidRPr="009E2B88">
        <w:rPr>
          <w:rFonts w:ascii="Times New Roman" w:eastAsiaTheme="minorEastAsia" w:hAnsi="Times New Roman"/>
          <w:sz w:val="24"/>
          <w:szCs w:val="24"/>
        </w:rPr>
        <w:t>“</w:t>
      </w:r>
      <w:r w:rsidRPr="009E2B88">
        <w:rPr>
          <w:rFonts w:ascii="Times New Roman" w:eastAsiaTheme="minorEastAsia" w:hAnsi="Times New Roman"/>
          <w:sz w:val="24"/>
          <w:szCs w:val="24"/>
        </w:rPr>
        <w:t>玻璃箱</w:t>
      </w:r>
      <w:r w:rsidRPr="009E2B88">
        <w:rPr>
          <w:rFonts w:ascii="Times New Roman" w:eastAsiaTheme="minorEastAsia" w:hAnsi="Times New Roman"/>
          <w:sz w:val="24"/>
          <w:szCs w:val="24"/>
        </w:rPr>
        <w:t>”</w:t>
      </w:r>
      <w:r w:rsidRPr="009E2B88">
        <w:rPr>
          <w:rFonts w:ascii="Times New Roman" w:eastAsiaTheme="minorEastAsia" w:hAnsi="Times New Roman"/>
          <w:sz w:val="24"/>
          <w:szCs w:val="24"/>
        </w:rPr>
        <w:t>的透明化工程</w:t>
      </w:r>
    </w:p>
    <w:p w14:paraId="725D960A" w14:textId="12E5F8C8"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推动算法开源与共享：在保护核心知识产权和隐私的前提下，鼓励将</w:t>
      </w:r>
      <w:r w:rsidRPr="009E2B88">
        <w:rPr>
          <w:rFonts w:ascii="Times New Roman" w:hAnsi="Times New Roman" w:cs="Times New Roman"/>
          <w:sz w:val="24"/>
          <w:szCs w:val="24"/>
        </w:rPr>
        <w:t>AI</w:t>
      </w:r>
      <w:r w:rsidRPr="009E2B88">
        <w:rPr>
          <w:rFonts w:ascii="Times New Roman" w:hAnsi="Times New Roman" w:cs="Times New Roman"/>
          <w:sz w:val="24"/>
          <w:szCs w:val="24"/>
        </w:rPr>
        <w:t>算法的非核心模块、评估工具和基准数据集开源。这有助于汇聚社区智慧进行漏洞检测和公平性审查，形成技术层面的社会监督。</w:t>
      </w:r>
    </w:p>
    <w:p w14:paraId="5F2B5E76" w14:textId="5B92341C"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lastRenderedPageBreak/>
        <w:t>建立</w:t>
      </w:r>
      <w:r w:rsidRPr="009E2B88">
        <w:rPr>
          <w:rFonts w:ascii="Times New Roman" w:hAnsi="Times New Roman" w:cs="Times New Roman"/>
          <w:sz w:val="24"/>
          <w:szCs w:val="24"/>
        </w:rPr>
        <w:t>AI</w:t>
      </w:r>
      <w:r w:rsidRPr="009E2B88">
        <w:rPr>
          <w:rFonts w:ascii="Times New Roman" w:hAnsi="Times New Roman" w:cs="Times New Roman"/>
          <w:sz w:val="24"/>
          <w:szCs w:val="24"/>
        </w:rPr>
        <w:t>系统注册与备案制度：对应用于高风险领域的</w:t>
      </w:r>
      <w:r w:rsidRPr="009E2B88">
        <w:rPr>
          <w:rFonts w:ascii="Times New Roman" w:hAnsi="Times New Roman" w:cs="Times New Roman"/>
          <w:sz w:val="24"/>
          <w:szCs w:val="24"/>
        </w:rPr>
        <w:t>AI</w:t>
      </w:r>
      <w:r w:rsidRPr="009E2B88">
        <w:rPr>
          <w:rFonts w:ascii="Times New Roman" w:hAnsi="Times New Roman" w:cs="Times New Roman"/>
          <w:sz w:val="24"/>
          <w:szCs w:val="24"/>
        </w:rPr>
        <w:t>决策系统，要求其在投入使用前向监管机构进行备案，提交技术文档、测试报告、风险评估及应急预案。这为监管提供了信息基础。</w:t>
      </w:r>
    </w:p>
    <w:p w14:paraId="601B224F" w14:textId="1F38A803"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研发实时监控与预警技术：开发能够实时监测</w:t>
      </w:r>
      <w:r w:rsidRPr="009E2B88">
        <w:rPr>
          <w:rFonts w:ascii="Times New Roman" w:hAnsi="Times New Roman" w:cs="Times New Roman"/>
          <w:sz w:val="24"/>
          <w:szCs w:val="24"/>
        </w:rPr>
        <w:t>AI</w:t>
      </w:r>
      <w:r w:rsidRPr="009E2B88">
        <w:rPr>
          <w:rFonts w:ascii="Times New Roman" w:hAnsi="Times New Roman" w:cs="Times New Roman"/>
          <w:sz w:val="24"/>
          <w:szCs w:val="24"/>
        </w:rPr>
        <w:t>系统决策偏移、性能下降或出现异常模式的技术工具，实现风险的早期预警和干预。</w:t>
      </w:r>
    </w:p>
    <w:p w14:paraId="0C00109C"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5.2 </w:t>
      </w:r>
      <w:r w:rsidRPr="009E2B88">
        <w:rPr>
          <w:rFonts w:ascii="Times New Roman" w:eastAsiaTheme="minorEastAsia" w:hAnsi="Times New Roman"/>
          <w:sz w:val="24"/>
          <w:szCs w:val="24"/>
        </w:rPr>
        <w:t>法律协同：发展适应性法律与积累司法智慧</w:t>
      </w:r>
    </w:p>
    <w:p w14:paraId="3CE2365F" w14:textId="7383B80C"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探索</w:t>
      </w:r>
      <w:r w:rsidRPr="009E2B88">
        <w:rPr>
          <w:rFonts w:ascii="Times New Roman" w:hAnsi="Times New Roman" w:cs="Times New Roman"/>
          <w:sz w:val="24"/>
          <w:szCs w:val="24"/>
        </w:rPr>
        <w:t>“</w:t>
      </w:r>
      <w:r w:rsidRPr="009E2B88">
        <w:rPr>
          <w:rFonts w:ascii="Times New Roman" w:hAnsi="Times New Roman" w:cs="Times New Roman"/>
          <w:sz w:val="24"/>
          <w:szCs w:val="24"/>
        </w:rPr>
        <w:t>技术敏感</w:t>
      </w:r>
      <w:r w:rsidRPr="009E2B88">
        <w:rPr>
          <w:rFonts w:ascii="Times New Roman" w:hAnsi="Times New Roman" w:cs="Times New Roman"/>
          <w:sz w:val="24"/>
          <w:szCs w:val="24"/>
        </w:rPr>
        <w:t>”</w:t>
      </w:r>
      <w:r w:rsidRPr="009E2B88">
        <w:rPr>
          <w:rFonts w:ascii="Times New Roman" w:hAnsi="Times New Roman" w:cs="Times New Roman"/>
          <w:sz w:val="24"/>
          <w:szCs w:val="24"/>
        </w:rPr>
        <w:t>的立法与司法：立法者和司法者需要主动学习</w:t>
      </w:r>
      <w:r w:rsidRPr="009E2B88">
        <w:rPr>
          <w:rFonts w:ascii="Times New Roman" w:hAnsi="Times New Roman" w:cs="Times New Roman"/>
          <w:sz w:val="24"/>
          <w:szCs w:val="24"/>
        </w:rPr>
        <w:t>AI</w:t>
      </w:r>
      <w:r w:rsidRPr="009E2B88">
        <w:rPr>
          <w:rFonts w:ascii="Times New Roman" w:hAnsi="Times New Roman" w:cs="Times New Roman"/>
          <w:sz w:val="24"/>
          <w:szCs w:val="24"/>
        </w:rPr>
        <w:t>技术的基本原理，使法律规则与制裁方式能与技术特性相匹配。例如，在侵权法中考虑引入针对</w:t>
      </w:r>
      <w:r w:rsidRPr="009E2B88">
        <w:rPr>
          <w:rFonts w:ascii="Times New Roman" w:hAnsi="Times New Roman" w:cs="Times New Roman"/>
          <w:sz w:val="24"/>
          <w:szCs w:val="24"/>
        </w:rPr>
        <w:t>“</w:t>
      </w:r>
      <w:r w:rsidRPr="009E2B88">
        <w:rPr>
          <w:rFonts w:ascii="Times New Roman" w:hAnsi="Times New Roman" w:cs="Times New Roman"/>
          <w:sz w:val="24"/>
          <w:szCs w:val="24"/>
        </w:rPr>
        <w:t>算法过失</w:t>
      </w:r>
      <w:r w:rsidRPr="009E2B88">
        <w:rPr>
          <w:rFonts w:ascii="Times New Roman" w:hAnsi="Times New Roman" w:cs="Times New Roman"/>
          <w:sz w:val="24"/>
          <w:szCs w:val="24"/>
        </w:rPr>
        <w:t>”</w:t>
      </w:r>
      <w:r w:rsidRPr="009E2B88">
        <w:rPr>
          <w:rFonts w:ascii="Times New Roman" w:hAnsi="Times New Roman" w:cs="Times New Roman"/>
          <w:sz w:val="24"/>
          <w:szCs w:val="24"/>
        </w:rPr>
        <w:t>的新型责任构成要件。</w:t>
      </w:r>
    </w:p>
    <w:p w14:paraId="0FC453FF" w14:textId="6172285F"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加强案例研究与指导性案例发布：鼓励司法机关审慎受理和裁判涉</w:t>
      </w:r>
      <w:r w:rsidRPr="009E2B88">
        <w:rPr>
          <w:rFonts w:ascii="Times New Roman" w:hAnsi="Times New Roman" w:cs="Times New Roman"/>
          <w:sz w:val="24"/>
          <w:szCs w:val="24"/>
        </w:rPr>
        <w:t>AI</w:t>
      </w:r>
      <w:r w:rsidRPr="009E2B88">
        <w:rPr>
          <w:rFonts w:ascii="Times New Roman" w:hAnsi="Times New Roman" w:cs="Times New Roman"/>
          <w:sz w:val="24"/>
          <w:szCs w:val="24"/>
        </w:rPr>
        <w:t>新型案件，并由最高人民法院等机构定期发布指导性案例。通过个案积累，逐步厘清</w:t>
      </w:r>
      <w:r w:rsidRPr="009E2B88">
        <w:rPr>
          <w:rFonts w:ascii="Times New Roman" w:hAnsi="Times New Roman" w:cs="Times New Roman"/>
          <w:sz w:val="24"/>
          <w:szCs w:val="24"/>
        </w:rPr>
        <w:t>AI</w:t>
      </w:r>
      <w:r w:rsidRPr="009E2B88">
        <w:rPr>
          <w:rFonts w:ascii="Times New Roman" w:hAnsi="Times New Roman" w:cs="Times New Roman"/>
          <w:sz w:val="24"/>
          <w:szCs w:val="24"/>
        </w:rPr>
        <w:t>侵权、合同、知识产权等领域的裁判规则，为立法完善提供实践依据。</w:t>
      </w:r>
    </w:p>
    <w:p w14:paraId="4A3F9CA3" w14:textId="0754F61B"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促进国际规则对话与协调：</w:t>
      </w:r>
      <w:r w:rsidRPr="009E2B88">
        <w:rPr>
          <w:rFonts w:ascii="Times New Roman" w:hAnsi="Times New Roman" w:cs="Times New Roman"/>
          <w:sz w:val="24"/>
          <w:szCs w:val="24"/>
        </w:rPr>
        <w:t>AI</w:t>
      </w:r>
      <w:r w:rsidRPr="009E2B88">
        <w:rPr>
          <w:rFonts w:ascii="Times New Roman" w:hAnsi="Times New Roman" w:cs="Times New Roman"/>
          <w:sz w:val="24"/>
          <w:szCs w:val="24"/>
        </w:rPr>
        <w:t>治理是全球性议题。中国应积极参与联合国、</w:t>
      </w:r>
      <w:r w:rsidRPr="009E2B88">
        <w:rPr>
          <w:rFonts w:ascii="Times New Roman" w:hAnsi="Times New Roman" w:cs="Times New Roman"/>
          <w:sz w:val="24"/>
          <w:szCs w:val="24"/>
        </w:rPr>
        <w:t>G20</w:t>
      </w:r>
      <w:r w:rsidRPr="009E2B88">
        <w:rPr>
          <w:rFonts w:ascii="Times New Roman" w:hAnsi="Times New Roman" w:cs="Times New Roman"/>
          <w:sz w:val="24"/>
          <w:szCs w:val="24"/>
        </w:rPr>
        <w:t>等框架</w:t>
      </w:r>
      <w:proofErr w:type="gramStart"/>
      <w:r w:rsidRPr="009E2B88">
        <w:rPr>
          <w:rFonts w:ascii="Times New Roman" w:hAnsi="Times New Roman" w:cs="Times New Roman"/>
          <w:sz w:val="24"/>
          <w:szCs w:val="24"/>
        </w:rPr>
        <w:t>下关于</w:t>
      </w:r>
      <w:proofErr w:type="gramEnd"/>
      <w:r w:rsidRPr="009E2B88">
        <w:rPr>
          <w:rFonts w:ascii="Times New Roman" w:hAnsi="Times New Roman" w:cs="Times New Roman"/>
          <w:sz w:val="24"/>
          <w:szCs w:val="24"/>
        </w:rPr>
        <w:t>AI</w:t>
      </w:r>
      <w:r w:rsidRPr="009E2B88">
        <w:rPr>
          <w:rFonts w:ascii="Times New Roman" w:hAnsi="Times New Roman" w:cs="Times New Roman"/>
          <w:sz w:val="24"/>
          <w:szCs w:val="24"/>
        </w:rPr>
        <w:t>伦理与治理的国际对话，推动形成既保护本国创新利益又符合人类共同价值的国际软法和</w:t>
      </w:r>
      <w:proofErr w:type="gramStart"/>
      <w:r w:rsidRPr="009E2B88">
        <w:rPr>
          <w:rFonts w:ascii="Times New Roman" w:hAnsi="Times New Roman" w:cs="Times New Roman"/>
          <w:sz w:val="24"/>
          <w:szCs w:val="24"/>
        </w:rPr>
        <w:t>硬法规</w:t>
      </w:r>
      <w:proofErr w:type="gramEnd"/>
      <w:r w:rsidRPr="009E2B88">
        <w:rPr>
          <w:rFonts w:ascii="Times New Roman" w:hAnsi="Times New Roman" w:cs="Times New Roman"/>
          <w:sz w:val="24"/>
          <w:szCs w:val="24"/>
        </w:rPr>
        <w:t>则。</w:t>
      </w:r>
    </w:p>
    <w:p w14:paraId="0569063D"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5.3 </w:t>
      </w:r>
      <w:r w:rsidRPr="009E2B88">
        <w:rPr>
          <w:rFonts w:ascii="Times New Roman" w:eastAsiaTheme="minorEastAsia" w:hAnsi="Times New Roman"/>
          <w:sz w:val="24"/>
          <w:szCs w:val="24"/>
        </w:rPr>
        <w:t>社会共治：构建包容性的公众参与和对话机制</w:t>
      </w:r>
    </w:p>
    <w:p w14:paraId="74889CDF" w14:textId="7812E12A"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开展公众咨询与社会实验：在制定重要的</w:t>
      </w:r>
      <w:r w:rsidRPr="009E2B88">
        <w:rPr>
          <w:rFonts w:ascii="Times New Roman" w:hAnsi="Times New Roman" w:cs="Times New Roman"/>
          <w:sz w:val="24"/>
          <w:szCs w:val="24"/>
        </w:rPr>
        <w:t>AI</w:t>
      </w:r>
      <w:r w:rsidRPr="009E2B88">
        <w:rPr>
          <w:rFonts w:ascii="Times New Roman" w:hAnsi="Times New Roman" w:cs="Times New Roman"/>
          <w:sz w:val="24"/>
          <w:szCs w:val="24"/>
        </w:rPr>
        <w:t>治理政策（如自动驾驶交通规则、医疗</w:t>
      </w:r>
      <w:r w:rsidRPr="009E2B88">
        <w:rPr>
          <w:rFonts w:ascii="Times New Roman" w:hAnsi="Times New Roman" w:cs="Times New Roman"/>
          <w:sz w:val="24"/>
          <w:szCs w:val="24"/>
        </w:rPr>
        <w:t>AI</w:t>
      </w:r>
      <w:r w:rsidRPr="009E2B88">
        <w:rPr>
          <w:rFonts w:ascii="Times New Roman" w:hAnsi="Times New Roman" w:cs="Times New Roman"/>
          <w:sz w:val="24"/>
          <w:szCs w:val="24"/>
        </w:rPr>
        <w:t>准入标准）前，通过公民陪审团、德尔菲法、场景模拟等多种形式开展广泛的公众咨询，了解社会的价值偏好和风险承受度。</w:t>
      </w:r>
    </w:p>
    <w:p w14:paraId="1E64BD98" w14:textId="39A4886F"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搭建跨学科常设对话平台：由政府、学界、产业界、民间组织共同参与，建立常态化的</w:t>
      </w:r>
      <w:r w:rsidRPr="009E2B88">
        <w:rPr>
          <w:rFonts w:ascii="Times New Roman" w:hAnsi="Times New Roman" w:cs="Times New Roman"/>
          <w:sz w:val="24"/>
          <w:szCs w:val="24"/>
        </w:rPr>
        <w:t>AI</w:t>
      </w:r>
      <w:r w:rsidRPr="009E2B88">
        <w:rPr>
          <w:rFonts w:ascii="Times New Roman" w:hAnsi="Times New Roman" w:cs="Times New Roman"/>
          <w:sz w:val="24"/>
          <w:szCs w:val="24"/>
        </w:rPr>
        <w:t>治理对话平台。定期就前沿技术的社会影响、伦理挑战和治理方案进行研讨，促进不同立场和知识的交流融合。</w:t>
      </w:r>
    </w:p>
    <w:p w14:paraId="19CA2904" w14:textId="77777777" w:rsidR="00F07C6A" w:rsidRPr="009E2B88" w:rsidRDefault="00F07C6A" w:rsidP="009E2B88">
      <w:pPr>
        <w:spacing w:line="300" w:lineRule="auto"/>
        <w:rPr>
          <w:rFonts w:ascii="Times New Roman" w:hAnsi="Times New Roman" w:cs="Times New Roman"/>
          <w:sz w:val="24"/>
          <w:szCs w:val="24"/>
        </w:rPr>
      </w:pPr>
      <w:r w:rsidRPr="009E2B88">
        <w:rPr>
          <w:rFonts w:ascii="Times New Roman" w:hAnsi="Times New Roman" w:cs="Times New Roman"/>
          <w:sz w:val="24"/>
          <w:szCs w:val="24"/>
        </w:rPr>
        <w:t>提升全民数字素养与</w:t>
      </w:r>
      <w:r w:rsidRPr="009E2B88">
        <w:rPr>
          <w:rFonts w:ascii="Times New Roman" w:hAnsi="Times New Roman" w:cs="Times New Roman"/>
          <w:sz w:val="24"/>
          <w:szCs w:val="24"/>
        </w:rPr>
        <w:t>AI</w:t>
      </w:r>
      <w:r w:rsidRPr="009E2B88">
        <w:rPr>
          <w:rFonts w:ascii="Times New Roman" w:hAnsi="Times New Roman" w:cs="Times New Roman"/>
          <w:sz w:val="24"/>
          <w:szCs w:val="24"/>
        </w:rPr>
        <w:t>认知：通过科普教育、媒体宣传等方式，提升公众对</w:t>
      </w:r>
      <w:r w:rsidRPr="009E2B88">
        <w:rPr>
          <w:rFonts w:ascii="Times New Roman" w:hAnsi="Times New Roman" w:cs="Times New Roman"/>
          <w:sz w:val="24"/>
          <w:szCs w:val="24"/>
        </w:rPr>
        <w:t>AI</w:t>
      </w:r>
      <w:r w:rsidRPr="009E2B88">
        <w:rPr>
          <w:rFonts w:ascii="Times New Roman" w:hAnsi="Times New Roman" w:cs="Times New Roman"/>
          <w:sz w:val="24"/>
          <w:szCs w:val="24"/>
        </w:rPr>
        <w:t>技术基本原理、能力边界、潜在风险的认识，培养批判性思维。使公众既能享受</w:t>
      </w:r>
      <w:r w:rsidRPr="009E2B88">
        <w:rPr>
          <w:rFonts w:ascii="Times New Roman" w:hAnsi="Times New Roman" w:cs="Times New Roman"/>
          <w:sz w:val="24"/>
          <w:szCs w:val="24"/>
        </w:rPr>
        <w:t>AI</w:t>
      </w:r>
      <w:r w:rsidRPr="009E2B88">
        <w:rPr>
          <w:rFonts w:ascii="Times New Roman" w:hAnsi="Times New Roman" w:cs="Times New Roman"/>
          <w:sz w:val="24"/>
          <w:szCs w:val="24"/>
        </w:rPr>
        <w:t>带来的便利，也能成为监督其负责任发展的积极力量。</w:t>
      </w:r>
    </w:p>
    <w:p w14:paraId="7B944C27" w14:textId="77777777" w:rsidR="00F07C6A" w:rsidRPr="009E2B88" w:rsidRDefault="00F07C6A" w:rsidP="009E2B88">
      <w:pPr>
        <w:spacing w:line="300" w:lineRule="auto"/>
        <w:rPr>
          <w:rFonts w:ascii="Times New Roman" w:hAnsi="Times New Roman" w:cs="Times New Roman"/>
          <w:sz w:val="24"/>
          <w:szCs w:val="24"/>
        </w:rPr>
      </w:pPr>
    </w:p>
    <w:p w14:paraId="033A5BDF" w14:textId="77777777" w:rsidR="00F07C6A" w:rsidRPr="009E2B88" w:rsidRDefault="00F07C6A" w:rsidP="009E2B88">
      <w:pPr>
        <w:pStyle w:val="71e7dc79-1ff7-45e8-997d-0ebda3762b91"/>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六、结论</w:t>
      </w:r>
    </w:p>
    <w:p w14:paraId="70E33C78"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6.1 </w:t>
      </w:r>
      <w:r w:rsidRPr="009E2B88">
        <w:rPr>
          <w:rFonts w:ascii="Times New Roman" w:eastAsiaTheme="minorEastAsia" w:hAnsi="Times New Roman"/>
          <w:sz w:val="24"/>
          <w:szCs w:val="24"/>
        </w:rPr>
        <w:t>研究总结</w:t>
      </w:r>
    </w:p>
    <w:p w14:paraId="390E5E3B" w14:textId="6EC93FE1"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本文以自动驾驶与智能医疗为典型案例，系统探讨了人工智能决策系统所引发的深刻伦理困境与责任归属难题。研究发现，这些困境根植于</w:t>
      </w:r>
      <w:r w:rsidRPr="009E2B88">
        <w:rPr>
          <w:rFonts w:ascii="Times New Roman" w:hAnsi="Times New Roman" w:cs="Times New Roman"/>
          <w:sz w:val="24"/>
          <w:szCs w:val="24"/>
        </w:rPr>
        <w:t>AI</w:t>
      </w:r>
      <w:r w:rsidRPr="009E2B88">
        <w:rPr>
          <w:rFonts w:ascii="Times New Roman" w:hAnsi="Times New Roman" w:cs="Times New Roman"/>
          <w:sz w:val="24"/>
          <w:szCs w:val="24"/>
        </w:rPr>
        <w:t>技术的本质特征（如数据依赖性、黑箱性）与传统社会问责机制（基于人的理性与自由意志）之间的结构性张力。自动驾驶中的生命权衡困境和智能医疗中的算法歧视问题表明，</w:t>
      </w:r>
      <w:r w:rsidRPr="009E2B88">
        <w:rPr>
          <w:rFonts w:ascii="Times New Roman" w:hAnsi="Times New Roman" w:cs="Times New Roman"/>
          <w:sz w:val="24"/>
          <w:szCs w:val="24"/>
        </w:rPr>
        <w:t>AI</w:t>
      </w:r>
      <w:r w:rsidRPr="009E2B88">
        <w:rPr>
          <w:rFonts w:ascii="Times New Roman" w:hAnsi="Times New Roman" w:cs="Times New Roman"/>
          <w:sz w:val="24"/>
          <w:szCs w:val="24"/>
        </w:rPr>
        <w:t>决策已不仅仅是工程优化问题，更是关涉生命价值、社会公平和权利保障的社会治理问题。</w:t>
      </w:r>
    </w:p>
    <w:p w14:paraId="319964E0" w14:textId="137446B5"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针对责任归属模糊的挑战，本文提出了一个整合性的</w:t>
      </w:r>
      <w:r w:rsidRPr="009E2B88">
        <w:rPr>
          <w:rFonts w:ascii="Times New Roman" w:hAnsi="Times New Roman" w:cs="Times New Roman"/>
          <w:sz w:val="24"/>
          <w:szCs w:val="24"/>
        </w:rPr>
        <w:t>“</w:t>
      </w:r>
      <w:r w:rsidRPr="009E2B88">
        <w:rPr>
          <w:rFonts w:ascii="Times New Roman" w:hAnsi="Times New Roman" w:cs="Times New Roman"/>
          <w:sz w:val="24"/>
          <w:szCs w:val="24"/>
        </w:rPr>
        <w:t>技术</w:t>
      </w:r>
      <w:r w:rsidRPr="009E2B88">
        <w:rPr>
          <w:rFonts w:ascii="Times New Roman" w:hAnsi="Times New Roman" w:cs="Times New Roman"/>
          <w:sz w:val="24"/>
          <w:szCs w:val="24"/>
        </w:rPr>
        <w:t>-</w:t>
      </w:r>
      <w:r w:rsidRPr="009E2B88">
        <w:rPr>
          <w:rFonts w:ascii="Times New Roman" w:hAnsi="Times New Roman" w:cs="Times New Roman"/>
          <w:sz w:val="24"/>
          <w:szCs w:val="24"/>
        </w:rPr>
        <w:t>法律</w:t>
      </w:r>
      <w:r w:rsidRPr="009E2B88">
        <w:rPr>
          <w:rFonts w:ascii="Times New Roman" w:hAnsi="Times New Roman" w:cs="Times New Roman"/>
          <w:sz w:val="24"/>
          <w:szCs w:val="24"/>
        </w:rPr>
        <w:t>-</w:t>
      </w:r>
      <w:r w:rsidRPr="009E2B88">
        <w:rPr>
          <w:rFonts w:ascii="Times New Roman" w:hAnsi="Times New Roman" w:cs="Times New Roman"/>
          <w:sz w:val="24"/>
          <w:szCs w:val="24"/>
        </w:rPr>
        <w:t>伦理</w:t>
      </w:r>
      <w:r w:rsidRPr="009E2B88">
        <w:rPr>
          <w:rFonts w:ascii="Times New Roman" w:hAnsi="Times New Roman" w:cs="Times New Roman"/>
          <w:sz w:val="24"/>
          <w:szCs w:val="24"/>
        </w:rPr>
        <w:t>”</w:t>
      </w:r>
      <w:r w:rsidRPr="009E2B88">
        <w:rPr>
          <w:rFonts w:ascii="Times New Roman" w:hAnsi="Times New Roman" w:cs="Times New Roman"/>
          <w:sz w:val="24"/>
          <w:szCs w:val="24"/>
        </w:rPr>
        <w:t>三维责任</w:t>
      </w:r>
      <w:r w:rsidRPr="009E2B88">
        <w:rPr>
          <w:rFonts w:ascii="Times New Roman" w:hAnsi="Times New Roman" w:cs="Times New Roman"/>
          <w:sz w:val="24"/>
          <w:szCs w:val="24"/>
        </w:rPr>
        <w:lastRenderedPageBreak/>
        <w:t>框架。技术维</w:t>
      </w:r>
      <w:proofErr w:type="gramStart"/>
      <w:r w:rsidRPr="009E2B88">
        <w:rPr>
          <w:rFonts w:ascii="Times New Roman" w:hAnsi="Times New Roman" w:cs="Times New Roman"/>
          <w:sz w:val="24"/>
          <w:szCs w:val="24"/>
        </w:rPr>
        <w:t>度强调</w:t>
      </w:r>
      <w:proofErr w:type="gramEnd"/>
      <w:r w:rsidRPr="009E2B88">
        <w:rPr>
          <w:rFonts w:ascii="Times New Roman" w:hAnsi="Times New Roman" w:cs="Times New Roman"/>
          <w:sz w:val="24"/>
          <w:szCs w:val="24"/>
        </w:rPr>
        <w:t>通过可解释</w:t>
      </w:r>
      <w:r w:rsidRPr="009E2B88">
        <w:rPr>
          <w:rFonts w:ascii="Times New Roman" w:hAnsi="Times New Roman" w:cs="Times New Roman"/>
          <w:sz w:val="24"/>
          <w:szCs w:val="24"/>
        </w:rPr>
        <w:t>AI</w:t>
      </w:r>
      <w:r w:rsidRPr="009E2B88">
        <w:rPr>
          <w:rFonts w:ascii="Times New Roman" w:hAnsi="Times New Roman" w:cs="Times New Roman"/>
          <w:sz w:val="24"/>
          <w:szCs w:val="24"/>
        </w:rPr>
        <w:t>和算法审计提升系统的透明性与可问责性；法律维</w:t>
      </w:r>
      <w:proofErr w:type="gramStart"/>
      <w:r w:rsidRPr="009E2B88">
        <w:rPr>
          <w:rFonts w:ascii="Times New Roman" w:hAnsi="Times New Roman" w:cs="Times New Roman"/>
          <w:sz w:val="24"/>
          <w:szCs w:val="24"/>
        </w:rPr>
        <w:t>度主张</w:t>
      </w:r>
      <w:proofErr w:type="gramEnd"/>
      <w:r w:rsidRPr="009E2B88">
        <w:rPr>
          <w:rFonts w:ascii="Times New Roman" w:hAnsi="Times New Roman" w:cs="Times New Roman"/>
          <w:sz w:val="24"/>
          <w:szCs w:val="24"/>
        </w:rPr>
        <w:t>构建分层的责任模型并辅以保险和基金等风险分担工具；伦理维度则呼吁通过行业准则、伦理审查和工程教育，将负责任的价值内化于创新全过程。最终，迈向负责任的人工智能需要技术治理、法律协同与社会共治三者联动，形成一个能够动态适应技术发展的包容性治理生态。</w:t>
      </w:r>
    </w:p>
    <w:p w14:paraId="64BFA18A"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6.2 </w:t>
      </w:r>
      <w:r w:rsidRPr="009E2B88">
        <w:rPr>
          <w:rFonts w:ascii="Times New Roman" w:eastAsiaTheme="minorEastAsia" w:hAnsi="Times New Roman"/>
          <w:sz w:val="24"/>
          <w:szCs w:val="24"/>
        </w:rPr>
        <w:t>研究创新与局限</w:t>
      </w:r>
    </w:p>
    <w:p w14:paraId="28AA7D5B" w14:textId="591B9D74"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本研究的创新点主要体现在：</w:t>
      </w:r>
    </w:p>
    <w:p w14:paraId="7061657A" w14:textId="189CF97B"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视角的融合性：坚持</w:t>
      </w:r>
      <w:r w:rsidRPr="009E2B88">
        <w:rPr>
          <w:rFonts w:ascii="Times New Roman" w:hAnsi="Times New Roman" w:cs="Times New Roman"/>
          <w:sz w:val="24"/>
          <w:szCs w:val="24"/>
        </w:rPr>
        <w:t>“</w:t>
      </w:r>
      <w:r w:rsidRPr="009E2B88">
        <w:rPr>
          <w:rFonts w:ascii="Times New Roman" w:hAnsi="Times New Roman" w:cs="Times New Roman"/>
          <w:sz w:val="24"/>
          <w:szCs w:val="24"/>
        </w:rPr>
        <w:t>工程与社会</w:t>
      </w:r>
      <w:r w:rsidRPr="009E2B88">
        <w:rPr>
          <w:rFonts w:ascii="Times New Roman" w:hAnsi="Times New Roman" w:cs="Times New Roman"/>
          <w:sz w:val="24"/>
          <w:szCs w:val="24"/>
        </w:rPr>
        <w:t>”</w:t>
      </w:r>
      <w:r w:rsidRPr="009E2B88">
        <w:rPr>
          <w:rFonts w:ascii="Times New Roman" w:hAnsi="Times New Roman" w:cs="Times New Roman"/>
          <w:sz w:val="24"/>
          <w:szCs w:val="24"/>
        </w:rPr>
        <w:t>交叉视角，避免了单纯技术或单纯伦理法律的片面性。</w:t>
      </w:r>
    </w:p>
    <w:p w14:paraId="1563279B" w14:textId="401FA22A"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分析的比较性：通过对自动驾驶和智能医疗两大高风险场景的并行剖析与比较，揭示了</w:t>
      </w:r>
      <w:r w:rsidRPr="009E2B88">
        <w:rPr>
          <w:rFonts w:ascii="Times New Roman" w:hAnsi="Times New Roman" w:cs="Times New Roman"/>
          <w:sz w:val="24"/>
          <w:szCs w:val="24"/>
        </w:rPr>
        <w:t>AI</w:t>
      </w:r>
      <w:r w:rsidRPr="009E2B88">
        <w:rPr>
          <w:rFonts w:ascii="Times New Roman" w:hAnsi="Times New Roman" w:cs="Times New Roman"/>
          <w:sz w:val="24"/>
          <w:szCs w:val="24"/>
        </w:rPr>
        <w:t>责任问题的共性与特性。</w:t>
      </w:r>
    </w:p>
    <w:p w14:paraId="63F0C9DA" w14:textId="576E5E2C"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框架的系统性：所构建的三维责任框架及协同治理路径，力求在理论与实践之间搭建桥梁，提供具有一定可操作性的思路。</w:t>
      </w:r>
    </w:p>
    <w:p w14:paraId="7545EDB3" w14:textId="43BD7CED"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研究的局限性在于：</w:t>
      </w:r>
    </w:p>
    <w:p w14:paraId="65A32914" w14:textId="4E4EE53F"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场景覆盖有限：主要聚焦于物理世界交互密切的自动驾驶和医疗领域，对金融风控、内容推荐、司法预测等同样重要的</w:t>
      </w:r>
      <w:r w:rsidRPr="009E2B88">
        <w:rPr>
          <w:rFonts w:ascii="Times New Roman" w:hAnsi="Times New Roman" w:cs="Times New Roman"/>
          <w:sz w:val="24"/>
          <w:szCs w:val="24"/>
        </w:rPr>
        <w:t>AI</w:t>
      </w:r>
      <w:r w:rsidRPr="009E2B88">
        <w:rPr>
          <w:rFonts w:ascii="Times New Roman" w:hAnsi="Times New Roman" w:cs="Times New Roman"/>
          <w:sz w:val="24"/>
          <w:szCs w:val="24"/>
        </w:rPr>
        <w:t>决策场景涉及较少。</w:t>
      </w:r>
    </w:p>
    <w:p w14:paraId="2406FC5F" w14:textId="5870D6E1"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实证研究有待加强：提出的框架和路径更多基于理论分析和文献推导，其有效性和可行性有待通过深入的实证研究（如专家访谈、政策仿真）进一步验证。</w:t>
      </w:r>
    </w:p>
    <w:p w14:paraId="69734547" w14:textId="7BF05737" w:rsidR="00F07C6A" w:rsidRPr="0035300A"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国际比较深度不足：对不同法域治理模式的比较分析还可以更加深入和具体。</w:t>
      </w:r>
    </w:p>
    <w:p w14:paraId="0635A50A" w14:textId="77777777" w:rsidR="00F07C6A" w:rsidRPr="009E2B88" w:rsidRDefault="00F07C6A" w:rsidP="009E2B88">
      <w:pPr>
        <w:pStyle w:val="b63ee27f-4cf3-414c-9275-d88e3f90795e"/>
        <w:spacing w:line="300" w:lineRule="auto"/>
        <w:rPr>
          <w:rFonts w:ascii="Times New Roman" w:eastAsiaTheme="minorEastAsia" w:hAnsi="Times New Roman"/>
          <w:sz w:val="24"/>
          <w:szCs w:val="24"/>
        </w:rPr>
      </w:pPr>
      <w:r w:rsidRPr="009E2B88">
        <w:rPr>
          <w:rFonts w:ascii="Times New Roman" w:eastAsiaTheme="minorEastAsia" w:hAnsi="Times New Roman"/>
          <w:sz w:val="24"/>
          <w:szCs w:val="24"/>
        </w:rPr>
        <w:t xml:space="preserve">6.3 </w:t>
      </w:r>
      <w:r w:rsidRPr="009E2B88">
        <w:rPr>
          <w:rFonts w:ascii="Times New Roman" w:eastAsiaTheme="minorEastAsia" w:hAnsi="Times New Roman"/>
          <w:sz w:val="24"/>
          <w:szCs w:val="24"/>
        </w:rPr>
        <w:t>展望</w:t>
      </w:r>
    </w:p>
    <w:p w14:paraId="214AD161" w14:textId="317E618B"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人工智能决策系统的普及已势不可挡。我们面临的终极课题不是如何阻止技术的脚步，而是如何引导技术发展的方向，确保其与人类社会的根本价值相向而行。未来研究可在以下方向深化：</w:t>
      </w:r>
    </w:p>
    <w:p w14:paraId="518C7A49" w14:textId="42F9593A"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探索更具操作性的伦理嵌入技术：如何将抽象的伦理原则转化为可计算、可验证的技术约束，是工程伦理学的核心挑战。</w:t>
      </w:r>
    </w:p>
    <w:p w14:paraId="3E580440" w14:textId="1722EA2C"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跟踪生成式</w:t>
      </w:r>
      <w:r w:rsidRPr="009E2B88">
        <w:rPr>
          <w:rFonts w:ascii="Times New Roman" w:hAnsi="Times New Roman" w:cs="Times New Roman"/>
          <w:sz w:val="24"/>
          <w:szCs w:val="24"/>
        </w:rPr>
        <w:t>AI</w:t>
      </w:r>
      <w:r w:rsidRPr="009E2B88">
        <w:rPr>
          <w:rFonts w:ascii="Times New Roman" w:hAnsi="Times New Roman" w:cs="Times New Roman"/>
          <w:sz w:val="24"/>
          <w:szCs w:val="24"/>
        </w:rPr>
        <w:t>等新技术的责任影响：以大语言模型为代表的生成式</w:t>
      </w:r>
      <w:r w:rsidRPr="009E2B88">
        <w:rPr>
          <w:rFonts w:ascii="Times New Roman" w:hAnsi="Times New Roman" w:cs="Times New Roman"/>
          <w:sz w:val="24"/>
          <w:szCs w:val="24"/>
        </w:rPr>
        <w:t>AI</w:t>
      </w:r>
      <w:r w:rsidRPr="009E2B88">
        <w:rPr>
          <w:rFonts w:ascii="Times New Roman" w:hAnsi="Times New Roman" w:cs="Times New Roman"/>
          <w:sz w:val="24"/>
          <w:szCs w:val="24"/>
        </w:rPr>
        <w:t>带来了新的决策和内容创作模式，其责任归属问题需要重新审视。</w:t>
      </w:r>
    </w:p>
    <w:p w14:paraId="2EE48DDC" w14:textId="770F0AEC" w:rsidR="00F07C6A" w:rsidRPr="009E2B88" w:rsidRDefault="00F07C6A" w:rsidP="009E2B88">
      <w:pPr>
        <w:spacing w:line="300" w:lineRule="auto"/>
        <w:rPr>
          <w:rFonts w:ascii="Times New Roman" w:hAnsi="Times New Roman" w:cs="Times New Roman" w:hint="eastAsia"/>
          <w:sz w:val="24"/>
          <w:szCs w:val="24"/>
        </w:rPr>
      </w:pPr>
      <w:r w:rsidRPr="009E2B88">
        <w:rPr>
          <w:rFonts w:ascii="Times New Roman" w:hAnsi="Times New Roman" w:cs="Times New Roman"/>
          <w:sz w:val="24"/>
          <w:szCs w:val="24"/>
        </w:rPr>
        <w:t>研究中国语境下的</w:t>
      </w:r>
      <w:r w:rsidRPr="009E2B88">
        <w:rPr>
          <w:rFonts w:ascii="Times New Roman" w:hAnsi="Times New Roman" w:cs="Times New Roman"/>
          <w:sz w:val="24"/>
          <w:szCs w:val="24"/>
        </w:rPr>
        <w:t>AI</w:t>
      </w:r>
      <w:r w:rsidRPr="009E2B88">
        <w:rPr>
          <w:rFonts w:ascii="Times New Roman" w:hAnsi="Times New Roman" w:cs="Times New Roman"/>
          <w:sz w:val="24"/>
          <w:szCs w:val="24"/>
        </w:rPr>
        <w:t>治理创新：结合中国的制度优势与文化特点，探索既能激励创新又能有效防控风险的</w:t>
      </w:r>
      <w:r w:rsidRPr="009E2B88">
        <w:rPr>
          <w:rFonts w:ascii="Times New Roman" w:hAnsi="Times New Roman" w:cs="Times New Roman"/>
          <w:sz w:val="24"/>
          <w:szCs w:val="24"/>
        </w:rPr>
        <w:t>AI</w:t>
      </w:r>
      <w:r w:rsidRPr="009E2B88">
        <w:rPr>
          <w:rFonts w:ascii="Times New Roman" w:hAnsi="Times New Roman" w:cs="Times New Roman"/>
          <w:sz w:val="24"/>
          <w:szCs w:val="24"/>
        </w:rPr>
        <w:t>治理</w:t>
      </w:r>
      <w:r w:rsidRPr="009E2B88">
        <w:rPr>
          <w:rFonts w:ascii="Times New Roman" w:hAnsi="Times New Roman" w:cs="Times New Roman"/>
          <w:sz w:val="24"/>
          <w:szCs w:val="24"/>
        </w:rPr>
        <w:t>“</w:t>
      </w:r>
      <w:r w:rsidRPr="009E2B88">
        <w:rPr>
          <w:rFonts w:ascii="Times New Roman" w:hAnsi="Times New Roman" w:cs="Times New Roman"/>
          <w:sz w:val="24"/>
          <w:szCs w:val="24"/>
        </w:rPr>
        <w:t>中国方案</w:t>
      </w:r>
      <w:r w:rsidRPr="009E2B88">
        <w:rPr>
          <w:rFonts w:ascii="Times New Roman" w:hAnsi="Times New Roman" w:cs="Times New Roman"/>
          <w:sz w:val="24"/>
          <w:szCs w:val="24"/>
        </w:rPr>
        <w:t>”</w:t>
      </w:r>
      <w:r w:rsidRPr="009E2B88">
        <w:rPr>
          <w:rFonts w:ascii="Times New Roman" w:hAnsi="Times New Roman" w:cs="Times New Roman"/>
          <w:sz w:val="24"/>
          <w:szCs w:val="24"/>
        </w:rPr>
        <w:t>。</w:t>
      </w:r>
    </w:p>
    <w:p w14:paraId="1122FBEE" w14:textId="77777777" w:rsidR="00F07C6A" w:rsidRPr="009E2B88" w:rsidRDefault="00F07C6A" w:rsidP="009E2B88">
      <w:pPr>
        <w:spacing w:line="300" w:lineRule="auto"/>
        <w:rPr>
          <w:rFonts w:ascii="Times New Roman" w:hAnsi="Times New Roman" w:cs="Times New Roman"/>
          <w:sz w:val="24"/>
          <w:szCs w:val="24"/>
        </w:rPr>
      </w:pPr>
      <w:r w:rsidRPr="009E2B88">
        <w:rPr>
          <w:rFonts w:ascii="Times New Roman" w:hAnsi="Times New Roman" w:cs="Times New Roman"/>
          <w:sz w:val="24"/>
          <w:szCs w:val="24"/>
        </w:rPr>
        <w:t>归根结底，对人工智能决策伦理与责任问题的追问，是对</w:t>
      </w:r>
      <w:r w:rsidRPr="009E2B88">
        <w:rPr>
          <w:rFonts w:ascii="Times New Roman" w:hAnsi="Times New Roman" w:cs="Times New Roman"/>
          <w:sz w:val="24"/>
          <w:szCs w:val="24"/>
        </w:rPr>
        <w:t>“</w:t>
      </w:r>
      <w:r w:rsidRPr="009E2B88">
        <w:rPr>
          <w:rFonts w:ascii="Times New Roman" w:hAnsi="Times New Roman" w:cs="Times New Roman"/>
          <w:sz w:val="24"/>
          <w:szCs w:val="24"/>
        </w:rPr>
        <w:t>我们想要一个怎样的科技未来</w:t>
      </w:r>
      <w:r w:rsidRPr="009E2B88">
        <w:rPr>
          <w:rFonts w:ascii="Times New Roman" w:hAnsi="Times New Roman" w:cs="Times New Roman"/>
          <w:sz w:val="24"/>
          <w:szCs w:val="24"/>
        </w:rPr>
        <w:t>”</w:t>
      </w:r>
      <w:r w:rsidRPr="009E2B88">
        <w:rPr>
          <w:rFonts w:ascii="Times New Roman" w:hAnsi="Times New Roman" w:cs="Times New Roman"/>
          <w:sz w:val="24"/>
          <w:szCs w:val="24"/>
        </w:rPr>
        <w:t>这一根本问题的回答。它要求技术开发者怀有敬畏，法律制定者保持敏捷，伦理学者深入现实，社会公众积极参与。唯有通过持续的跨学科对话与社会协同，我们才能驾驭人工智能这一强大工具，使其真正服务于人类的福祉与社会的可持续进步。</w:t>
      </w:r>
    </w:p>
    <w:p w14:paraId="0627861F" w14:textId="77777777" w:rsidR="00F07C6A" w:rsidRPr="009E2B88" w:rsidRDefault="00F07C6A" w:rsidP="009E2B88">
      <w:pPr>
        <w:spacing w:line="300" w:lineRule="auto"/>
        <w:rPr>
          <w:rFonts w:ascii="Times New Roman" w:hAnsi="Times New Roman" w:cs="Times New Roman"/>
          <w:sz w:val="24"/>
          <w:szCs w:val="24"/>
        </w:rPr>
      </w:pPr>
    </w:p>
    <w:p w14:paraId="01F7C144" w14:textId="06074CE6" w:rsidR="00F07C6A" w:rsidRPr="009E2B88" w:rsidRDefault="00F07C6A" w:rsidP="0035300A">
      <w:pPr>
        <w:pStyle w:val="71e7dc79-1ff7-45e8-997d-0ebda3762b91"/>
        <w:spacing w:line="300" w:lineRule="auto"/>
        <w:rPr>
          <w:rFonts w:ascii="Times New Roman" w:eastAsiaTheme="minorEastAsia" w:hAnsi="Times New Roman" w:hint="eastAsia"/>
          <w:sz w:val="24"/>
          <w:szCs w:val="24"/>
        </w:rPr>
      </w:pPr>
      <w:r w:rsidRPr="009E2B88">
        <w:rPr>
          <w:rFonts w:ascii="Times New Roman" w:eastAsiaTheme="minorEastAsia" w:hAnsi="Times New Roman"/>
          <w:sz w:val="24"/>
          <w:szCs w:val="24"/>
        </w:rPr>
        <w:lastRenderedPageBreak/>
        <w:t>参考文献</w:t>
      </w:r>
    </w:p>
    <w:p w14:paraId="02A0A390" w14:textId="7C167251" w:rsidR="005B140C" w:rsidRDefault="005B140C" w:rsidP="009E2B88">
      <w:pPr>
        <w:spacing w:line="300" w:lineRule="auto"/>
        <w:rPr>
          <w:rFonts w:ascii="Times New Roman" w:hAnsi="Times New Roman" w:cs="Times New Roman"/>
          <w:sz w:val="24"/>
          <w:szCs w:val="24"/>
        </w:rPr>
      </w:pPr>
      <w:r w:rsidRPr="005B140C">
        <w:rPr>
          <w:rFonts w:ascii="Times New Roman" w:hAnsi="Times New Roman" w:cs="Times New Roman"/>
          <w:sz w:val="24"/>
          <w:szCs w:val="24"/>
        </w:rPr>
        <w:t>[1]</w:t>
      </w:r>
      <w:r w:rsidR="00F07C6A" w:rsidRPr="009E2B88">
        <w:rPr>
          <w:rFonts w:ascii="Times New Roman" w:hAnsi="Times New Roman" w:cs="Times New Roman"/>
          <w:sz w:val="24"/>
          <w:szCs w:val="24"/>
        </w:rPr>
        <w:t>李德毅等</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自动驾驶汽车的伦理挑战与责任界定</w:t>
      </w:r>
      <w:r w:rsidR="00F07C6A" w:rsidRPr="009E2B88">
        <w:rPr>
          <w:rFonts w:ascii="Times New Roman" w:hAnsi="Times New Roman" w:cs="Times New Roman"/>
          <w:sz w:val="24"/>
          <w:szCs w:val="24"/>
        </w:rPr>
        <w:t>[J].</w:t>
      </w:r>
      <w:r w:rsidR="00F07C6A" w:rsidRPr="009E2B88">
        <w:rPr>
          <w:rFonts w:ascii="Times New Roman" w:hAnsi="Times New Roman" w:cs="Times New Roman"/>
          <w:sz w:val="24"/>
          <w:szCs w:val="24"/>
        </w:rPr>
        <w:t>中国人工智能学会通讯，</w:t>
      </w:r>
      <w:r w:rsidR="00F07C6A" w:rsidRPr="009E2B88">
        <w:rPr>
          <w:rFonts w:ascii="Times New Roman" w:hAnsi="Times New Roman" w:cs="Times New Roman"/>
          <w:sz w:val="24"/>
          <w:szCs w:val="24"/>
        </w:rPr>
        <w:t>2022,16(4):10-15.</w:t>
      </w:r>
    </w:p>
    <w:p w14:paraId="23F4F5ED" w14:textId="739C2477" w:rsidR="00F07C6A" w:rsidRPr="0035300A"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r>
        <w:rPr>
          <w:rFonts w:ascii="Times New Roman" w:hAnsi="Times New Roman" w:cs="Times New Roman"/>
          <w:sz w:val="24"/>
          <w:szCs w:val="24"/>
        </w:rPr>
        <w:t>2</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王飞跃</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人工智能：走向可解释、可信与可靠</w:t>
      </w:r>
      <w:r w:rsidR="00F07C6A" w:rsidRPr="009E2B88">
        <w:rPr>
          <w:rFonts w:ascii="Times New Roman" w:hAnsi="Times New Roman" w:cs="Times New Roman"/>
          <w:sz w:val="24"/>
          <w:szCs w:val="24"/>
        </w:rPr>
        <w:t>[J].</w:t>
      </w:r>
      <w:r w:rsidR="00F07C6A" w:rsidRPr="009E2B88">
        <w:rPr>
          <w:rFonts w:ascii="Times New Roman" w:hAnsi="Times New Roman" w:cs="Times New Roman"/>
          <w:sz w:val="24"/>
          <w:szCs w:val="24"/>
        </w:rPr>
        <w:t>自动化学报，</w:t>
      </w:r>
      <w:r w:rsidR="00F07C6A" w:rsidRPr="009E2B88">
        <w:rPr>
          <w:rFonts w:ascii="Times New Roman" w:hAnsi="Times New Roman" w:cs="Times New Roman"/>
          <w:sz w:val="24"/>
          <w:szCs w:val="24"/>
        </w:rPr>
        <w:t>2021,47(10):2321-2335.</w:t>
      </w:r>
    </w:p>
    <w:p w14:paraId="06C36603" w14:textId="2C503166" w:rsidR="00F07C6A" w:rsidRPr="0035300A"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r>
        <w:rPr>
          <w:rFonts w:ascii="Times New Roman" w:hAnsi="Times New Roman" w:cs="Times New Roman"/>
          <w:sz w:val="24"/>
          <w:szCs w:val="24"/>
        </w:rPr>
        <w:t>3</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陈晓峰</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人工智能医疗诊断的法律责任研究</w:t>
      </w:r>
      <w:r w:rsidR="00F07C6A" w:rsidRPr="009E2B88">
        <w:rPr>
          <w:rFonts w:ascii="Times New Roman" w:hAnsi="Times New Roman" w:cs="Times New Roman"/>
          <w:sz w:val="24"/>
          <w:szCs w:val="24"/>
        </w:rPr>
        <w:t>[J].</w:t>
      </w:r>
      <w:r w:rsidR="00F07C6A" w:rsidRPr="009E2B88">
        <w:rPr>
          <w:rFonts w:ascii="Times New Roman" w:hAnsi="Times New Roman" w:cs="Times New Roman"/>
          <w:sz w:val="24"/>
          <w:szCs w:val="24"/>
        </w:rPr>
        <w:t>法学研究，</w:t>
      </w:r>
      <w:r w:rsidR="00F07C6A" w:rsidRPr="009E2B88">
        <w:rPr>
          <w:rFonts w:ascii="Times New Roman" w:hAnsi="Times New Roman" w:cs="Times New Roman"/>
          <w:sz w:val="24"/>
          <w:szCs w:val="24"/>
        </w:rPr>
        <w:t>2023,45(2):88-104.</w:t>
      </w:r>
    </w:p>
    <w:p w14:paraId="0F8581FF" w14:textId="5A8988B9" w:rsidR="00F07C6A" w:rsidRPr="0035300A"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r>
        <w:rPr>
          <w:rFonts w:ascii="Times New Roman" w:hAnsi="Times New Roman" w:cs="Times New Roman"/>
          <w:sz w:val="24"/>
          <w:szCs w:val="24"/>
        </w:rPr>
        <w:t>4</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孙悦</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算法歧视的形成机制与治理路径</w:t>
      </w:r>
      <w:r w:rsidR="00F07C6A" w:rsidRPr="009E2B88">
        <w:rPr>
          <w:rFonts w:ascii="Times New Roman" w:hAnsi="Times New Roman" w:cs="Times New Roman"/>
          <w:sz w:val="24"/>
          <w:szCs w:val="24"/>
        </w:rPr>
        <w:t>[J].</w:t>
      </w:r>
      <w:r w:rsidR="00F07C6A" w:rsidRPr="009E2B88">
        <w:rPr>
          <w:rFonts w:ascii="Times New Roman" w:hAnsi="Times New Roman" w:cs="Times New Roman"/>
          <w:sz w:val="24"/>
          <w:szCs w:val="24"/>
        </w:rPr>
        <w:t>社会科学，</w:t>
      </w:r>
      <w:r w:rsidR="00F07C6A" w:rsidRPr="009E2B88">
        <w:rPr>
          <w:rFonts w:ascii="Times New Roman" w:hAnsi="Times New Roman" w:cs="Times New Roman"/>
          <w:sz w:val="24"/>
          <w:szCs w:val="24"/>
        </w:rPr>
        <w:t>2022,(8):55-63.</w:t>
      </w:r>
    </w:p>
    <w:p w14:paraId="0ABA50F1" w14:textId="5F5365C1" w:rsidR="00F07C6A" w:rsidRPr="0035300A"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r>
        <w:rPr>
          <w:rFonts w:ascii="Times New Roman" w:hAnsi="Times New Roman" w:cs="Times New Roman"/>
          <w:sz w:val="24"/>
          <w:szCs w:val="24"/>
        </w:rPr>
        <w:t>5</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张凌寒</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算法权力的兴起、异化及法律规制</w:t>
      </w:r>
      <w:r w:rsidR="00F07C6A" w:rsidRPr="009E2B88">
        <w:rPr>
          <w:rFonts w:ascii="Times New Roman" w:hAnsi="Times New Roman" w:cs="Times New Roman"/>
          <w:sz w:val="24"/>
          <w:szCs w:val="24"/>
        </w:rPr>
        <w:t>[J].</w:t>
      </w:r>
      <w:r w:rsidR="00F07C6A" w:rsidRPr="009E2B88">
        <w:rPr>
          <w:rFonts w:ascii="Times New Roman" w:hAnsi="Times New Roman" w:cs="Times New Roman"/>
          <w:sz w:val="24"/>
          <w:szCs w:val="24"/>
        </w:rPr>
        <w:t>法商研究，</w:t>
      </w:r>
      <w:r w:rsidR="00F07C6A" w:rsidRPr="009E2B88">
        <w:rPr>
          <w:rFonts w:ascii="Times New Roman" w:hAnsi="Times New Roman" w:cs="Times New Roman"/>
          <w:sz w:val="24"/>
          <w:szCs w:val="24"/>
        </w:rPr>
        <w:t>2021,38(4):95-109.</w:t>
      </w:r>
    </w:p>
    <w:p w14:paraId="66B51DDB" w14:textId="6B3AC54A" w:rsidR="00F07C6A" w:rsidRPr="0035300A"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r>
        <w:rPr>
          <w:rFonts w:ascii="Times New Roman" w:hAnsi="Times New Roman" w:cs="Times New Roman"/>
          <w:sz w:val="24"/>
          <w:szCs w:val="24"/>
        </w:rPr>
        <w:t>6</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张韡</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自动驾驶汽车事故的侵权责任研究</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以</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电车难题</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的破解为视角</w:t>
      </w:r>
      <w:r w:rsidR="00F07C6A" w:rsidRPr="009E2B88">
        <w:rPr>
          <w:rFonts w:ascii="Times New Roman" w:hAnsi="Times New Roman" w:cs="Times New Roman"/>
          <w:sz w:val="24"/>
          <w:szCs w:val="24"/>
        </w:rPr>
        <w:t>[J].</w:t>
      </w:r>
      <w:r w:rsidR="00F07C6A" w:rsidRPr="009E2B88">
        <w:rPr>
          <w:rFonts w:ascii="Times New Roman" w:hAnsi="Times New Roman" w:cs="Times New Roman"/>
          <w:sz w:val="24"/>
          <w:szCs w:val="24"/>
        </w:rPr>
        <w:t>当代法学，</w:t>
      </w:r>
      <w:r w:rsidR="00F07C6A" w:rsidRPr="009E2B88">
        <w:rPr>
          <w:rFonts w:ascii="Times New Roman" w:hAnsi="Times New Roman" w:cs="Times New Roman"/>
          <w:sz w:val="24"/>
          <w:szCs w:val="24"/>
        </w:rPr>
        <w:t>2020,34(6):112-123.</w:t>
      </w:r>
    </w:p>
    <w:p w14:paraId="432A36C4" w14:textId="78AD4047" w:rsidR="00F07C6A" w:rsidRPr="0035300A"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r>
        <w:rPr>
          <w:rFonts w:ascii="Times New Roman" w:hAnsi="Times New Roman" w:cs="Times New Roman"/>
          <w:sz w:val="24"/>
          <w:szCs w:val="24"/>
        </w:rPr>
        <w:t>7</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杨麟</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人机协同诊疗模式下医疗损害责任的重构</w:t>
      </w:r>
      <w:r w:rsidR="00F07C6A" w:rsidRPr="009E2B88">
        <w:rPr>
          <w:rFonts w:ascii="Times New Roman" w:hAnsi="Times New Roman" w:cs="Times New Roman"/>
          <w:sz w:val="24"/>
          <w:szCs w:val="24"/>
        </w:rPr>
        <w:t>[J].</w:t>
      </w:r>
      <w:r w:rsidR="00F07C6A" w:rsidRPr="009E2B88">
        <w:rPr>
          <w:rFonts w:ascii="Times New Roman" w:hAnsi="Times New Roman" w:cs="Times New Roman"/>
          <w:sz w:val="24"/>
          <w:szCs w:val="24"/>
        </w:rPr>
        <w:t>中国法学，</w:t>
      </w:r>
      <w:r w:rsidR="00F07C6A" w:rsidRPr="009E2B88">
        <w:rPr>
          <w:rFonts w:ascii="Times New Roman" w:hAnsi="Times New Roman" w:cs="Times New Roman"/>
          <w:sz w:val="24"/>
          <w:szCs w:val="24"/>
        </w:rPr>
        <w:t>2023,(1):156-175.</w:t>
      </w:r>
    </w:p>
    <w:p w14:paraId="6CAFC03F" w14:textId="2792B5A2" w:rsidR="00F07C6A" w:rsidRPr="0035300A"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r>
        <w:rPr>
          <w:rFonts w:ascii="Times New Roman" w:hAnsi="Times New Roman" w:cs="Times New Roman"/>
          <w:sz w:val="24"/>
          <w:szCs w:val="24"/>
        </w:rPr>
        <w:t>8</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郑戈</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人工智能与法律的未来</w:t>
      </w:r>
      <w:r w:rsidR="00F07C6A" w:rsidRPr="009E2B88">
        <w:rPr>
          <w:rFonts w:ascii="Times New Roman" w:hAnsi="Times New Roman" w:cs="Times New Roman"/>
          <w:sz w:val="24"/>
          <w:szCs w:val="24"/>
        </w:rPr>
        <w:t>[J].</w:t>
      </w:r>
      <w:r w:rsidR="00F07C6A" w:rsidRPr="009E2B88">
        <w:rPr>
          <w:rFonts w:ascii="Times New Roman" w:hAnsi="Times New Roman" w:cs="Times New Roman"/>
          <w:sz w:val="24"/>
          <w:szCs w:val="24"/>
        </w:rPr>
        <w:t>中国法律评论，</w:t>
      </w:r>
      <w:r w:rsidR="00F07C6A" w:rsidRPr="009E2B88">
        <w:rPr>
          <w:rFonts w:ascii="Times New Roman" w:hAnsi="Times New Roman" w:cs="Times New Roman"/>
          <w:sz w:val="24"/>
          <w:szCs w:val="24"/>
        </w:rPr>
        <w:t>2022,(3):68-83.</w:t>
      </w:r>
    </w:p>
    <w:p w14:paraId="19852187" w14:textId="2814D62C" w:rsidR="00F07C6A" w:rsidRPr="0035300A"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r>
        <w:rPr>
          <w:rFonts w:ascii="Times New Roman" w:hAnsi="Times New Roman" w:cs="Times New Roman"/>
          <w:sz w:val="24"/>
          <w:szCs w:val="24"/>
        </w:rPr>
        <w:t>9</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吴汉东</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人工智能时代的制度安排与法律规制</w:t>
      </w:r>
      <w:r w:rsidR="00F07C6A" w:rsidRPr="009E2B88">
        <w:rPr>
          <w:rFonts w:ascii="Times New Roman" w:hAnsi="Times New Roman" w:cs="Times New Roman"/>
          <w:sz w:val="24"/>
          <w:szCs w:val="24"/>
        </w:rPr>
        <w:t>[J].</w:t>
      </w:r>
      <w:r w:rsidR="00F07C6A" w:rsidRPr="009E2B88">
        <w:rPr>
          <w:rFonts w:ascii="Times New Roman" w:hAnsi="Times New Roman" w:cs="Times New Roman"/>
          <w:sz w:val="24"/>
          <w:szCs w:val="24"/>
        </w:rPr>
        <w:t>法律科学（西北政法大学学报），</w:t>
      </w:r>
      <w:r w:rsidR="00F07C6A" w:rsidRPr="009E2B88">
        <w:rPr>
          <w:rFonts w:ascii="Times New Roman" w:hAnsi="Times New Roman" w:cs="Times New Roman"/>
          <w:sz w:val="24"/>
          <w:szCs w:val="24"/>
        </w:rPr>
        <w:t>2019,37(5):47-55.</w:t>
      </w:r>
    </w:p>
    <w:p w14:paraId="4CDEAD03" w14:textId="3D86D56C" w:rsidR="00F07C6A" w:rsidRPr="009E2B88"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r>
        <w:rPr>
          <w:rFonts w:ascii="Times New Roman" w:hAnsi="Times New Roman" w:cs="Times New Roman"/>
          <w:sz w:val="24"/>
          <w:szCs w:val="24"/>
        </w:rPr>
        <w:t>10</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贾开，薛澜</w:t>
      </w:r>
      <w:r w:rsidR="00F07C6A" w:rsidRPr="009E2B88">
        <w:rPr>
          <w:rFonts w:ascii="Times New Roman" w:hAnsi="Times New Roman" w:cs="Times New Roman"/>
          <w:sz w:val="24"/>
          <w:szCs w:val="24"/>
        </w:rPr>
        <w:t>.</w:t>
      </w:r>
      <w:r w:rsidR="00F07C6A" w:rsidRPr="009E2B88">
        <w:rPr>
          <w:rFonts w:ascii="Times New Roman" w:hAnsi="Times New Roman" w:cs="Times New Roman"/>
          <w:sz w:val="24"/>
          <w:szCs w:val="24"/>
        </w:rPr>
        <w:t>人工智能伦理与治理：理论前沿与实践探索</w:t>
      </w:r>
      <w:r w:rsidR="00F07C6A" w:rsidRPr="009E2B88">
        <w:rPr>
          <w:rFonts w:ascii="Times New Roman" w:hAnsi="Times New Roman" w:cs="Times New Roman"/>
          <w:sz w:val="24"/>
          <w:szCs w:val="24"/>
        </w:rPr>
        <w:t>[J].</w:t>
      </w:r>
      <w:r w:rsidR="00F07C6A" w:rsidRPr="009E2B88">
        <w:rPr>
          <w:rFonts w:ascii="Times New Roman" w:hAnsi="Times New Roman" w:cs="Times New Roman"/>
          <w:sz w:val="24"/>
          <w:szCs w:val="24"/>
        </w:rPr>
        <w:t>中国行政管理，</w:t>
      </w:r>
      <w:r w:rsidR="00F07C6A" w:rsidRPr="009E2B88">
        <w:rPr>
          <w:rFonts w:ascii="Times New Roman" w:hAnsi="Times New Roman" w:cs="Times New Roman"/>
          <w:sz w:val="24"/>
          <w:szCs w:val="24"/>
        </w:rPr>
        <w:t>2021,(12):33-39.</w:t>
      </w:r>
    </w:p>
    <w:p w14:paraId="3C2F4962" w14:textId="4008329F" w:rsidR="00F07C6A" w:rsidRPr="009E2B88"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proofErr w:type="gramStart"/>
      <w:r>
        <w:rPr>
          <w:rFonts w:ascii="Times New Roman" w:hAnsi="Times New Roman" w:cs="Times New Roman"/>
          <w:sz w:val="24"/>
          <w:szCs w:val="24"/>
        </w:rPr>
        <w:t>11</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Topol</w:t>
      </w:r>
      <w:proofErr w:type="gramEnd"/>
      <w:r w:rsidR="00F07C6A" w:rsidRPr="009E2B88">
        <w:rPr>
          <w:rFonts w:ascii="Times New Roman" w:hAnsi="Times New Roman" w:cs="Times New Roman"/>
          <w:sz w:val="24"/>
          <w:szCs w:val="24"/>
        </w:rPr>
        <w:t>,E.J.(2019).DeepMedicine:HowArtificialIntelligenceCanMakeHealthcareHumanAgain.BasicBooks.</w:t>
      </w:r>
    </w:p>
    <w:p w14:paraId="2ABEFF21" w14:textId="5DE393C5" w:rsidR="00F07C6A" w:rsidRPr="009E2B88" w:rsidRDefault="005B140C" w:rsidP="009E2B88">
      <w:pPr>
        <w:spacing w:line="300" w:lineRule="auto"/>
        <w:rPr>
          <w:rFonts w:ascii="Times New Roman" w:hAnsi="Times New Roman" w:cs="Times New Roman" w:hint="eastAsia"/>
          <w:sz w:val="24"/>
          <w:szCs w:val="24"/>
        </w:rPr>
      </w:pPr>
      <w:r w:rsidRPr="005B140C">
        <w:rPr>
          <w:rFonts w:ascii="Times New Roman" w:hAnsi="Times New Roman" w:cs="Times New Roman"/>
          <w:sz w:val="24"/>
          <w:szCs w:val="24"/>
        </w:rPr>
        <w:t>[</w:t>
      </w:r>
      <w:proofErr w:type="gramStart"/>
      <w:r w:rsidRPr="005B140C">
        <w:rPr>
          <w:rFonts w:ascii="Times New Roman" w:hAnsi="Times New Roman" w:cs="Times New Roman"/>
          <w:sz w:val="24"/>
          <w:szCs w:val="24"/>
        </w:rPr>
        <w:t>1</w:t>
      </w:r>
      <w:r>
        <w:rPr>
          <w:rFonts w:ascii="Times New Roman" w:hAnsi="Times New Roman" w:cs="Times New Roman"/>
          <w:sz w:val="24"/>
          <w:szCs w:val="24"/>
        </w:rPr>
        <w:t>2</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Lin</w:t>
      </w:r>
      <w:proofErr w:type="gramEnd"/>
      <w:r w:rsidR="00F07C6A" w:rsidRPr="009E2B88">
        <w:rPr>
          <w:rFonts w:ascii="Times New Roman" w:hAnsi="Times New Roman" w:cs="Times New Roman"/>
          <w:sz w:val="24"/>
          <w:szCs w:val="24"/>
        </w:rPr>
        <w:t>,P.(2016).WhyEthicsMattersforAutonomousCars.InM.Maurer,J.C.Gerdes,B.Lenz,&amp;H.Winner(Eds.),AutonomousDriving:Technical,LegalandSocialAspects(pp.69-85).SpringerBerlinHeidelberg.</w:t>
      </w:r>
    </w:p>
    <w:p w14:paraId="7639F57C" w14:textId="1079A4AE" w:rsidR="00F07C6A" w:rsidRDefault="005B140C" w:rsidP="009E2B88">
      <w:pPr>
        <w:spacing w:line="300" w:lineRule="auto"/>
        <w:rPr>
          <w:rFonts w:ascii="Times New Roman" w:hAnsi="Times New Roman" w:cs="Times New Roman"/>
          <w:sz w:val="24"/>
          <w:szCs w:val="24"/>
        </w:rPr>
      </w:pPr>
      <w:r w:rsidRPr="005B140C">
        <w:rPr>
          <w:rFonts w:ascii="Times New Roman" w:hAnsi="Times New Roman" w:cs="Times New Roman"/>
          <w:sz w:val="24"/>
          <w:szCs w:val="24"/>
        </w:rPr>
        <w:t>[</w:t>
      </w:r>
      <w:proofErr w:type="gramStart"/>
      <w:r w:rsidRPr="005B140C">
        <w:rPr>
          <w:rFonts w:ascii="Times New Roman" w:hAnsi="Times New Roman" w:cs="Times New Roman"/>
          <w:sz w:val="24"/>
          <w:szCs w:val="24"/>
        </w:rPr>
        <w:t>1</w:t>
      </w:r>
      <w:r>
        <w:rPr>
          <w:rFonts w:ascii="Times New Roman" w:hAnsi="Times New Roman" w:cs="Times New Roman"/>
          <w:sz w:val="24"/>
          <w:szCs w:val="24"/>
        </w:rPr>
        <w:t>3</w:t>
      </w:r>
      <w:r w:rsidRPr="005B140C">
        <w:rPr>
          <w:rFonts w:ascii="Times New Roman" w:hAnsi="Times New Roman" w:cs="Times New Roman"/>
          <w:sz w:val="24"/>
          <w:szCs w:val="24"/>
        </w:rPr>
        <w:t>]</w:t>
      </w:r>
      <w:r w:rsidR="00F07C6A" w:rsidRPr="009E2B88">
        <w:rPr>
          <w:rFonts w:ascii="Times New Roman" w:hAnsi="Times New Roman" w:cs="Times New Roman"/>
          <w:sz w:val="24"/>
          <w:szCs w:val="24"/>
        </w:rPr>
        <w:t>EuropeanCommission</w:t>
      </w:r>
      <w:proofErr w:type="gramEnd"/>
      <w:r w:rsidR="00F07C6A" w:rsidRPr="009E2B88">
        <w:rPr>
          <w:rFonts w:ascii="Times New Roman" w:hAnsi="Times New Roman" w:cs="Times New Roman"/>
          <w:sz w:val="24"/>
          <w:szCs w:val="24"/>
        </w:rPr>
        <w:t>.(2021).ProposalforaRegulationlayingdownharmonisedrulesonartificialintelligence(ArtificialIntelligenceAct).Brussels.</w:t>
      </w:r>
    </w:p>
    <w:p w14:paraId="25AF651B" w14:textId="54C671A2" w:rsidR="006F0B5D" w:rsidRDefault="006F0B5D" w:rsidP="009E2B88">
      <w:pPr>
        <w:spacing w:line="300" w:lineRule="auto"/>
        <w:rPr>
          <w:rFonts w:ascii="Times New Roman" w:hAnsi="Times New Roman" w:cs="Times New Roman"/>
          <w:sz w:val="24"/>
          <w:szCs w:val="24"/>
        </w:rPr>
      </w:pPr>
    </w:p>
    <w:p w14:paraId="5C022FDD" w14:textId="5AF30D39" w:rsidR="006F0B5D" w:rsidRDefault="006F0B5D" w:rsidP="009E2B88">
      <w:pPr>
        <w:spacing w:line="300" w:lineRule="auto"/>
        <w:rPr>
          <w:rFonts w:ascii="Times New Roman" w:hAnsi="Times New Roman" w:cs="Times New Roman"/>
          <w:sz w:val="24"/>
          <w:szCs w:val="24"/>
        </w:rPr>
      </w:pPr>
    </w:p>
    <w:p w14:paraId="394F18AD" w14:textId="2A727DF0" w:rsidR="006F0B5D" w:rsidRDefault="006F0B5D" w:rsidP="009E2B88">
      <w:pPr>
        <w:spacing w:line="300" w:lineRule="auto"/>
        <w:rPr>
          <w:rFonts w:ascii="Times New Roman" w:hAnsi="Times New Roman" w:cs="Times New Roman"/>
          <w:sz w:val="24"/>
          <w:szCs w:val="24"/>
        </w:rPr>
      </w:pPr>
    </w:p>
    <w:p w14:paraId="055638E8" w14:textId="57D1D227" w:rsidR="006F0B5D" w:rsidRDefault="006F0B5D" w:rsidP="009E2B88">
      <w:pPr>
        <w:spacing w:line="300" w:lineRule="auto"/>
        <w:rPr>
          <w:rFonts w:ascii="Times New Roman" w:hAnsi="Times New Roman" w:cs="Times New Roman"/>
          <w:sz w:val="24"/>
          <w:szCs w:val="24"/>
        </w:rPr>
      </w:pPr>
    </w:p>
    <w:p w14:paraId="27781303" w14:textId="447E22B2" w:rsidR="006F0B5D" w:rsidRDefault="006F0B5D" w:rsidP="009E2B88">
      <w:pPr>
        <w:spacing w:line="300" w:lineRule="auto"/>
        <w:rPr>
          <w:rFonts w:ascii="Times New Roman" w:hAnsi="Times New Roman" w:cs="Times New Roman"/>
          <w:sz w:val="24"/>
          <w:szCs w:val="24"/>
        </w:rPr>
      </w:pPr>
    </w:p>
    <w:p w14:paraId="3605E0E1" w14:textId="1A90E5E4" w:rsidR="006F0B5D" w:rsidRDefault="006F0B5D" w:rsidP="009E2B88">
      <w:pPr>
        <w:spacing w:line="300" w:lineRule="auto"/>
        <w:rPr>
          <w:rFonts w:ascii="Times New Roman" w:hAnsi="Times New Roman" w:cs="Times New Roman"/>
          <w:sz w:val="24"/>
          <w:szCs w:val="24"/>
        </w:rPr>
      </w:pPr>
    </w:p>
    <w:p w14:paraId="43D0209D" w14:textId="227FF723" w:rsidR="006F0B5D" w:rsidRDefault="006F0B5D" w:rsidP="009E2B88">
      <w:pPr>
        <w:spacing w:line="300" w:lineRule="auto"/>
        <w:rPr>
          <w:rFonts w:ascii="Times New Roman" w:hAnsi="Times New Roman" w:cs="Times New Roman"/>
          <w:sz w:val="24"/>
          <w:szCs w:val="24"/>
        </w:rPr>
      </w:pPr>
    </w:p>
    <w:p w14:paraId="2238B3DD" w14:textId="7458D6F6" w:rsidR="006F0B5D" w:rsidRDefault="006F0B5D" w:rsidP="009E2B88">
      <w:pPr>
        <w:spacing w:line="300" w:lineRule="auto"/>
        <w:rPr>
          <w:rFonts w:ascii="Times New Roman" w:hAnsi="Times New Roman" w:cs="Times New Roman"/>
          <w:sz w:val="24"/>
          <w:szCs w:val="24"/>
        </w:rPr>
      </w:pPr>
    </w:p>
    <w:p w14:paraId="0F3B859E" w14:textId="7981C7C0" w:rsidR="006F0B5D" w:rsidRDefault="006F0B5D" w:rsidP="009E2B88">
      <w:pPr>
        <w:spacing w:line="300" w:lineRule="auto"/>
        <w:rPr>
          <w:rFonts w:ascii="Times New Roman" w:hAnsi="Times New Roman" w:cs="Times New Roman"/>
          <w:sz w:val="24"/>
          <w:szCs w:val="24"/>
        </w:rPr>
      </w:pPr>
    </w:p>
    <w:p w14:paraId="02D90A4A" w14:textId="5B6C5DF9" w:rsidR="006F0B5D" w:rsidRDefault="006F0B5D" w:rsidP="009E2B88">
      <w:pPr>
        <w:spacing w:line="300" w:lineRule="auto"/>
        <w:rPr>
          <w:rFonts w:ascii="Times New Roman" w:hAnsi="Times New Roman" w:cs="Times New Roman"/>
          <w:sz w:val="24"/>
          <w:szCs w:val="24"/>
        </w:rPr>
      </w:pPr>
    </w:p>
    <w:p w14:paraId="675DEFED" w14:textId="19CA391B" w:rsidR="006F0B5D" w:rsidRDefault="006F0B5D" w:rsidP="009E2B88">
      <w:pPr>
        <w:spacing w:line="300" w:lineRule="auto"/>
        <w:rPr>
          <w:rFonts w:ascii="Times New Roman" w:hAnsi="Times New Roman" w:cs="Times New Roman"/>
          <w:sz w:val="24"/>
          <w:szCs w:val="24"/>
        </w:rPr>
      </w:pPr>
    </w:p>
    <w:p w14:paraId="1419D0A3" w14:textId="3D65C06D" w:rsidR="006F0B5D" w:rsidRDefault="006F0B5D" w:rsidP="009E2B88">
      <w:pPr>
        <w:spacing w:line="300" w:lineRule="auto"/>
        <w:rPr>
          <w:rFonts w:ascii="Times New Roman" w:hAnsi="Times New Roman" w:cs="Times New Roman"/>
          <w:sz w:val="24"/>
          <w:szCs w:val="24"/>
        </w:rPr>
      </w:pPr>
    </w:p>
    <w:p w14:paraId="0393ECD1" w14:textId="1DB0C1A4" w:rsidR="006F0B5D" w:rsidRPr="009E2B88" w:rsidRDefault="006F0B5D" w:rsidP="009E2B88">
      <w:pPr>
        <w:spacing w:line="300" w:lineRule="auto"/>
        <w:rPr>
          <w:rFonts w:ascii="Times New Roman" w:hAnsi="Times New Roman" w:cs="Times New Roman" w:hint="eastAsia"/>
          <w:sz w:val="24"/>
          <w:szCs w:val="24"/>
        </w:rPr>
      </w:pPr>
      <w:r>
        <w:rPr>
          <w:rFonts w:ascii="Times New Roman" w:hAnsi="Times New Roman" w:cs="Times New Roman" w:hint="eastAsia"/>
          <w:noProof/>
          <w:sz w:val="24"/>
          <w:szCs w:val="24"/>
        </w:rPr>
        <w:lastRenderedPageBreak/>
        <w:drawing>
          <wp:inline distT="0" distB="0" distL="0" distR="0" wp14:anchorId="210171B1" wp14:editId="3A0DA494">
            <wp:extent cx="5274310" cy="76212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7621270"/>
                    </a:xfrm>
                    <a:prstGeom prst="rect">
                      <a:avLst/>
                    </a:prstGeom>
                  </pic:spPr>
                </pic:pic>
              </a:graphicData>
            </a:graphic>
          </wp:inline>
        </w:drawing>
      </w:r>
    </w:p>
    <w:sectPr w:rsidR="006F0B5D" w:rsidRPr="009E2B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U4ZTVlN2M5ZWViYWY1Zjg3YTBjYzQ2MDlkMDAxOWUifQ=="/>
  </w:docVars>
  <w:rsids>
    <w:rsidRoot w:val="725B35F4"/>
    <w:rsid w:val="002579F7"/>
    <w:rsid w:val="0035300A"/>
    <w:rsid w:val="00456C04"/>
    <w:rsid w:val="004739D7"/>
    <w:rsid w:val="00510CA1"/>
    <w:rsid w:val="005901C4"/>
    <w:rsid w:val="005B140C"/>
    <w:rsid w:val="006038EE"/>
    <w:rsid w:val="00604302"/>
    <w:rsid w:val="006F0B5D"/>
    <w:rsid w:val="00715182"/>
    <w:rsid w:val="0077161D"/>
    <w:rsid w:val="007A4F37"/>
    <w:rsid w:val="008826FD"/>
    <w:rsid w:val="009B0811"/>
    <w:rsid w:val="009E2B88"/>
    <w:rsid w:val="009F3E04"/>
    <w:rsid w:val="00A87D40"/>
    <w:rsid w:val="00AA10BB"/>
    <w:rsid w:val="00C10C26"/>
    <w:rsid w:val="00CC67E9"/>
    <w:rsid w:val="00D40759"/>
    <w:rsid w:val="00E80B12"/>
    <w:rsid w:val="00E92803"/>
    <w:rsid w:val="00F07C6A"/>
    <w:rsid w:val="00F408C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BA6111"/>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BD7522A"/>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F68AF"/>
  <w15:docId w15:val="{68FCA520-482D-4DA3-BD84-10C4036D9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Pr>
      <w:sz w:val="24"/>
    </w:rPr>
  </w:style>
  <w:style w:type="character" w:styleId="a4">
    <w:name w:val="Strong"/>
    <w:basedOn w:val="a0"/>
    <w:qFormat/>
    <w:rPr>
      <w:b/>
    </w:rPr>
  </w:style>
  <w:style w:type="character" w:styleId="a5">
    <w:name w:val="Emphasis"/>
    <w:basedOn w:val="a0"/>
    <w:qFormat/>
    <w:rPr>
      <w:i/>
    </w:rPr>
  </w:style>
  <w:style w:type="paragraph" w:customStyle="1" w:styleId="21bc9c4b-6a32-43e5-beaa-fd2d792c5735">
    <w:name w:val="21bc9c4b-6a32-43e5-beaa-fd2d792c5735"/>
    <w:basedOn w:val="1"/>
    <w:next w:val="acbfdd8b-e11b-4d36-88ff-6049b138f862"/>
    <w:link w:val="21bc9c4b-6a32-43e5-beaa-fd2d792c57350"/>
    <w:rsid w:val="00F07C6A"/>
    <w:pPr>
      <w:adjustRightInd w:val="0"/>
      <w:spacing w:beforeAutospacing="0" w:afterAutospacing="0" w:line="288" w:lineRule="auto"/>
    </w:pPr>
    <w:rPr>
      <w:rFonts w:ascii="微软雅黑" w:eastAsia="微软雅黑" w:hAnsi="微软雅黑" w:hint="default"/>
      <w:color w:val="000000"/>
      <w:sz w:val="32"/>
    </w:rPr>
  </w:style>
  <w:style w:type="character" w:customStyle="1" w:styleId="21bc9c4b-6a32-43e5-beaa-fd2d792c57350">
    <w:name w:val="21bc9c4b-6a32-43e5-beaa-fd2d792c5735 字符"/>
    <w:basedOn w:val="a0"/>
    <w:link w:val="21bc9c4b-6a32-43e5-beaa-fd2d792c5735"/>
    <w:rsid w:val="00F07C6A"/>
    <w:rPr>
      <w:rFonts w:ascii="微软雅黑" w:eastAsia="微软雅黑" w:hAnsi="微软雅黑"/>
      <w:b/>
      <w:bCs/>
      <w:color w:val="000000"/>
      <w:kern w:val="44"/>
      <w:sz w:val="32"/>
      <w:szCs w:val="48"/>
    </w:rPr>
  </w:style>
  <w:style w:type="paragraph" w:customStyle="1" w:styleId="acbfdd8b-e11b-4d36-88ff-6049b138f862">
    <w:name w:val="acbfdd8b-e11b-4d36-88ff-6049b138f862"/>
    <w:basedOn w:val="a"/>
    <w:link w:val="acbfdd8b-e11b-4d36-88ff-6049b138f8620"/>
    <w:rsid w:val="00F07C6A"/>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F07C6A"/>
    <w:rPr>
      <w:rFonts w:ascii="微软雅黑" w:eastAsia="微软雅黑" w:hAnsi="微软雅黑" w:cstheme="minorBidi"/>
      <w:color w:val="000000"/>
      <w:kern w:val="2"/>
      <w:sz w:val="22"/>
      <w:szCs w:val="22"/>
    </w:rPr>
  </w:style>
  <w:style w:type="paragraph" w:customStyle="1" w:styleId="71e7dc79-1ff7-45e8-997d-0ebda3762b91">
    <w:name w:val="71e7dc79-1ff7-45e8-997d-0ebda3762b91"/>
    <w:basedOn w:val="2"/>
    <w:next w:val="acbfdd8b-e11b-4d36-88ff-6049b138f862"/>
    <w:link w:val="71e7dc79-1ff7-45e8-997d-0ebda3762b910"/>
    <w:rsid w:val="00F07C6A"/>
    <w:pPr>
      <w:adjustRightInd w:val="0"/>
      <w:spacing w:beforeAutospacing="0" w:afterAutospacing="0" w:line="288" w:lineRule="auto"/>
    </w:pPr>
    <w:rPr>
      <w:rFonts w:ascii="微软雅黑" w:eastAsia="微软雅黑" w:hAnsi="微软雅黑" w:hint="default"/>
      <w:color w:val="000000"/>
      <w:sz w:val="28"/>
    </w:rPr>
  </w:style>
  <w:style w:type="character" w:customStyle="1" w:styleId="71e7dc79-1ff7-45e8-997d-0ebda3762b910">
    <w:name w:val="71e7dc79-1ff7-45e8-997d-0ebda3762b91 字符"/>
    <w:basedOn w:val="a0"/>
    <w:link w:val="71e7dc79-1ff7-45e8-997d-0ebda3762b91"/>
    <w:rsid w:val="00F07C6A"/>
    <w:rPr>
      <w:rFonts w:ascii="微软雅黑" w:eastAsia="微软雅黑" w:hAnsi="微软雅黑"/>
      <w:b/>
      <w:bCs/>
      <w:color w:val="000000"/>
      <w:sz w:val="28"/>
      <w:szCs w:val="36"/>
    </w:rPr>
  </w:style>
  <w:style w:type="paragraph" w:customStyle="1" w:styleId="b63ee27f-4cf3-414c-9275-d88e3f90795e">
    <w:name w:val="b63ee27f-4cf3-414c-9275-d88e3f90795e"/>
    <w:basedOn w:val="3"/>
    <w:next w:val="acbfdd8b-e11b-4d36-88ff-6049b138f862"/>
    <w:link w:val="b63ee27f-4cf3-414c-9275-d88e3f90795e0"/>
    <w:rsid w:val="00F07C6A"/>
    <w:pPr>
      <w:adjustRightInd w:val="0"/>
      <w:spacing w:beforeAutospacing="0" w:afterAutospacing="0" w:line="288" w:lineRule="auto"/>
    </w:pPr>
    <w:rPr>
      <w:rFonts w:ascii="微软雅黑" w:eastAsia="微软雅黑" w:hAnsi="微软雅黑" w:hint="default"/>
      <w:color w:val="000000"/>
      <w:sz w:val="26"/>
    </w:rPr>
  </w:style>
  <w:style w:type="character" w:customStyle="1" w:styleId="b63ee27f-4cf3-414c-9275-d88e3f90795e0">
    <w:name w:val="b63ee27f-4cf3-414c-9275-d88e3f90795e 字符"/>
    <w:basedOn w:val="a0"/>
    <w:link w:val="b63ee27f-4cf3-414c-9275-d88e3f90795e"/>
    <w:rsid w:val="00F07C6A"/>
    <w:rPr>
      <w:rFonts w:ascii="微软雅黑" w:eastAsia="微软雅黑" w:hAnsi="微软雅黑"/>
      <w:b/>
      <w:bCs/>
      <w:color w:val="000000"/>
      <w:sz w:val="26"/>
      <w:szCs w:val="27"/>
    </w:rPr>
  </w:style>
  <w:style w:type="character" w:styleId="a6">
    <w:name w:val="annotation reference"/>
    <w:basedOn w:val="a0"/>
    <w:rsid w:val="00604302"/>
    <w:rPr>
      <w:sz w:val="21"/>
      <w:szCs w:val="21"/>
    </w:rPr>
  </w:style>
  <w:style w:type="paragraph" w:styleId="a7">
    <w:name w:val="annotation text"/>
    <w:basedOn w:val="a"/>
    <w:link w:val="a8"/>
    <w:rsid w:val="00604302"/>
    <w:pPr>
      <w:jc w:val="left"/>
    </w:pPr>
  </w:style>
  <w:style w:type="character" w:customStyle="1" w:styleId="a8">
    <w:name w:val="批注文字 字符"/>
    <w:basedOn w:val="a0"/>
    <w:link w:val="a7"/>
    <w:rsid w:val="00604302"/>
    <w:rPr>
      <w:rFonts w:asciiTheme="minorHAnsi" w:eastAsiaTheme="minorEastAsia" w:hAnsiTheme="minorHAnsi" w:cstheme="minorBidi"/>
      <w:kern w:val="2"/>
      <w:sz w:val="21"/>
      <w:szCs w:val="22"/>
    </w:rPr>
  </w:style>
  <w:style w:type="paragraph" w:styleId="a9">
    <w:name w:val="annotation subject"/>
    <w:basedOn w:val="a7"/>
    <w:next w:val="a7"/>
    <w:link w:val="aa"/>
    <w:rsid w:val="00604302"/>
    <w:rPr>
      <w:b/>
      <w:bCs/>
    </w:rPr>
  </w:style>
  <w:style w:type="character" w:customStyle="1" w:styleId="aa">
    <w:name w:val="批注主题 字符"/>
    <w:basedOn w:val="a8"/>
    <w:link w:val="a9"/>
    <w:rsid w:val="00604302"/>
    <w:rPr>
      <w:rFonts w:asciiTheme="minorHAnsi" w:eastAsiaTheme="minorEastAsia" w:hAnsiTheme="minorHAnsi" w:cstheme="minorBidi"/>
      <w:b/>
      <w:bCs/>
      <w:kern w:val="2"/>
      <w:sz w:val="21"/>
      <w:szCs w:val="22"/>
    </w:rPr>
  </w:style>
  <w:style w:type="character" w:styleId="ab">
    <w:name w:val="Hyperlink"/>
    <w:basedOn w:val="a0"/>
    <w:rsid w:val="00604302"/>
    <w:rPr>
      <w:color w:val="0026E5" w:themeColor="hyperlink"/>
      <w:u w:val="single"/>
    </w:rPr>
  </w:style>
  <w:style w:type="character" w:styleId="ac">
    <w:name w:val="Unresolved Mention"/>
    <w:basedOn w:val="a0"/>
    <w:uiPriority w:val="99"/>
    <w:semiHidden/>
    <w:unhideWhenUsed/>
    <w:rsid w:val="00604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433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4C01E-C74D-485B-85C1-B1E0E2DC5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4848</Words>
  <Characters>5915</Characters>
  <Application>Microsoft Office Word</Application>
  <DocSecurity>0</DocSecurity>
  <Lines>492</Lines>
  <Paragraphs>358</Paragraphs>
  <ScaleCrop>false</ScaleCrop>
  <Company/>
  <LinksUpToDate>false</LinksUpToDate>
  <CharactersWithSpaces>10405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天一 宋</cp:lastModifiedBy>
  <cp:revision>3</cp:revision>
  <dcterms:created xsi:type="dcterms:W3CDTF">2025-12-27T11:13:00Z</dcterms:created>
  <dcterms:modified xsi:type="dcterms:W3CDTF">2025-12-27T11:14:00Z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