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E572" w14:textId="77777777" w:rsidR="001E76F4" w:rsidRPr="00E00081" w:rsidRDefault="001E76F4">
      <w:pPr>
        <w:rPr>
          <w:rFonts w:eastAsia="微软雅黑" w:hint="eastAsia"/>
        </w:rPr>
      </w:pPr>
    </w:p>
    <w:p w14:paraId="2EA71EC2" w14:textId="77777777" w:rsidR="001E76F4" w:rsidRPr="00E00081" w:rsidRDefault="001E76F4">
      <w:pPr>
        <w:rPr>
          <w:rFonts w:eastAsia="微软雅黑" w:hint="eastAsia"/>
        </w:rPr>
      </w:pPr>
    </w:p>
    <w:p w14:paraId="5C53B1DF" w14:textId="77777777" w:rsidR="001E76F4" w:rsidRPr="00E00081" w:rsidRDefault="00000000">
      <w:pPr>
        <w:jc w:val="center"/>
        <w:rPr>
          <w:rFonts w:eastAsia="微软雅黑" w:hint="eastAsia"/>
          <w:lang w:eastAsia="zh-CN"/>
        </w:rPr>
      </w:pPr>
      <w:r w:rsidRPr="00E00081">
        <w:rPr>
          <w:rFonts w:eastAsia="微软雅黑"/>
          <w:b/>
          <w:sz w:val="56"/>
          <w:lang w:eastAsia="zh-CN"/>
        </w:rPr>
        <w:t>数据资产管理平台</w:t>
      </w:r>
    </w:p>
    <w:p w14:paraId="11DB9719" w14:textId="77777777" w:rsidR="001E76F4" w:rsidRPr="00E00081" w:rsidRDefault="00000000">
      <w:pPr>
        <w:jc w:val="center"/>
        <w:rPr>
          <w:rFonts w:eastAsia="微软雅黑" w:hint="eastAsia"/>
          <w:lang w:eastAsia="zh-CN"/>
        </w:rPr>
      </w:pPr>
      <w:r w:rsidRPr="00E00081">
        <w:rPr>
          <w:rFonts w:eastAsia="微软雅黑"/>
          <w:sz w:val="32"/>
          <w:lang w:eastAsia="zh-CN"/>
        </w:rPr>
        <w:t>测试</w:t>
      </w:r>
      <w:proofErr w:type="gramStart"/>
      <w:r w:rsidRPr="00E00081">
        <w:rPr>
          <w:rFonts w:eastAsia="微软雅黑"/>
          <w:sz w:val="32"/>
          <w:lang w:eastAsia="zh-CN"/>
        </w:rPr>
        <w:t>版操作</w:t>
      </w:r>
      <w:proofErr w:type="gramEnd"/>
      <w:r w:rsidRPr="00E00081">
        <w:rPr>
          <w:rFonts w:eastAsia="微软雅黑"/>
          <w:sz w:val="32"/>
          <w:lang w:eastAsia="zh-CN"/>
        </w:rPr>
        <w:t>指南</w:t>
      </w:r>
    </w:p>
    <w:p w14:paraId="304060D1" w14:textId="77777777" w:rsidR="001E76F4" w:rsidRPr="00E00081" w:rsidRDefault="001E76F4">
      <w:pPr>
        <w:rPr>
          <w:rFonts w:eastAsia="微软雅黑" w:hint="eastAsia"/>
          <w:lang w:eastAsia="zh-CN"/>
        </w:rPr>
      </w:pPr>
    </w:p>
    <w:p w14:paraId="30CEF763" w14:textId="07FFE9BF" w:rsidR="001E76F4" w:rsidRPr="00E00081" w:rsidRDefault="00000000">
      <w:pPr>
        <w:jc w:val="center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版本：v1.0 测试版</w:t>
      </w:r>
      <w:r w:rsidRPr="00E00081">
        <w:rPr>
          <w:rFonts w:eastAsia="微软雅黑"/>
          <w:lang w:eastAsia="zh-CN"/>
        </w:rPr>
        <w:br/>
        <w:t>日期：2026年6月</w:t>
      </w:r>
      <w:r w:rsidRPr="00E00081">
        <w:rPr>
          <w:rFonts w:eastAsia="微软雅黑"/>
          <w:lang w:eastAsia="zh-CN"/>
        </w:rPr>
        <w:br/>
      </w:r>
    </w:p>
    <w:p w14:paraId="0EF5530E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br w:type="page"/>
      </w:r>
    </w:p>
    <w:p w14:paraId="747FFB80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一、平台是什么</w:t>
      </w:r>
    </w:p>
    <w:p w14:paraId="6CE05F46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简单说：一个帮助金融机构自动完成数据资产"分类分级"的工具。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金融机构（银行、保险、券商等）在日常经营中积累了海量数据——客户姓名、身份证号、交易流水、风险模型参数……这些数据的安全敏感程度各不相同。根据监管要求（《数据安全法》《个人信息保护法》《金融数据安全 数据安全分级指南》），机构必须对每一类数据资产进行梳理、分类、定级，并形成资产目录。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过去这项工作主要靠人工：数据管理员打开数据库，</w:t>
      </w:r>
      <w:proofErr w:type="gramStart"/>
      <w:r w:rsidRPr="00E00081">
        <w:rPr>
          <w:rFonts w:eastAsia="微软雅黑"/>
          <w:lang w:eastAsia="zh-CN"/>
        </w:rPr>
        <w:t>逐表逐字段地</w:t>
      </w:r>
      <w:proofErr w:type="gramEnd"/>
      <w:r w:rsidRPr="00E00081">
        <w:rPr>
          <w:rFonts w:eastAsia="微软雅黑"/>
          <w:lang w:eastAsia="zh-CN"/>
        </w:rPr>
        <w:t>判断"这个字段属于哪个业务域？敏感级别是L2还是L3？应该映射到哪个资产目录？"。一个中型银行可能有上万字段，纯人工做一遍需要数月，且容易出错。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这个平台利用 AI（</w:t>
      </w:r>
      <w:proofErr w:type="gramStart"/>
      <w:r w:rsidRPr="00E00081">
        <w:rPr>
          <w:rFonts w:eastAsia="微软雅黑"/>
          <w:lang w:eastAsia="zh-CN"/>
        </w:rPr>
        <w:t>通义千问大</w:t>
      </w:r>
      <w:proofErr w:type="gramEnd"/>
      <w:r w:rsidRPr="00E00081">
        <w:rPr>
          <w:rFonts w:eastAsia="微软雅黑"/>
          <w:lang w:eastAsia="zh-CN"/>
        </w:rPr>
        <w:t xml:space="preserve">模型）自动完成字段分类和目录映射，人工只需复核确认，效率可提升 5-10 </w:t>
      </w:r>
      <w:proofErr w:type="gramStart"/>
      <w:r w:rsidRPr="00E00081">
        <w:rPr>
          <w:rFonts w:eastAsia="微软雅黑"/>
          <w:lang w:eastAsia="zh-CN"/>
        </w:rPr>
        <w:t>倍</w:t>
      </w:r>
      <w:proofErr w:type="gramEnd"/>
      <w:r w:rsidRPr="00E00081">
        <w:rPr>
          <w:rFonts w:eastAsia="微软雅黑"/>
          <w:lang w:eastAsia="zh-CN"/>
        </w:rPr>
        <w:t>。同时内置金融行业分类标准（8大分类体系）和 L1-L4 安全分级规则，确保分类分级结果符合监管要求。</w:t>
      </w:r>
    </w:p>
    <w:p w14:paraId="76B3F158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二、现在的痛点（为什么做这个）</w:t>
      </w:r>
    </w:p>
    <w:p w14:paraId="703EB2F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金融机构在数据资产分类</w:t>
      </w:r>
      <w:proofErr w:type="gramStart"/>
      <w:r w:rsidRPr="00E00081">
        <w:rPr>
          <w:rFonts w:eastAsia="微软雅黑"/>
          <w:lang w:eastAsia="zh-CN"/>
        </w:rPr>
        <w:t>分级上</w:t>
      </w:r>
      <w:proofErr w:type="gramEnd"/>
      <w:r w:rsidRPr="00E00081">
        <w:rPr>
          <w:rFonts w:eastAsia="微软雅黑"/>
          <w:lang w:eastAsia="zh-CN"/>
        </w:rPr>
        <w:t>面临三个核心问题：</w:t>
      </w:r>
    </w:p>
    <w:p w14:paraId="30652452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工作量大、效率低：</w:t>
      </w:r>
      <w:r w:rsidRPr="00E00081">
        <w:rPr>
          <w:rFonts w:eastAsia="微软雅黑"/>
          <w:lang w:eastAsia="zh-CN"/>
        </w:rPr>
        <w:t>一个中型金融机构的数据仓库里有数百张表、数千甚至上万个字段。数据管理员需要逐一判断每个字段的业务分类、安全级别、所属资产目录。纯人工方式耗时数月，且高度依赖个人经验。</w:t>
      </w:r>
    </w:p>
    <w:p w14:paraId="332F2F3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lastRenderedPageBreak/>
        <w:t>▸</w:t>
      </w:r>
      <w:r w:rsidRPr="00E00081">
        <w:rPr>
          <w:rFonts w:eastAsia="微软雅黑"/>
          <w:b/>
          <w:lang w:eastAsia="zh-CN"/>
        </w:rPr>
        <w:t xml:space="preserve"> 标准不统一：</w:t>
      </w:r>
      <w:r w:rsidRPr="00E00081">
        <w:rPr>
          <w:rFonts w:eastAsia="微软雅黑"/>
          <w:lang w:eastAsia="zh-CN"/>
        </w:rPr>
        <w:t>不同部门、不同人对同一个字段的分类定级可能不同——"手机号"到底是L2还是L3？"交易金额"</w:t>
      </w:r>
      <w:proofErr w:type="gramStart"/>
      <w:r w:rsidRPr="00E00081">
        <w:rPr>
          <w:rFonts w:eastAsia="微软雅黑"/>
          <w:lang w:eastAsia="zh-CN"/>
        </w:rPr>
        <w:t>算交易域还是</w:t>
      </w:r>
      <w:proofErr w:type="gramEnd"/>
      <w:r w:rsidRPr="00E00081">
        <w:rPr>
          <w:rFonts w:eastAsia="微软雅黑"/>
          <w:lang w:eastAsia="zh-CN"/>
        </w:rPr>
        <w:t>财务域？缺乏统一的规则引擎和标准参照，导致分类结果不一致，监管检查时难以自证合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。</w:t>
      </w:r>
    </w:p>
    <w:p w14:paraId="3433FBA5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AI 结果不可信：</w:t>
      </w:r>
      <w:r w:rsidRPr="00E00081">
        <w:rPr>
          <w:rFonts w:eastAsia="微软雅黑"/>
          <w:lang w:eastAsia="zh-CN"/>
        </w:rPr>
        <w:t>直接用大模型做分类虽然快，但模型可能"幻觉"——把身份证号误判为普通文本、把高风险字段标为低风险。监管要求数据分级必须有"人"的确认，纯 AI 输出无法直接作为合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依据。</w:t>
      </w:r>
    </w:p>
    <w:p w14:paraId="4949C388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三、平台运作机制（五个角色）</w:t>
      </w:r>
    </w:p>
    <w:p w14:paraId="2DDF0309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平台上有五类用户，权限逐级递增：</w:t>
      </w:r>
    </w:p>
    <w:p w14:paraId="5F8446CF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</w:t>
      </w:r>
      <w:proofErr w:type="gramStart"/>
      <w:r w:rsidRPr="00E00081">
        <w:rPr>
          <w:rFonts w:ascii="微软雅黑" w:eastAsia="微软雅黑" w:hAnsi="微软雅黑"/>
          <w:color w:val="auto"/>
          <w:lang w:eastAsia="zh-CN"/>
        </w:rPr>
        <w:t>一</w:t>
      </w:r>
      <w:proofErr w:type="gramEnd"/>
      <w:r w:rsidRPr="00E00081">
        <w:rPr>
          <w:rFonts w:ascii="微软雅黑" w:eastAsia="微软雅黑" w:hAnsi="微软雅黑"/>
          <w:color w:val="auto"/>
          <w:lang w:eastAsia="zh-CN"/>
        </w:rPr>
        <w:t>：数据录入员（</w:t>
      </w:r>
      <w:proofErr w:type="spellStart"/>
      <w:r w:rsidRPr="00E00081">
        <w:rPr>
          <w:rFonts w:ascii="微软雅黑" w:eastAsia="微软雅黑" w:hAnsi="微软雅黑"/>
          <w:color w:val="auto"/>
          <w:lang w:eastAsia="zh-CN"/>
        </w:rPr>
        <w:t>data_entry</w:t>
      </w:r>
      <w:proofErr w:type="spellEnd"/>
      <w:r w:rsidRPr="00E00081">
        <w:rPr>
          <w:rFonts w:ascii="微软雅黑" w:eastAsia="微软雅黑" w:hAnsi="微软雅黑"/>
          <w:color w:val="auto"/>
          <w:lang w:eastAsia="zh-CN"/>
        </w:rPr>
        <w:t>）</w:t>
      </w:r>
    </w:p>
    <w:p w14:paraId="709D6B88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负责将数据字段录入系统，是数据资产管理的"入口"。可以：</w:t>
      </w:r>
      <w:r w:rsidRPr="00E00081">
        <w:rPr>
          <w:rFonts w:eastAsia="微软雅黑"/>
          <w:lang w:eastAsia="zh-CN"/>
        </w:rPr>
        <w:br/>
        <w:t>① 手动录入字段信息（字段名、数据类型、所属表、数据库等）</w:t>
      </w:r>
      <w:r w:rsidRPr="00E00081">
        <w:rPr>
          <w:rFonts w:eastAsia="微软雅黑"/>
          <w:lang w:eastAsia="zh-CN"/>
        </w:rPr>
        <w:br/>
        <w:t>② 通过 Excel 批量导入字段</w:t>
      </w:r>
      <w:r w:rsidRPr="00E00081">
        <w:rPr>
          <w:rFonts w:eastAsia="微软雅黑"/>
          <w:lang w:eastAsia="zh-CN"/>
        </w:rPr>
        <w:br/>
        <w:t>③ 编辑自己录入的字段</w:t>
      </w:r>
      <w:r w:rsidRPr="00E00081">
        <w:rPr>
          <w:rFonts w:eastAsia="微软雅黑"/>
          <w:lang w:eastAsia="zh-CN"/>
        </w:rPr>
        <w:br/>
        <w:t>④ 查看字段的异常标记（系统自动检测未映射或信息不完整的字段）</w:t>
      </w:r>
    </w:p>
    <w:p w14:paraId="623335AB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角色二：复核员（reviewer）</w:t>
      </w:r>
    </w:p>
    <w:p w14:paraId="619EC54C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负责审核 AI 的建议和系统发现的异常，是"人机协同"中的"人"：</w:t>
      </w:r>
      <w:r w:rsidRPr="00E00081">
        <w:rPr>
          <w:rFonts w:eastAsia="微软雅黑"/>
          <w:lang w:eastAsia="zh-CN"/>
        </w:rPr>
        <w:br/>
        <w:t>① 查看系统自动检测的异常字段（未映射、信息缺失）</w:t>
      </w:r>
      <w:r w:rsidRPr="00E00081">
        <w:rPr>
          <w:rFonts w:eastAsia="微软雅黑"/>
          <w:lang w:eastAsia="zh-CN"/>
        </w:rPr>
        <w:br/>
        <w:t>② 审核 AI 自动映射建议——可以批准或拒绝</w:t>
      </w:r>
      <w:r w:rsidRPr="00E00081">
        <w:rPr>
          <w:rFonts w:eastAsia="微软雅黑"/>
          <w:lang w:eastAsia="zh-CN"/>
        </w:rPr>
        <w:br/>
        <w:t>③ 查看操作日志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lastRenderedPageBreak/>
        <w:t>关键设计：AI 的映射建议不会直接生效，必须经过复核</w:t>
      </w:r>
      <w:proofErr w:type="gramStart"/>
      <w:r w:rsidRPr="00E00081">
        <w:rPr>
          <w:rFonts w:eastAsia="微软雅黑"/>
          <w:lang w:eastAsia="zh-CN"/>
        </w:rPr>
        <w:t>员批准</w:t>
      </w:r>
      <w:proofErr w:type="gramEnd"/>
      <w:r w:rsidRPr="00E00081">
        <w:rPr>
          <w:rFonts w:eastAsia="微软雅黑"/>
          <w:lang w:eastAsia="zh-CN"/>
        </w:rPr>
        <w:t>才会写入系统。这确保了"AI 提建议，人做决策"的合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流程。</w:t>
      </w:r>
    </w:p>
    <w:p w14:paraId="2303EF32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角色三：数据管理员（</w:t>
      </w:r>
      <w:proofErr w:type="spellStart"/>
      <w:r w:rsidRPr="00E00081">
        <w:rPr>
          <w:rFonts w:ascii="微软雅黑" w:eastAsia="微软雅黑" w:hAnsi="微软雅黑"/>
          <w:color w:val="auto"/>
          <w:lang w:eastAsia="zh-CN"/>
        </w:rPr>
        <w:t>data_admin</w:t>
      </w:r>
      <w:proofErr w:type="spellEnd"/>
      <w:r w:rsidRPr="00E00081">
        <w:rPr>
          <w:rFonts w:ascii="微软雅黑" w:eastAsia="微软雅黑" w:hAnsi="微软雅黑"/>
          <w:color w:val="auto"/>
          <w:lang w:eastAsia="zh-CN"/>
        </w:rPr>
        <w:t>）</w:t>
      </w:r>
    </w:p>
    <w:p w14:paraId="68FC0AEE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负责资产目录和映射关系的日常管理：</w:t>
      </w:r>
      <w:r w:rsidRPr="00E00081">
        <w:rPr>
          <w:rFonts w:eastAsia="微软雅黑"/>
          <w:lang w:eastAsia="zh-CN"/>
        </w:rPr>
        <w:br/>
        <w:t>① 创建和维护资产目录树（如：客户域 → 客户基本信息 → 姓名、证件号……）</w:t>
      </w:r>
      <w:r w:rsidRPr="00E00081">
        <w:rPr>
          <w:rFonts w:eastAsia="微软雅黑"/>
          <w:lang w:eastAsia="zh-CN"/>
        </w:rPr>
        <w:br/>
        <w:t>② 手动建立字段与目录的映射关系</w:t>
      </w:r>
      <w:r w:rsidRPr="00E00081">
        <w:rPr>
          <w:rFonts w:eastAsia="微软雅黑"/>
          <w:lang w:eastAsia="zh-CN"/>
        </w:rPr>
        <w:br/>
        <w:t>③ 触发 AI 自动映射——系统会将未映射的字段与目录</w:t>
      </w:r>
      <w:proofErr w:type="gramStart"/>
      <w:r w:rsidRPr="00E00081">
        <w:rPr>
          <w:rFonts w:eastAsia="微软雅黑"/>
          <w:lang w:eastAsia="zh-CN"/>
        </w:rPr>
        <w:t>树一起</w:t>
      </w:r>
      <w:proofErr w:type="gramEnd"/>
      <w:r w:rsidRPr="00E00081">
        <w:rPr>
          <w:rFonts w:eastAsia="微软雅黑"/>
          <w:lang w:eastAsia="zh-CN"/>
        </w:rPr>
        <w:t>发给大模型，由模型推荐每个字段应该归属到哪个目录节点</w:t>
      </w:r>
      <w:r w:rsidRPr="00E00081">
        <w:rPr>
          <w:rFonts w:eastAsia="微软雅黑"/>
          <w:lang w:eastAsia="zh-CN"/>
        </w:rPr>
        <w:br/>
        <w:t>④ 管理数据标签（打标）</w:t>
      </w:r>
    </w:p>
    <w:p w14:paraId="283C4E63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角色四：系统管理员（</w:t>
      </w:r>
      <w:proofErr w:type="spellStart"/>
      <w:r w:rsidRPr="00E00081">
        <w:rPr>
          <w:rFonts w:ascii="微软雅黑" w:eastAsia="微软雅黑" w:hAnsi="微软雅黑"/>
          <w:color w:val="auto"/>
          <w:lang w:eastAsia="zh-CN"/>
        </w:rPr>
        <w:t>system_admin</w:t>
      </w:r>
      <w:proofErr w:type="spellEnd"/>
      <w:r w:rsidRPr="00E00081">
        <w:rPr>
          <w:rFonts w:ascii="微软雅黑" w:eastAsia="微软雅黑" w:hAnsi="微软雅黑"/>
          <w:color w:val="auto"/>
          <w:lang w:eastAsia="zh-CN"/>
        </w:rPr>
        <w:t>）</w:t>
      </w:r>
    </w:p>
    <w:p w14:paraId="2C980475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负责分类分级标准和规则的管理：</w:t>
      </w:r>
      <w:r w:rsidRPr="00E00081">
        <w:rPr>
          <w:rFonts w:eastAsia="微软雅黑"/>
          <w:lang w:eastAsia="zh-CN"/>
        </w:rPr>
        <w:br/>
        <w:t>① 管理金融数据分类标准（内置8大分类体系，可自定义扩展）</w:t>
      </w:r>
      <w:r w:rsidRPr="00E00081">
        <w:rPr>
          <w:rFonts w:eastAsia="微软雅黑"/>
          <w:lang w:eastAsia="zh-CN"/>
        </w:rPr>
        <w:br/>
        <w:t>② 管理 L1-L4 安全分级规则（关键字匹配、正则表达式匹配）</w:t>
      </w:r>
      <w:r w:rsidRPr="00E00081">
        <w:rPr>
          <w:rFonts w:eastAsia="微软雅黑"/>
          <w:lang w:eastAsia="zh-CN"/>
        </w:rPr>
        <w:br/>
        <w:t>③ 配置数据源连接信息</w:t>
      </w:r>
    </w:p>
    <w:p w14:paraId="5EEFC3D6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角色五：超级管理员（admin）</w:t>
      </w:r>
    </w:p>
    <w:p w14:paraId="2F38BF96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拥有全部权限，额外负责：</w:t>
      </w:r>
      <w:r w:rsidRPr="00E00081">
        <w:rPr>
          <w:rFonts w:eastAsia="微软雅黑"/>
          <w:lang w:eastAsia="zh-CN"/>
        </w:rPr>
        <w:br/>
        <w:t>① 用户管理（创建、禁用、重置密码）</w:t>
      </w:r>
      <w:r w:rsidRPr="00E00081">
        <w:rPr>
          <w:rFonts w:eastAsia="微软雅黑"/>
          <w:lang w:eastAsia="zh-CN"/>
        </w:rPr>
        <w:br/>
        <w:t>② 查看报表和统计分析</w:t>
      </w:r>
      <w:r w:rsidRPr="00E00081">
        <w:rPr>
          <w:rFonts w:eastAsia="微软雅黑"/>
          <w:lang w:eastAsia="zh-CN"/>
        </w:rPr>
        <w:br/>
        <w:t>③ 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审计</w:t>
      </w:r>
    </w:p>
    <w:p w14:paraId="2F1AA4FA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一条字段的完整旅程</w:t>
      </w:r>
    </w:p>
    <w:p w14:paraId="2C37C93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举个例子，方便理解整个流程：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1️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数据录入员登录，导入客户信息表（</w:t>
      </w:r>
      <w:proofErr w:type="spellStart"/>
      <w:r w:rsidRPr="00E00081">
        <w:rPr>
          <w:rFonts w:eastAsia="微软雅黑"/>
          <w:lang w:eastAsia="zh-CN"/>
        </w:rPr>
        <w:t>dim_customer</w:t>
      </w:r>
      <w:proofErr w:type="spellEnd"/>
      <w:r w:rsidRPr="00E00081">
        <w:rPr>
          <w:rFonts w:eastAsia="微软雅黑"/>
          <w:lang w:eastAsia="zh-CN"/>
        </w:rPr>
        <w:t>）的字段列表，包含"身份证号""手机号""邮箱"等字段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2️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系统自动检测：这3个字段目前都没有映射到任何资产目录 → 标记为"异常字段"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3️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数据管理员登录，点击"AI 自动映射"：系统将3个字段 + 目录树发给大模型，模型返回建议：</w:t>
      </w:r>
      <w:r w:rsidRPr="00E00081">
        <w:rPr>
          <w:rFonts w:eastAsia="微软雅黑"/>
          <w:lang w:eastAsia="zh-CN"/>
        </w:rPr>
        <w:br/>
        <w:t xml:space="preserve">    身份证号 → 客户域/客户标识信息（L4 机密）</w:t>
      </w:r>
      <w:r w:rsidRPr="00E00081">
        <w:rPr>
          <w:rFonts w:eastAsia="微软雅黑"/>
          <w:lang w:eastAsia="zh-CN"/>
        </w:rPr>
        <w:br/>
        <w:t xml:space="preserve">    手机号   → 客户域/客户联系信息（L3 敏感）</w:t>
      </w:r>
      <w:r w:rsidRPr="00E00081">
        <w:rPr>
          <w:rFonts w:eastAsia="微软雅黑"/>
          <w:lang w:eastAsia="zh-CN"/>
        </w:rPr>
        <w:br/>
        <w:t xml:space="preserve">    邮箱     → 客户域/客户联系信息（L2 内部）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4️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复核员登录，在"人工复核"页面看到3条 AI 映射建议，逐一审核：</w:t>
      </w:r>
      <w:r w:rsidRPr="00E00081">
        <w:rPr>
          <w:rFonts w:eastAsia="微软雅黑"/>
          <w:lang w:eastAsia="zh-CN"/>
        </w:rPr>
        <w:br/>
        <w:t xml:space="preserve">    → 批准"身份证号 → L4 机密"（正确）</w:t>
      </w:r>
      <w:r w:rsidRPr="00E00081">
        <w:rPr>
          <w:rFonts w:eastAsia="微软雅黑"/>
          <w:lang w:eastAsia="zh-CN"/>
        </w:rPr>
        <w:br/>
        <w:t xml:space="preserve">    → 批准"手机号 → L3 敏感"（正确）</w:t>
      </w:r>
      <w:r w:rsidRPr="00E00081">
        <w:rPr>
          <w:rFonts w:eastAsia="微软雅黑"/>
          <w:lang w:eastAsia="zh-CN"/>
        </w:rPr>
        <w:br/>
        <w:t xml:space="preserve">    → 拒绝"邮箱 → L2 内部"（复核员认为应该是 L3，手动调整）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5️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批准的映射自动写入系统，字段从"未映射"变为"已映射"，资产目录树自动更新统计数量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6️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管理员在报表页面看到：本月新增 200 </w:t>
      </w:r>
      <w:proofErr w:type="gramStart"/>
      <w:r w:rsidRPr="00E00081">
        <w:rPr>
          <w:rFonts w:eastAsia="微软雅黑"/>
          <w:lang w:eastAsia="zh-CN"/>
        </w:rPr>
        <w:t>个</w:t>
      </w:r>
      <w:proofErr w:type="gramEnd"/>
      <w:r w:rsidRPr="00E00081">
        <w:rPr>
          <w:rFonts w:eastAsia="微软雅黑"/>
          <w:lang w:eastAsia="zh-CN"/>
        </w:rPr>
        <w:t>字段，AI 映射准确率 85%，人工修正 15%</w:t>
      </w:r>
    </w:p>
    <w:p w14:paraId="732FE866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四、当前版本已实现的功能</w:t>
      </w:r>
    </w:p>
    <w:p w14:paraId="0FF37696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这是第一版测试版（MVP），聚焦核心流程：</w:t>
      </w:r>
    </w:p>
    <w:p w14:paraId="0A1910C4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用户注册与登录（5个角色，权限分级）</w:t>
      </w:r>
    </w:p>
    <w:p w14:paraId="7EA4F27C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资产目录树管理（多层级、可折叠、拖拽排序）</w:t>
      </w:r>
    </w:p>
    <w:p w14:paraId="18F78399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字段管理（手动录入 + Excel 批量导入导出）</w:t>
      </w:r>
    </w:p>
    <w:p w14:paraId="6A80447E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字段与目录的多对多映射（手动 + AI 自动）</w:t>
      </w:r>
    </w:p>
    <w:p w14:paraId="55D093A7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AI 智能映射：将未映射字段与目录树发给</w:t>
      </w:r>
      <w:proofErr w:type="gramStart"/>
      <w:r w:rsidRPr="00E00081">
        <w:rPr>
          <w:rFonts w:eastAsia="微软雅黑"/>
          <w:lang w:eastAsia="zh-CN"/>
        </w:rPr>
        <w:t>通义千问大</w:t>
      </w:r>
      <w:proofErr w:type="gramEnd"/>
      <w:r w:rsidRPr="00E00081">
        <w:rPr>
          <w:rFonts w:eastAsia="微软雅黑"/>
          <w:lang w:eastAsia="zh-CN"/>
        </w:rPr>
        <w:t>模型，返回分类和分级建议</w:t>
      </w:r>
    </w:p>
    <w:p w14:paraId="3DBD4D80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人工复核工作流：AI 建议需人工批准才生效（异常字段同理）</w:t>
      </w:r>
    </w:p>
    <w:p w14:paraId="22530D8E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内置金融数据分类标准：8大分类（客户/交易/产品/财务/运营/风险/合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/系统）+ 子分类</w:t>
      </w:r>
    </w:p>
    <w:p w14:paraId="673BC332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内置 L1-L4 安全分级规则：基于关键字和正则表达式的自动定级引擎</w:t>
      </w:r>
    </w:p>
    <w:p w14:paraId="7ABC415B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数据打标：为字段添加多维度标签</w:t>
      </w:r>
    </w:p>
    <w:p w14:paraId="23244B5A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统计报表：按目录、按敏感级别的分布图表 + Excel 导出</w:t>
      </w:r>
    </w:p>
    <w:p w14:paraId="426B88F2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操作日志：记录所有关键操作（查询、筛选）</w:t>
      </w:r>
    </w:p>
    <w:p w14:paraId="3271902B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审计页面：敏感字段分布、未映射字段清单、分级合理性检查</w:t>
      </w:r>
    </w:p>
    <w:p w14:paraId="49B49CCF" w14:textId="77777777" w:rsidR="001E76F4" w:rsidRPr="00E00081" w:rsidRDefault="001E76F4">
      <w:pPr>
        <w:rPr>
          <w:rFonts w:eastAsia="微软雅黑" w:hint="eastAsia"/>
          <w:lang w:eastAsia="zh-CN"/>
        </w:rPr>
      </w:pPr>
    </w:p>
    <w:p w14:paraId="30F08D36" w14:textId="77777777" w:rsidR="001E76F4" w:rsidRPr="00E00081" w:rsidRDefault="00000000">
      <w:pPr>
        <w:rPr>
          <w:rFonts w:eastAsia="微软雅黑" w:hint="eastAsia"/>
        </w:rPr>
      </w:pPr>
      <w:proofErr w:type="spellStart"/>
      <w:r w:rsidRPr="00E00081">
        <w:rPr>
          <w:rFonts w:eastAsia="微软雅黑"/>
          <w:b/>
        </w:rPr>
        <w:t>下个版本会增加</w:t>
      </w:r>
      <w:proofErr w:type="spellEnd"/>
      <w:r w:rsidRPr="00E00081">
        <w:rPr>
          <w:rFonts w:eastAsia="微软雅黑"/>
          <w:b/>
        </w:rPr>
        <w:t>：</w:t>
      </w:r>
    </w:p>
    <w:p w14:paraId="17662C8F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数据源连接（直连数据库自动扫描字段）、自定义分类标准导入、</w:t>
      </w:r>
      <w:proofErr w:type="gramStart"/>
      <w:r w:rsidRPr="00E00081">
        <w:rPr>
          <w:rFonts w:eastAsia="微软雅黑"/>
          <w:lang w:eastAsia="zh-CN"/>
        </w:rPr>
        <w:t>批量打标</w:t>
      </w:r>
      <w:proofErr w:type="gramEnd"/>
      <w:r w:rsidRPr="00E00081">
        <w:rPr>
          <w:rFonts w:eastAsia="微软雅黑"/>
          <w:lang w:eastAsia="zh-CN"/>
        </w:rPr>
        <w:t>、字段血缘关系图、监管报送自动生成</w:t>
      </w:r>
    </w:p>
    <w:p w14:paraId="45C8188E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</w:rPr>
      </w:pPr>
      <w:proofErr w:type="spellStart"/>
      <w:r w:rsidRPr="00E00081">
        <w:rPr>
          <w:rFonts w:ascii="微软雅黑" w:eastAsia="微软雅黑" w:hAnsi="微软雅黑"/>
          <w:color w:val="auto"/>
        </w:rPr>
        <w:lastRenderedPageBreak/>
        <w:t>五、如何测试</w:t>
      </w:r>
      <w:proofErr w:type="spellEnd"/>
    </w:p>
    <w:p w14:paraId="2862D8AD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</w:rPr>
      </w:pPr>
      <w:r w:rsidRPr="00E00081">
        <w:rPr>
          <w:rFonts w:ascii="微软雅黑" w:eastAsia="微软雅黑" w:hAnsi="微软雅黑"/>
          <w:color w:val="auto"/>
        </w:rPr>
        <w:t>测试地址</w:t>
      </w:r>
    </w:p>
    <w:p w14:paraId="731F3D8F" w14:textId="77777777" w:rsidR="001E76F4" w:rsidRPr="00E00081" w:rsidRDefault="00000000">
      <w:pPr>
        <w:rPr>
          <w:rFonts w:eastAsia="微软雅黑" w:hint="eastAsia"/>
        </w:rPr>
      </w:pPr>
      <w:r w:rsidRPr="00E00081">
        <w:rPr>
          <w:rFonts w:eastAsia="微软雅黑"/>
        </w:rPr>
        <w:t>浏览器打开：http://8.130.125.243/dam/</w:t>
      </w:r>
      <w:r w:rsidRPr="00E00081">
        <w:rPr>
          <w:rFonts w:eastAsia="微软雅黑"/>
        </w:rPr>
        <w:br/>
        <w:t>（手机浏览器或电脑浏览器都可以，建议用电脑浏览器获得更好体验）</w:t>
      </w:r>
    </w:p>
    <w:p w14:paraId="1089998D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</w:rPr>
      </w:pPr>
      <w:r w:rsidRPr="00E00081">
        <w:rPr>
          <w:rFonts w:ascii="微软雅黑" w:eastAsia="微软雅黑" w:hAnsi="微软雅黑"/>
          <w:color w:val="auto"/>
        </w:rPr>
        <w:t>测试账号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0081" w:rsidRPr="00E00081" w14:paraId="6EA8BC7C" w14:textId="77777777" w:rsidTr="001E7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D480C8" w14:textId="77777777" w:rsidR="001E76F4" w:rsidRPr="00E00081" w:rsidRDefault="00000000">
            <w:pPr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角色</w:t>
            </w:r>
          </w:p>
        </w:tc>
        <w:tc>
          <w:tcPr>
            <w:tcW w:w="2160" w:type="dxa"/>
          </w:tcPr>
          <w:p w14:paraId="385D21DE" w14:textId="77777777" w:rsidR="001E76F4" w:rsidRPr="00E00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用户名</w:t>
            </w:r>
          </w:p>
        </w:tc>
        <w:tc>
          <w:tcPr>
            <w:tcW w:w="2160" w:type="dxa"/>
          </w:tcPr>
          <w:p w14:paraId="67E917BD" w14:textId="77777777" w:rsidR="001E76F4" w:rsidRPr="00E00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密码</w:t>
            </w:r>
          </w:p>
        </w:tc>
        <w:tc>
          <w:tcPr>
            <w:tcW w:w="2160" w:type="dxa"/>
          </w:tcPr>
          <w:p w14:paraId="7440A28C" w14:textId="77777777" w:rsidR="001E76F4" w:rsidRPr="00E00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说明</w:t>
            </w:r>
          </w:p>
        </w:tc>
      </w:tr>
      <w:tr w:rsidR="00E00081" w:rsidRPr="00E00081" w14:paraId="73E86326" w14:textId="77777777" w:rsidTr="001E7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3C2FA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超级管理员</w:t>
            </w:r>
            <w:proofErr w:type="spellEnd"/>
          </w:p>
        </w:tc>
        <w:tc>
          <w:tcPr>
            <w:tcW w:w="2160" w:type="dxa"/>
          </w:tcPr>
          <w:p w14:paraId="5A6BDA3E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</w:t>
            </w:r>
          </w:p>
        </w:tc>
        <w:tc>
          <w:tcPr>
            <w:tcW w:w="2160" w:type="dxa"/>
          </w:tcPr>
          <w:p w14:paraId="76A06C2A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036279D4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E00081">
              <w:rPr>
                <w:rFonts w:eastAsia="微软雅黑"/>
                <w:lang w:eastAsia="zh-CN"/>
              </w:rPr>
              <w:t>全部权限，用户管理、报表</w:t>
            </w:r>
          </w:p>
        </w:tc>
      </w:tr>
      <w:tr w:rsidR="00E00081" w:rsidRPr="00E00081" w14:paraId="3E75C991" w14:textId="77777777" w:rsidTr="001E76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09E4B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系统管理员</w:t>
            </w:r>
            <w:proofErr w:type="spellEnd"/>
          </w:p>
        </w:tc>
        <w:tc>
          <w:tcPr>
            <w:tcW w:w="2160" w:type="dxa"/>
          </w:tcPr>
          <w:p w14:paraId="253575E5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system_admin</w:t>
            </w:r>
          </w:p>
        </w:tc>
        <w:tc>
          <w:tcPr>
            <w:tcW w:w="2160" w:type="dxa"/>
          </w:tcPr>
          <w:p w14:paraId="0EF89315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712F4BA4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分类分级标准管理</w:t>
            </w:r>
          </w:p>
        </w:tc>
      </w:tr>
      <w:tr w:rsidR="00E00081" w:rsidRPr="00E00081" w14:paraId="7A08D2AA" w14:textId="77777777" w:rsidTr="001E7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C2843C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数据管理员</w:t>
            </w:r>
            <w:proofErr w:type="spellEnd"/>
          </w:p>
        </w:tc>
        <w:tc>
          <w:tcPr>
            <w:tcW w:w="2160" w:type="dxa"/>
          </w:tcPr>
          <w:p w14:paraId="0C57D35B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data_admin</w:t>
            </w:r>
          </w:p>
        </w:tc>
        <w:tc>
          <w:tcPr>
            <w:tcW w:w="2160" w:type="dxa"/>
          </w:tcPr>
          <w:p w14:paraId="20541092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540C6197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目录管理、AI映射</w:t>
            </w:r>
          </w:p>
        </w:tc>
      </w:tr>
      <w:tr w:rsidR="00E00081" w:rsidRPr="00E00081" w14:paraId="21B77398" w14:textId="77777777" w:rsidTr="001E76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86CAC7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复核员</w:t>
            </w:r>
            <w:proofErr w:type="spellEnd"/>
          </w:p>
        </w:tc>
        <w:tc>
          <w:tcPr>
            <w:tcW w:w="2160" w:type="dxa"/>
          </w:tcPr>
          <w:p w14:paraId="311E1A6C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reviewer</w:t>
            </w:r>
          </w:p>
        </w:tc>
        <w:tc>
          <w:tcPr>
            <w:tcW w:w="2160" w:type="dxa"/>
          </w:tcPr>
          <w:p w14:paraId="6AE86AD0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715695A3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E00081">
              <w:rPr>
                <w:rFonts w:eastAsia="微软雅黑"/>
                <w:lang w:eastAsia="zh-CN"/>
              </w:rPr>
              <w:t>审核AI建议、异常字段</w:t>
            </w:r>
          </w:p>
        </w:tc>
      </w:tr>
      <w:tr w:rsidR="00E00081" w:rsidRPr="00E00081" w14:paraId="203D88CD" w14:textId="77777777" w:rsidTr="001E7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A5EEB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录入员</w:t>
            </w:r>
            <w:proofErr w:type="spellEnd"/>
          </w:p>
        </w:tc>
        <w:tc>
          <w:tcPr>
            <w:tcW w:w="2160" w:type="dxa"/>
          </w:tcPr>
          <w:p w14:paraId="757828E5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data_entry</w:t>
            </w:r>
          </w:p>
        </w:tc>
        <w:tc>
          <w:tcPr>
            <w:tcW w:w="2160" w:type="dxa"/>
          </w:tcPr>
          <w:p w14:paraId="1DC5DCFE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4ABBC33B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录入字段、Excel导入</w:t>
            </w:r>
          </w:p>
        </w:tc>
      </w:tr>
    </w:tbl>
    <w:p w14:paraId="73B5D632" w14:textId="77777777" w:rsidR="001E76F4" w:rsidRPr="00E00081" w:rsidRDefault="001E76F4">
      <w:pPr>
        <w:rPr>
          <w:rFonts w:eastAsia="微软雅黑" w:hint="eastAsia"/>
        </w:rPr>
      </w:pPr>
    </w:p>
    <w:p w14:paraId="21E71F12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推荐测试流程（场景</w:t>
      </w:r>
      <w:proofErr w:type="gramStart"/>
      <w:r w:rsidRPr="00E00081">
        <w:rPr>
          <w:rFonts w:ascii="微软雅黑" w:eastAsia="微软雅黑" w:hAnsi="微软雅黑"/>
          <w:color w:val="auto"/>
          <w:lang w:eastAsia="zh-CN"/>
        </w:rPr>
        <w:t>一</w:t>
      </w:r>
      <w:proofErr w:type="gramEnd"/>
      <w:r w:rsidRPr="00E00081">
        <w:rPr>
          <w:rFonts w:ascii="微软雅黑" w:eastAsia="微软雅黑" w:hAnsi="微软雅黑"/>
          <w:color w:val="auto"/>
          <w:lang w:eastAsia="zh-CN"/>
        </w:rPr>
        <w:t>：体验 AI 分类分级）</w:t>
      </w:r>
    </w:p>
    <w:p w14:paraId="3A9FC663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建议按以下步骤走一遍，体验"录入 → AI映射 → 人工复核"的完整流程：</w:t>
      </w:r>
    </w:p>
    <w:p w14:paraId="1E8A9D6E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第1步：用"数据管理员"（</w:t>
      </w:r>
      <w:proofErr w:type="spellStart"/>
      <w:r w:rsidRPr="00E00081">
        <w:rPr>
          <w:rFonts w:eastAsia="微软雅黑"/>
          <w:lang w:eastAsia="zh-CN"/>
        </w:rPr>
        <w:t>data_admin</w:t>
      </w:r>
      <w:proofErr w:type="spellEnd"/>
      <w:r w:rsidRPr="00E00081">
        <w:rPr>
          <w:rFonts w:eastAsia="微软雅黑"/>
          <w:lang w:eastAsia="zh-CN"/>
        </w:rPr>
        <w:t>）登录 → 点击</w:t>
      </w:r>
      <w:proofErr w:type="gramStart"/>
      <w:r w:rsidRPr="00E00081">
        <w:rPr>
          <w:rFonts w:eastAsia="微软雅黑"/>
          <w:lang w:eastAsia="zh-CN"/>
        </w:rPr>
        <w:t>左侧"</w:t>
      </w:r>
      <w:proofErr w:type="gramEnd"/>
      <w:r w:rsidRPr="00E00081">
        <w:rPr>
          <w:rFonts w:eastAsia="微软雅黑"/>
          <w:lang w:eastAsia="zh-CN"/>
        </w:rPr>
        <w:t>资产目录" → 查看已预置的示例目录树（客户域/交易域/</w:t>
      </w:r>
      <w:proofErr w:type="gramStart"/>
      <w:r w:rsidRPr="00E00081">
        <w:rPr>
          <w:rFonts w:eastAsia="微软雅黑"/>
          <w:lang w:eastAsia="zh-CN"/>
        </w:rPr>
        <w:t>风控域</w:t>
      </w:r>
      <w:proofErr w:type="gramEnd"/>
      <w:r w:rsidRPr="00E00081">
        <w:rPr>
          <w:rFonts w:eastAsia="微软雅黑"/>
          <w:lang w:eastAsia="zh-CN"/>
        </w:rPr>
        <w:t xml:space="preserve"> 等）</w:t>
      </w:r>
    </w:p>
    <w:p w14:paraId="46C65A28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lastRenderedPageBreak/>
        <w:t>第2步：点击"映射管理" → 进入"AI自动映射"标签页 → 点击"执行AI映射"按钮 → 等待几秒，系统会将10个示例字段发给大模型分析</w:t>
      </w:r>
    </w:p>
    <w:p w14:paraId="427D782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第3步：AI 返回映射建议后 → 切换到"AI映射审核"标签页 → 看到每条建议的"映射目标"和"推荐理由"</w:t>
      </w:r>
    </w:p>
    <w:p w14:paraId="6277AF9C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第4步：退出 → 用"复核员"（reviewer）登录 → 点击"人工复核" → 看到AI映射建议和异常字段两个标签页</w:t>
      </w:r>
    </w:p>
    <w:p w14:paraId="2498D109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第5步：在"AI映射审核"中逐条审核 → 点击"批准"或"拒绝"（可以填写审核意见）→ 批准的映射自动生效</w:t>
      </w:r>
    </w:p>
    <w:p w14:paraId="15980630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第6步：回到"映射管理" → 查看"已映射"标签 → 刚才批准的映射已经生效</w:t>
      </w:r>
    </w:p>
    <w:p w14:paraId="04321098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 xml:space="preserve">第7步：退出 → 用"超级管理员"（admin）登录 → 点击"报表" → </w:t>
      </w:r>
      <w:proofErr w:type="gramStart"/>
      <w:r w:rsidRPr="00E00081">
        <w:rPr>
          <w:rFonts w:eastAsia="微软雅黑"/>
          <w:lang w:eastAsia="zh-CN"/>
        </w:rPr>
        <w:t>查看按</w:t>
      </w:r>
      <w:proofErr w:type="gramEnd"/>
      <w:r w:rsidRPr="00E00081">
        <w:rPr>
          <w:rFonts w:eastAsia="微软雅黑"/>
          <w:lang w:eastAsia="zh-CN"/>
        </w:rPr>
        <w:t>目录、按敏感级别的统计图表</w:t>
      </w:r>
    </w:p>
    <w:p w14:paraId="0FB350B1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推荐测试流程（场景二：手动录入新字段）</w:t>
      </w:r>
    </w:p>
    <w:p w14:paraId="6D2B55F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第1步：用"录入员"（</w:t>
      </w:r>
      <w:proofErr w:type="spellStart"/>
      <w:r w:rsidRPr="00E00081">
        <w:rPr>
          <w:rFonts w:eastAsia="微软雅黑"/>
          <w:lang w:eastAsia="zh-CN"/>
        </w:rPr>
        <w:t>data_entry</w:t>
      </w:r>
      <w:proofErr w:type="spellEnd"/>
      <w:r w:rsidRPr="00E00081">
        <w:rPr>
          <w:rFonts w:eastAsia="微软雅黑"/>
          <w:lang w:eastAsia="zh-CN"/>
        </w:rPr>
        <w:t>）登录 → 点击"字段管理" → 点击"新增字段"</w:t>
      </w:r>
    </w:p>
    <w:p w14:paraId="328EB3E3" w14:textId="77777777" w:rsidR="001E76F4" w:rsidRPr="00E00081" w:rsidRDefault="00000000">
      <w:pPr>
        <w:rPr>
          <w:rFonts w:eastAsia="微软雅黑" w:hint="eastAsia"/>
        </w:rPr>
      </w:pPr>
      <w:r w:rsidRPr="00E00081">
        <w:rPr>
          <w:rFonts w:eastAsia="微软雅黑"/>
        </w:rPr>
        <w:t xml:space="preserve">第2步：填一个测试字段：字段名"银行卡号"，数据类型 </w:t>
      </w:r>
      <w:proofErr w:type="spellStart"/>
      <w:r w:rsidRPr="00E00081">
        <w:rPr>
          <w:rFonts w:eastAsia="微软雅黑"/>
        </w:rPr>
        <w:t>VARCHAR，表名</w:t>
      </w:r>
      <w:proofErr w:type="spellEnd"/>
      <w:r w:rsidRPr="00E00081">
        <w:rPr>
          <w:rFonts w:eastAsia="微软雅黑"/>
        </w:rPr>
        <w:t xml:space="preserve"> </w:t>
      </w:r>
      <w:proofErr w:type="spellStart"/>
      <w:r w:rsidRPr="00E00081">
        <w:rPr>
          <w:rFonts w:eastAsia="微软雅黑"/>
        </w:rPr>
        <w:t>dim_customer，数据库</w:t>
      </w:r>
      <w:proofErr w:type="spellEnd"/>
      <w:r w:rsidRPr="00E00081">
        <w:rPr>
          <w:rFonts w:eastAsia="微软雅黑"/>
        </w:rPr>
        <w:t xml:space="preserve"> </w:t>
      </w:r>
      <w:proofErr w:type="spellStart"/>
      <w:r w:rsidRPr="00E00081">
        <w:rPr>
          <w:rFonts w:eastAsia="微软雅黑"/>
        </w:rPr>
        <w:t>ods，业务域"客户域</w:t>
      </w:r>
      <w:proofErr w:type="spellEnd"/>
      <w:r w:rsidRPr="00E00081">
        <w:rPr>
          <w:rFonts w:eastAsia="微软雅黑"/>
        </w:rPr>
        <w:t>"</w:t>
      </w:r>
    </w:p>
    <w:p w14:paraId="2797D160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第3步：保存后，系统自动检测：新字段暂未映射 → 标记为异常</w:t>
      </w:r>
    </w:p>
    <w:p w14:paraId="0648156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第4步：在"字段管理"页面可以看到新增的字段，点击"Excel导入"可以批量上传字段</w:t>
      </w:r>
    </w:p>
    <w:p w14:paraId="166A2634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第5步：退出 → 用"数据管理员"（</w:t>
      </w:r>
      <w:proofErr w:type="spellStart"/>
      <w:r w:rsidRPr="00E00081">
        <w:rPr>
          <w:rFonts w:eastAsia="微软雅黑"/>
          <w:lang w:eastAsia="zh-CN"/>
        </w:rPr>
        <w:t>data_admin</w:t>
      </w:r>
      <w:proofErr w:type="spellEnd"/>
      <w:r w:rsidRPr="00E00081">
        <w:rPr>
          <w:rFonts w:eastAsia="微软雅黑"/>
          <w:lang w:eastAsia="zh-CN"/>
        </w:rPr>
        <w:t>）登录 → "映射管理" → 手动将这个新字段映射到"客户域/客户标识信息"目录下</w:t>
      </w:r>
    </w:p>
    <w:p w14:paraId="01485031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第6步：映射完成后，字段状态从"未映射"变为"已映射"</w:t>
      </w:r>
    </w:p>
    <w:p w14:paraId="4E391D39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六、关键设计说明</w:t>
      </w:r>
    </w:p>
    <w:p w14:paraId="0023011C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AI 辅助，人工决策：</w:t>
      </w:r>
      <w:r w:rsidRPr="00E00081">
        <w:rPr>
          <w:rFonts w:eastAsia="微软雅黑"/>
          <w:lang w:eastAsia="zh-CN"/>
        </w:rPr>
        <w:t>平台的 AI 不会直接修改数据分类结果。所有 AI 建议（自动映射、自动分级）都进入"人工复核"队列，由复核员逐条审批。这既是监管合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的要求（数据分级必须有人的判断），也是对 AI 幻觉的防护。</w:t>
      </w:r>
    </w:p>
    <w:p w14:paraId="59EE2F3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内置行业标准：</w:t>
      </w:r>
      <w:r w:rsidRPr="00E00081">
        <w:rPr>
          <w:rFonts w:eastAsia="微软雅黑"/>
          <w:lang w:eastAsia="zh-CN"/>
        </w:rPr>
        <w:t>平台预置了金融行业数据分类的 8 大类别（参考 JR/T 0197-2020《金融数据安全 数据安全分级指南》）和 L1-L4 四级安全分级规则。系统管理员可以根据机构自身情况修改和扩展这些标准。</w:t>
      </w:r>
    </w:p>
    <w:p w14:paraId="21972D7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可追溯、可审计：</w:t>
      </w:r>
      <w:r w:rsidRPr="00E00081">
        <w:rPr>
          <w:rFonts w:eastAsia="微软雅黑"/>
          <w:lang w:eastAsia="zh-CN"/>
        </w:rPr>
        <w:t>所有操作（谁在什么时候做了什么）都记录在操作日志中。合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审计页面提供敏感字段分布、未映射字段清单、分级合理性检查等审计视图，方便应对监管检查。</w:t>
      </w:r>
    </w:p>
    <w:p w14:paraId="3FB85BEA" w14:textId="77777777" w:rsidR="001E76F4" w:rsidRPr="00E00081" w:rsidRDefault="00000000">
      <w:pPr>
        <w:rPr>
          <w:rFonts w:eastAsia="微软雅黑" w:hint="eastAsia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规则引擎 + AI 双引擎：</w:t>
      </w:r>
      <w:r w:rsidRPr="00E00081">
        <w:rPr>
          <w:rFonts w:eastAsia="微软雅黑"/>
          <w:lang w:eastAsia="zh-CN"/>
        </w:rPr>
        <w:t>安全分级同时使用两种方式：① 规则引擎（关键字匹配 + 正则表达式）——精确、可解释、可控；② AI 推理 —— 处理规则覆盖不到的模糊情况。</w:t>
      </w:r>
      <w:proofErr w:type="spellStart"/>
      <w:r w:rsidRPr="00E00081">
        <w:rPr>
          <w:rFonts w:eastAsia="微软雅黑"/>
        </w:rPr>
        <w:t>两者结果都进入复核流程</w:t>
      </w:r>
      <w:proofErr w:type="spellEnd"/>
      <w:r w:rsidRPr="00E00081">
        <w:rPr>
          <w:rFonts w:eastAsia="微软雅黑"/>
        </w:rPr>
        <w:t>。</w:t>
      </w:r>
    </w:p>
    <w:p w14:paraId="1EAAFB7F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</w:rPr>
      </w:pPr>
      <w:r w:rsidRPr="00E00081">
        <w:rPr>
          <w:rFonts w:ascii="微软雅黑" w:eastAsia="微软雅黑" w:hAnsi="微软雅黑"/>
          <w:color w:val="auto"/>
        </w:rPr>
        <w:t>七、注意事项</w:t>
      </w:r>
    </w:p>
    <w:p w14:paraId="207F08A9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这是测试版，界面和功能还会迭代。现在的重点是验证"录入 → AI分类 → 人工复核 → 报表"这个核心流程。</w:t>
      </w:r>
    </w:p>
    <w:p w14:paraId="447C06D9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测试数据是预置的示例数据（10个字段、8个目录、2级分类标准），可以随意修改、删除、新增，不影响正式使用。</w:t>
      </w:r>
    </w:p>
    <w:p w14:paraId="651F894C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AI 映射调用的是阿里云通义千问（</w:t>
      </w:r>
      <w:proofErr w:type="spellStart"/>
      <w:r w:rsidRPr="00E00081">
        <w:rPr>
          <w:rFonts w:eastAsia="微软雅黑"/>
          <w:lang w:eastAsia="zh-CN"/>
        </w:rPr>
        <w:t>qwen</w:t>
      </w:r>
      <w:proofErr w:type="spellEnd"/>
      <w:r w:rsidRPr="00E00081">
        <w:rPr>
          <w:rFonts w:eastAsia="微软雅黑"/>
          <w:lang w:eastAsia="zh-CN"/>
        </w:rPr>
        <w:t>-plus），响应时间通常在 3-8 秒。如果网络抖动可能稍慢，请耐心等待。</w:t>
      </w:r>
    </w:p>
    <w:p w14:paraId="05E319FB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lastRenderedPageBreak/>
        <w:t>当前版本使用预置示例数据做 AI 映射测试。正式版将支持连接实际数据库，自动扫描表和字段。</w:t>
      </w:r>
    </w:p>
    <w:p w14:paraId="74685ED7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如果有任何不好的体验或建议，随时记下来——这些反馈是下个版本优化的方向。</w:t>
      </w:r>
    </w:p>
    <w:p w14:paraId="41E97F97" w14:textId="7FB704E5" w:rsidR="001E76F4" w:rsidRPr="00E00081" w:rsidRDefault="001E76F4">
      <w:pPr>
        <w:rPr>
          <w:rFonts w:eastAsia="微软雅黑" w:hint="eastAsia"/>
          <w:lang w:eastAsia="zh-CN"/>
        </w:rPr>
      </w:pPr>
    </w:p>
    <w:p>
      <w:pPr>
        <w:pStyle w:val="1"/>
      </w:pPr>
      <w:r>
        <w:t>八、规则引擎与AI辅助：区别与优先级</w:t>
      </w:r>
    </w:p>
    <w:p>
      <w:r>
        <w:t>平台采用"规则引擎优先 + AI兜底 + 人工终审"的三层判定架构。理解三者的分工，才能正确使用平台。</w:t>
      </w:r>
    </w:p>
    <w:p>
      <w:pPr>
        <w:pStyle w:val="21"/>
      </w:pPr>
      <w:r>
        <w:t>8.1 本质区别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规则引擎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AI辅助（LLM）</w:t>
            </w:r>
          </w:p>
        </w:tc>
      </w:tr>
      <w:tr>
        <w:tc>
          <w:tcPr>
            <w:tcW w:type="dxa" w:w="2880"/>
          </w:tcPr>
          <w:p>
            <w:r>
              <w:t>原理</w:t>
            </w:r>
          </w:p>
        </w:tc>
        <w:tc>
          <w:tcPr>
            <w:tcW w:type="dxa" w:w="2880"/>
          </w:tcPr>
          <w:p>
            <w:r>
              <w:t>关键词+正则+矩阵判定（确定性规则）</w:t>
            </w:r>
          </w:p>
        </w:tc>
        <w:tc>
          <w:tcPr>
            <w:tcW w:type="dxa" w:w="2880"/>
          </w:tcPr>
          <w:p>
            <w:r>
              <w:t>大语言模型语义理解（概率推断）</w:t>
            </w:r>
          </w:p>
        </w:tc>
      </w:tr>
      <w:tr>
        <w:tc>
          <w:tcPr>
            <w:tcW w:type="dxa" w:w="2880"/>
          </w:tcPr>
          <w:p>
            <w:r>
              <w:t>确定性</w:t>
            </w:r>
          </w:p>
        </w:tc>
        <w:tc>
          <w:tcPr>
            <w:tcW w:type="dxa" w:w="2880"/>
          </w:tcPr>
          <w:p>
            <w:r>
              <w:t>100%可复现，同一输入永远同一输出</w:t>
            </w:r>
          </w:p>
        </w:tc>
        <w:tc>
          <w:tcPr>
            <w:tcW w:type="dxa" w:w="2880"/>
          </w:tcPr>
          <w:p>
            <w:r>
              <w:t>有随机性，同一输入可能不同输出</w:t>
            </w:r>
          </w:p>
        </w:tc>
      </w:tr>
      <w:tr>
        <w:tc>
          <w:tcPr>
            <w:tcW w:type="dxa" w:w="2880"/>
          </w:tcPr>
          <w:p>
            <w:r>
              <w:t>覆盖范围</w:t>
            </w:r>
          </w:p>
        </w:tc>
        <w:tc>
          <w:tcPr>
            <w:tcW w:type="dxa" w:w="2880"/>
          </w:tcPr>
          <w:p>
            <w:r>
              <w:t>只覆盖已编写规则的场景</w:t>
            </w:r>
          </w:p>
        </w:tc>
        <w:tc>
          <w:tcPr>
            <w:tcW w:type="dxa" w:w="2880"/>
          </w:tcPr>
          <w:p>
            <w:r>
              <w:t>可处理未见过的情况</w:t>
            </w:r>
          </w:p>
        </w:tc>
      </w:tr>
      <w:tr>
        <w:tc>
          <w:tcPr>
            <w:tcW w:type="dxa" w:w="2880"/>
          </w:tcPr>
          <w:p>
            <w:r>
              <w:t>可解释性</w:t>
            </w:r>
          </w:p>
        </w:tc>
        <w:tc>
          <w:tcPr>
            <w:tcW w:type="dxa" w:w="2880"/>
          </w:tcPr>
          <w:p>
            <w:r>
              <w:t>每条判定可追溯（如：命中'身份证'关键词 - 个人基本信息）</w:t>
            </w:r>
          </w:p>
        </w:tc>
        <w:tc>
          <w:tcPr>
            <w:tcW w:type="dxa" w:w="2880"/>
          </w:tcPr>
          <w:p>
            <w:r>
              <w:t>黑盒（模型认为是这样）</w:t>
            </w:r>
          </w:p>
        </w:tc>
      </w:tr>
      <w:tr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毫秒级</w:t>
            </w:r>
          </w:p>
        </w:tc>
        <w:tc>
          <w:tcPr>
            <w:tcW w:type="dxa" w:w="2880"/>
          </w:tcPr>
          <w:p>
            <w:r>
              <w:t>秒级（API调用延迟3-8秒）</w:t>
            </w:r>
          </w:p>
        </w:tc>
      </w:tr>
      <w:tr>
        <w:tc>
          <w:tcPr>
            <w:tcW w:type="dxa" w:w="2880"/>
          </w:tcPr>
          <w:p>
            <w:r>
              <w:t>合规审计</w:t>
            </w:r>
          </w:p>
        </w:tc>
        <w:tc>
          <w:tcPr>
            <w:tcW w:type="dxa" w:w="2880"/>
          </w:tcPr>
          <w:p>
            <w:r>
              <w:t>审计友好，每条判定有明确规则ID和触发条件</w:t>
            </w:r>
          </w:p>
        </w:tc>
        <w:tc>
          <w:tcPr>
            <w:tcW w:type="dxa" w:w="2880"/>
          </w:tcPr>
          <w:p>
            <w:r>
              <w:t>审计困难，无法完全解释判定原因</w:t>
            </w:r>
          </w:p>
        </w:tc>
      </w:tr>
      <w:tr>
        <w:tc>
          <w:tcPr>
            <w:tcW w:type="dxa" w:w="2880"/>
          </w:tcPr>
          <w:p>
            <w:r>
              <w:t>更新方式</w:t>
            </w:r>
          </w:p>
        </w:tc>
        <w:tc>
          <w:tcPr>
            <w:tcW w:type="dxa" w:w="2880"/>
          </w:tcPr>
          <w:p>
            <w:r>
              <w:t>标准变了改规则，即时生效</w:t>
            </w:r>
          </w:p>
        </w:tc>
        <w:tc>
          <w:tcPr>
            <w:tcW w:type="dxa" w:w="2880"/>
          </w:tcPr>
          <w:p>
            <w:r>
              <w:t>标准变了需调整Prompt或重新训练</w:t>
            </w:r>
          </w:p>
        </w:tc>
      </w:tr>
      <w:tr>
        <w:tc>
          <w:tcPr>
            <w:tcW w:type="dxa" w:w="2880"/>
          </w:tcPr>
          <w:p>
            <w:r>
              <w:t>成本</w:t>
            </w:r>
          </w:p>
        </w:tc>
        <w:tc>
          <w:tcPr>
            <w:tcW w:type="dxa" w:w="2880"/>
          </w:tcPr>
          <w:p>
            <w:r>
              <w:t>免费，本地执行</w:t>
            </w:r>
          </w:p>
        </w:tc>
        <w:tc>
          <w:tcPr>
            <w:tcW w:type="dxa" w:w="2880"/>
          </w:tcPr>
          <w:p>
            <w:r>
              <w:t>每次调用消耗API额度</w:t>
            </w:r>
          </w:p>
        </w:tc>
      </w:tr>
    </w:tbl>
    <w:p/>
    <w:p>
      <w:pPr>
        <w:pStyle w:val="21"/>
      </w:pPr>
      <w:r>
        <w:t>8.2 判定优先级（以谁为准）</w:t>
      </w:r>
    </w:p>
    <w:p>
      <w:r>
        <w:t>三层架构的优先级如下：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何时采用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何时不采用</w:t>
            </w:r>
          </w:p>
        </w:tc>
      </w:tr>
      <w:tr>
        <w:tc>
          <w:tcPr>
            <w:tcW w:type="dxa" w:w="2160"/>
          </w:tcPr>
          <w:p>
            <w:r>
              <w:t>1（最高）</w:t>
            </w:r>
          </w:p>
        </w:tc>
        <w:tc>
          <w:tcPr>
            <w:tcW w:type="dxa" w:w="2160"/>
          </w:tcPr>
          <w:p>
            <w:r>
              <w:t>规则引擎</w:t>
            </w:r>
          </w:p>
        </w:tc>
        <w:tc>
          <w:tcPr>
            <w:tcW w:type="dxa" w:w="2160"/>
          </w:tcPr>
          <w:p>
            <w:r>
              <w:t>命中精确匹配/产品信号/业务域映射，置信度0.8-1.0，直接采用</w:t>
            </w:r>
          </w:p>
        </w:tc>
        <w:tc>
          <w:tcPr>
            <w:tcW w:type="dxa" w:w="2160"/>
          </w:tcPr>
          <w:p>
            <w:r>
              <w:t>未命中任何规则时自动跳过</w:t>
            </w:r>
          </w:p>
        </w:tc>
      </w:tr>
      <w:tr>
        <w:tc>
          <w:tcPr>
            <w:tcW w:type="dxa" w:w="2160"/>
          </w:tcPr>
          <w:p>
            <w:r>
              <w:t>2（补充）</w:t>
            </w:r>
          </w:p>
        </w:tc>
        <w:tc>
          <w:tcPr>
            <w:tcW w:type="dxa" w:w="2160"/>
          </w:tcPr>
          <w:p>
            <w:r>
              <w:t>AI辅助（LLM）</w:t>
            </w:r>
          </w:p>
        </w:tc>
        <w:tc>
          <w:tcPr>
            <w:tcW w:type="dxa" w:w="2160"/>
          </w:tcPr>
          <w:p>
            <w:r>
              <w:t>规则未命中且AI置信度大于等于0.6，标记为AI建议（置信度0.6-0.8）</w:t>
            </w:r>
          </w:p>
        </w:tc>
        <w:tc>
          <w:tcPr>
            <w:tcW w:type="dxa" w:w="2160"/>
          </w:tcPr>
          <w:p>
            <w:r>
              <w:t>规则已命中时不调AI（防AI推翻正确结果）；置信度低于0.6时跳过</w:t>
            </w:r>
          </w:p>
        </w:tc>
      </w:tr>
      <w:tr>
        <w:tc>
          <w:tcPr>
            <w:tcW w:type="dxa" w:w="2160"/>
          </w:tcPr>
          <w:p>
            <w:r>
              <w:t>3（终审）</w:t>
            </w:r>
          </w:p>
        </w:tc>
        <w:tc>
          <w:tcPr>
            <w:tcW w:type="dxa" w:w="2160"/>
          </w:tcPr>
          <w:p>
            <w:r>
              <w:t>人工复核</w:t>
            </w:r>
          </w:p>
        </w:tc>
        <w:tc>
          <w:tcPr>
            <w:tcW w:type="dxa" w:w="2160"/>
          </w:tcPr>
          <w:p>
            <w:r>
              <w:t>AI低置信度（低于0.6）、规则与AI冲突、涉及核心/重要数据、合规报送前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</w:tr>
    </w:tbl>
    <w:p/>
    <w:p>
      <w:r>
        <w:t>核心原则：AI永远不会推翻规则引擎的判定。规则判定为敏感级别的字段，AI不会将其改为常规级别。AI仅在不适用规则的字段上补位。</w:t>
      </w:r>
    </w:p>
    <w:p>
      <w:pPr>
        <w:pStyle w:val="21"/>
      </w:pPr>
      <w:r>
        <w:t>8.3 为什么这样设计</w:t>
      </w:r>
    </w:p>
    <w:p>
      <w:r>
        <w:t>第一，合规监管要求可审计。如果监管问这个字段为什么分到重要级别，你需要回答根据指南第5节矩阵第3行第2列，影响对象是经济运行，危害程度为严重。规则引擎可以逐条追溯判据，AI不能。</w:t>
      </w:r>
    </w:p>
    <w:p>
      <w:r>
        <w:t>第二，标准刚发布，规则覆盖率高。金融信息服务数据分类分级指南的67类分类加18格判定矩阵是高度结构化的，80%至90%的常见金融数据字段可以用规则精确覆盖。AI只处理剩余的非标准字段。</w:t>
      </w:r>
    </w:p>
    <w:p>
      <w:r>
        <w:t>第三，成本与速度。规则引擎免费且毫秒级完成判定。AI每次调用有API延迟（3至8秒）和费用。先用规则过滤掉大部分字段，AI只处理少数异常或模糊字段，性价比最高。</w:t>
      </w:r>
    </w:p>
    <w:p>
      <w:pPr>
        <w:pStyle w:val="21"/>
      </w:pPr>
      <w:r>
        <w:t>8.4 判定流程</w:t>
      </w:r>
    </w:p>
    <w:p>
      <w:r>
        <w:t>字段输入后，依次经过规则引擎三层匹配：第1层精确匹配，第2层产品信号，第3层业务域映射。命中则直接采用（置信度大于等于0.8），写入结果。未命中则进入AI语义分析。AI置信度大于等于0.6则生成AI建议，进入人工复核。AI置信度低于0.6则标记为待人工分类。所有结果最终录入字段的finance_category_id和finance_data_level。</w:t>
      </w:r>
    </w:p>
    <w:p>
      <w:pPr>
        <w:pStyle w:val="1"/>
      </w:pPr>
      <w:r>
        <w:t>九、金融数据分类分级规则（国信办通字〔2026〕2号）</w:t>
      </w:r>
    </w:p>
    <w:p>
      <w:r>
        <w:t>本节为平台内置的金融合规分类分级规则参考，源自六部门《金融信息服务数据分类分级指南》（2026年6月8日签署，6月13日发布）。</w:t>
      </w:r>
    </w:p>
    <w:p>
      <w:pPr>
        <w:pStyle w:val="21"/>
      </w:pPr>
      <w:r>
        <w:t>9.1 三层分类体系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一级分类</w:t>
            </w:r>
          </w:p>
        </w:tc>
        <w:tc>
          <w:tcPr>
            <w:tcW w:type="dxa" w:w="2880"/>
          </w:tcPr>
          <w:p>
            <w:r>
              <w:t>3类</w:t>
            </w:r>
          </w:p>
        </w:tc>
        <w:tc>
          <w:tcPr>
            <w:tcW w:type="dxa" w:w="2880"/>
          </w:tcPr>
          <w:p>
            <w:r>
              <w:t>业务数据 / 用户数据 / 企业数据</w:t>
            </w:r>
          </w:p>
        </w:tc>
      </w:tr>
      <w:tr>
        <w:tc>
          <w:tcPr>
            <w:tcW w:type="dxa" w:w="2880"/>
          </w:tcPr>
          <w:p>
            <w:r>
              <w:t>二级分类</w:t>
            </w:r>
          </w:p>
        </w:tc>
        <w:tc>
          <w:tcPr>
            <w:tcW w:type="dxa" w:w="2880"/>
          </w:tcPr>
          <w:p>
            <w:r>
              <w:t>9类</w:t>
            </w:r>
          </w:p>
        </w:tc>
        <w:tc>
          <w:tcPr>
            <w:tcW w:type="dxa" w:w="2880"/>
          </w:tcPr>
          <w:p>
            <w:r>
              <w:t>业务数据拆为5类：金融市场数据、宏观经济数据、组织机构数据、行业指标数据、资讯报告数据；用户数据拆为2类：个人用户数据、机构用户数据；企业数据拆为2类：经营管理数据、系统运维数据</w:t>
            </w:r>
          </w:p>
        </w:tc>
      </w:tr>
      <w:tr>
        <w:tc>
          <w:tcPr>
            <w:tcW w:type="dxa" w:w="2880"/>
          </w:tcPr>
          <w:p>
            <w:r>
              <w:t>三级分类</w:t>
            </w:r>
          </w:p>
        </w:tc>
        <w:tc>
          <w:tcPr>
            <w:tcW w:type="dxa" w:w="2880"/>
          </w:tcPr>
          <w:p>
            <w:r>
              <w:t>67类</w:t>
            </w:r>
          </w:p>
        </w:tc>
        <w:tc>
          <w:tcPr>
            <w:tcW w:type="dxa" w:w="2880"/>
          </w:tcPr>
          <w:p>
            <w:r>
              <w:t>叶子分类，附录A提供每类的描述、示例和参考最低级别</w:t>
            </w:r>
          </w:p>
        </w:tc>
      </w:tr>
    </w:tbl>
    <w:p/>
    <w:p>
      <w:r>
        <w:t>常见字段与分类对照表：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你的数据中常见的字段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应归属的三级分类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分类编码</w:t>
            </w:r>
          </w:p>
        </w:tc>
      </w:tr>
      <w:tr>
        <w:tc>
          <w:tcPr>
            <w:tcW w:type="dxa" w:w="2880"/>
          </w:tcPr>
          <w:p>
            <w:r>
              <w:t>客户姓名、身份证号、手机号、邮箱、地址</w:t>
            </w:r>
          </w:p>
        </w:tc>
        <w:tc>
          <w:tcPr>
            <w:tcW w:type="dxa" w:w="2880"/>
          </w:tcPr>
          <w:p>
            <w:r>
              <w:t>个人基本信息</w:t>
            </w:r>
          </w:p>
        </w:tc>
        <w:tc>
          <w:tcPr>
            <w:tcW w:type="dxa" w:w="2880"/>
          </w:tcPr>
          <w:p>
            <w:r>
              <w:t>FIN_USER_PERSONAL_BASIC</w:t>
            </w:r>
          </w:p>
        </w:tc>
      </w:tr>
      <w:tr>
        <w:tc>
          <w:tcPr>
            <w:tcW w:type="dxa" w:w="2880"/>
          </w:tcPr>
          <w:p>
            <w:r>
              <w:t>交易流水、账户余额、持仓、资产</w:t>
            </w:r>
          </w:p>
        </w:tc>
        <w:tc>
          <w:tcPr>
            <w:tcW w:type="dxa" w:w="2880"/>
          </w:tcPr>
          <w:p>
            <w:r>
              <w:t>个人交易数据</w:t>
            </w:r>
          </w:p>
        </w:tc>
        <w:tc>
          <w:tcPr>
            <w:tcW w:type="dxa" w:w="2880"/>
          </w:tcPr>
          <w:p>
            <w:r>
              <w:t>FIN_USER_PERSONAL_TXN</w:t>
            </w:r>
          </w:p>
        </w:tc>
      </w:tr>
      <w:tr>
        <w:tc>
          <w:tcPr>
            <w:tcW w:type="dxa" w:w="2880"/>
          </w:tcPr>
          <w:p>
            <w:r>
              <w:t>指纹模板、人脸特征、声纹</w:t>
            </w:r>
          </w:p>
        </w:tc>
        <w:tc>
          <w:tcPr>
            <w:tcW w:type="dxa" w:w="2880"/>
          </w:tcPr>
          <w:p>
            <w:r>
              <w:t>生物特征识别信息</w:t>
            </w:r>
          </w:p>
        </w:tc>
        <w:tc>
          <w:tcPr>
            <w:tcW w:type="dxa" w:w="2880"/>
          </w:tcPr>
          <w:p>
            <w:r>
              <w:t>FIN_USER_PERSONAL_BIO</w:t>
            </w:r>
          </w:p>
        </w:tc>
      </w:tr>
      <w:tr>
        <w:tc>
          <w:tcPr>
            <w:tcW w:type="dxa" w:w="2880"/>
          </w:tcPr>
          <w:p>
            <w:r>
              <w:t>股票代码、收盘价、成交量、K线</w:t>
            </w:r>
          </w:p>
        </w:tc>
        <w:tc>
          <w:tcPr>
            <w:tcW w:type="dxa" w:w="2880"/>
          </w:tcPr>
          <w:p>
            <w:r>
              <w:t>股票数据</w:t>
            </w:r>
          </w:p>
        </w:tc>
        <w:tc>
          <w:tcPr>
            <w:tcW w:type="dxa" w:w="2880"/>
          </w:tcPr>
          <w:p>
            <w:r>
              <w:t>FIN_BIZ_MKT_STOCK</w:t>
            </w:r>
          </w:p>
        </w:tc>
      </w:tr>
      <w:tr>
        <w:tc>
          <w:tcPr>
            <w:tcW w:type="dxa" w:w="2880"/>
          </w:tcPr>
          <w:p>
            <w:r>
              <w:t>债券代码、收益率、久期</w:t>
            </w:r>
          </w:p>
        </w:tc>
        <w:tc>
          <w:tcPr>
            <w:tcW w:type="dxa" w:w="2880"/>
          </w:tcPr>
          <w:p>
            <w:r>
              <w:t>债券数据</w:t>
            </w:r>
          </w:p>
        </w:tc>
        <w:tc>
          <w:tcPr>
            <w:tcW w:type="dxa" w:w="2880"/>
          </w:tcPr>
          <w:p>
            <w:r>
              <w:t>FIN_BIZ_MKT_BOND</w:t>
            </w:r>
          </w:p>
        </w:tc>
      </w:tr>
      <w:tr>
        <w:tc>
          <w:tcPr>
            <w:tcW w:type="dxa" w:w="2880"/>
          </w:tcPr>
          <w:p>
            <w:r>
              <w:t>基金代码、单位净值</w:t>
            </w:r>
          </w:p>
        </w:tc>
        <w:tc>
          <w:tcPr>
            <w:tcW w:type="dxa" w:w="2880"/>
          </w:tcPr>
          <w:p>
            <w:r>
              <w:t>基金数据</w:t>
            </w:r>
          </w:p>
        </w:tc>
        <w:tc>
          <w:tcPr>
            <w:tcW w:type="dxa" w:w="2880"/>
          </w:tcPr>
          <w:p>
            <w:r>
              <w:t>FIN_BIZ_MKT_FUND</w:t>
            </w:r>
          </w:p>
        </w:tc>
      </w:tr>
      <w:tr>
        <w:tc>
          <w:tcPr>
            <w:tcW w:type="dxa" w:w="2880"/>
          </w:tcPr>
          <w:p>
            <w:r>
              <w:t>汇率、中间价</w:t>
            </w:r>
          </w:p>
        </w:tc>
        <w:tc>
          <w:tcPr>
            <w:tcW w:type="dxa" w:w="2880"/>
          </w:tcPr>
          <w:p>
            <w:r>
              <w:t>外汇数据</w:t>
            </w:r>
          </w:p>
        </w:tc>
        <w:tc>
          <w:tcPr>
            <w:tcW w:type="dxa" w:w="2880"/>
          </w:tcPr>
          <w:p>
            <w:r>
              <w:t>FIN_BIZ_MKT_FX</w:t>
            </w:r>
          </w:p>
        </w:tc>
      </w:tr>
      <w:tr>
        <w:tc>
          <w:tcPr>
            <w:tcW w:type="dxa" w:w="2880"/>
          </w:tcPr>
          <w:p>
            <w:r>
              <w:t>风控模型参数、策略规则、黑名单</w:t>
            </w:r>
          </w:p>
        </w:tc>
        <w:tc>
          <w:tcPr>
            <w:tcW w:type="dxa" w:w="2880"/>
          </w:tcPr>
          <w:p>
            <w:r>
              <w:t>风险控制与监督数据</w:t>
            </w:r>
          </w:p>
        </w:tc>
        <w:tc>
          <w:tcPr>
            <w:tcW w:type="dxa" w:w="2880"/>
          </w:tcPr>
          <w:p>
            <w:r>
              <w:t>FIN_ENT_MGMT_RISK</w:t>
            </w:r>
          </w:p>
        </w:tc>
      </w:tr>
      <w:tr>
        <w:tc>
          <w:tcPr>
            <w:tcW w:type="dxa" w:w="2880"/>
          </w:tcPr>
          <w:p>
            <w:r>
              <w:t>SSL证书、加密密钥、入侵检测记录</w:t>
            </w:r>
          </w:p>
        </w:tc>
        <w:tc>
          <w:tcPr>
            <w:tcW w:type="dxa" w:w="2880"/>
          </w:tcPr>
          <w:p>
            <w:r>
              <w:t>安全监测数据</w:t>
            </w:r>
          </w:p>
        </w:tc>
        <w:tc>
          <w:tcPr>
            <w:tcW w:type="dxa" w:w="2880"/>
          </w:tcPr>
          <w:p>
            <w:r>
              <w:t>FIN_ENT_OPS_SECURITY</w:t>
            </w:r>
          </w:p>
        </w:tc>
      </w:tr>
      <w:tr>
        <w:tc>
          <w:tcPr>
            <w:tcW w:type="dxa" w:w="2880"/>
          </w:tcPr>
          <w:p>
            <w:r>
              <w:t>系统配置、访问控制列表</w:t>
            </w:r>
          </w:p>
        </w:tc>
        <w:tc>
          <w:tcPr>
            <w:tcW w:type="dxa" w:w="2880"/>
          </w:tcPr>
          <w:p>
            <w:r>
              <w:t>配置数据</w:t>
            </w:r>
          </w:p>
        </w:tc>
        <w:tc>
          <w:tcPr>
            <w:tcW w:type="dxa" w:w="2880"/>
          </w:tcPr>
          <w:p>
            <w:r>
              <w:t>FIN_ENT_OPS_CONFIG</w:t>
            </w:r>
          </w:p>
        </w:tc>
      </w:tr>
      <w:tr>
        <w:tc>
          <w:tcPr>
            <w:tcW w:type="dxa" w:w="2880"/>
          </w:tcPr>
          <w:p>
            <w:r>
              <w:t>操作日志、访问日志</w:t>
            </w:r>
          </w:p>
        </w:tc>
        <w:tc>
          <w:tcPr>
            <w:tcW w:type="dxa" w:w="2880"/>
          </w:tcPr>
          <w:p>
            <w:r>
              <w:t>日志数据</w:t>
            </w:r>
          </w:p>
        </w:tc>
        <w:tc>
          <w:tcPr>
            <w:tcW w:type="dxa" w:w="2880"/>
          </w:tcPr>
          <w:p>
            <w:r>
              <w:t>FIN_ENT_OPS_LOG</w:t>
            </w:r>
          </w:p>
        </w:tc>
      </w:tr>
    </w:tbl>
    <w:p/>
    <w:p>
      <w:pPr>
        <w:pStyle w:val="21"/>
      </w:pPr>
      <w:r>
        <w:t>9.2 四级分级标准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判定标准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典型数据举例</w:t>
            </w:r>
          </w:p>
        </w:tc>
      </w:tr>
      <w:tr>
        <w:tc>
          <w:tcPr>
            <w:tcW w:type="dxa" w:w="2160"/>
          </w:tcPr>
          <w:p>
            <w:r>
              <w:t>第1级（最高）</w:t>
            </w:r>
          </w:p>
        </w:tc>
        <w:tc>
          <w:tcPr>
            <w:tcW w:type="dxa" w:w="2160"/>
          </w:tcPr>
          <w:p>
            <w:r>
              <w:t>核心数据 Core</w:t>
            </w:r>
          </w:p>
        </w:tc>
        <w:tc>
          <w:tcPr>
            <w:tcW w:type="dxa" w:w="2160"/>
          </w:tcPr>
          <w:p>
            <w:r>
              <w:t>对国家安全造成特别严重或严重危害</w:t>
            </w:r>
          </w:p>
        </w:tc>
        <w:tc>
          <w:tcPr>
            <w:tcW w:type="dxa" w:w="2160"/>
          </w:tcPr>
          <w:p>
            <w:r>
              <w:t>密钥、证书、核心网络拓扑、国防军工数据</w:t>
            </w:r>
          </w:p>
        </w:tc>
      </w:tr>
      <w:tr>
        <w:tc>
          <w:tcPr>
            <w:tcW w:type="dxa" w:w="2160"/>
          </w:tcPr>
          <w:p>
            <w:r>
              <w:t>第2级</w:t>
            </w:r>
          </w:p>
        </w:tc>
        <w:tc>
          <w:tcPr>
            <w:tcW w:type="dxa" w:w="2160"/>
          </w:tcPr>
          <w:p>
            <w:r>
              <w:t>重要数据 Important</w:t>
            </w:r>
          </w:p>
        </w:tc>
        <w:tc>
          <w:tcPr>
            <w:tcW w:type="dxa" w:w="2160"/>
          </w:tcPr>
          <w:p>
            <w:r>
              <w:t>对经济运行/社会秩序/公共利益造成严重危害</w:t>
            </w:r>
          </w:p>
        </w:tc>
        <w:tc>
          <w:tcPr>
            <w:tcW w:type="dxa" w:w="2160"/>
          </w:tcPr>
          <w:p>
            <w:r>
              <w:t>风控模型参数、反洗钱规则、生物特征、系统安全配置</w:t>
            </w:r>
          </w:p>
        </w:tc>
      </w:tr>
      <w:tr>
        <w:tc>
          <w:tcPr>
            <w:tcW w:type="dxa" w:w="2160"/>
          </w:tcPr>
          <w:p>
            <w:r>
              <w:t>第3级</w:t>
            </w:r>
          </w:p>
        </w:tc>
        <w:tc>
          <w:tcPr>
            <w:tcW w:type="dxa" w:w="2160"/>
          </w:tcPr>
          <w:p>
            <w:r>
              <w:t>敏感一般数据 Sensitive</w:t>
            </w:r>
          </w:p>
        </w:tc>
        <w:tc>
          <w:tcPr>
            <w:tcW w:type="dxa" w:w="2160"/>
          </w:tcPr>
          <w:p>
            <w:r>
              <w:t>对经济运行/社会秩序/公共利益造成一般危害，或对组织/个人权益造成严重危害</w:t>
            </w:r>
          </w:p>
        </w:tc>
        <w:tc>
          <w:tcPr>
            <w:tcW w:type="dxa" w:w="2160"/>
          </w:tcPr>
          <w:p>
            <w:r>
              <w:t>交易流水、持仓记录、个人身份信息、未公开市场数据</w:t>
            </w:r>
          </w:p>
        </w:tc>
      </w:tr>
      <w:tr>
        <w:tc>
          <w:tcPr>
            <w:tcW w:type="dxa" w:w="2160"/>
          </w:tcPr>
          <w:p>
            <w:r>
              <w:t>第4级（最低）</w:t>
            </w:r>
          </w:p>
        </w:tc>
        <w:tc>
          <w:tcPr>
            <w:tcW w:type="dxa" w:w="2160"/>
          </w:tcPr>
          <w:p>
            <w:r>
              <w:t>常规一般数据 Normal</w:t>
            </w:r>
          </w:p>
        </w:tc>
        <w:tc>
          <w:tcPr>
            <w:tcW w:type="dxa" w:w="2160"/>
          </w:tcPr>
          <w:p>
            <w:r>
              <w:t>对组织/个人权益造成一般危害</w:t>
            </w:r>
          </w:p>
        </w:tc>
        <w:tc>
          <w:tcPr>
            <w:tcW w:type="dxa" w:w="2160"/>
          </w:tcPr>
          <w:p>
            <w:r>
              <w:t>公开行情、产品说明、公告信息</w:t>
            </w:r>
          </w:p>
        </w:tc>
      </w:tr>
    </w:tbl>
    <w:p/>
    <w:p>
      <w:pPr>
        <w:pStyle w:val="21"/>
      </w:pPr>
      <w:r>
        <w:t>9.3 分级判定矩阵</w:t>
      </w:r>
    </w:p>
    <w:p>
      <w:r>
        <w:t>使用方法：先确定数据涉及的影响对象和可能的危害程度，然后在下表中查找对应的数据级别。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影响对象 / 危害程度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特别严重危害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严重危害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一般危害</w:t>
            </w:r>
          </w:p>
        </w:tc>
      </w:tr>
      <w:tr>
        <w:tc>
          <w:tcPr>
            <w:tcW w:type="dxa" w:w="2160"/>
          </w:tcPr>
          <w:p>
            <w:r>
              <w:t>国家安全</w:t>
            </w:r>
          </w:p>
        </w:tc>
        <w:tc>
          <w:tcPr>
            <w:tcW w:type="dxa" w:w="2160"/>
          </w:tcPr>
          <w:p>
            <w:r>
              <w:t>核心数据</w:t>
            </w:r>
          </w:p>
        </w:tc>
        <w:tc>
          <w:tcPr>
            <w:tcW w:type="dxa" w:w="2160"/>
          </w:tcPr>
          <w:p>
            <w:r>
              <w:t>核心数据</w:t>
            </w:r>
          </w:p>
        </w:tc>
        <w:tc>
          <w:tcPr>
            <w:tcW w:type="dxa" w:w="2160"/>
          </w:tcPr>
          <w:p>
            <w:r>
              <w:t>重要数据</w:t>
            </w:r>
          </w:p>
        </w:tc>
      </w:tr>
      <w:tr>
        <w:tc>
          <w:tcPr>
            <w:tcW w:type="dxa" w:w="2160"/>
          </w:tcPr>
          <w:p>
            <w:r>
              <w:t>经济运行</w:t>
            </w:r>
          </w:p>
        </w:tc>
        <w:tc>
          <w:tcPr>
            <w:tcW w:type="dxa" w:w="2160"/>
          </w:tcPr>
          <w:p>
            <w:r>
              <w:t>核心数据</w:t>
            </w:r>
          </w:p>
        </w:tc>
        <w:tc>
          <w:tcPr>
            <w:tcW w:type="dxa" w:w="2160"/>
          </w:tcPr>
          <w:p>
            <w:r>
              <w:t>重要数据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</w:tr>
      <w:tr>
        <w:tc>
          <w:tcPr>
            <w:tcW w:type="dxa" w:w="2160"/>
          </w:tcPr>
          <w:p>
            <w:r>
              <w:t>社会秩序</w:t>
            </w:r>
          </w:p>
        </w:tc>
        <w:tc>
          <w:tcPr>
            <w:tcW w:type="dxa" w:w="2160"/>
          </w:tcPr>
          <w:p>
            <w:r>
              <w:t>核心数据</w:t>
            </w:r>
          </w:p>
        </w:tc>
        <w:tc>
          <w:tcPr>
            <w:tcW w:type="dxa" w:w="2160"/>
          </w:tcPr>
          <w:p>
            <w:r>
              <w:t>重要数据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</w:tr>
      <w:tr>
        <w:tc>
          <w:tcPr>
            <w:tcW w:type="dxa" w:w="2160"/>
          </w:tcPr>
          <w:p>
            <w:r>
              <w:t>公共利益</w:t>
            </w:r>
          </w:p>
        </w:tc>
        <w:tc>
          <w:tcPr>
            <w:tcW w:type="dxa" w:w="2160"/>
          </w:tcPr>
          <w:p>
            <w:r>
              <w:t>核心数据</w:t>
            </w:r>
          </w:p>
        </w:tc>
        <w:tc>
          <w:tcPr>
            <w:tcW w:type="dxa" w:w="2160"/>
          </w:tcPr>
          <w:p>
            <w:r>
              <w:t>重要数据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</w:tr>
      <w:tr>
        <w:tc>
          <w:tcPr>
            <w:tcW w:type="dxa" w:w="2160"/>
          </w:tcPr>
          <w:p>
            <w:r>
              <w:t>组织权益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  <w:tc>
          <w:tcPr>
            <w:tcW w:type="dxa" w:w="2160"/>
          </w:tcPr>
          <w:p>
            <w:r>
              <w:t>常规一般数据</w:t>
            </w:r>
          </w:p>
        </w:tc>
      </w:tr>
      <w:tr>
        <w:tc>
          <w:tcPr>
            <w:tcW w:type="dxa" w:w="2160"/>
          </w:tcPr>
          <w:p>
            <w:r>
              <w:t>个人权益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  <w:tc>
          <w:tcPr>
            <w:tcW w:type="dxa" w:w="2160"/>
          </w:tcPr>
          <w:p>
            <w:r>
              <w:t>敏感一般数据</w:t>
            </w:r>
          </w:p>
        </w:tc>
        <w:tc>
          <w:tcPr>
            <w:tcW w:type="dxa" w:w="2160"/>
          </w:tcPr>
          <w:p>
            <w:r>
              <w:t>常规一般数据</w:t>
            </w:r>
          </w:p>
        </w:tc>
      </w:tr>
    </w:tbl>
    <w:p/>
    <w:p/>
    <w:p>
      <w:r>
        <w:t>影响对象识别信号：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影响对象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字段名或描述中出现以下关键词时触发</w:t>
            </w:r>
          </w:p>
        </w:tc>
      </w:tr>
      <w:tr>
        <w:tc>
          <w:tcPr>
            <w:tcW w:type="dxa" w:w="4320"/>
          </w:tcPr>
          <w:p>
            <w:r>
              <w:t>国家安全</w:t>
            </w:r>
          </w:p>
        </w:tc>
        <w:tc>
          <w:tcPr>
            <w:tcW w:type="dxa" w:w="4320"/>
          </w:tcPr>
          <w:p>
            <w:r>
              <w:t>密钥、证书、密码、加密、国防、军工、核心网络、关键基础设施</w:t>
            </w:r>
          </w:p>
        </w:tc>
      </w:tr>
      <w:tr>
        <w:tc>
          <w:tcPr>
            <w:tcW w:type="dxa" w:w="4320"/>
          </w:tcPr>
          <w:p>
            <w:r>
              <w:t>经济运行</w:t>
            </w:r>
          </w:p>
        </w:tc>
        <w:tc>
          <w:tcPr>
            <w:tcW w:type="dxa" w:w="4320"/>
          </w:tcPr>
          <w:p>
            <w:r>
              <w:t>利率、汇率、准备金、货币供应、基准、清算、人民币中间价</w:t>
            </w:r>
          </w:p>
        </w:tc>
      </w:tr>
      <w:tr>
        <w:tc>
          <w:tcPr>
            <w:tcW w:type="dxa" w:w="4320"/>
          </w:tcPr>
          <w:p>
            <w:r>
              <w:t>社会秩序</w:t>
            </w:r>
          </w:p>
        </w:tc>
        <w:tc>
          <w:tcPr>
            <w:tcW w:type="dxa" w:w="4320"/>
          </w:tcPr>
          <w:p>
            <w:r>
              <w:t>欺诈、洗钱、反恐、制裁、黑名单、恐怖融资</w:t>
            </w:r>
          </w:p>
        </w:tc>
      </w:tr>
      <w:tr>
        <w:tc>
          <w:tcPr>
            <w:tcW w:type="dxa" w:w="4320"/>
          </w:tcPr>
          <w:p>
            <w:r>
              <w:t>公共利益</w:t>
            </w:r>
          </w:p>
        </w:tc>
        <w:tc>
          <w:tcPr>
            <w:tcW w:type="dxa" w:w="4320"/>
          </w:tcPr>
          <w:p>
            <w:r>
              <w:t>上市公司、披露、重大事项、并购、退市、公众投资者</w:t>
            </w:r>
          </w:p>
        </w:tc>
      </w:tr>
      <w:tr>
        <w:tc>
          <w:tcPr>
            <w:tcW w:type="dxa" w:w="4320"/>
          </w:tcPr>
          <w:p>
            <w:r>
              <w:t>组织权益</w:t>
            </w:r>
          </w:p>
        </w:tc>
        <w:tc>
          <w:tcPr>
            <w:tcW w:type="dxa" w:w="4320"/>
          </w:tcPr>
          <w:p>
            <w:r>
              <w:t>模型、策略、参数、风控、评分、评级、额度</w:t>
            </w:r>
          </w:p>
        </w:tc>
      </w:tr>
      <w:tr>
        <w:tc>
          <w:tcPr>
            <w:tcW w:type="dxa" w:w="4320"/>
          </w:tcPr>
          <w:p>
            <w:r>
              <w:t>个人权益</w:t>
            </w:r>
          </w:p>
        </w:tc>
        <w:tc>
          <w:tcPr>
            <w:tcW w:type="dxa" w:w="4320"/>
          </w:tcPr>
          <w:p>
            <w:r>
              <w:t>身份证、手机号、姓名、地址、生物特征、指纹、人脸、账户、卡号、交易记录</w:t>
            </w:r>
          </w:p>
        </w:tc>
      </w:tr>
    </w:tbl>
    <w:p/>
    <w:p/>
    <w:p>
      <w:r>
        <w:t>危害程度识别信号：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危害程度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识别信号</w:t>
            </w:r>
          </w:p>
        </w:tc>
      </w:tr>
      <w:tr>
        <w:tc>
          <w:tcPr>
            <w:tcW w:type="dxa" w:w="4320"/>
          </w:tcPr>
          <w:p>
            <w:r>
              <w:t>特别严重</w:t>
            </w:r>
          </w:p>
        </w:tc>
        <w:tc>
          <w:tcPr>
            <w:tcW w:type="dxa" w:w="4320"/>
          </w:tcPr>
          <w:p>
            <w:r>
              <w:t>密钥/证书/私钥/Token/核心系统，一旦泄露不可挽回</w:t>
            </w:r>
          </w:p>
        </w:tc>
      </w:tr>
      <w:tr>
        <w:tc>
          <w:tcPr>
            <w:tcW w:type="dxa" w:w="4320"/>
          </w:tcPr>
          <w:p>
            <w:r>
              <w:t>严重</w:t>
            </w:r>
          </w:p>
        </w:tc>
        <w:tc>
          <w:tcPr>
            <w:tcW w:type="dxa" w:w="4320"/>
          </w:tcPr>
          <w:p>
            <w:r>
              <w:t>生物特征/模型参数/未公开市场信息/大量个人数据（超过10万条）</w:t>
            </w:r>
          </w:p>
        </w:tc>
      </w:tr>
      <w:tr>
        <w:tc>
          <w:tcPr>
            <w:tcW w:type="dxa" w:w="4320"/>
          </w:tcPr>
          <w:p>
            <w:r>
              <w:t>一般</w:t>
            </w:r>
          </w:p>
        </w:tc>
        <w:tc>
          <w:tcPr>
            <w:tcW w:type="dxa" w:w="4320"/>
          </w:tcPr>
          <w:p>
            <w:r>
              <w:t>其他未触发升级的数据</w:t>
            </w:r>
          </w:p>
        </w:tc>
      </w:tr>
    </w:tbl>
    <w:p/>
    <w:p>
      <w:pPr>
        <w:pStyle w:val="21"/>
      </w:pPr>
      <w:r>
        <w:t>9.4 三大关键原则</w:t>
      </w:r>
    </w:p>
    <w:p>
      <w:r>
        <w:t>原则一：就高从严。一个数据集（表）的安全级别等于该表所有字段中的最高级别。例如：dim_customer表中有客户姓名（敏感）、身份证号（敏感）、生物特征模板（重要），则整表级别为重要。</w:t>
      </w:r>
    </w:p>
    <w:p>
      <w:r>
        <w:t>原则二：级别不可降。实际分级必须大于等于附录A给出的参考最低级别，只能上调不能下调。</w:t>
      </w:r>
    </w:p>
    <w:p>
      <w:r>
        <w:t>原则三：30%变化阈值。核心数据和重要数据的条目数量或存储总量变化超过30%时，必须重新报送重要数据目录。平台提供自动监测接口：GET /api/compliance/threshold。</w:t>
      </w:r>
    </w:p>
    <w:p>
      <w:pPr>
        <w:pStyle w:val="21"/>
      </w:pPr>
      <w:r>
        <w:t>9.5 操作流程（六步法）</w:t>
      </w:r>
    </w:p>
    <w:p>
      <w:r>
        <w:t>第一步，数据资源梳理：盘点所有数据源，扫描所有表，列出所有字段。第二步，数据分类：每个字段按9.1标准匹配到67类三级分类。第三步，数据分级：每个字段按9.3矩阵判定级别，再按就高从严原则计算整表级别。第四步，形成分类分级清单：输出标准格式清单，含字段名、分类、级别、判定理由。第五步，报送重要数据目录：将core和important级别数据提取为重要数据目录。第六步，动态更新管理：定期检测变化，30%阈值触发预警后重新报送。</w:t>
      </w:r>
    </w:p>
    <w:p/>
    <w:p>
      <w:r>
        <w:t>详细规则请参见平台内置文档：《金融数据分类分级规则手册》（docs/金融数据分类分级规则手册.md）。</w:t>
      </w:r>
    </w:p>
    <w:p>
      <w:pPr>
        <w:pStyle w:val="1"/>
      </w:pPr>
      <w:r>
        <w:t>十、合规清单导出与阈值管理（P2 新增功能）</w:t>
      </w:r>
    </w:p>
    <w:p>
      <w:pPr>
        <w:pStyle w:val="21"/>
      </w:pPr>
      <w:r>
        <w:t>10.1 功能概览</w:t>
      </w:r>
    </w:p>
    <w:p>
      <w:r>
        <w:t>P2 阶段实现了两项《金融信息服务数据分类分级指南》要求的高级功能：（1）合规分类分级清单导出，符合指南 §6.4 标准格式；（2）30% 变化阈值检测与快照管理，满足指南动态更新管理要求。同时扩展了数据打标结果导出和映射管理优化。</w:t>
      </w:r>
    </w:p>
    <w:p>
      <w:pPr>
        <w:pStyle w:val="21"/>
      </w:pPr>
      <w:r>
        <w:t>10.2 合规清单导出（§6.4 标准格式）</w:t>
      </w:r>
    </w:p>
    <w:p>
      <w:r>
        <w:t>入口：标准管理 → 执行分类 → 点击「导出合规清单」按钮。导出 Excel 包含两个 Sheet：</w:t>
      </w:r>
    </w:p>
    <w:p>
      <w:r>
        <w:rPr>
          <w:b/>
        </w:rPr>
        <w:t>「金融数据分类分级清单」Sheet</w:t>
      </w:r>
    </w:p>
    <w:p>
      <w:r>
        <w:t>包含 18 列：序号、字段编码、字段名称、表名、数据库、一级分类、二级分类、三级分类、分类编码、数据描述、数据示例、参考最低级别、实际合规级别、级别是否升级、分级理由、业务域、数据来源、最后更新日期。仅导出已分类字段，按合规级别降序排列。</w:t>
      </w:r>
    </w:p>
    <w:p>
      <w:r>
        <w:rPr>
          <w:b/>
        </w:rPr>
        <w:t>「统计摘要」Sheet</w:t>
      </w:r>
    </w:p>
    <w:p>
      <w:r>
        <w:t>展示导出时间、标准依据、活跃字段总数、已分类字段数、分类覆盖率、各级别分布（核心/重要/敏感一般/常规一般/未分类）。</w:t>
      </w:r>
    </w:p>
    <w:p>
      <w:pPr>
        <w:pStyle w:val="21"/>
      </w:pPr>
      <w:r>
        <w:t>10.3 30% 变化阈值检测</w:t>
      </w:r>
    </w:p>
    <w:p>
      <w:r>
        <w:t>指南要求：核心数据和重要数据的条目数量或存储总量变化超过 30% 时，必须重新报送重要数据目录。平台实现了自动检测 + 快照管理：</w:t>
      </w:r>
    </w:p>
    <w:p>
      <w:pPr>
        <w:pStyle w:val="a"/>
      </w:pPr>
      <w:r>
        <w:t>进入标准管理 → 执行分类，页面顶部展示四个统计卡片：</w:t>
      </w:r>
    </w:p>
    <w:p>
      <w:pPr>
        <w:pStyle w:val="a0"/>
      </w:pPr>
      <w:r>
        <w:t>核心数据数量（红色）、重要数据数量（橙色）、关键数据合计（蓝色）、变化率（对比上次快照）</w:t>
      </w:r>
    </w:p>
    <w:p>
      <w:pPr>
        <w:pStyle w:val="a"/>
      </w:pPr>
      <w:r>
        <w:t>点击「创建阈值快照」按钮，记录当前核心/重要数据量作为基线</w:t>
      </w:r>
    </w:p>
    <w:p>
      <w:pPr>
        <w:pStyle w:val="a"/>
      </w:pPr>
      <w:r>
        <w:t>系统自动对比上次快照，变化超过 30% 时页面显示黄色警告条</w:t>
      </w:r>
    </w:p>
    <w:p>
      <w:pPr>
        <w:pStyle w:val="a"/>
      </w:pPr>
      <w:r>
        <w:t>页面下方「阈值快照历史」表格展示所有快照记录：时间、核心数、重要数、合计、上次合计、阈值触发状态</w:t>
      </w:r>
    </w:p>
    <w:p>
      <w:r>
        <w:t>后端 API：GET /api/compliance/threshold 查询当前阈值状态；POST /api/compliance/threshold/snapshot 创建快照；GET /api/compliance/threshold/snapshots 查看快照历史。数据库表 important_data_snapshots 持久化所有快照。</w:t>
      </w:r>
    </w:p>
    <w:p>
      <w:pPr>
        <w:pStyle w:val="21"/>
      </w:pPr>
      <w:r>
        <w:t>10.4 数据打标结果导出</w:t>
      </w:r>
    </w:p>
    <w:p>
      <w:r>
        <w:t>入口：数据打标 → 点击工具栏「导出结果」按钮。导出全部活跃字段的打标信息 Excel，包含：序号、字段编码、字段名称、英文名、数据类型、表名、数据库、业务域、金融合规分类（完整三级路径）、分类编码、合规数据级别、打标方法、置信度(%)、最后打标时间、是否异常、来源。附带统计摘要 Sheet（字段总数、覆盖率、级别分布、方法分布）。</w:t>
      </w:r>
    </w:p>
    <w:p>
      <w:pPr>
        <w:pStyle w:val="21"/>
      </w:pPr>
      <w:r>
        <w:t>10.5 映射管理优化</w:t>
      </w:r>
    </w:p>
    <w:p>
      <w:r>
        <w:t>批量映射对话框和 AI 自动映射均进行了优化：目录选择器现在只显示叶子节点（没有子节点的最深级目录），确保映射始终落在资产目录的最下面一级。这避免了将字段错误映射到中间层级目录的问题。</w:t>
      </w:r>
    </w:p>
    <w:p>
      <w:pPr>
        <w:pStyle w:val="1"/>
      </w:pPr>
      <w:r>
        <w:t>十一、最新规则引擎更新（2026-06-15）</w:t>
      </w:r>
    </w:p>
    <w:p>
      <w:pPr>
        <w:pStyle w:val="21"/>
      </w:pPr>
      <w:r>
        <w:t>11.1 关键词库补全</w:t>
      </w:r>
    </w:p>
    <w:p>
      <w:r>
        <w:t>合规引擎的精确关键词映射（第1层）新增以下高频金融术语，解决「理财产品」等新增字段显示"未分类"的问题：</w:t>
      </w:r>
    </w:p>
    <w:tbl>
      <w:tblPr>
        <w:tblStyle w:val="-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关键词</w:t>
            </w:r>
          </w:p>
        </w:tc>
        <w:tc>
          <w:tcPr>
            <w:tcW w:type="dxa" w:w="4320"/>
          </w:tcPr>
          <w:p>
            <w:r>
              <w:t>映射分类</w:t>
            </w:r>
          </w:p>
        </w:tc>
      </w:tr>
      <w:tr>
        <w:tc>
          <w:tcPr>
            <w:tcW w:type="dxa" w:w="4320"/>
          </w:tcPr>
          <w:p>
            <w:r>
              <w:t>理财</w:t>
            </w:r>
          </w:p>
        </w:tc>
        <w:tc>
          <w:tcPr>
            <w:tcW w:type="dxa" w:w="4320"/>
          </w:tcPr>
          <w:p>
            <w:r>
              <w:t>FIN_BIZ_MKT_FUND（基金数据）</w:t>
            </w:r>
          </w:p>
        </w:tc>
      </w:tr>
      <w:tr>
        <w:tc>
          <w:tcPr>
            <w:tcW w:type="dxa" w:w="4320"/>
          </w:tcPr>
          <w:p>
            <w:r>
              <w:t>信托</w:t>
            </w:r>
          </w:p>
        </w:tc>
        <w:tc>
          <w:tcPr>
            <w:tcW w:type="dxa" w:w="4320"/>
          </w:tcPr>
          <w:p>
            <w:r>
              <w:t>FIN_BIZ_MKT_FUND_PRIVATE（私募基金数据）</w:t>
            </w:r>
          </w:p>
        </w:tc>
      </w:tr>
      <w:tr>
        <w:tc>
          <w:tcPr>
            <w:tcW w:type="dxa" w:w="4320"/>
          </w:tcPr>
          <w:p>
            <w:r>
              <w:t>保险</w:t>
            </w:r>
          </w:p>
        </w:tc>
        <w:tc>
          <w:tcPr>
            <w:tcW w:type="dxa" w:w="4320"/>
          </w:tcPr>
          <w:p>
            <w:r>
              <w:t>FIN_BIZ_MKT_ABS（资产证券化数据）</w:t>
            </w:r>
          </w:p>
        </w:tc>
      </w:tr>
      <w:tr>
        <w:tc>
          <w:tcPr>
            <w:tcW w:type="dxa" w:w="4320"/>
          </w:tcPr>
          <w:p>
            <w:r>
              <w:t>黄金</w:t>
            </w:r>
          </w:p>
        </w:tc>
        <w:tc>
          <w:tcPr>
            <w:tcW w:type="dxa" w:w="4320"/>
          </w:tcPr>
          <w:p>
            <w:r>
              <w:t>FIN_BIZ_MKT_COMM（商品数据）</w:t>
            </w:r>
          </w:p>
        </w:tc>
      </w:tr>
      <w:tr>
        <w:tc>
          <w:tcPr>
            <w:tcW w:type="dxa" w:w="4320"/>
          </w:tcPr>
          <w:p>
            <w:r>
              <w:t>外汇</w:t>
            </w:r>
          </w:p>
        </w:tc>
        <w:tc>
          <w:tcPr>
            <w:tcW w:type="dxa" w:w="4320"/>
          </w:tcPr>
          <w:p>
            <w:r>
              <w:t>FIN_BIZ_MKT_FX（外汇数据）</w:t>
            </w:r>
          </w:p>
        </w:tc>
      </w:tr>
      <w:tr>
        <w:tc>
          <w:tcPr>
            <w:tcW w:type="dxa" w:w="4320"/>
          </w:tcPr>
          <w:p>
            <w:r>
              <w:t>汇率</w:t>
            </w:r>
          </w:p>
        </w:tc>
        <w:tc>
          <w:tcPr>
            <w:tcW w:type="dxa" w:w="4320"/>
          </w:tcPr>
          <w:p>
            <w:r>
              <w:t>FIN_BIZ_MKT_FX（外汇数据）</w:t>
            </w:r>
          </w:p>
        </w:tc>
      </w:tr>
    </w:tbl>
    <w:p/>
    <w:p>
      <w:r>
        <w:t>同时在产品信号层（第2层）和兜底推断层（第4层）同步更新，确保多路径覆盖。新增字段创建时自动触发合规分类，无需手动重新执行。</w:t>
      </w:r>
    </w:p>
    <w:p>
      <w:pPr>
        <w:pStyle w:val="21"/>
      </w:pPr>
      <w:r>
        <w:t>11.2 置信度计算优化</w:t>
      </w:r>
    </w:p>
    <w:p>
      <w:r>
        <w:t>置信度从原来的固定 70% 升级为动态计算，基于匹配质量：基础 60% + 分类命中 10% + 匹配层奖励（精确关键词 20% / 产品信号 15% / 业务域 10%）+ 影响对象信号 5% + 矩阵升级 5% + 就高从严升级 5%。上限 99%，确保"高置信度 = 高质量匹配"。</w:t>
      </w:r>
    </w:p>
    <w:p>
      <w:pPr>
        <w:pStyle w:val="21"/>
      </w:pPr>
      <w:r>
        <w:t>11.3 三级分类路径展示</w:t>
      </w:r>
    </w:p>
    <w:p>
      <w:r>
        <w:t>字段管理、数据打标、导出清单中，「金融合规分类」列现在展示完整三级路径（如「业务数据 &gt; 金融市场数据 &gt; 基金数据」），而非仅显示三级分类名称。路径通过遍历 parent_id 链自动构建，清晰展示数据在分类体系中的位置。</w:t>
      </w:r>
    </w:p>
    <w:sectPr w:rsidR="001E76F4" w:rsidRPr="00E00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644062">
    <w:abstractNumId w:val="8"/>
  </w:num>
  <w:num w:numId="2" w16cid:durableId="1120563891">
    <w:abstractNumId w:val="6"/>
  </w:num>
  <w:num w:numId="3" w16cid:durableId="1002048212">
    <w:abstractNumId w:val="5"/>
  </w:num>
  <w:num w:numId="4" w16cid:durableId="1726878806">
    <w:abstractNumId w:val="4"/>
  </w:num>
  <w:num w:numId="5" w16cid:durableId="557517104">
    <w:abstractNumId w:val="7"/>
  </w:num>
  <w:num w:numId="6" w16cid:durableId="583608446">
    <w:abstractNumId w:val="3"/>
  </w:num>
  <w:num w:numId="7" w16cid:durableId="1249734912">
    <w:abstractNumId w:val="2"/>
  </w:num>
  <w:num w:numId="8" w16cid:durableId="665082">
    <w:abstractNumId w:val="1"/>
  </w:num>
  <w:num w:numId="9" w16cid:durableId="104918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6F4"/>
    <w:rsid w:val="0029639D"/>
    <w:rsid w:val="00326F90"/>
    <w:rsid w:val="00A266BA"/>
    <w:rsid w:val="00AA1D8D"/>
    <w:rsid w:val="00B47730"/>
    <w:rsid w:val="00CB0664"/>
    <w:rsid w:val="00E00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BCF11"/>
  <w14:defaultImageDpi w14:val="300"/>
  <w15:docId w15:val="{7B0D6C1F-27D4-4254-AA57-99CA5C3F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398421797@qq.com</cp:lastModifiedBy>
  <cp:revision>2</cp:revision>
  <dcterms:created xsi:type="dcterms:W3CDTF">2013-12-23T23:15:00Z</dcterms:created>
  <dcterms:modified xsi:type="dcterms:W3CDTF">2026-06-15T02:21:00Z</dcterms:modified>
  <cp:category/>
</cp:coreProperties>
</file>