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20"/>
        <w:jc w:val="center"/>
      </w:pPr>
      <w:r>
        <w:rPr>
          <w:rFonts w:ascii="Calibri" w:hAnsi="Calibri" w:eastAsia="Microsoft YaHei"/>
          <w:b/>
          <w:color w:val="555555"/>
          <w:sz w:val="24"/>
        </w:rPr>
        <w:t>鹿出草莓酱 × 钱海网络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000000"/>
          <w:sz w:val="40"/>
        </w:rPr>
        <w:t>【40强赛】钱海网络🤝鹿出草莓酱｜OceanPilot：证据驱动的跨境商户成功智能体</w:t>
      </w:r>
    </w:p>
    <w:p>
      <w:pPr>
        <w:spacing w:after="240"/>
        <w:jc w:val="center"/>
      </w:pPr>
      <w:r>
        <w:rPr>
          <w:rFonts w:ascii="Calibri" w:hAnsi="Calibri" w:eastAsia="Microsoft YaHei"/>
          <w:color w:val="555555"/>
          <w:sz w:val="21"/>
        </w:rPr>
        <w:t>40 强完整参赛方案｜2026-08-16｜Synthetic / Mock 数据边界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版本：2026-08-16 正式方案候选稿 数据边界：全文业务数据、案件与动作均为 Synthetic/Mock；不含真实商户、交易或资金操作。 项目仓库：</w:t>
            </w:r>
            <w:r>
              <w:rPr>
                <w:rFonts w:ascii="Calibri" w:hAnsi="Calibri" w:eastAsia="Microsoft YaHei"/>
                <w:color w:val="2E74B5"/>
                <w:u w:val="single"/>
              </w:rPr>
              <w:t>https://github.com/jiang4wqy/oceanpilot-evidenceos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一、参赛方案信息卡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内容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队名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鹿出草莓酱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命题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钱海网络——AI 驱动的跨境商户成功运营助手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方案名称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OceanPilot：证据驱动的跨境商户成功智能体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一句话摘要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OceanPilot 先把一次跨境支付问题组织成版本化案件，再用证据契约识别缺口；资料过门后才形成带依据、规则版本、责任域和下一动作的判断，让 AI 提议、规则约束、人工裁定。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成员介绍与分工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蒋灏然：队长，负责产品统筹、方案整合与演示；朱泽林：负责工程协作与核心功能实现；卢薪宇：负责业务场景研究、测试与演示支持。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使用的飞书 AI 能力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多维表格：已创建 Synthetic 案件协作台，导入 3 类案件，配置 5 个视图、2 个 AI 自动填充字段与 4 组视图筛选；3 条提醒自动化已形成配置说明，尚未启用对外通知。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</w:rPr>
        <w:t>二、方案成果展示</w:t>
      </w:r>
    </w:p>
    <w:p>
      <w:pPr>
        <w:pStyle w:val="Heading2"/>
      </w:pPr>
      <w:r>
        <w:rPr>
          <w:rFonts w:ascii="Calibri" w:hAnsi="Calibri" w:eastAsia="Microsoft YaHei"/>
        </w:rPr>
        <w:t>1. 命题场景、问题与痛点</w:t>
      </w:r>
    </w:p>
    <w:p>
      <w:pPr>
        <w:pStyle w:val="Heading3"/>
      </w:pPr>
      <w:r>
        <w:rPr>
          <w:rFonts w:ascii="Calibri" w:hAnsi="Calibri" w:eastAsia="Microsoft YaHei"/>
        </w:rPr>
        <w:t>1.1 我们选择从拒付申诉切入</w:t>
      </w:r>
    </w:p>
    <w:p>
      <w:r>
        <w:rPr>
          <w:rFonts w:ascii="Calibri" w:hAnsi="Calibri" w:eastAsia="Microsoft YaHei"/>
        </w:rPr>
        <w:t>Oceanpayment 面向全球跨境商户。商户上线后遇到的支付失败、拒付、退款、对账差异、配置或回调问题，往往不是一个系统或一个团队可以独立回答。一次拒付可能同时涉及商户、PSP、收单行、发卡行和卡组织；商户无法直接向银行申诉，PSP 需要在有限举证窗口内追齐材料、判断是否值得申诉，再按对应规则组织 representment 材料。</w:t>
      </w:r>
    </w:p>
    <w:p>
      <w:r>
        <w:rPr>
          <w:rFonts w:ascii="Calibri" w:hAnsi="Calibri" w:eastAsia="Microsoft YaHei"/>
        </w:rPr>
        <w:t>这个场景具备三个特征：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事实分散。</w:t>
      </w:r>
      <w:r>
        <w:rPr>
          <w:rFonts w:ascii="Calibri" w:hAnsi="Calibri" w:eastAsia="Microsoft YaHei"/>
        </w:rPr>
        <w:t xml:space="preserve"> 订单、支付状态、设备信息、风控结果、物流、退款、服务记录、截图和日志分布在不同系统及聊天中。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判断依赖证据。</w:t>
      </w:r>
      <w:r>
        <w:rPr>
          <w:rFonts w:ascii="Calibri" w:hAnsi="Calibri" w:eastAsia="Microsoft YaHei"/>
        </w:rPr>
        <w:t xml:space="preserve"> 同一句“客户说不是本人交易”，可能因为证据来源、时间线和缺失材料不同而得到完全不同的处理结果。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协作具有时限和风险。</w:t>
      </w:r>
      <w:r>
        <w:rPr>
          <w:rFonts w:ascii="Calibri" w:hAnsi="Calibri" w:eastAsia="Microsoft YaHei"/>
        </w:rPr>
        <w:t xml:space="preserve"> 漏证、误判、反复改派或超期可能直接影响处理质量、商户体验和资金风险。</w:t>
      </w:r>
    </w:p>
    <w:p>
      <w:r>
        <w:rPr>
          <w:rFonts w:ascii="Calibri" w:hAnsi="Calibri" w:eastAsia="Microsoft YaHei"/>
        </w:rPr>
        <w:t>普通聊天机器人可以解释术语，却无法保证每个判断都建立在同一份案件事实之上；普通工单可以记录状态，却不会判断当前证据是否足够。因此，我们先打通“支付异常中的拒付申诉”这一条最深的纵向链路，用它证明综合商户成功智能体的核心能力。</w:t>
      </w:r>
    </w:p>
    <w:p>
      <w:pPr>
        <w:pStyle w:val="Heading3"/>
      </w:pPr>
      <w:r>
        <w:rPr>
          <w:rFonts w:ascii="Calibri" w:hAnsi="Calibri" w:eastAsia="Microsoft YaHei"/>
        </w:rPr>
        <w:t>1.2 传统流程的结构性问题</w:t>
      </w:r>
    </w:p>
    <w:p>
      <w:r>
        <w:rPr>
          <w:rFonts w:ascii="Calibri" w:hAnsi="Calibri" w:eastAsia="Microsoft YaHei"/>
        </w:rPr>
        <w:t>传统协作通常是：商户发来截图，客服转给技术，技术补充日志，风控判断风险，争议运营再重新核对规则。每一次转交都可能丢失上下文，后续人员需要重新追问“哪个订单、发生了什么、有什么证据、谁已经确认”。</w:t>
      </w:r>
    </w:p>
    <w:p>
      <w:r>
        <w:rPr>
          <w:rFonts w:ascii="Calibri" w:hAnsi="Calibri" w:eastAsia="Microsoft YaHei"/>
        </w:rPr>
        <w:t>根本问题不是信息不足，而是没有统一的证据口径：</w:t>
      </w:r>
    </w:p>
    <w:p>
      <w:pPr>
        <w:pStyle w:val="ListBullet"/>
      </w:pPr>
      <w:r>
        <w:rPr>
          <w:rFonts w:ascii="Calibri" w:hAnsi="Calibri" w:eastAsia="Microsoft YaHei"/>
        </w:rPr>
        <w:t>信息很多，但不知道哪些是事实、哪些只是陈述；</w:t>
      </w:r>
    </w:p>
    <w:p>
      <w:pPr>
        <w:pStyle w:val="ListBullet"/>
      </w:pPr>
      <w:r>
        <w:rPr>
          <w:rFonts w:ascii="Calibri" w:hAnsi="Calibri" w:eastAsia="Microsoft YaHei"/>
        </w:rPr>
        <w:t>材料很多，但不知道是否满足当前 reason code 的最低门槛；</w:t>
      </w:r>
    </w:p>
    <w:p>
      <w:pPr>
        <w:pStyle w:val="ListBullet"/>
      </w:pPr>
      <w:r>
        <w:rPr>
          <w:rFonts w:ascii="Calibri" w:hAnsi="Calibri" w:eastAsia="Microsoft YaHei"/>
        </w:rPr>
        <w:t>AI 可以生成答案，但缺少“证据不足时必须停止”的制度；</w:t>
      </w:r>
    </w:p>
    <w:p>
      <w:pPr>
        <w:pStyle w:val="ListBullet"/>
      </w:pPr>
      <w:r>
        <w:rPr>
          <w:rFonts w:ascii="Calibri" w:hAnsi="Calibri" w:eastAsia="Microsoft YaHei"/>
        </w:rPr>
        <w:t>处理完成后，判断依据、规则版本和人工确认难以被复用。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descr="AI 应用创新性对比：从聊天里猜答案到围绕证据形成可审计决策" title="AI 应用创新性对比：从聊天里猜答案到围绕证据形成可审计决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eanpilot-ai-innovation-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插图 1｜AI 应用创新性对比：</w:t>
            </w:r>
            <w:r>
              <w:rPr>
                <w:rFonts w:ascii="Calibri" w:hAnsi="Calibri" w:eastAsia="Microsoft YaHei"/>
              </w:rPr>
              <w:t xml:space="preserve"> 从“聊天里猜答案”到“围绕证据形成可审计决策”。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</w:rPr>
        <w:t>2. 方案优势与创新点</w:t>
      </w:r>
    </w:p>
    <w:p>
      <w:pPr>
        <w:pStyle w:val="Heading3"/>
      </w:pPr>
      <w:r>
        <w:rPr>
          <w:rFonts w:ascii="Calibri" w:hAnsi="Calibri" w:eastAsia="Microsoft YaHei"/>
        </w:rPr>
        <w:t>创新一：版本化商户成功案件</w:t>
      </w:r>
    </w:p>
    <w:p>
      <w:r>
        <w:rPr>
          <w:rFonts w:ascii="Calibri" w:hAnsi="Calibri" w:eastAsia="Microsoft YaHei"/>
        </w:rPr>
        <w:t>OceanPilot 不把一次对话当作答案，而把一次问题当作持续演进的案件。案件聚合：</w:t>
      </w:r>
    </w:p>
    <w:p>
      <w:pPr>
        <w:pStyle w:val="ListBullet"/>
      </w:pPr>
      <w:r>
        <w:rPr>
          <w:rFonts w:ascii="Calibri" w:hAnsi="Calibri" w:eastAsia="Microsoft YaHei"/>
        </w:rPr>
        <w:t>安全上下文与时间线；</w:t>
      </w:r>
    </w:p>
    <w:p>
      <w:pPr>
        <w:pStyle w:val="ListBullet"/>
      </w:pPr>
      <w:r>
        <w:rPr>
          <w:rFonts w:ascii="Calibri" w:hAnsi="Calibri" w:eastAsia="Microsoft YaHei"/>
        </w:rPr>
        <w:t>证据清单与缺口；</w:t>
      </w:r>
    </w:p>
    <w:p>
      <w:pPr>
        <w:pStyle w:val="ListBullet"/>
      </w:pPr>
      <w:r>
        <w:rPr>
          <w:rFonts w:ascii="Calibri" w:hAnsi="Calibri" w:eastAsia="Microsoft YaHei"/>
        </w:rPr>
        <w:t>reason code 与责任域；</w:t>
      </w:r>
    </w:p>
    <w:p>
      <w:pPr>
        <w:pStyle w:val="ListBullet"/>
      </w:pPr>
      <w:r>
        <w:rPr>
          <w:rFonts w:ascii="Calibri" w:hAnsi="Calibri" w:eastAsia="Microsoft YaHei"/>
        </w:rPr>
        <w:t>规则版本与材料包；</w:t>
      </w:r>
    </w:p>
    <w:p>
      <w:pPr>
        <w:pStyle w:val="ListBullet"/>
      </w:pPr>
      <w:r>
        <w:rPr>
          <w:rFonts w:ascii="Calibri" w:hAnsi="Calibri" w:eastAsia="Microsoft YaHei"/>
        </w:rPr>
        <w:t>人工审批、回执和审计。</w:t>
      </w:r>
    </w:p>
    <w:p>
      <w:r>
        <w:rPr>
          <w:rFonts w:ascii="Calibri" w:hAnsi="Calibri" w:eastAsia="Microsoft YaHei"/>
        </w:rPr>
        <w:t>新证据到达时，系统更新案件 revision，而不是覆盖过去结论。这样，商户、客服、技术、风控和争议运营围绕同一对象协作。</w:t>
      </w:r>
    </w:p>
    <w:p>
      <w:pPr>
        <w:pStyle w:val="Heading3"/>
      </w:pPr>
      <w:r>
        <w:rPr>
          <w:rFonts w:ascii="Calibri" w:hAnsi="Calibri" w:eastAsia="Microsoft YaHei"/>
        </w:rPr>
        <w:t>创新二：案件证据契约</w:t>
      </w:r>
    </w:p>
    <w:p>
      <w:r>
        <w:rPr>
          <w:rFonts w:ascii="Calibri" w:hAnsi="Calibri" w:eastAsia="Microsoft YaHei"/>
        </w:rPr>
        <w:t>证据契约约束每项材料的类型、来源、时间、版本和引用关系。系统先回答“现在能不能判断”，再回答“可能是什么原因”。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9"/>
              </w:rPr>
              <w:t>证据不足</w:t>
              <w:br/>
              <w:t xml:space="preserve">  → 返回缺口</w:t>
              <w:br/>
              <w:t xml:space="preserve">  → 定位责任角色</w:t>
              <w:br/>
              <w:t xml:space="preserve">  → 生成下一条补问</w:t>
              <w:br/>
              <w:t xml:space="preserve">  → 禁止输出乐观申诉判断</w:t>
              <w:br/>
              <w:br/>
              <w:t>证据达到门槛</w:t>
              <w:br/>
              <w:t xml:space="preserve">  → 运行确定性评估</w:t>
              <w:br/>
              <w:t xml:space="preserve">  → 引用具体证据和规则版本</w:t>
              <w:br/>
              <w:t xml:space="preserve">  → 进入人工复核或下一动作</w:t>
            </w:r>
          </w:p>
        </w:tc>
      </w:tr>
    </w:tbl>
    <w:p>
      <w:r>
        <w:rPr>
          <w:rFonts w:ascii="Calibri" w:hAnsi="Calibri" w:eastAsia="Microsoft YaHei"/>
        </w:rPr>
        <w:t>这种安全失败能力，是 OceanPilot 与普通问答式 Agent 的关键差异。</w:t>
      </w:r>
    </w:p>
    <w:p>
      <w:pPr>
        <w:pStyle w:val="Heading3"/>
      </w:pPr>
      <w:r>
        <w:rPr>
          <w:rFonts w:ascii="Calibri" w:hAnsi="Calibri" w:eastAsia="Microsoft YaHei"/>
        </w:rPr>
        <w:t>创新三：AI 提议、规则约束、人工裁定</w:t>
      </w:r>
    </w:p>
    <w:p>
      <w:r>
        <w:rPr>
          <w:rFonts w:ascii="Calibri" w:hAnsi="Calibri" w:eastAsia="Microsoft YaHei"/>
        </w:rPr>
        <w:t>OceanPilot 不追求让一个大模型包办全部工作，而采用混合决策：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1900"/>
        <w:gridCol w:w="3730"/>
        <w:gridCol w:w="373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参与者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负责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不负责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AI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理解模糊表达、生成摘要、角色化补问、起草说明与材料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不单独决定高风险动作，不承诺胜诉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确定性内核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证据门槛、状态、幂等、路由、规则引用和安全停止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不伪装成人类判断，不补写未知事实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人工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确认不确定 reason、核对依据、批准高风险动作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不再重复机械整理所有上下文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这套分工把生成式 AI 放到擅长的语义环节，把确定性要求放到代码和状态机，把业务责任留给人。</w:t>
      </w:r>
    </w:p>
    <w:p>
      <w:pPr>
        <w:pStyle w:val="Heading2"/>
      </w:pPr>
      <w:r>
        <w:rPr>
          <w:rFonts w:ascii="Calibri" w:hAnsi="Calibri" w:eastAsia="Microsoft YaHei"/>
        </w:rPr>
        <w:t>3. 具体方案说明</w:t>
      </w:r>
    </w:p>
    <w:p>
      <w:pPr>
        <w:pStyle w:val="Heading3"/>
      </w:pPr>
      <w:r>
        <w:rPr>
          <w:rFonts w:ascii="Calibri" w:hAnsi="Calibri" w:eastAsia="Microsoft YaHei"/>
        </w:rPr>
        <w:t>3.1 完整主演示链路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9"/>
              </w:rPr>
              <w:t>AI 运营总窗口</w:t>
              <w:br/>
              <w:t xml:space="preserve">  → 支付异常</w:t>
              <w:br/>
              <w:t xml:space="preserve">  → 创建 Visa 10.4 Synthetic 拒付案件</w:t>
              <w:br/>
              <w:t xml:space="preserve">  → 确认 reason code</w:t>
              <w:br/>
              <w:t xml:space="preserve">  → 识别证据缺口</w:t>
              <w:br/>
              <w:t xml:space="preserve">  → 角色化补问</w:t>
              <w:br/>
              <w:t xml:space="preserve">  → Evidence Readiness 达标</w:t>
              <w:br/>
              <w:t xml:space="preserve">  → 确定性评估</w:t>
              <w:br/>
              <w:t xml:space="preserve">  → 精确引用规则版本</w:t>
              <w:br/>
              <w:t xml:space="preserve">  → 生成 representment 材料包</w:t>
              <w:br/>
              <w:t xml:space="preserve">  → 人工批准</w:t>
              <w:br/>
              <w:t xml:space="preserve">  → in-process mock connector</w:t>
              <w:br/>
              <w:t xml:space="preserve">  → 回执与案件审计</w:t>
            </w:r>
          </w:p>
        </w:tc>
      </w:tr>
    </w:tbl>
    <w:p>
      <w:r>
        <w:rPr>
          <w:rFonts w:ascii="Calibri" w:hAnsi="Calibri" w:eastAsia="Microsoft YaHei"/>
        </w:rPr>
        <w:t>Evidence Readiness 只表示当前清单的材料就绪度，不是胜诉概率。即使 readiness 达标，Fraud 或低置信度案件仍可被路由到人工复核。</w:t>
      </w:r>
    </w:p>
    <w:p>
      <w:pPr>
        <w:pStyle w:val="Heading3"/>
      </w:pPr>
      <w:r>
        <w:rPr>
          <w:rFonts w:ascii="Calibri" w:hAnsi="Calibri" w:eastAsia="Microsoft YaHei"/>
        </w:rPr>
        <w:t>3.2 AI、规则与审计如何协作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用户描述异常后，系统把模糊文本映射为案件意图和安全字段。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Evidence Policy 根据案件类型列出最低材料门槛。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缺证时只返回责任角色、具体材料和下一补问。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证据达标后，确定性评估输出候选判断、依据、责任域和人工复核原因。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 xml:space="preserve">规则引用通过后端返回的 </w:t>
      </w:r>
      <w:r>
        <w:rPr>
          <w:rFonts w:ascii="Consolas" w:hAnsi="Consolas" w:eastAsia="Microsoft YaHei"/>
          <w:color w:val="1F4D78"/>
        </w:rPr>
        <w:t>rule_version_id</w:t>
      </w:r>
      <w:r>
        <w:rPr>
          <w:rFonts w:ascii="Calibri" w:hAnsi="Calibri" w:eastAsia="Microsoft YaHei"/>
        </w:rPr>
        <w:t xml:space="preserve"> 精确定位，不由前端按 reason code 猜测。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Package 复用同一个规则版本，按演示规则摘要校验并排序材料。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未批准的高风险动作被确定性阻断；批准后也只调用进程内 mock connector。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关键步骤通过 revision、幂等 replay 和追加审计保持可复核。</w:t>
      </w:r>
    </w:p>
    <w:p>
      <w:pPr>
        <w:pStyle w:val="Heading3"/>
      </w:pPr>
      <w:r>
        <w:rPr>
          <w:rFonts w:ascii="Calibri" w:hAnsi="Calibri" w:eastAsia="Microsoft YaHei"/>
        </w:rPr>
        <w:t>3.3 规则知识库</w:t>
      </w:r>
    </w:p>
    <w:p>
      <w:r>
        <w:rPr>
          <w:rFonts w:ascii="Calibri" w:hAnsi="Calibri" w:eastAsia="Microsoft YaHei"/>
        </w:rPr>
        <w:t xml:space="preserve">当前原型使用独立 SQLite 规则库，包含 9 条 </w:t>
      </w:r>
      <w:r>
        <w:rPr>
          <w:rFonts w:ascii="Consolas" w:hAnsi="Consolas" w:eastAsia="Microsoft YaHei"/>
          <w:color w:val="1F4D78"/>
        </w:rPr>
        <w:t>UNVERIFIED_SUMMARY</w:t>
      </w:r>
      <w:r>
        <w:rPr>
          <w:rFonts w:ascii="Calibri" w:hAnsi="Calibri" w:eastAsia="Microsoft YaHei"/>
        </w:rPr>
        <w:t xml:space="preserve"> 摘要，其中 3 条用于 Demo 映射：Visa 10.4、Visa 13.1 和 Mastercard 4853。其余摘要只用于浏览和知识展示。</w:t>
      </w:r>
    </w:p>
    <w:p>
      <w:r>
        <w:rPr>
          <w:rFonts w:ascii="Calibri" w:hAnsi="Calibri" w:eastAsia="Microsoft YaHei"/>
        </w:rPr>
        <w:t>规则页显示来源、版本、核验状态和限制。规则摘要尚未获得 Oceanpayment 或卡组织生产核验，因此正式落地必须按卡组织、地区、版本、生效日期和收单机构有效版本复核。</w:t>
      </w:r>
    </w:p>
    <w:p>
      <w:pPr>
        <w:pStyle w:val="Heading3"/>
      </w:pPr>
      <w:r>
        <w:rPr>
          <w:rFonts w:ascii="Calibri" w:hAnsi="Calibri" w:eastAsia="Microsoft YaHei"/>
        </w:rPr>
        <w:t>3.4 飞书多维表格 AI 协作台</w:t>
      </w:r>
    </w:p>
    <w:p>
      <w:r>
        <w:rPr>
          <w:rFonts w:ascii="Calibri" w:hAnsi="Calibri" w:eastAsia="Microsoft YaHei"/>
        </w:rPr>
        <w:t>OceanPilot Web 负责专业处理，多维表格负责跨团队协作：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9"/>
              </w:rPr>
              <w:t>OceanPilot 决策内核</w:t>
              <w:br/>
              <w:t xml:space="preserve">  ├─ 案件、证据、规则、状态、审计</w:t>
              <w:br/>
              <w:t xml:space="preserve">  └─ 人工闸门与 mock connector</w:t>
              <w:br/>
              <w:br/>
              <w:t>飞书多维表格 AI 协作台</w:t>
              <w:br/>
              <w:t xml:space="preserve">  ├─ 全部案件</w:t>
              <w:br/>
              <w:t xml:space="preserve">  ├─ 待补资料</w:t>
              <w:br/>
              <w:t xml:space="preserve">  ├─ 临期案件</w:t>
              <w:br/>
              <w:t xml:space="preserve">  ├─ 待人工审批</w:t>
              <w:br/>
              <w:t xml:space="preserve">  └─ 已完成与复盘</w:t>
            </w:r>
          </w:p>
        </w:tc>
      </w:tr>
    </w:tbl>
    <w:p>
      <w:r>
        <w:rPr>
          <w:rFonts w:ascii="Calibri" w:hAnsi="Calibri" w:eastAsia="Microsoft YaHei"/>
        </w:rPr>
        <w:t>协作台地址：</w:t>
      </w:r>
      <w:r>
        <w:rPr>
          <w:rFonts w:ascii="Calibri" w:hAnsi="Calibri" w:eastAsia="Microsoft YaHei"/>
          <w:color w:val="2E74B5"/>
          <w:u w:val="single"/>
        </w:rPr>
        <w:t>https://larkcommunity.feishu.cn/wiki/PkLAwdnf4iCDxrkUkIYcHzxGnIb</w:t>
      </w:r>
    </w:p>
    <w:p>
      <w:r>
        <w:rPr>
          <w:rFonts w:ascii="Calibri" w:hAnsi="Calibri" w:eastAsia="Microsoft YaHei"/>
        </w:rPr>
        <w:t>当前已完成：</w:t>
      </w:r>
    </w:p>
    <w:p>
      <w:pPr>
        <w:pStyle w:val="ListBullet"/>
      </w:pPr>
      <w:r>
        <w:rPr>
          <w:rFonts w:ascii="Calibri" w:hAnsi="Calibri" w:eastAsia="Microsoft YaHei"/>
        </w:rPr>
        <w:t>导入拒付申诉、风控拒绝、配置不匹配 3 条 Synthetic 案件；</w:t>
      </w:r>
    </w:p>
    <w:p>
      <w:pPr>
        <w:pStyle w:val="ListBullet"/>
      </w:pPr>
      <w:r>
        <w:rPr>
          <w:rFonts w:ascii="Calibri" w:hAnsi="Calibri" w:eastAsia="Microsoft YaHei"/>
        </w:rPr>
        <w:t>建立全部案件、待补资料、临期案件、待人工审批、已完成与复盘 5 个视图；</w:t>
      </w:r>
    </w:p>
    <w:p>
      <w:pPr>
        <w:pStyle w:val="ListBullet"/>
      </w:pPr>
      <w:r>
        <w:rPr>
          <w:rFonts w:ascii="Calibri" w:hAnsi="Calibri" w:eastAsia="Microsoft YaHei"/>
        </w:rPr>
        <w:t>配置 AI 运营摘要与 AI 补问/下一动作 2 个自动填充字段；</w:t>
      </w:r>
    </w:p>
    <w:p>
      <w:pPr>
        <w:pStyle w:val="ListBullet"/>
      </w:pPr>
      <w:r>
        <w:rPr>
          <w:rFonts w:ascii="Calibri" w:hAnsi="Calibri" w:eastAsia="Microsoft YaHei"/>
        </w:rPr>
        <w:t>配置待补、临期、待审批与已完成 4 组视图筛选；</w:t>
      </w:r>
    </w:p>
    <w:p>
      <w:pPr>
        <w:pStyle w:val="ListBullet"/>
      </w:pPr>
      <w:r>
        <w:rPr>
          <w:rFonts w:ascii="Calibri" w:hAnsi="Calibri" w:eastAsia="Microsoft YaHei"/>
        </w:rPr>
        <w:t>表格不执行支付、退款、风控放行或真实申诉；</w:t>
      </w:r>
    </w:p>
    <w:p>
      <w:pPr>
        <w:pStyle w:val="ListBullet"/>
      </w:pPr>
      <w:r>
        <w:rPr>
          <w:rFonts w:ascii="Calibri" w:hAnsi="Calibri" w:eastAsia="Microsoft YaHei"/>
        </w:rPr>
        <w:t>当前未与 OceanPilot API 实时双向同步；3 条提醒自动化仅提供配置说明，未启用对外通知。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21586"/>
            <wp:docPr id="2" name="Picture 2" descr="飞书多维表格 Synthetic 案件协作台实页" title="飞书多维表格 Synthetic 案件协作台实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eanpilot-bitable-l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2158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实页截图｜</w:t>
            </w:r>
            <w:r>
              <w:rPr>
                <w:rFonts w:ascii="Calibri" w:hAnsi="Calibri" w:eastAsia="Microsoft YaHei"/>
              </w:rPr>
              <w:t xml:space="preserve"> “临期案件”视图按 2 个条件筛选，仅展示符合内部演示时钟的 Synthetic 案件；其余 4 个视图与 AI 字段已在同一案件台配置。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</w:rPr>
        <w:t>3.5 下一阶段 Aily 入口</w:t>
      </w:r>
    </w:p>
    <w:p>
      <w:r>
        <w:rPr>
          <w:rFonts w:ascii="Calibri" w:hAnsi="Calibri" w:eastAsia="Microsoft YaHei"/>
        </w:rPr>
        <w:t>下一阶段可用飞书 Aily 承载自然语言入口：Aily 理解用户意图、提取安全字段和调用 OceanPilot；OceanPilot 返回证据缺口、评估与审计；飞书卡片展示依据并请求人工确认。</w:t>
      </w:r>
    </w:p>
    <w:p>
      <w:r>
        <w:rPr>
          <w:rFonts w:ascii="Calibri" w:hAnsi="Calibri" w:eastAsia="Microsoft YaHei"/>
        </w:rPr>
        <w:t>这不会重写内核，而是在同一案件协议上增加新的交互渠道。</w:t>
      </w:r>
    </w:p>
    <w:p>
      <w:pPr>
        <w:pStyle w:val="Heading2"/>
      </w:pPr>
      <w:r>
        <w:rPr>
          <w:rFonts w:ascii="Calibri" w:hAnsi="Calibri" w:eastAsia="Microsoft YaHei"/>
        </w:rPr>
        <w:t>4. 方案价值</w:t>
      </w:r>
    </w:p>
    <w:p>
      <w:pPr>
        <w:pStyle w:val="Heading3"/>
      </w:pPr>
      <w:r>
        <w:rPr>
          <w:rFonts w:ascii="Calibri" w:hAnsi="Calibri" w:eastAsia="Microsoft YaHei"/>
        </w:rPr>
        <w:t>4.1 同一案件的流程摩擦对比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1900"/>
        <w:gridCol w:w="3730"/>
        <w:gridCol w:w="373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环节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传统人工协作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OceanPilot + 飞书协作台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问题受理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截图、订单号和描述分散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建立统一版本化案件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补充材料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多角色重复询问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一次列出缺口、责任人和用途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判断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依赖个人经验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证据门槛后运行确定性评估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规则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人工查找、版本可能不一致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诊断和 Package 引用同一规则版本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路由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多次转派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输出责任域和下一动作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高风险动作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口头确认或过程难追踪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人工闸门和审批记录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复盘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聊天记录难复用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案件审计、规则来源和回执分层保存</w:t>
            </w:r>
          </w:p>
        </w:tc>
      </w:tr>
    </w:tbl>
    <w:p>
      <w:pPr>
        <w:spacing w:after="40"/>
      </w:pP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descr="业务价值直观对比：同一个拒付案件的协作摩擦如何被收敛" title="业务价值直观对比：同一个拒付案件的协作摩擦如何被收敛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eanpilot-business-value-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插图 2｜业务价值直观对比：</w:t>
            </w:r>
            <w:r>
              <w:rPr>
                <w:rFonts w:ascii="Calibri" w:hAnsi="Calibri" w:eastAsia="Microsoft YaHei"/>
              </w:rPr>
              <w:t xml:space="preserve"> 同一个拒付案件，协作摩擦如何被收敛。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</w:rPr>
        <w:t>4.2 企业试点指标</w:t>
      </w:r>
    </w:p>
    <w:p>
      <w:r>
        <w:rPr>
          <w:rFonts w:ascii="Calibri" w:hAnsi="Calibri" w:eastAsia="Microsoft YaHei"/>
        </w:rPr>
        <w:t>以下全部是试点目标，不是当前已实现收益：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指标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当前基线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试点目标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测量方法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资料到齐时间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由企业提供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缩短 30%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建案至 readiness 达标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首次责任域命中率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由企业提供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达到 80%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首次路由与最终责任组比较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案件改派次数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由企业提供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降低 30%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审计中的 route change 次数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证据引用率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待测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100% 设计硬约束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判断是否绑定 evidence ID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高风险动作人审率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待测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100% 设计硬约束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动作前是否记录人工审批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超期案件比例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由企业提供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持续跟踪并下降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截止时间与完成时间比较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</w:rPr>
        <w:t>4.3 三层业务价值</w:t>
      </w:r>
    </w:p>
    <w:p>
      <w:r>
        <w:rPr>
          <w:rFonts w:ascii="Calibri" w:hAnsi="Calibri" w:eastAsia="Microsoft YaHei"/>
          <w:b/>
        </w:rPr>
        <w:t>对商户：</w:t>
      </w:r>
      <w:r>
        <w:rPr>
          <w:rFonts w:ascii="Calibri" w:hAnsi="Calibri" w:eastAsia="Microsoft YaHei"/>
        </w:rPr>
        <w:t xml:space="preserve"> 一次看清缺什么、为什么需要、由谁处理和下一步是什么，减少重复提交和无效等待。</w:t>
      </w:r>
    </w:p>
    <w:p>
      <w:r>
        <w:rPr>
          <w:rFonts w:ascii="Calibri" w:hAnsi="Calibri" w:eastAsia="Microsoft YaHei"/>
          <w:b/>
        </w:rPr>
        <w:t>对 Oceanpayment：</w:t>
      </w:r>
      <w:r>
        <w:rPr>
          <w:rFonts w:ascii="Calibri" w:hAnsi="Calibri" w:eastAsia="Microsoft YaHei"/>
        </w:rPr>
        <w:t xml:space="preserve"> 降低客服、技术、风控和争议运营之间的重复沟通，将专家经验转化为可复核流程，并用统一指标衡量试点成效。</w:t>
      </w:r>
    </w:p>
    <w:p>
      <w:r>
        <w:rPr>
          <w:rFonts w:ascii="Calibri" w:hAnsi="Calibri" w:eastAsia="Microsoft YaHei"/>
          <w:b/>
        </w:rPr>
        <w:t>对企业能力：</w:t>
      </w:r>
      <w:r>
        <w:rPr>
          <w:rFonts w:ascii="Calibri" w:hAnsi="Calibri" w:eastAsia="Microsoft YaHei"/>
        </w:rPr>
        <w:t xml:space="preserve"> 案件、证据、路由和人工闸门可以复用到支付失败、风控拒绝、退款、对账、配置和商户上线问题，最终形成综合商户成功智能体。</w:t>
      </w:r>
    </w:p>
    <w:p>
      <w:pPr>
        <w:pStyle w:val="Heading2"/>
      </w:pPr>
      <w:r>
        <w:rPr>
          <w:rFonts w:ascii="Calibri" w:hAnsi="Calibri" w:eastAsia="Microsoft YaHei"/>
        </w:rPr>
        <w:t>5. 方案体验入口与验证证据</w:t>
      </w:r>
    </w:p>
    <w:p>
      <w:pPr>
        <w:pStyle w:val="Heading3"/>
      </w:pPr>
      <w:r>
        <w:rPr>
          <w:rFonts w:ascii="Calibri" w:hAnsi="Calibri" w:eastAsia="Microsoft YaHei"/>
        </w:rPr>
        <w:t>5.1 当前可验证能力</w:t>
      </w:r>
    </w:p>
    <w:p>
      <w:pPr>
        <w:pStyle w:val="ListBullet"/>
      </w:pPr>
      <w:r>
        <w:rPr>
          <w:rFonts w:ascii="Calibri" w:hAnsi="Calibri" w:eastAsia="Microsoft YaHei"/>
        </w:rPr>
        <w:t>公共仓库：</w:t>
      </w:r>
      <w:r>
        <w:rPr>
          <w:rFonts w:ascii="Calibri" w:hAnsi="Calibri" w:eastAsia="Microsoft YaHei"/>
          <w:color w:val="2E74B5"/>
          <w:u w:val="single"/>
        </w:rPr>
        <w:t>https://github.com/jiang4wqy/oceanpilot-evidenceos</w:t>
      </w:r>
    </w:p>
    <w:p>
      <w:pPr>
        <w:pStyle w:val="ListBullet"/>
      </w:pPr>
      <w:r>
        <w:rPr>
          <w:rFonts w:ascii="Calibri" w:hAnsi="Calibri" w:eastAsia="Microsoft YaHei"/>
        </w:rPr>
        <w:t>当前候选分支：</w:t>
      </w:r>
      <w:r>
        <w:rPr>
          <w:rFonts w:ascii="Consolas" w:hAnsi="Consolas" w:eastAsia="Microsoft YaHei"/>
          <w:color w:val="1F4D78"/>
        </w:rPr>
        <w:t>wip/rules-ui-evidence-handoff-20260815</w:t>
      </w:r>
    </w:p>
    <w:p>
      <w:pPr>
        <w:pStyle w:val="ListBullet"/>
      </w:pPr>
      <w:r>
        <w:rPr>
          <w:rFonts w:ascii="Calibri" w:hAnsi="Calibri" w:eastAsia="Microsoft YaHei"/>
        </w:rPr>
        <w:t>当前候选分支与提交以公开仓库最新记录为准。</w:t>
      </w:r>
    </w:p>
    <w:p>
      <w:pPr>
        <w:pStyle w:val="ListBullet"/>
      </w:pPr>
      <w:r>
        <w:rPr>
          <w:rFonts w:ascii="Calibri" w:hAnsi="Calibri" w:eastAsia="Microsoft YaHei"/>
        </w:rPr>
        <w:t>本地测试：</w:t>
      </w:r>
      <w:r>
        <w:rPr>
          <w:rFonts w:ascii="Consolas" w:hAnsi="Consolas" w:eastAsia="Microsoft YaHei"/>
          <w:color w:val="1F4D78"/>
        </w:rPr>
        <w:t>1148 passed, 2 skipped</w:t>
      </w:r>
      <w:r>
        <w:rPr>
          <w:rFonts w:ascii="Calibri" w:hAnsi="Calibri" w:eastAsia="Microsoft YaHei"/>
        </w:rPr>
        <w:t>，另有一条上游依赖弃用警告。</w:t>
      </w:r>
    </w:p>
    <w:p>
      <w:pPr>
        <w:pStyle w:val="ListBullet"/>
      </w:pPr>
      <w:r>
        <w:rPr>
          <w:rFonts w:ascii="Calibri" w:hAnsi="Calibri" w:eastAsia="Microsoft YaHei"/>
        </w:rPr>
        <w:t>Ruff、format、compileall、diff check 和 GitHub Actions：通过。</w:t>
      </w:r>
    </w:p>
    <w:p>
      <w:pPr>
        <w:pStyle w:val="ListBullet"/>
      </w:pPr>
      <w:r>
        <w:rPr>
          <w:rFonts w:ascii="Calibri" w:hAnsi="Calibri" w:eastAsia="Microsoft YaHei"/>
        </w:rPr>
        <w:t>数据：全部为 Synthetic/Mock。</w:t>
      </w:r>
    </w:p>
    <w:p>
      <w:pPr>
        <w:pStyle w:val="ListBullet"/>
      </w:pPr>
      <w:r>
        <w:rPr>
          <w:rFonts w:ascii="Calibri" w:hAnsi="Calibri" w:eastAsia="Microsoft YaHei"/>
        </w:rPr>
        <w:t>上游动作：只到 in-process mock connector。</w:t>
      </w:r>
    </w:p>
    <w:p>
      <w:r>
        <w:rPr>
          <w:rFonts w:ascii="Calibri" w:hAnsi="Calibri" w:eastAsia="Microsoft YaHei"/>
        </w:rPr>
        <w:t>测试数量证明工程行为可重复，不代表真实业务准确率或胜诉率。</w:t>
      </w:r>
    </w:p>
    <w:p>
      <w:pPr>
        <w:pStyle w:val="Heading3"/>
      </w:pPr>
      <w:r>
        <w:rPr>
          <w:rFonts w:ascii="Calibri" w:hAnsi="Calibri" w:eastAsia="Microsoft YaHei"/>
        </w:rPr>
        <w:t>5.2 推荐 Demo 路径</w:t>
      </w:r>
    </w:p>
    <w:p>
      <w:r>
        <w:rPr>
          <w:rFonts w:ascii="Calibri" w:hAnsi="Calibri" w:eastAsia="Microsoft YaHei"/>
        </w:rPr>
        <w:t>3–5 分钟视频只展示一条深链：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AI 运营总窗口和 Synthetic 边界。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进入支付异常和 Visa 10.4 案件。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展示证据不足时的停止与补问。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补证后展示 Evidence Readiness 和人工路由。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打开规则详情，返回后生成 Package，再定位同一规则版本。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展示未批准阻断、人工批准、mock 回执和审计。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切换到飞书多维表格，展示待补资料、临期、待审批和 AI 摘要。</w:t>
      </w:r>
    </w:p>
    <w:p>
      <w:r>
        <w:rPr>
          <w:rFonts w:ascii="Calibri" w:hAnsi="Calibri" w:eastAsia="Microsoft YaHei"/>
        </w:rPr>
        <w:t>本轮方案以公开仓库、飞书协作台与现场演示为验证入口；Demo 视频将在后续展示阶段补录，不作为当前功能完成依据。</w:t>
      </w:r>
    </w:p>
    <w:p>
      <w:pPr>
        <w:pStyle w:val="Heading2"/>
      </w:pPr>
      <w:r>
        <w:rPr>
          <w:rFonts w:ascii="Calibri" w:hAnsi="Calibri" w:eastAsia="Microsoft YaHei"/>
        </w:rPr>
        <w:t>6. 可落地性与推广路线</w:t>
      </w:r>
    </w:p>
    <w:p>
      <w:pPr>
        <w:pStyle w:val="Heading3"/>
      </w:pPr>
      <w:r>
        <w:rPr>
          <w:rFonts w:ascii="Calibri" w:hAnsi="Calibri" w:eastAsia="Microsoft YaHei"/>
        </w:rPr>
        <w:t>阶段一：当前比赛原型</w:t>
      </w:r>
    </w:p>
    <w:p>
      <w:pPr>
        <w:pStyle w:val="ListBullet"/>
      </w:pPr>
      <w:r>
        <w:rPr>
          <w:rFonts w:ascii="Calibri" w:hAnsi="Calibri" w:eastAsia="Microsoft YaHei"/>
        </w:rPr>
        <w:t>Synthetic Web 决策闭环。</w:t>
      </w:r>
    </w:p>
    <w:p>
      <w:pPr>
        <w:pStyle w:val="ListBullet"/>
      </w:pPr>
      <w:r>
        <w:rPr>
          <w:rFonts w:ascii="Calibri" w:hAnsi="Calibri" w:eastAsia="Microsoft YaHei"/>
        </w:rPr>
        <w:t>多维表格 AI 协作台。</w:t>
      </w:r>
    </w:p>
    <w:p>
      <w:pPr>
        <w:pStyle w:val="ListBullet"/>
      </w:pPr>
      <w:r>
        <w:rPr>
          <w:rFonts w:ascii="Calibri" w:hAnsi="Calibri" w:eastAsia="Microsoft YaHei"/>
        </w:rPr>
        <w:t>人工审批和 mock connector。</w:t>
      </w:r>
    </w:p>
    <w:p>
      <w:pPr>
        <w:pStyle w:val="ListBullet"/>
      </w:pPr>
      <w:r>
        <w:rPr>
          <w:rFonts w:ascii="Calibri" w:hAnsi="Calibri" w:eastAsia="Microsoft YaHei"/>
        </w:rPr>
        <w:t>公共代码、自动化测试和安全边界。</w:t>
      </w:r>
    </w:p>
    <w:p>
      <w:pPr>
        <w:pStyle w:val="Heading3"/>
      </w:pPr>
      <w:r>
        <w:rPr>
          <w:rFonts w:ascii="Calibri" w:hAnsi="Calibri" w:eastAsia="Microsoft YaHei"/>
        </w:rPr>
        <w:t>阶段二：Oceanpayment 影子运行</w:t>
      </w:r>
    </w:p>
    <w:p>
      <w:pPr>
        <w:pStyle w:val="ListBullet"/>
      </w:pPr>
      <w:r>
        <w:rPr>
          <w:rFonts w:ascii="Calibri" w:hAnsi="Calibri" w:eastAsia="Microsoft YaHei"/>
        </w:rPr>
        <w:t>接入脱敏历史案件或授权只读样本。</w:t>
      </w:r>
    </w:p>
    <w:p>
      <w:pPr>
        <w:pStyle w:val="ListBullet"/>
      </w:pPr>
      <w:r>
        <w:rPr>
          <w:rFonts w:ascii="Calibri" w:hAnsi="Calibri" w:eastAsia="Microsoft YaHei"/>
        </w:rPr>
        <w:t>由业务专家校准 evidence policy 和规则映射。</w:t>
      </w:r>
    </w:p>
    <w:p>
      <w:pPr>
        <w:pStyle w:val="ListBullet"/>
      </w:pPr>
      <w:r>
        <w:rPr>
          <w:rFonts w:ascii="Calibri" w:hAnsi="Calibri" w:eastAsia="Microsoft YaHei"/>
        </w:rPr>
        <w:t>不执行真实上游动作，只对照人工流程。</w:t>
      </w:r>
    </w:p>
    <w:p>
      <w:pPr>
        <w:pStyle w:val="ListBullet"/>
      </w:pPr>
      <w:r>
        <w:rPr>
          <w:rFonts w:ascii="Calibri" w:hAnsi="Calibri" w:eastAsia="Microsoft YaHei"/>
        </w:rPr>
        <w:t>测量资料到齐、首次路由、改派和超期指标。</w:t>
      </w:r>
    </w:p>
    <w:p>
      <w:pPr>
        <w:pStyle w:val="Heading3"/>
      </w:pPr>
      <w:r>
        <w:rPr>
          <w:rFonts w:ascii="Calibri" w:hAnsi="Calibri" w:eastAsia="Microsoft YaHei"/>
        </w:rPr>
        <w:t>阶段三：飞书深度接入</w:t>
      </w:r>
    </w:p>
    <w:p>
      <w:pPr>
        <w:pStyle w:val="ListBullet"/>
      </w:pPr>
      <w:r>
        <w:rPr>
          <w:rFonts w:ascii="Calibri" w:hAnsi="Calibri" w:eastAsia="Microsoft YaHei"/>
        </w:rPr>
        <w:t>OceanPilot 与多维表格单向或双向同步。</w:t>
      </w:r>
    </w:p>
    <w:p>
      <w:pPr>
        <w:pStyle w:val="ListBullet"/>
      </w:pPr>
      <w:r>
        <w:rPr>
          <w:rFonts w:ascii="Calibri" w:hAnsi="Calibri" w:eastAsia="Microsoft YaHei"/>
        </w:rPr>
        <w:t>增加 Aily 自然语言入口。</w:t>
      </w:r>
    </w:p>
    <w:p>
      <w:pPr>
        <w:pStyle w:val="ListBullet"/>
      </w:pPr>
      <w:r>
        <w:rPr>
          <w:rFonts w:ascii="Calibri" w:hAnsi="Calibri" w:eastAsia="Microsoft YaHei"/>
        </w:rPr>
        <w:t>对低置信度、冲突证据和系统异常保留人工接管。</w:t>
      </w:r>
    </w:p>
    <w:p>
      <w:pPr>
        <w:pStyle w:val="Heading3"/>
      </w:pPr>
      <w:r>
        <w:rPr>
          <w:rFonts w:ascii="Calibri" w:hAnsi="Calibri" w:eastAsia="Microsoft YaHei"/>
        </w:rPr>
        <w:t>阶段四：综合商户成功智能体</w:t>
      </w:r>
    </w:p>
    <w:p>
      <w:r>
        <w:rPr>
          <w:rFonts w:ascii="Calibri" w:hAnsi="Calibri" w:eastAsia="Microsoft YaHei"/>
        </w:rPr>
        <w:t>在同一案件协议上扩展：</w:t>
      </w:r>
    </w:p>
    <w:p>
      <w:pPr>
        <w:pStyle w:val="ListBullet"/>
      </w:pPr>
      <w:r>
        <w:rPr>
          <w:rFonts w:ascii="Calibri" w:hAnsi="Calibri" w:eastAsia="Microsoft YaHei"/>
        </w:rPr>
        <w:t>支付失败与 3DS/callback 异常；</w:t>
      </w:r>
    </w:p>
    <w:p>
      <w:pPr>
        <w:pStyle w:val="ListBullet"/>
      </w:pPr>
      <w:r>
        <w:rPr>
          <w:rFonts w:ascii="Calibri" w:hAnsi="Calibri" w:eastAsia="Microsoft YaHei"/>
        </w:rPr>
        <w:t>风控拒绝；</w:t>
      </w:r>
    </w:p>
    <w:p>
      <w:pPr>
        <w:pStyle w:val="ListBullet"/>
      </w:pPr>
      <w:r>
        <w:rPr>
          <w:rFonts w:ascii="Calibri" w:hAnsi="Calibri" w:eastAsia="Microsoft YaHei"/>
        </w:rPr>
        <w:t>退款协作；</w:t>
      </w:r>
    </w:p>
    <w:p>
      <w:pPr>
        <w:pStyle w:val="ListBullet"/>
      </w:pPr>
      <w:r>
        <w:rPr>
          <w:rFonts w:ascii="Calibri" w:hAnsi="Calibri" w:eastAsia="Microsoft YaHei"/>
        </w:rPr>
        <w:t>对账差异；</w:t>
      </w:r>
    </w:p>
    <w:p>
      <w:pPr>
        <w:pStyle w:val="ListBullet"/>
      </w:pPr>
      <w:r>
        <w:rPr>
          <w:rFonts w:ascii="Calibri" w:hAnsi="Calibri" w:eastAsia="Microsoft YaHei"/>
        </w:rPr>
        <w:t>配置不匹配；</w:t>
      </w:r>
    </w:p>
    <w:p>
      <w:pPr>
        <w:pStyle w:val="ListBullet"/>
      </w:pPr>
      <w:r>
        <w:rPr>
          <w:rFonts w:ascii="Calibri" w:hAnsi="Calibri" w:eastAsia="Microsoft YaHei"/>
        </w:rPr>
        <w:t>商户上线和支付方式推荐；</w:t>
      </w:r>
    </w:p>
    <w:p>
      <w:pPr>
        <w:pStyle w:val="ListBullet"/>
      </w:pPr>
      <w:r>
        <w:rPr>
          <w:rFonts w:ascii="Calibri" w:hAnsi="Calibri" w:eastAsia="Microsoft YaHei"/>
        </w:rPr>
        <w:t>知识沉淀与运营看板。</w:t>
      </w:r>
    </w:p>
    <w:p>
      <w:r>
        <w:rPr>
          <w:rFonts w:ascii="Calibri" w:hAnsi="Calibri" w:eastAsia="Microsoft YaHei"/>
        </w:rPr>
        <w:t>核心内核保持渠道无关，飞书是协作入口，不把企业业务逻辑锁死在某个界面中。</w:t>
      </w:r>
    </w:p>
    <w:p>
      <w:pPr>
        <w:pStyle w:val="Heading2"/>
      </w:pPr>
      <w:r>
        <w:rPr>
          <w:rFonts w:ascii="Calibri" w:hAnsi="Calibri" w:eastAsia="Microsoft YaHei"/>
        </w:rPr>
        <w:t>7. 安全、合规和诚实边界</w:t>
      </w:r>
    </w:p>
    <w:p>
      <w:pPr>
        <w:pStyle w:val="ListBullet"/>
      </w:pPr>
      <w:r>
        <w:rPr>
          <w:rFonts w:ascii="Calibri" w:hAnsi="Calibri" w:eastAsia="Microsoft YaHei"/>
        </w:rPr>
        <w:t>不包含真实商户、订单、卡号、密码、验证码或生产密钥。</w:t>
      </w:r>
    </w:p>
    <w:p>
      <w:pPr>
        <w:pStyle w:val="ListBullet"/>
      </w:pPr>
      <w:r>
        <w:rPr>
          <w:rFonts w:ascii="Calibri" w:hAnsi="Calibri" w:eastAsia="Microsoft YaHei"/>
        </w:rPr>
        <w:t>不执行支付、退款、风控放行、配置变更或真实申诉。</w:t>
      </w:r>
    </w:p>
    <w:p>
      <w:pPr>
        <w:pStyle w:val="ListBullet"/>
      </w:pPr>
      <w:r>
        <w:rPr>
          <w:rFonts w:ascii="Calibri" w:hAnsi="Calibri" w:eastAsia="Microsoft YaHei"/>
        </w:rPr>
        <w:t>不把 Evidence Readiness 表述为胜诉概率。</w:t>
      </w:r>
    </w:p>
    <w:p>
      <w:pPr>
        <w:pStyle w:val="ListBullet"/>
      </w:pPr>
      <w:r>
        <w:rPr>
          <w:rFonts w:ascii="Calibri" w:hAnsi="Calibri" w:eastAsia="Microsoft YaHei"/>
        </w:rPr>
        <w:t>不把规则摘要表述为卡组织或 Oceanpayment 已核验规则。</w:t>
      </w:r>
    </w:p>
    <w:p>
      <w:pPr>
        <w:pStyle w:val="ListBullet"/>
      </w:pPr>
      <w:r>
        <w:rPr>
          <w:rFonts w:ascii="Calibri" w:hAnsi="Calibri" w:eastAsia="Microsoft YaHei"/>
        </w:rPr>
        <w:t>不把试点目标表述为当前业务收益。</w:t>
      </w:r>
    </w:p>
    <w:p>
      <w:pPr>
        <w:pStyle w:val="ListBullet"/>
      </w:pPr>
      <w:r>
        <w:rPr>
          <w:rFonts w:ascii="Calibri" w:hAnsi="Calibri" w:eastAsia="Microsoft YaHei"/>
        </w:rPr>
        <w:t>低置信度、证据冲突和高风险动作必须进入人工复核。</w:t>
      </w:r>
    </w:p>
    <w:p>
      <w:pPr>
        <w:pStyle w:val="ListBullet"/>
      </w:pPr>
      <w:r>
        <w:rPr>
          <w:rFonts w:ascii="Calibri" w:hAnsi="Calibri" w:eastAsia="Microsoft YaHei"/>
        </w:rPr>
        <w:t>飞书与 HTTP 错误响应不回显证据正文或敏感字段。</w:t>
      </w:r>
    </w:p>
    <w:p>
      <w:pPr>
        <w:pStyle w:val="Heading1"/>
      </w:pPr>
      <w:r>
        <w:rPr>
          <w:rFonts w:ascii="Calibri" w:hAnsi="Calibri" w:eastAsia="Microsoft YaHei"/>
        </w:rPr>
        <w:t>三、自由展示区</w:t>
      </w:r>
    </w:p>
    <w:p>
      <w:pPr>
        <w:pStyle w:val="Heading2"/>
      </w:pPr>
      <w:r>
        <w:rPr>
          <w:rFonts w:ascii="Calibri" w:hAnsi="Calibri" w:eastAsia="Microsoft YaHei"/>
        </w:rPr>
        <w:t>1. 官方入围评价</w:t>
      </w:r>
    </w:p>
    <w:p>
      <w:r>
        <w:rPr>
          <w:rFonts w:ascii="Calibri" w:hAnsi="Calibri" w:eastAsia="Microsoft YaHei"/>
        </w:rPr>
        <w:t>钱海网络命题的公开入围评价指出，团队使用“证据契约”替代传统“猜测性”做法，思维创新与 AI 能力形成互补，并具备向生产演进的架构潜力。</w:t>
      </w:r>
    </w:p>
    <w:p>
      <w:pPr>
        <w:pStyle w:val="Heading2"/>
      </w:pPr>
      <w:r>
        <w:rPr>
          <w:rFonts w:ascii="Calibri" w:hAnsi="Calibri" w:eastAsia="Microsoft YaHei"/>
        </w:rPr>
        <w:t>2. 当前工程证据</w:t>
      </w:r>
    </w:p>
    <w:p>
      <w:pPr>
        <w:pStyle w:val="ListBullet"/>
      </w:pPr>
      <w:r>
        <w:rPr>
          <w:rFonts w:ascii="Calibri" w:hAnsi="Calibri" w:eastAsia="Microsoft YaHei"/>
        </w:rPr>
        <w:t>版本化案件、CAS、幂等 replay、stale 拒绝和原子审计。</w:t>
      </w:r>
    </w:p>
    <w:p>
      <w:pPr>
        <w:pStyle w:val="ListBullet"/>
      </w:pPr>
      <w:r>
        <w:rPr>
          <w:rFonts w:ascii="Calibri" w:hAnsi="Calibri" w:eastAsia="Microsoft YaHei"/>
        </w:rPr>
        <w:t>真实诊断 API 和统一 Problem Details 错误合同。</w:t>
      </w:r>
    </w:p>
    <w:p>
      <w:pPr>
        <w:pStyle w:val="ListBullet"/>
      </w:pPr>
      <w:r>
        <w:rPr>
          <w:rFonts w:ascii="Calibri" w:hAnsi="Calibri" w:eastAsia="Microsoft YaHei"/>
        </w:rPr>
        <w:t>Synthetic E2E、签名飞书 callback seam 和安全日志边界。</w:t>
      </w:r>
    </w:p>
    <w:p>
      <w:pPr>
        <w:pStyle w:val="ListBullet"/>
      </w:pPr>
      <w:r>
        <w:rPr>
          <w:rFonts w:ascii="Calibri" w:hAnsi="Calibri" w:eastAsia="Microsoft YaHei"/>
        </w:rPr>
        <w:t>规则知识库、精确版本引用和 Package provenance。</w:t>
      </w:r>
    </w:p>
    <w:p>
      <w:pPr>
        <w:pStyle w:val="ListBullet"/>
      </w:pPr>
      <w:r>
        <w:rPr>
          <w:rFonts w:ascii="Calibri" w:hAnsi="Calibri" w:eastAsia="Microsoft YaHei"/>
        </w:rPr>
        <w:t>人工闸门与 mock connector。</w:t>
      </w:r>
    </w:p>
    <w:p>
      <w:pPr>
        <w:pStyle w:val="ListBullet"/>
      </w:pPr>
      <w:r>
        <w:rPr>
          <w:rFonts w:ascii="Calibri" w:hAnsi="Calibri" w:eastAsia="Microsoft YaHei"/>
        </w:rPr>
        <w:t>公共 GitHub、CI 和本地全量测试。</w:t>
      </w:r>
    </w:p>
    <w:p>
      <w:pPr>
        <w:pStyle w:val="Heading2"/>
      </w:pPr>
      <w:r>
        <w:rPr>
          <w:rFonts w:ascii="Calibri" w:hAnsi="Calibri" w:eastAsia="Microsoft YaHei"/>
        </w:rPr>
        <w:t>3. 团队迭代方法</w:t>
      </w:r>
    </w:p>
    <w:p>
      <w:r>
        <w:rPr>
          <w:rFonts w:ascii="Calibri" w:hAnsi="Calibri" w:eastAsia="Microsoft YaHei"/>
        </w:rPr>
        <w:t>团队采用“先验证一个深场景，再扩展能力域”的策略：先用拒付申诉验证证据、规则、协作和人工闸门，再将同一模式扩展到其他商户成功问题。每项能力必须有可复现的测试或演示证据，不能只以概念图代替实现。</w:t>
      </w:r>
    </w:p>
    <w:p>
      <w:pPr>
        <w:pStyle w:val="Heading2"/>
      </w:pPr>
      <w:r>
        <w:rPr>
          <w:rFonts w:ascii="Calibri" w:hAnsi="Calibri" w:eastAsia="Microsoft YaHei"/>
        </w:rPr>
        <w:t>4. 结语</w:t>
      </w:r>
    </w:p>
    <w:p>
      <w:r>
        <w:rPr>
          <w:rFonts w:ascii="Calibri" w:hAnsi="Calibri" w:eastAsia="Microsoft YaHei"/>
        </w:rPr>
        <w:t>OceanPilot 的目标不是用一个模型替代所有运营角色，而是把跨境商户问题转化为可协作、可停止、可复核的决策过程。拒付申诉是本次展示的第一条深链，证据契约、版本化案件、责任路由和人工闸门则是可复用的能力底座。</w:t>
      </w:r>
    </w:p>
    <w:p>
      <w:r>
        <w:rPr>
          <w:rFonts w:ascii="Calibri" w:hAnsi="Calibri" w:eastAsia="Microsoft YaHei"/>
        </w:rPr>
        <w:t>比赛之后，我们希望先与 Oceanpayment 用脱敏历史案件开展影子运行：不接管生产动作，只对照人工流程校准证据政策和规则映射，用真实基线衡量资料到齐、首次路由、改派和超期。只有当安全边界和试点指标被验证，OceanPilot 才逐步扩展到更多商户成功场景。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555"/>
        <w:sz w:val="18"/>
      </w:rPr>
      <w:t xml:space="preserve">OceanPilot｜40 强完整参赛方案  ·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OceanPilot：证据驱动的跨境商户成功智能体</dc:title>
  <dc:subject>AI 先锋未来人才大赛 40 强完整参赛方案</dc:subject>
  <dc:creator>鹿出草莓酱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