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项目规划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6"/>
          <w:szCs w:val="26"/>
        </w:rPr>
        <w:t xml:space="preserve">Software Project Planning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文档控制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项目规划（Software Project Planning）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基于DeepSeek的全流程健康管理系统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版本号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2026-06-02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初稿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一、项目概述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本项目旨在开发一个基于DeepSeek大模型的全流程健康管理系统，包含血糖管理智能体、AI数智健管师、智能体检优化、疾病风险预警四大核心模块。采用Python（AI/数据分析）+ Java（后端业务）+ Vue.js（前端）技术栈，总开发周期3周。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二、工作分解结构（WBS）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2.1 第一阶段：基础框架搭建（第1周）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1200"/>
        <w:gridCol w:w="1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任务名称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开始时间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结束时间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项目环境搭建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开发环境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前端基础框架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Vue3项目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后端基础框架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Boot项目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数据库设计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数据库表结构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用户认证模块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登录注册功能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健康档案基础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健康档案CRUD</w:t>
            </w:r>
          </w:p>
        </w:tc>
      </w:tr>
    </w:tbl>
    <w:p>
      <w:r>
        <w:br w:type="page"/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2.2 第二阶段：核心功能开发（第2周）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1200"/>
        <w:gridCol w:w="1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任务名称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开始时间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结束时间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 API集成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AI服务接口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血糖数据管理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血糖数据API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血糖智能体前端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血糖管理界面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AI健管师对话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对话系统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体检报告解析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解析算法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疾病风险模型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风险评估模型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</w:rPr>
        <w:t xml:space="preserve">2.3 第三阶段：测试与上线（第3周）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1200"/>
        <w:gridCol w:w="1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任务名称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开始时间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结束时间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功能测试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测试报告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性能测试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性能报告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Bug修复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修复版本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系统部署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Day18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线上环境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用户验收测试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验收报告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项目总结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Day21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项目总结报告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三、资源分配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人员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工作量（人天）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主要职责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Vue.js界面开发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Java后端开发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AI工程师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AI服务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测试工程师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测试与质量保证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1人（兼）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项目管理协调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四、进度计划（甘特图）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D10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D11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D12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D13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D14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D15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D16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D17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D18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D19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D20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环境搭建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数据库设计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用户认证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健康档案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DeepSeek集成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血糖数据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血糖前端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AI健管师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体检解析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风险模型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功能测试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性能测试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Bug修复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系统部署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用户验收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项目总结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/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五、风险管理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概率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开发进度延迟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每周进行进度评审，及时调整计划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技术难点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提前进行技术预研，准备替代方案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人员变动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做好知识传承，编写详细文档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六、质量保证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代码规范：统一编码规范，提交前必须通过代码审查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测试覆盖：核心功能测试覆盖率不低于80%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性能指标：页面加载时间&lt;3秒，API响应时间&lt;500ms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安全标准：敏感数据加密存储，接口鉴权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基于DeepSeek的全流程健康管理系统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2026-06-03T09:34:13.180Z</dcterms:created>
  <dcterms:modified xsi:type="dcterms:W3CDTF">2026-06-03T09:34:13.182Z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