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5A947">
      <w:pPr>
        <w:spacing w:after="80" w:line="360" w:lineRule="auto"/>
      </w:pPr>
    </w:p>
    <w:p w14:paraId="14E48C98">
      <w:pPr>
        <w:spacing w:after="80" w:line="360" w:lineRule="auto"/>
      </w:pPr>
    </w:p>
    <w:p w14:paraId="3530334F">
      <w:pPr>
        <w:spacing w:after="80" w:line="360" w:lineRule="auto"/>
      </w:pPr>
    </w:p>
    <w:p w14:paraId="3C40F660">
      <w:pPr>
        <w:spacing w:after="80" w:line="360" w:lineRule="auto"/>
      </w:pPr>
    </w:p>
    <w:tbl>
      <w:tblPr>
        <w:tblStyle w:val="11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229"/>
        <w:gridCol w:w="1980"/>
        <w:gridCol w:w="3075"/>
      </w:tblGrid>
      <w:tr w14:paraId="568B03D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  <w:jc w:val="center"/>
        </w:trPr>
        <w:tc>
          <w:tcPr>
            <w:tcW w:w="5209" w:type="dxa"/>
            <w:gridSpan w:val="2"/>
            <w:noWrap w:val="0"/>
            <w:vAlign w:val="top"/>
          </w:tcPr>
          <w:p w14:paraId="757DFB6B">
            <w:pPr>
              <w:pStyle w:val="1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项目名称</w:t>
            </w:r>
          </w:p>
        </w:tc>
        <w:tc>
          <w:tcPr>
            <w:tcW w:w="3075" w:type="dxa"/>
            <w:noWrap w:val="0"/>
            <w:vAlign w:val="top"/>
          </w:tcPr>
          <w:p w14:paraId="699ACD38">
            <w:pPr>
              <w:pStyle w:val="1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密级</w:t>
            </w:r>
          </w:p>
        </w:tc>
      </w:tr>
      <w:tr w14:paraId="606EEC0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5209" w:type="dxa"/>
            <w:gridSpan w:val="2"/>
            <w:noWrap w:val="0"/>
            <w:vAlign w:val="top"/>
          </w:tcPr>
          <w:p w14:paraId="1A05CA43">
            <w:pPr>
              <w:pStyle w:val="19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基于DeepSeek的全流程健康管理系统</w:t>
            </w:r>
          </w:p>
        </w:tc>
        <w:tc>
          <w:tcPr>
            <w:tcW w:w="3075" w:type="dxa"/>
            <w:noWrap w:val="0"/>
            <w:vAlign w:val="top"/>
          </w:tcPr>
          <w:p w14:paraId="60839C0F">
            <w:pPr>
              <w:pStyle w:val="19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仅供收件方查阅</w:t>
            </w:r>
          </w:p>
        </w:tc>
      </w:tr>
      <w:tr w14:paraId="3453B2E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  <w:jc w:val="center"/>
        </w:trPr>
        <w:tc>
          <w:tcPr>
            <w:tcW w:w="3229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top"/>
          </w:tcPr>
          <w:p w14:paraId="57A0CFDF">
            <w:pPr>
              <w:pStyle w:val="1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项目编号</w:t>
            </w:r>
          </w:p>
        </w:tc>
        <w:tc>
          <w:tcPr>
            <w:tcW w:w="1980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top"/>
          </w:tcPr>
          <w:p w14:paraId="3C000F2D">
            <w:pPr>
              <w:pStyle w:val="19"/>
              <w:rPr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版本</w:t>
            </w:r>
          </w:p>
        </w:tc>
        <w:tc>
          <w:tcPr>
            <w:tcW w:w="3075" w:type="dxa"/>
            <w:tcBorders>
              <w:bottom w:val="single" w:color="auto" w:sz="4" w:space="0"/>
            </w:tcBorders>
            <w:noWrap w:val="0"/>
            <w:vAlign w:val="center"/>
          </w:tcPr>
          <w:p w14:paraId="384FA591">
            <w:pPr>
              <w:pStyle w:val="1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文档编号</w:t>
            </w:r>
          </w:p>
        </w:tc>
      </w:tr>
      <w:tr w14:paraId="791527A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97" w:hRule="atLeast"/>
          <w:jc w:val="center"/>
        </w:trPr>
        <w:tc>
          <w:tcPr>
            <w:tcW w:w="3229" w:type="dxa"/>
            <w:tcBorders>
              <w:right w:val="single" w:color="auto" w:sz="4" w:space="0"/>
            </w:tcBorders>
            <w:noWrap w:val="0"/>
            <w:vAlign w:val="top"/>
          </w:tcPr>
          <w:p w14:paraId="60DE1071">
            <w:pPr>
              <w:pStyle w:val="19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980" w:type="dxa"/>
            <w:tcBorders>
              <w:left w:val="single" w:color="auto" w:sz="4" w:space="0"/>
            </w:tcBorders>
            <w:noWrap w:val="0"/>
            <w:vAlign w:val="center"/>
          </w:tcPr>
          <w:p w14:paraId="76138588">
            <w:pPr>
              <w:pStyle w:val="19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  <w:r>
              <w:rPr>
                <w:rFonts w:hint="eastAsia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3075" w:type="dxa"/>
            <w:tcBorders>
              <w:top w:val="single" w:color="auto" w:sz="4" w:space="0"/>
            </w:tcBorders>
            <w:noWrap w:val="0"/>
            <w:vAlign w:val="center"/>
          </w:tcPr>
          <w:p w14:paraId="53DEF426">
            <w:pPr>
              <w:jc w:val="center"/>
              <w:rPr>
                <w:rFonts w:hint="eastAsia" w:ascii="华文细黑" w:hAnsi="华文细黑" w:eastAsia="华文细黑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</w:t>
            </w:r>
            <w:r>
              <w:rPr>
                <w:rFonts w:hint="eastAsia" w:ascii="Times New Roman" w:hAnsi="Times New Roman"/>
                <w:sz w:val="24"/>
                <w:szCs w:val="24"/>
              </w:rPr>
              <w:t>_</w:t>
            </w:r>
            <w:r>
              <w:rPr>
                <w:rFonts w:hint="eastAsia"/>
                <w:sz w:val="24"/>
              </w:rPr>
              <w:t>Proc</w:t>
            </w:r>
            <w:r>
              <w:rPr>
                <w:sz w:val="24"/>
              </w:rPr>
              <w:t>_RA_002</w:t>
            </w:r>
          </w:p>
        </w:tc>
      </w:tr>
    </w:tbl>
    <w:p w14:paraId="57DAF8A1">
      <w:pPr>
        <w:spacing w:after="80" w:line="360" w:lineRule="auto"/>
      </w:pPr>
    </w:p>
    <w:p w14:paraId="6EB8168C">
      <w:pPr>
        <w:spacing w:before="400" w:after="200"/>
        <w:jc w:val="both"/>
        <w:rPr>
          <w:rFonts w:ascii="黑体" w:hAnsi="黑体" w:eastAsia="黑体" w:cs="黑体"/>
          <w:b/>
          <w:bCs/>
          <w:sz w:val="36"/>
          <w:szCs w:val="36"/>
        </w:rPr>
      </w:pPr>
    </w:p>
    <w:p w14:paraId="2232B644">
      <w:pPr>
        <w:spacing w:before="400" w:after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基于DeepSeek的全流程健康管理系统</w:t>
      </w:r>
    </w:p>
    <w:p w14:paraId="0A4E6601">
      <w:pPr>
        <w:spacing w:after="4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软件需求规格说明书</w:t>
      </w:r>
    </w:p>
    <w:p w14:paraId="4CDD58B6">
      <w:pPr>
        <w:spacing w:after="80" w:line="360" w:lineRule="auto"/>
      </w:pPr>
    </w:p>
    <w:p w14:paraId="486388EF">
      <w:pPr>
        <w:spacing w:after="80" w:line="360" w:lineRule="auto"/>
      </w:pPr>
    </w:p>
    <w:p w14:paraId="2333E3CE">
      <w:pPr>
        <w:spacing w:after="80" w:line="360" w:lineRule="auto"/>
      </w:pPr>
    </w:p>
    <w:p w14:paraId="04279531">
      <w:pPr>
        <w:spacing w:after="80" w:line="360" w:lineRule="auto"/>
      </w:pPr>
    </w:p>
    <w:p w14:paraId="190C5100">
      <w:pPr>
        <w:spacing w:after="80" w:line="360" w:lineRule="auto"/>
      </w:pPr>
    </w:p>
    <w:p w14:paraId="14691EA5">
      <w:pPr>
        <w:spacing w:after="80" w:line="360" w:lineRule="auto"/>
      </w:pPr>
    </w:p>
    <w:p w14:paraId="34BB16CA">
      <w:pPr>
        <w:spacing w:after="80" w:line="360" w:lineRule="auto"/>
      </w:pPr>
    </w:p>
    <w:p w14:paraId="54D92D03">
      <w:pPr>
        <w:spacing w:after="80" w:line="360" w:lineRule="auto"/>
      </w:pPr>
    </w:p>
    <w:p w14:paraId="46BD47F9">
      <w:pPr>
        <w:spacing w:after="80" w:line="360" w:lineRule="auto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064C9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738" w:type="dxa"/>
            <w:noWrap w:val="0"/>
            <w:vAlign w:val="top"/>
          </w:tcPr>
          <w:p w14:paraId="1630F9EC">
            <w:pPr>
              <w:pStyle w:val="19"/>
              <w:keepNext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noWrap w:val="0"/>
            <w:vAlign w:val="top"/>
          </w:tcPr>
          <w:p w14:paraId="55ABD78C">
            <w:pPr>
              <w:pStyle w:val="2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赵 博 涵</w:t>
            </w:r>
          </w:p>
        </w:tc>
        <w:tc>
          <w:tcPr>
            <w:tcW w:w="1291" w:type="dxa"/>
            <w:noWrap w:val="0"/>
            <w:vAlign w:val="top"/>
          </w:tcPr>
          <w:p w14:paraId="6020CA30">
            <w:pPr>
              <w:pStyle w:val="19"/>
              <w:keepNext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7651FD24">
            <w:pPr>
              <w:pStyle w:val="19"/>
              <w:keepNext w:val="0"/>
              <w:jc w:val="left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 xml:space="preserve"> 6/4</w:t>
            </w:r>
          </w:p>
        </w:tc>
      </w:tr>
      <w:tr w14:paraId="361EB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738" w:type="dxa"/>
            <w:noWrap w:val="0"/>
            <w:vAlign w:val="top"/>
          </w:tcPr>
          <w:p w14:paraId="0BD6B9E2">
            <w:pPr>
              <w:pStyle w:val="19"/>
              <w:keepNext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noWrap w:val="0"/>
            <w:vAlign w:val="top"/>
          </w:tcPr>
          <w:p w14:paraId="52ABC4AF">
            <w:pPr>
              <w:pStyle w:val="21"/>
              <w:keepNext w:val="0"/>
              <w:spacing w:before="120" w:beforeLines="0" w:line="240" w:lineRule="auto"/>
              <w:ind w:firstLine="240" w:firstLineChars="100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姜   昊</w:t>
            </w:r>
          </w:p>
        </w:tc>
        <w:tc>
          <w:tcPr>
            <w:tcW w:w="1291" w:type="dxa"/>
            <w:noWrap w:val="0"/>
            <w:vAlign w:val="top"/>
          </w:tcPr>
          <w:p w14:paraId="33E91E20">
            <w:pPr>
              <w:pStyle w:val="19"/>
              <w:keepNext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65064C85">
            <w:pPr>
              <w:pStyle w:val="19"/>
              <w:keepNext w:val="0"/>
              <w:jc w:val="left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 xml:space="preserve"> 6/4</w:t>
            </w:r>
          </w:p>
        </w:tc>
      </w:tr>
      <w:tr w14:paraId="50D1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1738" w:type="dxa"/>
            <w:noWrap w:val="0"/>
            <w:vAlign w:val="top"/>
          </w:tcPr>
          <w:p w14:paraId="4F3CCB63">
            <w:pPr>
              <w:pStyle w:val="19"/>
              <w:keepNext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noWrap w:val="0"/>
            <w:vAlign w:val="top"/>
          </w:tcPr>
          <w:p w14:paraId="1DFE6262">
            <w:pPr>
              <w:pStyle w:val="21"/>
              <w:keepNext w:val="0"/>
              <w:spacing w:before="120" w:beforeLines="0" w:line="240" w:lineRule="auto"/>
              <w:ind w:firstLine="240" w:firstLineChars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姜  昊</w:t>
            </w:r>
          </w:p>
        </w:tc>
        <w:tc>
          <w:tcPr>
            <w:tcW w:w="1291" w:type="dxa"/>
            <w:noWrap w:val="0"/>
            <w:vAlign w:val="top"/>
          </w:tcPr>
          <w:p w14:paraId="6FFE83AC">
            <w:pPr>
              <w:pStyle w:val="19"/>
              <w:keepNext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top"/>
          </w:tcPr>
          <w:p w14:paraId="5EDF4CCD">
            <w:pPr>
              <w:pStyle w:val="19"/>
              <w:keepNext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 xml:space="preserve"> 6/4</w:t>
            </w:r>
          </w:p>
        </w:tc>
      </w:tr>
    </w:tbl>
    <w:p w14:paraId="76FAF762">
      <w:pPr>
        <w:spacing w:after="80" w:line="360" w:lineRule="auto"/>
      </w:pPr>
    </w:p>
    <w:p w14:paraId="233514F1">
      <w:pPr>
        <w:spacing w:after="80" w:line="360" w:lineRule="auto"/>
      </w:pPr>
    </w:p>
    <w:p w14:paraId="06917C3F"/>
    <w:p w14:paraId="5A5B483D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Revision Record</w:t>
      </w:r>
    </w:p>
    <w:p w14:paraId="32BCC1EA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修订记录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500"/>
        <w:gridCol w:w="2400"/>
        <w:gridCol w:w="2040"/>
      </w:tblGrid>
      <w:tr w14:paraId="5FE38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915CF0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Date
日期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2CAFA2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Revision Version
修订版本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0FE5FE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 ID /Defect ID
CR/Defect号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0E872F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Sec No.
修改章节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1FFE34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Change Description
修改描述</w:t>
            </w:r>
          </w:p>
        </w:tc>
      </w:tr>
      <w:tr w14:paraId="262B5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11D40B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2026-06-02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892626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305CE3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FFCAB1D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全部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FB72369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初稿创建</w:t>
            </w:r>
          </w:p>
        </w:tc>
      </w:tr>
    </w:tbl>
    <w:p w14:paraId="7A91A7A0">
      <w:r>
        <w:br w:type="page"/>
      </w:r>
      <w:bookmarkStart w:id="0" w:name="_GoBack"/>
      <w:bookmarkEnd w:id="0"/>
    </w:p>
    <w:p w14:paraId="505EEDF6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Keywords 关键词：</w:t>
      </w:r>
    </w:p>
    <w:p w14:paraId="41F28353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DeepSeek、健康管理、血糖管理、AI健管师、体检优化、疾病预警</w:t>
      </w:r>
    </w:p>
    <w:p w14:paraId="1E125021">
      <w:pPr>
        <w:spacing w:after="80" w:line="360" w:lineRule="auto"/>
      </w:pPr>
    </w:p>
    <w:p w14:paraId="40A9C663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Abstract  摘    要：</w:t>
      </w:r>
    </w:p>
    <w:p w14:paraId="22D38F2E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本文档是《基于DeepSeek的全流程健康管理系统》的软件需求规格说明书，旨在准确、完整、清晰地描述系统的功能需求、非功能需求、外部接口及数据结构，为系统设计、开发、测试和验收提供依据。</w:t>
      </w:r>
    </w:p>
    <w:p w14:paraId="19084B65">
      <w:pPr>
        <w:spacing w:after="80" w:line="360" w:lineRule="auto"/>
      </w:pPr>
    </w:p>
    <w:p w14:paraId="52BC0A51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List of abbreviations 缩略语清单：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2A2A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1E8DEA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Abbreviations缩略语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2290B4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Full spelling 英文全名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5299AB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Chinese explanation 中文解释</w:t>
            </w:r>
          </w:p>
        </w:tc>
      </w:tr>
      <w:tr w14:paraId="2B20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3C4A8A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DeepSeek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6BBECBB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DeepSeek LLM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2880C00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深度求索大语言模型</w:t>
            </w:r>
          </w:p>
        </w:tc>
      </w:tr>
      <w:tr w14:paraId="04B6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69B138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SRS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4C51600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Software Requirement Specification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007EF6E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软件需求规格说明书</w:t>
            </w:r>
          </w:p>
        </w:tc>
      </w:tr>
      <w:tr w14:paraId="372B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40053B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HIS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1909D4D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Hospital Information System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247A021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医院信息系统</w:t>
            </w:r>
          </w:p>
        </w:tc>
      </w:tr>
      <w:tr w14:paraId="323C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523E40F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API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E2F919E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Application Programming Interface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C7A9CC7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应用程序编程接口</w:t>
            </w:r>
          </w:p>
        </w:tc>
      </w:tr>
      <w:tr w14:paraId="57ED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7BF6DF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JWT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1C342B8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JSON Web Token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816C912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JSON网络令牌</w:t>
            </w:r>
          </w:p>
        </w:tc>
      </w:tr>
    </w:tbl>
    <w:p w14:paraId="51A1D79D">
      <w:r>
        <w:br w:type="page"/>
      </w:r>
    </w:p>
    <w:p w14:paraId="6673CFB4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 简介</w:t>
      </w:r>
    </w:p>
    <w:p w14:paraId="2FF818CC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1.1 目的</w:t>
      </w:r>
    </w:p>
    <w:p w14:paraId="07A373CD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该需求规格说明书是关于基于DeepSeek的全流程健康管理系统中各功能模块的功能和性能的要求的描述，该说明书的预期读者为：</w:t>
      </w:r>
    </w:p>
    <w:p w14:paraId="5CF44FEF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用户；</w:t>
      </w:r>
    </w:p>
    <w:p w14:paraId="37D55FAD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项目管理人员；</w:t>
      </w:r>
    </w:p>
    <w:p w14:paraId="32980F0F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测试人员；</w:t>
      </w:r>
    </w:p>
    <w:p w14:paraId="549E7C6D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设计人员；</w:t>
      </w:r>
    </w:p>
    <w:p w14:paraId="79229690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开发人员。</w:t>
      </w:r>
    </w:p>
    <w:p w14:paraId="0B88E8EF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这份软件需求说明书重点描述了健康管理系统的功能需求，明确所要开发的软件应具有的功能、性能与界面，使系统分析人员及软件开发人员能清楚地了解用户的需求。</w:t>
      </w:r>
    </w:p>
    <w:p w14:paraId="7EF606FD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1.2 范围</w:t>
      </w:r>
    </w:p>
    <w:p w14:paraId="2BAFB2B3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本系统面向健康管理机构和终端用户，通过融合DeepSeek大模型能力，构建覆盖血糖管理、健康咨询、体检优化、疾病预警的全流程智能健康管理体系。</w:t>
      </w:r>
    </w:p>
    <w:p w14:paraId="5E88924D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包含：用户注册登录、健康档案管理、血糖管理智能体、AI数智健管师、智能体检优化、疾病风险预警</w:t>
      </w:r>
    </w:p>
    <w:p w14:paraId="3A9D94C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不包含：可穿戴设备数据接入、第三方支付、短信通知、移动端APP（仅Web端）</w:t>
      </w:r>
    </w:p>
    <w:p w14:paraId="3B0AC15D">
      <w:r>
        <w:br w:type="page"/>
      </w:r>
    </w:p>
    <w:p w14:paraId="331F45A2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 总体概述</w:t>
      </w:r>
    </w:p>
    <w:p w14:paraId="05F9A2E2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2.1 软件概述</w:t>
      </w:r>
    </w:p>
    <w:p w14:paraId="19A04F6F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2.1.1 项目介绍</w:t>
      </w:r>
    </w:p>
    <w:p w14:paraId="2F22275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本项目是一系列健康管理版本中的首个版本，旨在构建融合DeepSeek大模型的全流程健康管理系统。系统采用前后端分离架构，支持Web端访问，提供智能化、个性化的健康管理服务。</w:t>
      </w:r>
    </w:p>
    <w:p w14:paraId="5D44B53B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2.1.2 产品环境介绍</w:t>
      </w:r>
    </w:p>
    <w:p w14:paraId="5DF08C5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本系统为独立的Web应用系统，包含以下组件：</w:t>
      </w:r>
    </w:p>
    <w:p w14:paraId="554A3673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前端展示层：Vue 3 + TypeScript + Vite + Element Plus</w:t>
      </w:r>
    </w:p>
    <w:p w14:paraId="29D93D16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业务服务层：Spring Boot 3 + MyBatis-Plus + MySQL + Redis</w:t>
      </w:r>
    </w:p>
    <w:p w14:paraId="2280039C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AI能力层：Python FastAPI + DeepSeek API</w:t>
      </w:r>
    </w:p>
    <w:p w14:paraId="7A88C81A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数据层：MySQL（关系型数据）+ Redis（缓存）</w:t>
      </w:r>
    </w:p>
    <w:p w14:paraId="19DF6B45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2.2 软件功能</w:t>
      </w:r>
    </w:p>
    <w:p w14:paraId="1A996810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系统功能结构图：</w:t>
      </w:r>
    </w:p>
    <w:p w14:paraId="2BE8F6EE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基于DeepSeek的全流程健康管理系统</w:t>
      </w:r>
    </w:p>
    <w:p w14:paraId="605D262F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├── 用户管理（注册、登录、个人信息）</w:t>
      </w:r>
    </w:p>
    <w:p w14:paraId="52FA83E0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├── 健康档案管理</w:t>
      </w:r>
    </w:p>
    <w:p w14:paraId="4C6583F2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├── 血糖管理智能体（数据录入、趋势分析、饮食处方）</w:t>
      </w:r>
    </w:p>
    <w:p w14:paraId="7AAAA3E2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├── AI数智健管师（智能对话、健康建议）</w:t>
      </w:r>
    </w:p>
    <w:p w14:paraId="37203CE6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├── 智能体检优化（报告解读、项目推荐）</w:t>
      </w:r>
    </w:p>
    <w:p w14:paraId="34AD399E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└── 疾病风险预警（风险评估、预警通知）</w:t>
      </w:r>
    </w:p>
    <w:p w14:paraId="2B8EF8FD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2.3 用户特征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4DBEA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3D5154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用户类型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4C93E6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D4DBA6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技术水平</w:t>
            </w:r>
          </w:p>
        </w:tc>
      </w:tr>
      <w:tr w14:paraId="4E20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8B9BF46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普通用户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F5EE64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个人健康管理需求者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44C6B1F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初级，使用智能手机/电脑</w:t>
            </w:r>
          </w:p>
        </w:tc>
      </w:tr>
      <w:tr w14:paraId="7EA3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8BA8C10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健康管理人员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D978FA2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健康管理中心工作人员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6A60331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中级，熟悉业务流程</w:t>
            </w:r>
          </w:p>
        </w:tc>
      </w:tr>
      <w:tr w14:paraId="28B1A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3EF39D5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系统管理员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88BB4FD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系统运维人员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471F97B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高级，技术背景</w:t>
            </w:r>
          </w:p>
        </w:tc>
      </w:tr>
    </w:tbl>
    <w:p w14:paraId="647915A5">
      <w:pPr>
        <w:pStyle w:val="3"/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02B96054">
      <w:pPr>
        <w:pStyle w:val="3"/>
        <w:spacing w:before="200" w:after="100"/>
        <w:rPr>
          <w:rFonts w:ascii="黑体" w:hAnsi="黑体" w:eastAsia="黑体" w:cs="黑体"/>
          <w:b/>
          <w:bCs/>
          <w:sz w:val="24"/>
          <w:szCs w:val="24"/>
        </w:rPr>
      </w:pPr>
    </w:p>
    <w:p w14:paraId="4E795558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2.4 假设和依赖关系</w:t>
      </w:r>
    </w:p>
    <w:p w14:paraId="191DF0F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假设：</w:t>
      </w:r>
    </w:p>
    <w:p w14:paraId="3C2ADF71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1. DeepSeek API服务持续可用</w:t>
      </w:r>
    </w:p>
    <w:p w14:paraId="519734EE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2. 用户具备基本的计算机操作能力</w:t>
      </w:r>
    </w:p>
    <w:p w14:paraId="03DF1315">
      <w:pPr>
        <w:spacing w:after="60" w:line="340" w:lineRule="auto"/>
        <w:ind w:left="48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3. 用户愿意录入个人健康数据</w:t>
      </w:r>
    </w:p>
    <w:p w14:paraId="15A4C069">
      <w:pPr>
        <w:spacing w:after="60" w:line="340" w:lineRule="auto"/>
        <w:ind w:left="480"/>
        <w:rPr>
          <w:rFonts w:ascii="宋体" w:hAnsi="宋体" w:eastAsia="宋体" w:cs="宋体"/>
          <w:sz w:val="20"/>
          <w:szCs w:val="20"/>
        </w:rPr>
      </w:pPr>
    </w:p>
    <w:p w14:paraId="467C5898">
      <w:pPr>
        <w:spacing w:after="60" w:line="340" w:lineRule="auto"/>
        <w:ind w:left="480"/>
        <w:rPr>
          <w:rFonts w:ascii="宋体" w:hAnsi="宋体" w:eastAsia="宋体" w:cs="宋体"/>
          <w:sz w:val="20"/>
          <w:szCs w:val="20"/>
        </w:rPr>
      </w:pPr>
    </w:p>
    <w:p w14:paraId="71D9204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依赖：</w:t>
      </w:r>
    </w:p>
    <w:p w14:paraId="557C1196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1. DeepSeek API（AI对话、文本生成）</w:t>
      </w:r>
    </w:p>
    <w:p w14:paraId="2534F37B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2. MySQL数据库服务</w:t>
      </w:r>
    </w:p>
    <w:p w14:paraId="2C540815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3. Redis缓存服务</w:t>
      </w:r>
    </w:p>
    <w:p w14:paraId="67D08AE2"/>
    <w:p w14:paraId="1463F2DE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 具体需求</w:t>
      </w:r>
    </w:p>
    <w:p w14:paraId="7AEBFCF5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3.1 系统用例</w:t>
      </w:r>
    </w:p>
    <w:p w14:paraId="231891BC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系统高层整体用例图如下，展示系统角色与功能之间的关系：</w:t>
      </w:r>
    </w:p>
    <w:p w14:paraId="36A8D02D">
      <w:pPr>
        <w:spacing w:before="200" w:after="100"/>
        <w:jc w:val="center"/>
      </w:pPr>
      <w:r>
        <w:drawing>
          <wp:inline distT="0" distB="0" distL="0" distR="0">
            <wp:extent cx="5466080" cy="1913255"/>
            <wp:effectExtent l="0" t="0" r="69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05C9">
      <w:pPr>
        <w:spacing w:after="200"/>
        <w:jc w:val="center"/>
      </w:pPr>
      <w:r>
        <w:rPr>
          <w:rFonts w:ascii="宋体" w:hAnsi="宋体" w:eastAsia="宋体" w:cs="宋体"/>
          <w:i/>
          <w:iCs/>
          <w:color w:val="666666"/>
          <w:sz w:val="18"/>
          <w:szCs w:val="18"/>
        </w:rPr>
        <w:t>图1：系统用例图</w:t>
      </w:r>
    </w:p>
    <w:p w14:paraId="6FE15590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系统包含三个角色：普通用户、健康管理人员、管理员，共16个用例。</w:t>
      </w:r>
    </w:p>
    <w:p w14:paraId="190D98D5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3.2 血糖管理智能体模块</w:t>
      </w:r>
    </w:p>
    <w:p w14:paraId="5BEC9010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1、子功能功能简介</w:t>
      </w:r>
    </w:p>
    <w:p w14:paraId="07D0BA24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血糖管理智能体模块提供血糖数据采集、趋势分析、个性化饮食处方生成等功能。用户可手动录入血糖数据，系统自动生成趋势图表和饮食建议。</w:t>
      </w:r>
    </w:p>
    <w:p w14:paraId="6B4CA68D">
      <w:r>
        <w:br w:type="page"/>
      </w:r>
    </w:p>
    <w:p w14:paraId="39C6E2DC">
      <w:pPr>
        <w:spacing w:after="80" w:line="360" w:lineRule="auto"/>
      </w:pPr>
    </w:p>
    <w:p w14:paraId="04717859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2、子功能系统用例</w:t>
      </w:r>
    </w:p>
    <w:p w14:paraId="7410C8DC">
      <w:pPr>
        <w:spacing w:before="200" w:after="100"/>
        <w:jc w:val="center"/>
      </w:pPr>
      <w:r>
        <w:drawing>
          <wp:inline distT="0" distB="0" distL="0" distR="0">
            <wp:extent cx="4762500" cy="4762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6615">
      <w:pPr>
        <w:spacing w:after="200"/>
        <w:jc w:val="center"/>
      </w:pPr>
      <w:r>
        <w:rPr>
          <w:rFonts w:ascii="宋体" w:hAnsi="宋体" w:eastAsia="宋体" w:cs="宋体"/>
          <w:i/>
          <w:iCs/>
          <w:color w:val="666666"/>
          <w:sz w:val="18"/>
          <w:szCs w:val="18"/>
        </w:rPr>
        <w:t>图2：血糖管理智能体 - 活动图</w:t>
      </w:r>
    </w:p>
    <w:p w14:paraId="451C94FD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3.2.1 血糖数据录入</w:t>
      </w:r>
    </w:p>
    <w:p w14:paraId="4F441F1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 介绍</w:t>
      </w:r>
    </w:p>
    <w:p w14:paraId="0EAAF55F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用户可手动录入血糖数据，包括测量时间、血糖值、餐前/餐后状态。系统验证数据格式并保存。</w:t>
      </w:r>
    </w:p>
    <w:p w14:paraId="7ECBEEF3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 输入</w:t>
      </w:r>
    </w:p>
    <w:p w14:paraId="569DD0A8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输入来源：用户手动录入</w:t>
      </w:r>
    </w:p>
    <w:p w14:paraId="1C7CB29F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数据项：测量时间、血糖值（mmol/L）、餐前/餐后、备注</w:t>
      </w:r>
    </w:p>
    <w:p w14:paraId="4826FD14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有效范围：血糖值 1.0-30.0 mmol/L</w:t>
      </w:r>
    </w:p>
    <w:p w14:paraId="1A82AC1C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3 处理</w:t>
      </w:r>
    </w:p>
    <w:p w14:paraId="4EBF4C6D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A. 验证血糖值范围（1.0-30.0 mmol/L）</w:t>
      </w:r>
    </w:p>
    <w:p w14:paraId="3AA35B9F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B. 验证时间格式</w:t>
      </w:r>
    </w:p>
    <w:p w14:paraId="7BC39F65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C. 保存到数据库</w:t>
      </w:r>
    </w:p>
    <w:p w14:paraId="1BC54178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D. 更新趋势分析</w:t>
      </w:r>
    </w:p>
    <w:p w14:paraId="13725AD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4 输出</w:t>
      </w:r>
    </w:p>
    <w:p w14:paraId="66C35BA7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输出到：页面显示</w:t>
      </w:r>
    </w:p>
    <w:p w14:paraId="72D35EB0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成功：显示录入成功提示</w:t>
      </w:r>
    </w:p>
    <w:p w14:paraId="515911AF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失败：显示数据格式错误提示</w:t>
      </w:r>
    </w:p>
    <w:p w14:paraId="303FDAAC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3.2.2 血糖趋势分析</w:t>
      </w:r>
    </w:p>
    <w:p w14:paraId="2A546A0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 介绍</w:t>
      </w:r>
    </w:p>
    <w:p w14:paraId="7BC2CF6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系统基于用户血糖数据生成趋势图表，支持日/周/月视图。</w:t>
      </w:r>
    </w:p>
    <w:p w14:paraId="3FD18579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 输入</w:t>
      </w:r>
    </w:p>
    <w:p w14:paraId="5224A698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输入来源：数据库血糖记录</w:t>
      </w:r>
    </w:p>
    <w:p w14:paraId="05004DCA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时间范围：日/周/月</w:t>
      </w:r>
    </w:p>
    <w:p w14:paraId="2D48393D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3 处理</w:t>
      </w:r>
    </w:p>
    <w:p w14:paraId="0E2811F8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A. 查询指定时间范围的血糖数据</w:t>
      </w:r>
    </w:p>
    <w:p w14:paraId="59B0517C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B. 计算平均值、最高值、最低值</w:t>
      </w:r>
    </w:p>
    <w:p w14:paraId="32A60227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C. 生成趋势折线图</w:t>
      </w:r>
    </w:p>
    <w:p w14:paraId="2FCF75BB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D. 标注异常值</w:t>
      </w:r>
    </w:p>
    <w:p w14:paraId="10C605B8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4 输出</w:t>
      </w:r>
    </w:p>
    <w:p w14:paraId="6DBE07F2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输出到：页面图表</w:t>
      </w:r>
    </w:p>
    <w:p w14:paraId="2C986392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内容：血糖趋势图、统计指标</w:t>
      </w:r>
    </w:p>
    <w:p w14:paraId="00B5989C"/>
    <w:p w14:paraId="43616B8E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3.3 AI数智健管师模块</w:t>
      </w:r>
    </w:p>
    <w:p w14:paraId="464D87F5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1、子功能功能简介</w:t>
      </w:r>
    </w:p>
    <w:p w14:paraId="216D283E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AI数智健管师模块基于DeepSeek大模型，提供智能健康咨询、对话交互、个性化健康建议生成等功能。</w:t>
      </w:r>
    </w:p>
    <w:p w14:paraId="24A9EC64">
      <w:r>
        <w:br w:type="page"/>
      </w:r>
    </w:p>
    <w:p w14:paraId="7E99CD76">
      <w:pPr>
        <w:spacing w:after="80" w:line="360" w:lineRule="auto"/>
      </w:pPr>
    </w:p>
    <w:p w14:paraId="2D6C9BE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2、子功能系统用例</w:t>
      </w:r>
    </w:p>
    <w:p w14:paraId="3E97FA56">
      <w:pPr>
        <w:spacing w:before="200" w:after="100"/>
        <w:jc w:val="center"/>
      </w:pPr>
      <w:r>
        <w:drawing>
          <wp:inline distT="0" distB="0" distL="0" distR="0">
            <wp:extent cx="4286250" cy="7732395"/>
            <wp:effectExtent l="0" t="0" r="1016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7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A572">
      <w:pPr>
        <w:spacing w:after="200"/>
        <w:jc w:val="center"/>
      </w:pPr>
      <w:r>
        <w:rPr>
          <w:rFonts w:ascii="宋体" w:hAnsi="宋体" w:eastAsia="宋体" w:cs="宋体"/>
          <w:i/>
          <w:iCs/>
          <w:color w:val="666666"/>
          <w:sz w:val="18"/>
          <w:szCs w:val="18"/>
        </w:rPr>
        <w:t>图3：AI数智健管师 - 活动图</w:t>
      </w:r>
    </w:p>
    <w:p w14:paraId="6ED25C46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3.3.1 智能对话</w:t>
      </w:r>
    </w:p>
    <w:p w14:paraId="5657531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 介绍</w:t>
      </w:r>
    </w:p>
    <w:p w14:paraId="6F82B88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用户可与AI健管师进行自然语言对话，获取健康咨询和建议。</w:t>
      </w:r>
    </w:p>
    <w:p w14:paraId="112EA30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 输入</w:t>
      </w:r>
    </w:p>
    <w:p w14:paraId="51C13D72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输入来源：用户输入文本</w:t>
      </w:r>
    </w:p>
    <w:p w14:paraId="12D12DD0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格式：自然语言文本</w:t>
      </w:r>
    </w:p>
    <w:p w14:paraId="3B074409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3 处理</w:t>
      </w:r>
    </w:p>
    <w:p w14:paraId="0C5B009B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A. 接收用户输入</w:t>
      </w:r>
    </w:p>
    <w:p w14:paraId="345BF361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B. 查询用户健康档案</w:t>
      </w:r>
    </w:p>
    <w:p w14:paraId="128D3199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C. 调用DeepSeek API</w:t>
      </w:r>
    </w:p>
    <w:p w14:paraId="2F2CBE7F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D. 生成个性化健康建议</w:t>
      </w:r>
    </w:p>
    <w:p w14:paraId="4F7AEF65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E. 保存对话记录</w:t>
      </w:r>
    </w:p>
    <w:p w14:paraId="0D7841D0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4 输出</w:t>
      </w:r>
    </w:p>
    <w:p w14:paraId="6C0527AC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输出到：页面对话框</w:t>
      </w:r>
    </w:p>
    <w:p w14:paraId="386F3DA2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内容：AI回复文本</w:t>
      </w:r>
    </w:p>
    <w:p w14:paraId="12D21E6B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3.3.2 健康建议生成</w:t>
      </w:r>
    </w:p>
    <w:p w14:paraId="294BF14F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 介绍</w:t>
      </w:r>
    </w:p>
    <w:p w14:paraId="047DBCE8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AI健管师基于用户健康数据生成个性化饮食、运动处方。</w:t>
      </w:r>
    </w:p>
    <w:p w14:paraId="0DCDD3A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 输入</w:t>
      </w:r>
    </w:p>
    <w:p w14:paraId="4C9483E3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输入来源：用户健康档案、血糖数据、体检报告</w:t>
      </w:r>
    </w:p>
    <w:p w14:paraId="4E14112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3 处理</w:t>
      </w:r>
    </w:p>
    <w:p w14:paraId="19C26709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A. 综合分析用户健康数据</w:t>
      </w:r>
    </w:p>
    <w:p w14:paraId="5E7D7BAC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B. 调用DeepSeek生成建议</w:t>
      </w:r>
    </w:p>
    <w:p w14:paraId="1F99722D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C. 格式化输出</w:t>
      </w:r>
    </w:p>
    <w:p w14:paraId="2E73E0E7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4 输出</w:t>
      </w:r>
    </w:p>
    <w:p w14:paraId="3315D190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输出到：页面显示</w:t>
      </w:r>
    </w:p>
    <w:p w14:paraId="5799F12B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内容：饮食建议、运动建议、注意事项</w:t>
      </w:r>
    </w:p>
    <w:p w14:paraId="69C41BCF">
      <w:r>
        <w:br w:type="page"/>
      </w:r>
    </w:p>
    <w:p w14:paraId="2A22E35D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3.4 智能体检优化模块</w:t>
      </w:r>
    </w:p>
    <w:p w14:paraId="4B5A7F9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1、子功能功能简介</w:t>
      </w:r>
    </w:p>
    <w:p w14:paraId="07C9C350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智能体检优化模块提供体检报告智能解读、体检项目推荐、体检机构对比等功能。</w:t>
      </w:r>
    </w:p>
    <w:p w14:paraId="6AB77F44">
      <w:pPr>
        <w:spacing w:after="80" w:line="360" w:lineRule="auto"/>
      </w:pPr>
    </w:p>
    <w:p w14:paraId="2B4FC9BC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2、子功能系统用例</w:t>
      </w:r>
    </w:p>
    <w:p w14:paraId="630CA385">
      <w:pPr>
        <w:spacing w:before="200" w:after="100"/>
        <w:jc w:val="center"/>
      </w:pPr>
      <w:r>
        <w:drawing>
          <wp:inline distT="0" distB="0" distL="0" distR="0">
            <wp:extent cx="4286250" cy="5391150"/>
            <wp:effectExtent l="0" t="0" r="1016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0B41">
      <w:pPr>
        <w:spacing w:after="200"/>
        <w:jc w:val="center"/>
        <w:rPr>
          <w:rFonts w:ascii="宋体" w:hAnsi="宋体" w:eastAsia="宋体" w:cs="宋体"/>
          <w:i/>
          <w:iCs/>
          <w:color w:val="666666"/>
          <w:sz w:val="18"/>
          <w:szCs w:val="18"/>
        </w:rPr>
      </w:pPr>
      <w:r>
        <w:rPr>
          <w:rFonts w:ascii="宋体" w:hAnsi="宋体" w:eastAsia="宋体" w:cs="宋体"/>
          <w:i/>
          <w:iCs/>
          <w:color w:val="666666"/>
          <w:sz w:val="18"/>
          <w:szCs w:val="18"/>
        </w:rPr>
        <w:t>图4：智能体检优化 - 活动图</w:t>
      </w:r>
    </w:p>
    <w:p w14:paraId="3B8C206B">
      <w:pPr>
        <w:spacing w:after="200"/>
        <w:jc w:val="center"/>
        <w:rPr>
          <w:rFonts w:ascii="宋体" w:hAnsi="宋体" w:eastAsia="宋体" w:cs="宋体"/>
          <w:i/>
          <w:iCs/>
          <w:color w:val="666666"/>
          <w:sz w:val="18"/>
          <w:szCs w:val="18"/>
        </w:rPr>
      </w:pPr>
    </w:p>
    <w:p w14:paraId="7A746200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ascii="黑体" w:hAnsi="黑体" w:eastAsia="黑体" w:cs="黑体"/>
          <w:b/>
          <w:bCs/>
          <w:sz w:val="22"/>
          <w:szCs w:val="22"/>
        </w:rPr>
        <w:br w:type="page"/>
      </w:r>
    </w:p>
    <w:p w14:paraId="66391049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3.4.1 体检报告解读</w:t>
      </w:r>
    </w:p>
    <w:p w14:paraId="3C18B29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 介绍</w:t>
      </w:r>
    </w:p>
    <w:p w14:paraId="5B766763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用户上传体检报告，系统自动解析关键指标并生成解读。</w:t>
      </w:r>
    </w:p>
    <w:p w14:paraId="27F0A5E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 输入</w:t>
      </w:r>
    </w:p>
    <w:p w14:paraId="3D5BE9FD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输入来源：用户上传文件</w:t>
      </w:r>
    </w:p>
    <w:p w14:paraId="4E1C5891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格式：PDF、JPG、PNG</w:t>
      </w:r>
    </w:p>
    <w:p w14:paraId="74F376D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3 处理</w:t>
      </w:r>
    </w:p>
    <w:p w14:paraId="6E95E8F1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A. 接收上传文件</w:t>
      </w:r>
    </w:p>
    <w:p w14:paraId="5EC9C312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B. 调用AI解析报告</w:t>
      </w:r>
    </w:p>
    <w:p w14:paraId="217B5468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C. 提取关键指标</w:t>
      </w:r>
    </w:p>
    <w:p w14:paraId="3DB0D6FA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D. 生成解读文本</w:t>
      </w:r>
    </w:p>
    <w:p w14:paraId="446EEBD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4 输出</w:t>
      </w:r>
    </w:p>
    <w:p w14:paraId="603C8026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输出到：页面显示</w:t>
      </w:r>
    </w:p>
    <w:p w14:paraId="6BCDD54D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内容：指标解读、健康建议</w:t>
      </w:r>
    </w:p>
    <w:p w14:paraId="539D5CCA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3.4.2 体检项目推荐</w:t>
      </w:r>
    </w:p>
    <w:p w14:paraId="0AB67F0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 介绍</w:t>
      </w:r>
    </w:p>
    <w:p w14:paraId="5B5DF559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系统基于用户健康数据推荐个性化体检项目。</w:t>
      </w:r>
    </w:p>
    <w:p w14:paraId="7FA0962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 输入</w:t>
      </w:r>
    </w:p>
    <w:p w14:paraId="4AD1B4DE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输入来源：用户健康档案</w:t>
      </w:r>
    </w:p>
    <w:p w14:paraId="64050ECC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3 处理</w:t>
      </w:r>
    </w:p>
    <w:p w14:paraId="7272215F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A. 分析用户健康状况</w:t>
      </w:r>
    </w:p>
    <w:p w14:paraId="297C4456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B. 匹配体检项目</w:t>
      </w:r>
    </w:p>
    <w:p w14:paraId="0F5F9EB1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C. 生成推荐列表</w:t>
      </w:r>
    </w:p>
    <w:p w14:paraId="366FEE0D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4 输出</w:t>
      </w:r>
    </w:p>
    <w:p w14:paraId="1BB3D9A3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输出到：页面显示</w:t>
      </w:r>
    </w:p>
    <w:p w14:paraId="01091754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内容：推荐体检项目列表</w:t>
      </w:r>
    </w:p>
    <w:p w14:paraId="0D936E08">
      <w:r>
        <w:br w:type="page"/>
      </w:r>
    </w:p>
    <w:p w14:paraId="361EDD95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3.5 疾病风险预警模块</w:t>
      </w:r>
    </w:p>
    <w:p w14:paraId="09461319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1、子功能功能简介</w:t>
      </w:r>
    </w:p>
    <w:p w14:paraId="2F5102C0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疾病风险预警模块基于用户健康数据进行疾病风险评估、分级预警、干预建议生成。</w:t>
      </w:r>
    </w:p>
    <w:p w14:paraId="307F471F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2、子功能系统用例</w:t>
      </w:r>
    </w:p>
    <w:p w14:paraId="68896437">
      <w:pPr>
        <w:spacing w:before="200" w:after="100"/>
        <w:jc w:val="center"/>
      </w:pPr>
      <w:r>
        <w:drawing>
          <wp:inline distT="0" distB="0" distL="0" distR="0">
            <wp:extent cx="4286250" cy="7207250"/>
            <wp:effectExtent l="0" t="0" r="1016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2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0C27">
      <w:pPr>
        <w:spacing w:after="200"/>
        <w:jc w:val="center"/>
      </w:pPr>
      <w:r>
        <w:rPr>
          <w:rFonts w:ascii="宋体" w:hAnsi="宋体" w:eastAsia="宋体" w:cs="宋体"/>
          <w:i/>
          <w:iCs/>
          <w:color w:val="666666"/>
          <w:sz w:val="18"/>
          <w:szCs w:val="18"/>
        </w:rPr>
        <w:t>图5：疾病风险预警 - 活动图</w:t>
      </w:r>
    </w:p>
    <w:p w14:paraId="4B75FA64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3.5.1 风险评估</w:t>
      </w:r>
    </w:p>
    <w:p w14:paraId="272D8E1C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 介绍</w:t>
      </w:r>
    </w:p>
    <w:p w14:paraId="24048095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系统基于规则引擎评估用户疾病风险等级。</w:t>
      </w:r>
    </w:p>
    <w:p w14:paraId="1A97471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 输入</w:t>
      </w:r>
    </w:p>
    <w:p w14:paraId="73DD7CEA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输入来源：用户健康档案、血糖数据、体检报告</w:t>
      </w:r>
    </w:p>
    <w:p w14:paraId="08701FE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3 处理</w:t>
      </w:r>
    </w:p>
    <w:p w14:paraId="29BB3F53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A. 查询用户健康数据</w:t>
      </w:r>
    </w:p>
    <w:p w14:paraId="66FEFAEB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B. 运行风险评估规则</w:t>
      </w:r>
    </w:p>
    <w:p w14:paraId="5E526350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C. 计算风险评分</w:t>
      </w:r>
    </w:p>
    <w:p w14:paraId="7FAEA41D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D. 确定风险等级（低/中/高）</w:t>
      </w:r>
    </w:p>
    <w:p w14:paraId="26B9BEB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4 输出</w:t>
      </w:r>
    </w:p>
    <w:p w14:paraId="39445D4B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输出到：页面显示、通知</w:t>
      </w:r>
    </w:p>
    <w:p w14:paraId="7975BE71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内容：风险等级、风险详情、干预建议</w:t>
      </w:r>
    </w:p>
    <w:p w14:paraId="13E9842B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3.5.2 预警通知</w:t>
      </w:r>
    </w:p>
    <w:p w14:paraId="727F1DA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 介绍</w:t>
      </w:r>
    </w:p>
    <w:p w14:paraId="6E3A5369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系统在检测到高风险时发出预警通知。</w:t>
      </w:r>
    </w:p>
    <w:p w14:paraId="27C6A85B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 输入</w:t>
      </w:r>
    </w:p>
    <w:p w14:paraId="535016BA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输入来源：风险评估结果</w:t>
      </w:r>
    </w:p>
    <w:p w14:paraId="4FA3D5E4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3 处理</w:t>
      </w:r>
    </w:p>
    <w:p w14:paraId="28C97BB7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A. 判断风险等级</w:t>
      </w:r>
    </w:p>
    <w:p w14:paraId="3BFA7AB0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B. 生成预警信息</w:t>
      </w:r>
    </w:p>
    <w:p w14:paraId="1037FC6C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C. 发送通知</w:t>
      </w:r>
    </w:p>
    <w:p w14:paraId="6D4A97A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4 输出</w:t>
      </w:r>
    </w:p>
    <w:p w14:paraId="3A2ED8D5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输出到：页面通知、消息</w:t>
      </w:r>
    </w:p>
    <w:p w14:paraId="0C2B2773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内容：预警信息、干预建议</w:t>
      </w:r>
    </w:p>
    <w:p w14:paraId="1FD49609">
      <w:r>
        <w:br w:type="page"/>
      </w:r>
    </w:p>
    <w:p w14:paraId="416E3F2D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3.6 数据字典</w:t>
      </w:r>
    </w:p>
    <w:p w14:paraId="099D45C6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3.6.1 数据字典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000"/>
        <w:gridCol w:w="4860"/>
      </w:tblGrid>
      <w:tr w14:paraId="4E0D0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66392F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885954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06EEBF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可为空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213B46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</w:tr>
      <w:tr w14:paraId="5359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D41DC80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E6F7A70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01F781A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62FE624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用户ID，主键</w:t>
            </w:r>
          </w:p>
        </w:tc>
      </w:tr>
      <w:tr w14:paraId="5E1A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736149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username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9DF3BC5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9301D77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EB84D37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用户名</w:t>
            </w:r>
          </w:p>
        </w:tc>
      </w:tr>
      <w:tr w14:paraId="128B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B889372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1A32D65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VARCHAR(20)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BA50C73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ED74D20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手机号</w:t>
            </w:r>
          </w:p>
        </w:tc>
      </w:tr>
      <w:tr w14:paraId="4B64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46F1C41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608E63B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VARCHAR(255)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E85098F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71D3B8F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密码（加密）</w:t>
            </w:r>
          </w:p>
        </w:tc>
      </w:tr>
      <w:tr w14:paraId="7B787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837CB4F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blood_sugar_id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9E66F2A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D4C60CC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90D5BFA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血糖记录ID</w:t>
            </w:r>
          </w:p>
        </w:tc>
      </w:tr>
      <w:tr w14:paraId="2AAF6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227BAC8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sugar_value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770AA17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DECIMAL(5,2)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9587EAB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4186902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血糖值（mmol/L）</w:t>
            </w:r>
          </w:p>
        </w:tc>
      </w:tr>
      <w:tr w14:paraId="53C7C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E85347D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measure_time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61816E8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78C7DA2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0C7E98F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测量时间</w:t>
            </w:r>
          </w:p>
        </w:tc>
      </w:tr>
      <w:tr w14:paraId="1478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0B6BB25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meal_status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18A14DE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6ADE0DB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68AC1A8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餐前/餐后</w:t>
            </w:r>
          </w:p>
        </w:tc>
      </w:tr>
      <w:tr w14:paraId="0C25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C330FEB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report_id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D4BD234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0E578B6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EBCFEFE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体检报告ID</w:t>
            </w:r>
          </w:p>
        </w:tc>
      </w:tr>
      <w:tr w14:paraId="77A4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6B20355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report_file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EBD17A3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VARCHAR(500)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EB5CDFC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7D3FC81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报告文件路径</w:t>
            </w:r>
          </w:p>
        </w:tc>
      </w:tr>
      <w:tr w14:paraId="4F91F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A3B3FC0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risk_level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1EACB03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3E7F90F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</w:p>
        </w:tc>
        <w:tc>
          <w:tcPr>
            <w:tcW w:w="4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7EBE3DD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风险等级（低/中/高）</w:t>
            </w:r>
          </w:p>
        </w:tc>
      </w:tr>
    </w:tbl>
    <w:p w14:paraId="1BD60B89">
      <w:pPr>
        <w:pStyle w:val="4"/>
        <w:spacing w:before="160" w:after="80"/>
      </w:pPr>
      <w:r>
        <w:rPr>
          <w:rFonts w:ascii="黑体" w:hAnsi="黑体" w:eastAsia="黑体" w:cs="黑体"/>
          <w:b/>
          <w:bCs/>
          <w:sz w:val="22"/>
          <w:szCs w:val="22"/>
        </w:rPr>
        <w:t>3.6.2 E-R关系图</w:t>
      </w:r>
    </w:p>
    <w:p w14:paraId="77FF83C7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主要实体关系：</w:t>
      </w:r>
    </w:p>
    <w:p w14:paraId="64C1FF3D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用户(1) --- (N) 血糖记录</w:t>
      </w:r>
    </w:p>
    <w:p w14:paraId="2D805474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用户(1) --- (N) 体检报告</w:t>
      </w:r>
    </w:p>
    <w:p w14:paraId="34BCD066">
      <w:pPr>
        <w:spacing w:after="60" w:line="340" w:lineRule="auto"/>
        <w:ind w:left="480"/>
      </w:pPr>
      <w:r>
        <w:rPr>
          <w:rFonts w:ascii="宋体" w:hAnsi="宋体" w:eastAsia="宋体" w:cs="宋体"/>
          <w:sz w:val="20"/>
          <w:szCs w:val="20"/>
        </w:rPr>
        <w:t>用户(1) --- (N) 对话记录</w:t>
      </w:r>
    </w:p>
    <w:p w14:paraId="56B5FB0A">
      <w:pPr>
        <w:spacing w:after="60" w:line="340" w:lineRule="auto"/>
        <w:ind w:left="48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用户(1) --- (N) 风险评估</w:t>
      </w:r>
    </w:p>
    <w:p w14:paraId="309F6CF1">
      <w:pPr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br w:type="page"/>
      </w:r>
    </w:p>
    <w:p w14:paraId="6B2F0D4C">
      <w:r>
        <w:rPr>
          <w:rFonts w:ascii="黑体" w:hAnsi="黑体" w:eastAsia="黑体" w:cs="黑体"/>
          <w:b/>
          <w:bCs/>
          <w:sz w:val="28"/>
          <w:szCs w:val="28"/>
        </w:rPr>
        <w:t>4 性能需求</w:t>
      </w:r>
    </w:p>
    <w:p w14:paraId="2156C85B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4.1 时间性能需求</w:t>
      </w:r>
    </w:p>
    <w:p w14:paraId="3972EE25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页面加载时间应&lt;3秒</w:t>
      </w:r>
    </w:p>
    <w:p w14:paraId="48CE905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API响应时间应&lt;500ms</w:t>
      </w:r>
    </w:p>
    <w:p w14:paraId="675F32F4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AI对话响应时间应&lt;5秒</w:t>
      </w:r>
    </w:p>
    <w:p w14:paraId="184A15FD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4.2 系统开放性需求</w:t>
      </w:r>
    </w:p>
    <w:p w14:paraId="09CCCDA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系统采用RESTful API设计，支持第三方系统集成</w:t>
      </w:r>
    </w:p>
    <w:p w14:paraId="6663E3A7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系统支持模块化扩展，便于后续功能迭代</w:t>
      </w:r>
    </w:p>
    <w:p w14:paraId="0BEE9514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4.3 界面友好性需求</w:t>
      </w:r>
    </w:p>
    <w:p w14:paraId="7DF25418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界面简洁直观，操作流程清晰</w:t>
      </w:r>
    </w:p>
    <w:p w14:paraId="6B557BC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支持响应式布局，适配不同屏幕尺寸</w:t>
      </w:r>
    </w:p>
    <w:p w14:paraId="32DAC2F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提供操作引导和帮助文档</w:t>
      </w:r>
    </w:p>
    <w:p w14:paraId="135CDE94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4.4 系统可用性需求</w:t>
      </w:r>
    </w:p>
    <w:p w14:paraId="2B5A9FD2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系统可用性应达到99.5%</w:t>
      </w:r>
    </w:p>
    <w:p w14:paraId="0F78C9D0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支持Chrome、Edge、Firefox主流浏览器</w:t>
      </w:r>
    </w:p>
    <w:p w14:paraId="6948B99F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4.5 可管理性需求</w:t>
      </w:r>
    </w:p>
    <w:p w14:paraId="3A31AA33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系统支持日志记录和监控</w:t>
      </w:r>
    </w:p>
    <w:p w14:paraId="29B0CA1E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支持数据备份和恢复</w:t>
      </w:r>
    </w:p>
    <w:p w14:paraId="56ADFA02">
      <w:r>
        <w:br w:type="page"/>
      </w:r>
    </w:p>
    <w:p w14:paraId="1706ABDD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 接口需求</w:t>
      </w:r>
    </w:p>
    <w:p w14:paraId="4DB6206B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5.1 用户接口</w:t>
      </w:r>
    </w:p>
    <w:p w14:paraId="7FF3B42C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Web端响应式界面，支持1024px以上分辨率</w:t>
      </w:r>
    </w:p>
    <w:p w14:paraId="7A65C61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输入方式：键盘、鼠标</w:t>
      </w:r>
    </w:p>
    <w:p w14:paraId="0A45C02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输出方式：屏幕显示</w:t>
      </w:r>
    </w:p>
    <w:p w14:paraId="48A7C041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5.2 软件接口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400"/>
        <w:gridCol w:w="2560"/>
      </w:tblGrid>
      <w:tr w14:paraId="58BA7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12DBA7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接口名称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920F45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F76E4B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来源</w:t>
            </w:r>
          </w:p>
        </w:tc>
        <w:tc>
          <w:tcPr>
            <w:tcW w:w="2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3D9879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用途</w:t>
            </w:r>
          </w:p>
        </w:tc>
      </w:tr>
      <w:tr w14:paraId="53B9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8DBD338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DeepSeek API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780DD4E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最新稳定版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DB6B477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DeepSeek</w:t>
            </w:r>
          </w:p>
        </w:tc>
        <w:tc>
          <w:tcPr>
            <w:tcW w:w="2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9B12826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AI对话、文本生成</w:t>
            </w:r>
          </w:p>
        </w:tc>
      </w:tr>
      <w:tr w14:paraId="6896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7115D8E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MySQL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5AA0866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8.0+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C08505E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Oracle</w:t>
            </w:r>
          </w:p>
        </w:tc>
        <w:tc>
          <w:tcPr>
            <w:tcW w:w="2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0D55FB2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关系型数据存储</w:t>
            </w:r>
          </w:p>
        </w:tc>
      </w:tr>
      <w:tr w14:paraId="2B94B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D0595F4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Redis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00FB5A7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6.0+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C72CBDB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Redis Labs</w:t>
            </w:r>
          </w:p>
        </w:tc>
        <w:tc>
          <w:tcPr>
            <w:tcW w:w="2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0816C61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缓存、会话管理</w:t>
            </w:r>
          </w:p>
        </w:tc>
      </w:tr>
    </w:tbl>
    <w:p w14:paraId="336D1473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5.3 硬件接口</w:t>
      </w:r>
    </w:p>
    <w:p w14:paraId="69B5F9D9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支持智能血糖仪数据导入（蓝牙/USB）- 后续迭代</w:t>
      </w:r>
    </w:p>
    <w:p w14:paraId="683101EC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5.4 通讯接口</w:t>
      </w:r>
    </w:p>
    <w:p w14:paraId="2139E774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RESTful API接口规范</w:t>
      </w:r>
    </w:p>
    <w:p w14:paraId="6AA0D97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WebSocket接口（实时对话）</w:t>
      </w:r>
    </w:p>
    <w:p w14:paraId="643B8A1C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HTTPS加密传输</w:t>
      </w:r>
    </w:p>
    <w:p w14:paraId="72E50711">
      <w:pPr>
        <w:rPr>
          <w:rFonts w:ascii="黑体" w:hAnsi="黑体" w:eastAsia="黑体" w:cs="黑体"/>
          <w:b/>
          <w:bCs/>
          <w:sz w:val="28"/>
          <w:szCs w:val="28"/>
        </w:rPr>
      </w:pPr>
    </w:p>
    <w:p w14:paraId="050441C2">
      <w:r>
        <w:rPr>
          <w:rFonts w:ascii="黑体" w:hAnsi="黑体" w:eastAsia="黑体" w:cs="黑体"/>
          <w:b/>
          <w:bCs/>
          <w:sz w:val="28"/>
          <w:szCs w:val="28"/>
        </w:rPr>
        <w:t>6 总体设计约束</w:t>
      </w:r>
    </w:p>
    <w:p w14:paraId="11C50AFD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6.1 标准符合性</w:t>
      </w:r>
    </w:p>
    <w:p w14:paraId="15C2BCE0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遵循RESTful API设计规范</w:t>
      </w:r>
    </w:p>
    <w:p w14:paraId="2DE2942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遵循《个人信息保护法》要求</w:t>
      </w:r>
    </w:p>
    <w:p w14:paraId="333EF519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遵循W3C Web标准</w:t>
      </w:r>
    </w:p>
    <w:p w14:paraId="49991A33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6.2 硬件约束</w:t>
      </w:r>
    </w:p>
    <w:p w14:paraId="325E5D27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服务器：2核4G以上配置</w:t>
      </w:r>
    </w:p>
    <w:p w14:paraId="0E801125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数据库：MySQL 8.0+</w:t>
      </w:r>
    </w:p>
    <w:p w14:paraId="2166B99B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浏览器：Chrome 90+、Edge 90+、Firefox 90+</w:t>
      </w:r>
    </w:p>
    <w:p w14:paraId="46520864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6.3 技术限制</w:t>
      </w:r>
    </w:p>
    <w:p w14:paraId="0B0AA85D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前端：Vue 3 + TypeScript + Vite</w:t>
      </w:r>
    </w:p>
    <w:p w14:paraId="027DC0E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后端：Spring Boot 3 + MyBatis-Plus</w:t>
      </w:r>
    </w:p>
    <w:p w14:paraId="3D68B9B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AI服务：Python FastAPI + DeepSeek API</w:t>
      </w:r>
    </w:p>
    <w:p w14:paraId="5B0CC9BB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数据库：MySQL + Redis</w:t>
      </w:r>
    </w:p>
    <w:p w14:paraId="6EECE7E2">
      <w:pPr>
        <w:rPr>
          <w:rFonts w:ascii="宋体" w:hAnsi="宋体" w:eastAsia="宋体" w:cs="宋体"/>
          <w:sz w:val="20"/>
          <w:szCs w:val="20"/>
        </w:rPr>
      </w:pPr>
    </w:p>
    <w:p w14:paraId="2C0A111E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 软件质量特性</w:t>
      </w:r>
    </w:p>
    <w:p w14:paraId="5BACC736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7.1 可靠性</w:t>
      </w:r>
    </w:p>
    <w:p w14:paraId="07BBBE84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适应性：保证系统在原有的基础功能上进行扩充，可方便地增加新功能而不影响原系统架构。</w:t>
      </w:r>
    </w:p>
    <w:p w14:paraId="184A3B35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容错性：在网络拥塞、系统崩溃、内存不足的情况下，不造成系统功能失效，可正常关闭及重启。</w:t>
      </w:r>
    </w:p>
    <w:p w14:paraId="7117962D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可恢复性：出现网络故障等问题，在网络恢复正常后，系统能正常运行。</w:t>
      </w:r>
    </w:p>
    <w:p w14:paraId="398FDD68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7.2 易用性</w:t>
      </w:r>
    </w:p>
    <w:p w14:paraId="602723C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具备良好的界面设计，使用户清晰易用，功能高度集中。阻止用户输入非法数据或进行非法操作，对于复杂的流程处理，提供向导功能并注释。可随时给用户提供使用帮助。</w:t>
      </w:r>
    </w:p>
    <w:p w14:paraId="345BC76B">
      <w:r>
        <w:rPr>
          <w:rFonts w:ascii="黑体" w:hAnsi="黑体" w:eastAsia="黑体" w:cs="黑体"/>
          <w:b/>
          <w:bCs/>
          <w:sz w:val="28"/>
          <w:szCs w:val="28"/>
        </w:rPr>
        <w:t>8 需求分级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1631"/>
        <w:gridCol w:w="2360"/>
      </w:tblGrid>
      <w:tr w14:paraId="039F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237BCC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Requirement ID
需求ID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0FB47C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Requirement Name
需求名称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30A48F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Classification
需求分级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AB8BFB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01C6B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BCFA9F8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FR-001~008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96E084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用户管理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0948E2D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A. 必须的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706BFA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基础鉴权体系</w:t>
            </w:r>
          </w:p>
        </w:tc>
      </w:tr>
      <w:tr w14:paraId="3BD7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2362F61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FR-009~014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1E00F19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血糖管理智能体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9AE28EB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A. 必须的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1FD7E3E6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核心功能</w:t>
            </w:r>
          </w:p>
        </w:tc>
      </w:tr>
      <w:tr w14:paraId="23D1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B3E507D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FR-015~020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EA02E52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AI数智健管师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64F3D4BA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A. 必须的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F06FD30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核心AI功能</w:t>
            </w:r>
          </w:p>
        </w:tc>
      </w:tr>
      <w:tr w14:paraId="2420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7FB29FB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FR-021~025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0F0B0D7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智能体检优化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371025AC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B. 重要的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7B7288C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重要增值功能</w:t>
            </w:r>
          </w:p>
        </w:tc>
      </w:tr>
      <w:tr w14:paraId="29D73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4A2A23EC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FR-026~029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285B5B2A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疾病风险预警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0E218A7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B. 重要的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0F322C88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重要增值功能</w:t>
            </w:r>
          </w:p>
        </w:tc>
      </w:tr>
    </w:tbl>
    <w:p w14:paraId="4ED1C032">
      <w:pPr>
        <w:spacing w:after="80" w:line="360" w:lineRule="auto"/>
      </w:pPr>
    </w:p>
    <w:p w14:paraId="150DC03E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重要性分类如下：</w:t>
      </w:r>
    </w:p>
    <w:p w14:paraId="3081B868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A. 必须的 - 绝对基本的特性；如果不包含，产品就会被取消。</w:t>
      </w:r>
    </w:p>
    <w:p w14:paraId="61F4D830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B. 重要的 - 不是基本的特性，但这些特性会影响产品的生存能力。</w:t>
      </w:r>
    </w:p>
    <w:p w14:paraId="3736B02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C. 最好有的 - 期望的特性；但省略一个或多个这样的特性不会影响产品的生存能力。</w:t>
      </w:r>
    </w:p>
    <w:p w14:paraId="393DC9F7">
      <w:pPr>
        <w:rPr>
          <w:rFonts w:ascii="黑体" w:hAnsi="黑体" w:eastAsia="黑体" w:cs="黑体"/>
          <w:b/>
          <w:bCs/>
          <w:sz w:val="28"/>
          <w:szCs w:val="28"/>
        </w:rPr>
      </w:pPr>
    </w:p>
    <w:p w14:paraId="3702417C">
      <w:pPr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z w:val="28"/>
          <w:szCs w:val="28"/>
        </w:rPr>
        <w:t>9 附录</w:t>
      </w:r>
    </w:p>
    <w:p w14:paraId="388657A0">
      <w:pPr>
        <w:pStyle w:val="3"/>
        <w:rPr>
          <w:rFonts w:hint="eastAsia"/>
        </w:rPr>
      </w:pPr>
      <w:r>
        <w:t>术语表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33C86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4DC674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术语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671B8B9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10A92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</w:tcPr>
          <w:p w14:paraId="2B0D198B">
            <w:pPr>
              <w:rPr>
                <w:rFonts w:hint="eastAsia"/>
              </w:rPr>
            </w:pPr>
            <w:r>
              <w:t>DeepSeek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</w:tcPr>
          <w:p w14:paraId="3099A058">
            <w:pPr>
              <w:rPr>
                <w:rFonts w:hint="eastAsia"/>
              </w:rPr>
            </w:pPr>
            <w:r>
              <w:t>深度求索大语言模型，用于AI对话和文本生成</w:t>
            </w:r>
          </w:p>
        </w:tc>
      </w:tr>
      <w:tr w14:paraId="39CB8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</w:tcPr>
          <w:p w14:paraId="447C3E75">
            <w:pPr>
              <w:rPr>
                <w:rFonts w:hint="eastAsia"/>
              </w:rPr>
            </w:pPr>
            <w:r>
              <w:t>FastAPI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</w:tcPr>
          <w:p w14:paraId="6D74ED96">
            <w:pPr>
              <w:rPr>
                <w:rFonts w:hint="eastAsia"/>
              </w:rPr>
            </w:pPr>
            <w:r>
              <w:t>Python高性能Web框架，用于AI服务开发</w:t>
            </w:r>
          </w:p>
        </w:tc>
      </w:tr>
      <w:tr w14:paraId="4D3C4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</w:tcPr>
          <w:p w14:paraId="4F10E650">
            <w:pPr>
              <w:rPr>
                <w:rFonts w:hint="eastAsia"/>
              </w:rPr>
            </w:pPr>
            <w:r>
              <w:t>Spring Boot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</w:tcPr>
          <w:p w14:paraId="56607383">
            <w:pPr>
              <w:rPr>
                <w:rFonts w:hint="eastAsia"/>
              </w:rPr>
            </w:pPr>
            <w:r>
              <w:t>Java企业级开发框架，用于后端业务服务</w:t>
            </w:r>
          </w:p>
        </w:tc>
      </w:tr>
      <w:tr w14:paraId="3283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</w:tcPr>
          <w:p w14:paraId="1CFDF9ED">
            <w:pPr>
              <w:rPr>
                <w:rFonts w:hint="eastAsia"/>
              </w:rPr>
            </w:pPr>
            <w:r>
              <w:t>Vue 3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</w:tcPr>
          <w:p w14:paraId="5669C3A6">
            <w:pPr>
              <w:rPr>
                <w:rFonts w:hint="eastAsia"/>
              </w:rPr>
            </w:pPr>
            <w:r>
              <w:t>前端渐进式JavaScript框架</w:t>
            </w:r>
          </w:p>
        </w:tc>
      </w:tr>
    </w:tbl>
    <w:p w14:paraId="68EED0E2">
      <w:pPr>
        <w:spacing w:after="80" w:line="360" w:lineRule="auto"/>
      </w:pPr>
    </w:p>
    <w:sectPr>
      <w:pgSz w:w="11906" w:h="16838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C51747"/>
    <w:rsid w:val="0D240982"/>
    <w:rsid w:val="12424719"/>
    <w:rsid w:val="13B806B0"/>
    <w:rsid w:val="156F6E5A"/>
    <w:rsid w:val="240E2F5D"/>
    <w:rsid w:val="2ABB538B"/>
    <w:rsid w:val="38A428DC"/>
    <w:rsid w:val="41483F38"/>
    <w:rsid w:val="4A9374CF"/>
    <w:rsid w:val="4B5C6F5D"/>
    <w:rsid w:val="4F67616C"/>
    <w:rsid w:val="549A69C9"/>
    <w:rsid w:val="71864485"/>
    <w:rsid w:val="7B6E5D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0"/>
      <w:szCs w:val="20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3">
    <w:name w:val="heading 2"/>
    <w:qFormat/>
    <w:uiPriority w:val="0"/>
    <w:pPr>
      <w:spacing w:before="200" w:after="100"/>
      <w:outlineLvl w:val="1"/>
    </w:pPr>
    <w:rPr>
      <w:rFonts w:ascii="黑体" w:hAnsi="黑体" w:eastAsia="黑体" w:cs="黑体"/>
      <w:b/>
      <w:bCs/>
      <w:sz w:val="24"/>
      <w:szCs w:val="24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黑体" w:hAnsi="黑体" w:eastAsia="黑体" w:cs="黑体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封面表格文本"/>
    <w:basedOn w:val="1"/>
    <w:qFormat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1"/>
    </w:rPr>
  </w:style>
  <w:style w:type="paragraph" w:customStyle="1" w:styleId="20">
    <w:name w:val="表格文本"/>
    <w:basedOn w:val="1"/>
    <w:qFormat/>
    <w:uiPriority w:val="0"/>
    <w:pPr>
      <w:keepNext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Cs w:val="21"/>
    </w:rPr>
  </w:style>
  <w:style w:type="paragraph" w:customStyle="1" w:styleId="21">
    <w:name w:val="缺省文本"/>
    <w:basedOn w:val="1"/>
    <w:qFormat/>
    <w:uiPriority w:val="0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3572</Words>
  <Characters>4801</Characters>
  <TotalTime>2</TotalTime>
  <ScaleCrop>false</ScaleCrop>
  <LinksUpToDate>false</LinksUpToDate>
  <CharactersWithSpaces>5056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2026-06-04T01:19:00Z</dcterms:created>
  <dc:creator>Un-named</dc:creator>
  <cp:lastModifiedBy>WPS_1692632029</cp:lastModifiedBy>
  <dcterms:modified xsi:type="dcterms:W3CDTF">2026-06-04T01:42:14Z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eyJoZGlkIjoiNjE4OTBiNmNkMzZhOGRiZjRjNGQ1YTdjMmJiMmU0MjgiLCJ1c2VySWQiOiIxNTIzODgxNjQ5In0=</vt:lpwstr>
  </property>
  <property fmtid="{D5CDD505-2E9C-101B-9397-08002B2CF9AE}" pid="3" name="KSOProductBuildVer">
    <vt:lpwstr>2052-12.1.0.26895</vt:lpwstr>
  </property>
  <property fmtid="{D5CDD505-2E9C-101B-9397-08002B2CF9AE}" pid="4" name="ICV">
    <vt:lpwstr>C0814F9836D34A6CAC97BE700F614730_12</vt:lpwstr>
  </property>
</Properties>
</file>