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37DB" w14:textId="7A8D3417" w:rsidR="00B863C4" w:rsidRPr="00380254" w:rsidRDefault="00380254" w:rsidP="003D2A5B">
      <w:pPr>
        <w:ind w:firstLineChars="200" w:firstLine="560"/>
        <w:rPr>
          <w:sz w:val="28"/>
          <w:szCs w:val="28"/>
        </w:rPr>
      </w:pPr>
      <w:r w:rsidRPr="00380254">
        <w:rPr>
          <w:rFonts w:hint="eastAsia"/>
          <w:sz w:val="28"/>
          <w:szCs w:val="28"/>
        </w:rPr>
        <w:t>各位老师好！2</w:t>
      </w:r>
      <w:r w:rsidRPr="00380254">
        <w:rPr>
          <w:sz w:val="28"/>
          <w:szCs w:val="28"/>
        </w:rPr>
        <w:t>018</w:t>
      </w:r>
      <w:r w:rsidRPr="00380254">
        <w:rPr>
          <w:rFonts w:hint="eastAsia"/>
          <w:sz w:val="28"/>
          <w:szCs w:val="28"/>
        </w:rPr>
        <w:t>级本科论文答辩定于6月6日上午8：3</w:t>
      </w:r>
      <w:r w:rsidRPr="00380254">
        <w:rPr>
          <w:sz w:val="28"/>
          <w:szCs w:val="28"/>
        </w:rPr>
        <w:t>0</w:t>
      </w:r>
      <w:r w:rsidRPr="00380254">
        <w:rPr>
          <w:rFonts w:hint="eastAsia"/>
          <w:sz w:val="28"/>
          <w:szCs w:val="28"/>
        </w:rPr>
        <w:t>进行，详细安排见附件小组分配表。</w:t>
      </w:r>
      <w:r w:rsidR="00C77A32">
        <w:rPr>
          <w:rFonts w:hint="eastAsia"/>
          <w:sz w:val="28"/>
          <w:szCs w:val="28"/>
        </w:rPr>
        <w:t>所有同学需按照学校要求完成论文查重，且符合文字查重率&lt;</w:t>
      </w:r>
      <w:r w:rsidR="00C77A32">
        <w:rPr>
          <w:sz w:val="28"/>
          <w:szCs w:val="28"/>
        </w:rPr>
        <w:t>30%</w:t>
      </w:r>
      <w:r w:rsidR="00C77A32">
        <w:rPr>
          <w:rFonts w:hint="eastAsia"/>
          <w:sz w:val="28"/>
          <w:szCs w:val="28"/>
        </w:rPr>
        <w:t>方具备参与答辩的资格。</w:t>
      </w:r>
      <w:r w:rsidRPr="00380254">
        <w:rPr>
          <w:rFonts w:hint="eastAsia"/>
          <w:sz w:val="28"/>
          <w:szCs w:val="28"/>
        </w:rPr>
        <w:t>现将</w:t>
      </w:r>
      <w:r w:rsidR="00C77A32">
        <w:rPr>
          <w:rFonts w:hint="eastAsia"/>
          <w:sz w:val="28"/>
          <w:szCs w:val="28"/>
        </w:rPr>
        <w:t>答辩的</w:t>
      </w:r>
      <w:r w:rsidRPr="00380254">
        <w:rPr>
          <w:rFonts w:hint="eastAsia"/>
          <w:sz w:val="28"/>
          <w:szCs w:val="28"/>
        </w:rPr>
        <w:t>有关事项说明如下：</w:t>
      </w:r>
    </w:p>
    <w:p w14:paraId="65A6E3E0" w14:textId="2D24C00D" w:rsidR="001D3E62" w:rsidRPr="003036C7" w:rsidRDefault="00380254" w:rsidP="0063527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35272">
        <w:rPr>
          <w:rFonts w:hint="eastAsia"/>
          <w:sz w:val="28"/>
          <w:szCs w:val="28"/>
        </w:rPr>
        <w:t>本次答辩全部线上进行，</w:t>
      </w:r>
      <w:r w:rsidR="001D3E62" w:rsidRPr="001D3E62">
        <w:rPr>
          <w:rFonts w:hint="eastAsia"/>
          <w:sz w:val="28"/>
          <w:szCs w:val="28"/>
        </w:rPr>
        <w:t>规定指导教师不能参加自己指导的学生答辩，答辩小组必须至少要有三位教师，这次每个答辩小组有四位老师，</w:t>
      </w:r>
      <w:r w:rsidR="001D3E62">
        <w:rPr>
          <w:rFonts w:hint="eastAsia"/>
          <w:sz w:val="28"/>
          <w:szCs w:val="28"/>
        </w:rPr>
        <w:t>错开进行。</w:t>
      </w:r>
      <w:r w:rsidR="001D3E62" w:rsidRPr="003036C7">
        <w:rPr>
          <w:rFonts w:hint="eastAsia"/>
          <w:b/>
          <w:bCs/>
          <w:sz w:val="28"/>
          <w:szCs w:val="28"/>
        </w:rPr>
        <w:t>请</w:t>
      </w:r>
      <w:r w:rsidR="00740289">
        <w:rPr>
          <w:rFonts w:hint="eastAsia"/>
          <w:b/>
          <w:bCs/>
          <w:sz w:val="28"/>
          <w:szCs w:val="28"/>
        </w:rPr>
        <w:t>本组</w:t>
      </w:r>
      <w:r w:rsidR="001D3E62" w:rsidRPr="003036C7">
        <w:rPr>
          <w:rFonts w:hint="eastAsia"/>
          <w:b/>
          <w:bCs/>
          <w:sz w:val="28"/>
          <w:szCs w:val="28"/>
        </w:rPr>
        <w:t>答辩</w:t>
      </w:r>
      <w:r w:rsidR="00740289">
        <w:rPr>
          <w:rFonts w:hint="eastAsia"/>
          <w:b/>
          <w:bCs/>
          <w:sz w:val="28"/>
          <w:szCs w:val="28"/>
        </w:rPr>
        <w:t>大</w:t>
      </w:r>
      <w:r w:rsidR="001D3E62" w:rsidRPr="003036C7">
        <w:rPr>
          <w:rFonts w:hint="eastAsia"/>
          <w:b/>
          <w:bCs/>
          <w:sz w:val="28"/>
          <w:szCs w:val="28"/>
        </w:rPr>
        <w:t>组长提前申请腾讯会议号，</w:t>
      </w:r>
      <w:r w:rsidR="003036C7" w:rsidRPr="003036C7">
        <w:rPr>
          <w:rFonts w:hint="eastAsia"/>
          <w:b/>
          <w:bCs/>
          <w:sz w:val="28"/>
          <w:szCs w:val="28"/>
        </w:rPr>
        <w:t>组建群、</w:t>
      </w:r>
      <w:r w:rsidR="001D3E62" w:rsidRPr="003036C7">
        <w:rPr>
          <w:rFonts w:hint="eastAsia"/>
          <w:b/>
          <w:bCs/>
          <w:sz w:val="28"/>
          <w:szCs w:val="28"/>
        </w:rPr>
        <w:t>分工</w:t>
      </w:r>
      <w:r w:rsidR="00740289">
        <w:rPr>
          <w:rFonts w:hint="eastAsia"/>
          <w:b/>
          <w:bCs/>
          <w:sz w:val="28"/>
          <w:szCs w:val="28"/>
        </w:rPr>
        <w:t>等</w:t>
      </w:r>
      <w:r w:rsidR="001D3E62" w:rsidRPr="003036C7">
        <w:rPr>
          <w:rFonts w:hint="eastAsia"/>
          <w:b/>
          <w:bCs/>
          <w:sz w:val="28"/>
          <w:szCs w:val="28"/>
        </w:rPr>
        <w:t>；</w:t>
      </w:r>
    </w:p>
    <w:p w14:paraId="3EB8197C" w14:textId="783DA9E8" w:rsidR="00380254" w:rsidRPr="00635272" w:rsidRDefault="00380254" w:rsidP="0063527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635272">
        <w:rPr>
          <w:rFonts w:hint="eastAsia"/>
          <w:sz w:val="28"/>
          <w:szCs w:val="28"/>
        </w:rPr>
        <w:t>所有材料以及打分填写全部由指导老师、评阅老师、答辩老师在教务系统模块“毕业论文（设计）“中完成</w:t>
      </w:r>
      <w:r w:rsidR="00635272" w:rsidRPr="00635272">
        <w:rPr>
          <w:rFonts w:hint="eastAsia"/>
          <w:sz w:val="28"/>
          <w:szCs w:val="28"/>
        </w:rPr>
        <w:t>。</w:t>
      </w:r>
      <w:r w:rsidR="00147F37">
        <w:rPr>
          <w:rFonts w:hint="eastAsia"/>
          <w:sz w:val="28"/>
          <w:szCs w:val="28"/>
        </w:rPr>
        <w:t>”答辩记录“由答辩组分工某位老师填写（可要求学生写好自己的答辩记录，</w:t>
      </w:r>
      <w:r w:rsidR="00E33B8E">
        <w:rPr>
          <w:rFonts w:hint="eastAsia"/>
          <w:sz w:val="28"/>
          <w:szCs w:val="28"/>
        </w:rPr>
        <w:t>电子版交给</w:t>
      </w:r>
      <w:r w:rsidR="00740289">
        <w:rPr>
          <w:rFonts w:hint="eastAsia"/>
          <w:sz w:val="28"/>
          <w:szCs w:val="28"/>
        </w:rPr>
        <w:t>小组</w:t>
      </w:r>
      <w:r w:rsidR="00E33B8E">
        <w:rPr>
          <w:rFonts w:hint="eastAsia"/>
          <w:sz w:val="28"/>
          <w:szCs w:val="28"/>
        </w:rPr>
        <w:t>答辩组长，由</w:t>
      </w:r>
      <w:r w:rsidR="00740289">
        <w:rPr>
          <w:rFonts w:hint="eastAsia"/>
          <w:sz w:val="28"/>
          <w:szCs w:val="28"/>
        </w:rPr>
        <w:t>小组</w:t>
      </w:r>
      <w:r w:rsidR="00E33B8E">
        <w:rPr>
          <w:rFonts w:hint="eastAsia"/>
          <w:sz w:val="28"/>
          <w:szCs w:val="28"/>
        </w:rPr>
        <w:t>答辩组长审核确认后操作上传</w:t>
      </w:r>
      <w:r w:rsidR="00147F37">
        <w:rPr>
          <w:rFonts w:hint="eastAsia"/>
          <w:sz w:val="28"/>
          <w:szCs w:val="28"/>
        </w:rPr>
        <w:t>）；</w:t>
      </w:r>
      <w:r w:rsidR="00147F37" w:rsidRPr="00147F37">
        <w:rPr>
          <w:rFonts w:hint="eastAsia"/>
          <w:b/>
          <w:bCs/>
          <w:sz w:val="28"/>
          <w:szCs w:val="28"/>
        </w:rPr>
        <w:t>除</w:t>
      </w:r>
      <w:r w:rsidR="00147F37">
        <w:rPr>
          <w:rFonts w:hint="eastAsia"/>
          <w:b/>
          <w:bCs/>
          <w:sz w:val="28"/>
          <w:szCs w:val="28"/>
        </w:rPr>
        <w:t>”论文成绩评定书外“无需再提交纸质版归档材料；</w:t>
      </w:r>
      <w:r w:rsidR="00147F37" w:rsidRPr="00147F37">
        <w:rPr>
          <w:rFonts w:hint="eastAsia"/>
          <w:b/>
          <w:bCs/>
          <w:sz w:val="28"/>
          <w:szCs w:val="28"/>
        </w:rPr>
        <w:t>注意：</w:t>
      </w:r>
      <w:r w:rsidR="00635272" w:rsidRPr="00635272">
        <w:rPr>
          <w:rFonts w:hint="eastAsia"/>
          <w:b/>
          <w:bCs/>
          <w:sz w:val="28"/>
          <w:szCs w:val="28"/>
        </w:rPr>
        <w:t>属于自己任务内的成绩必须在6月1</w:t>
      </w:r>
      <w:r w:rsidR="00635272" w:rsidRPr="00635272">
        <w:rPr>
          <w:b/>
          <w:bCs/>
          <w:sz w:val="28"/>
          <w:szCs w:val="28"/>
        </w:rPr>
        <w:t>3</w:t>
      </w:r>
      <w:r w:rsidR="00635272" w:rsidRPr="00635272">
        <w:rPr>
          <w:rFonts w:hint="eastAsia"/>
          <w:b/>
          <w:bCs/>
          <w:sz w:val="28"/>
          <w:szCs w:val="28"/>
        </w:rPr>
        <w:t>日完成登录，逾期视为教学事故。</w:t>
      </w:r>
    </w:p>
    <w:p w14:paraId="20D4B1DD" w14:textId="336A9478" w:rsidR="00635272" w:rsidRPr="003036C7" w:rsidRDefault="00635272" w:rsidP="003036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36C7">
        <w:rPr>
          <w:rFonts w:hint="eastAsia"/>
          <w:sz w:val="28"/>
          <w:szCs w:val="28"/>
        </w:rPr>
        <w:t>请指导老师告知学生答辩时间</w:t>
      </w:r>
      <w:r w:rsidR="003036C7" w:rsidRPr="003036C7">
        <w:rPr>
          <w:rFonts w:hint="eastAsia"/>
          <w:sz w:val="28"/>
          <w:szCs w:val="28"/>
        </w:rPr>
        <w:t>会议号；</w:t>
      </w:r>
      <w:r w:rsidR="001D3E62" w:rsidRPr="003036C7">
        <w:rPr>
          <w:rFonts w:hint="eastAsia"/>
          <w:sz w:val="28"/>
          <w:szCs w:val="28"/>
        </w:rPr>
        <w:t>本组</w:t>
      </w:r>
      <w:r w:rsidRPr="003036C7">
        <w:rPr>
          <w:rFonts w:hint="eastAsia"/>
          <w:sz w:val="28"/>
          <w:szCs w:val="28"/>
        </w:rPr>
        <w:t>督促学生在5</w:t>
      </w:r>
      <w:r w:rsidRPr="003036C7">
        <w:rPr>
          <w:sz w:val="28"/>
          <w:szCs w:val="28"/>
        </w:rPr>
        <w:t>.30</w:t>
      </w:r>
      <w:r w:rsidRPr="003036C7">
        <w:rPr>
          <w:rFonts w:hint="eastAsia"/>
          <w:sz w:val="28"/>
          <w:szCs w:val="28"/>
        </w:rPr>
        <w:t>日前完成论文上传，要求学生完成周报（原则上要求每周一报，</w:t>
      </w:r>
      <w:r w:rsidR="00E33B8E" w:rsidRPr="003036C7">
        <w:rPr>
          <w:rFonts w:hint="eastAsia"/>
          <w:sz w:val="28"/>
          <w:szCs w:val="28"/>
        </w:rPr>
        <w:t>简要记录和老师沟通论文情况等</w:t>
      </w:r>
      <w:r w:rsidR="00E33B8E">
        <w:rPr>
          <w:rFonts w:hint="eastAsia"/>
          <w:sz w:val="28"/>
          <w:szCs w:val="28"/>
        </w:rPr>
        <w:t>，字数不限。论文总周期为1</w:t>
      </w:r>
      <w:r w:rsidR="00E33B8E">
        <w:rPr>
          <w:sz w:val="28"/>
          <w:szCs w:val="28"/>
        </w:rPr>
        <w:t>5</w:t>
      </w:r>
      <w:r w:rsidR="00E33B8E">
        <w:rPr>
          <w:rFonts w:hint="eastAsia"/>
          <w:sz w:val="28"/>
          <w:szCs w:val="28"/>
        </w:rPr>
        <w:t>周，即1</w:t>
      </w:r>
      <w:r w:rsidR="00E33B8E">
        <w:rPr>
          <w:sz w:val="28"/>
          <w:szCs w:val="28"/>
        </w:rPr>
        <w:t>5</w:t>
      </w:r>
      <w:r w:rsidR="00E33B8E">
        <w:rPr>
          <w:rFonts w:hint="eastAsia"/>
          <w:sz w:val="28"/>
          <w:szCs w:val="28"/>
        </w:rPr>
        <w:t>篇周记。</w:t>
      </w:r>
      <w:r w:rsidRPr="003036C7">
        <w:rPr>
          <w:rFonts w:hint="eastAsia"/>
          <w:sz w:val="28"/>
          <w:szCs w:val="28"/>
        </w:rPr>
        <w:t>）。</w:t>
      </w:r>
      <w:r w:rsidR="003036C7" w:rsidRPr="003036C7">
        <w:rPr>
          <w:rFonts w:hint="eastAsia"/>
          <w:sz w:val="28"/>
          <w:szCs w:val="28"/>
        </w:rPr>
        <w:t>答辩结束解封归校后，指导老师提交一式两份纸质版、双面打印、各项意见内容、打分、签名完整清晰（可电子签）的成绩评定书，用</w:t>
      </w:r>
      <w:r w:rsidR="00E33B8E">
        <w:rPr>
          <w:rFonts w:hint="eastAsia"/>
          <w:sz w:val="28"/>
          <w:szCs w:val="28"/>
        </w:rPr>
        <w:t>于教学档案</w:t>
      </w:r>
      <w:r w:rsidR="003036C7" w:rsidRPr="003036C7">
        <w:rPr>
          <w:rFonts w:hint="eastAsia"/>
          <w:sz w:val="28"/>
          <w:szCs w:val="28"/>
        </w:rPr>
        <w:t>和学生</w:t>
      </w:r>
      <w:r w:rsidR="00E33B8E">
        <w:rPr>
          <w:rFonts w:hint="eastAsia"/>
          <w:sz w:val="28"/>
          <w:szCs w:val="28"/>
        </w:rPr>
        <w:t>个人</w:t>
      </w:r>
      <w:r w:rsidR="003036C7" w:rsidRPr="003036C7">
        <w:rPr>
          <w:rFonts w:hint="eastAsia"/>
          <w:sz w:val="28"/>
          <w:szCs w:val="28"/>
        </w:rPr>
        <w:t>档案存档。</w:t>
      </w:r>
    </w:p>
    <w:p w14:paraId="4F14A329" w14:textId="3DB34841" w:rsidR="003D2A5B" w:rsidRPr="00635272" w:rsidRDefault="003D2A5B" w:rsidP="006352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请各组严格控制优秀论文比率（分组安排表中有指导性名额），按照规定，</w:t>
      </w:r>
      <w:r w:rsidR="001D3E62" w:rsidRPr="001D3E62">
        <w:rPr>
          <w:rFonts w:hint="eastAsia"/>
          <w:sz w:val="28"/>
          <w:szCs w:val="28"/>
        </w:rPr>
        <w:t>毕业论文每个专业的优秀比例不能超过</w:t>
      </w:r>
      <w:r w:rsidR="001D3E62" w:rsidRPr="001D3E62">
        <w:rPr>
          <w:sz w:val="28"/>
          <w:szCs w:val="28"/>
        </w:rPr>
        <w:t>25%（包括A和A—，A90分及以上，A—85～89.9分），A级不能超过10%，推优不能超过5%。今年的毕业生会计72名，财管41名。</w:t>
      </w:r>
      <w:r w:rsidR="003036C7">
        <w:rPr>
          <w:rFonts w:hint="eastAsia"/>
          <w:sz w:val="28"/>
          <w:szCs w:val="28"/>
        </w:rPr>
        <w:t>具体分数</w:t>
      </w:r>
      <w:r w:rsidR="001D3E62" w:rsidRPr="001D3E62">
        <w:rPr>
          <w:sz w:val="28"/>
          <w:szCs w:val="28"/>
        </w:rPr>
        <w:t>由小组根据学生论文质量和答辩情况协调确定。</w:t>
      </w:r>
      <w:r w:rsidR="003036C7">
        <w:rPr>
          <w:rFonts w:hint="eastAsia"/>
          <w:sz w:val="28"/>
          <w:szCs w:val="28"/>
        </w:rPr>
        <w:t>优秀数量超过名额的，将要由本组答辩组重新优中择优。</w:t>
      </w:r>
    </w:p>
    <w:sectPr w:rsidR="003D2A5B" w:rsidRPr="0063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56A"/>
    <w:multiLevelType w:val="hybridMultilevel"/>
    <w:tmpl w:val="403CA72A"/>
    <w:lvl w:ilvl="0" w:tplc="DAA6B7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87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86"/>
    <w:rsid w:val="00147F37"/>
    <w:rsid w:val="001D3E62"/>
    <w:rsid w:val="003036C7"/>
    <w:rsid w:val="00380254"/>
    <w:rsid w:val="003D2A5B"/>
    <w:rsid w:val="00635272"/>
    <w:rsid w:val="006A0FC0"/>
    <w:rsid w:val="00740289"/>
    <w:rsid w:val="00B863C4"/>
    <w:rsid w:val="00BD1DE8"/>
    <w:rsid w:val="00C12804"/>
    <w:rsid w:val="00C77A32"/>
    <w:rsid w:val="00E33B8E"/>
    <w:rsid w:val="00ED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ECA7"/>
  <w15:chartTrackingRefBased/>
  <w15:docId w15:val="{966681E2-FBCE-47AB-BAA9-313EEBC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kesheng</dc:creator>
  <cp:keywords/>
  <dc:description/>
  <cp:lastModifiedBy>huang kesheng</cp:lastModifiedBy>
  <cp:revision>4</cp:revision>
  <dcterms:created xsi:type="dcterms:W3CDTF">2022-05-20T04:02:00Z</dcterms:created>
  <dcterms:modified xsi:type="dcterms:W3CDTF">2022-05-20T08:05:00Z</dcterms:modified>
</cp:coreProperties>
</file>