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6CE" w:rsidRPr="006D4BD7" w:rsidRDefault="003216CE" w:rsidP="003216CE">
      <w:pPr>
        <w:pStyle w:val="1"/>
        <w:spacing w:before="0" w:after="0" w:line="288" w:lineRule="auto"/>
        <w:rPr>
          <w:bCs w:val="0"/>
        </w:rPr>
      </w:pPr>
      <w:bookmarkStart w:id="0" w:name="_Toc453058047"/>
      <w:bookmarkStart w:id="1" w:name="_Toc491167758"/>
      <w:r>
        <w:rPr>
          <w:rFonts w:hint="eastAsia"/>
        </w:rPr>
        <w:t>会计</w:t>
      </w:r>
      <w:r w:rsidRPr="006D4BD7">
        <w:rPr>
          <w:rFonts w:hint="eastAsia"/>
        </w:rPr>
        <w:t>硕士（</w:t>
      </w:r>
      <w:r w:rsidRPr="006D4BD7">
        <w:t>125</w:t>
      </w:r>
      <w:r>
        <w:t>3</w:t>
      </w:r>
      <w:r w:rsidRPr="006D4BD7">
        <w:t>00</w:t>
      </w:r>
      <w:r w:rsidRPr="006D4BD7">
        <w:rPr>
          <w:rFonts w:hint="eastAsia"/>
        </w:rPr>
        <w:t>）攻读</w:t>
      </w:r>
      <w:r>
        <w:rPr>
          <w:rFonts w:hint="eastAsia"/>
        </w:rPr>
        <w:t>非</w:t>
      </w:r>
      <w:r w:rsidRPr="006D4BD7">
        <w:rPr>
          <w:rFonts w:hint="eastAsia"/>
        </w:rPr>
        <w:t>全日制专业学位研究生</w:t>
      </w:r>
      <w:r w:rsidRPr="006D4BD7">
        <w:br/>
      </w:r>
      <w:r w:rsidRPr="006D4BD7">
        <w:rPr>
          <w:rFonts w:hint="eastAsia"/>
          <w:bCs w:val="0"/>
        </w:rPr>
        <w:t>培</w:t>
      </w:r>
      <w:r w:rsidRPr="006D4BD7">
        <w:rPr>
          <w:bCs w:val="0"/>
        </w:rPr>
        <w:t xml:space="preserve"> </w:t>
      </w:r>
      <w:r w:rsidRPr="006D4BD7">
        <w:rPr>
          <w:rFonts w:hint="eastAsia"/>
          <w:bCs w:val="0"/>
        </w:rPr>
        <w:t>养</w:t>
      </w:r>
      <w:r w:rsidRPr="006D4BD7">
        <w:rPr>
          <w:bCs w:val="0"/>
        </w:rPr>
        <w:t xml:space="preserve"> </w:t>
      </w:r>
      <w:r w:rsidRPr="006D4BD7">
        <w:rPr>
          <w:rFonts w:hint="eastAsia"/>
          <w:bCs w:val="0"/>
        </w:rPr>
        <w:t>方</w:t>
      </w:r>
      <w:r w:rsidRPr="006D4BD7">
        <w:rPr>
          <w:bCs w:val="0"/>
        </w:rPr>
        <w:t xml:space="preserve"> </w:t>
      </w:r>
      <w:r w:rsidRPr="006D4BD7">
        <w:rPr>
          <w:rFonts w:hint="eastAsia"/>
          <w:bCs w:val="0"/>
        </w:rPr>
        <w:t>案</w:t>
      </w:r>
      <w:bookmarkEnd w:id="0"/>
      <w:bookmarkEnd w:id="1"/>
    </w:p>
    <w:p w:rsidR="003216CE" w:rsidRPr="001D3B3C" w:rsidRDefault="003216CE" w:rsidP="003216CE">
      <w:pPr>
        <w:spacing w:line="288" w:lineRule="auto"/>
        <w:outlineLvl w:val="0"/>
        <w:rPr>
          <w:rFonts w:ascii="黑体" w:eastAsia="黑体" w:hAnsi="黑体"/>
          <w:b/>
          <w:color w:val="000000"/>
          <w:szCs w:val="21"/>
        </w:rPr>
      </w:pPr>
      <w:bookmarkStart w:id="2" w:name="_Toc486859916"/>
      <w:bookmarkStart w:id="3" w:name="_Toc488924044"/>
      <w:bookmarkStart w:id="4" w:name="_Toc491167759"/>
      <w:r w:rsidRPr="001D3B3C">
        <w:rPr>
          <w:rFonts w:ascii="黑体" w:eastAsia="黑体" w:hAnsi="黑体" w:hint="eastAsia"/>
          <w:b/>
          <w:color w:val="000000"/>
          <w:szCs w:val="21"/>
        </w:rPr>
        <w:t>一、培养目标及要求</w:t>
      </w:r>
      <w:bookmarkEnd w:id="2"/>
      <w:bookmarkEnd w:id="3"/>
      <w:bookmarkEnd w:id="4"/>
    </w:p>
    <w:p w:rsidR="003216CE" w:rsidRDefault="003216CE" w:rsidP="003216CE">
      <w:pPr>
        <w:spacing w:line="288" w:lineRule="auto"/>
        <w:ind w:firstLineChars="200" w:firstLine="420"/>
        <w:rPr>
          <w:rFonts w:ascii="宋体"/>
          <w:color w:val="000000"/>
        </w:rPr>
      </w:pPr>
      <w:r>
        <w:rPr>
          <w:rFonts w:ascii="宋体" w:hAnsi="宋体" w:hint="eastAsia"/>
          <w:color w:val="000000"/>
        </w:rPr>
        <w:t>本专业聚焦于“全人型”会计人才培养定位，依据党和国家人才培养发展规划总体要求，紧贴上海经济转型、创新驱动和长三角地区对会计人才的需求导向，通过不断完善全人培养模式，为社会培养高层次会计管理人才。研究生毕业后能胜任各类大中型企业、各类金融机构、中外会计师事务所和政府经济管理部门以及非盈利组织的会计、财务管理及审计等相关岗位管理工作。</w:t>
      </w:r>
    </w:p>
    <w:p w:rsidR="003216CE" w:rsidRDefault="003216CE" w:rsidP="003216CE">
      <w:pPr>
        <w:spacing w:line="288" w:lineRule="auto"/>
        <w:ind w:firstLineChars="200" w:firstLine="420"/>
        <w:rPr>
          <w:rFonts w:ascii="宋体"/>
          <w:color w:val="000000"/>
        </w:rPr>
      </w:pPr>
      <w:r>
        <w:rPr>
          <w:rFonts w:ascii="宋体" w:hAnsi="宋体" w:hint="eastAsia"/>
          <w:color w:val="000000"/>
        </w:rPr>
        <w:t>具体要求为：</w:t>
      </w:r>
    </w:p>
    <w:p w:rsidR="003216CE" w:rsidRDefault="003216CE" w:rsidP="003216CE">
      <w:pPr>
        <w:spacing w:line="288" w:lineRule="auto"/>
        <w:ind w:firstLineChars="200" w:firstLine="420"/>
        <w:rPr>
          <w:rFonts w:ascii="宋体"/>
          <w:color w:val="000000"/>
        </w:rPr>
      </w:pPr>
      <w:r>
        <w:rPr>
          <w:rFonts w:ascii="宋体" w:hAnsi="宋体" w:hint="eastAsia"/>
          <w:color w:val="000000"/>
        </w:rPr>
        <w:t>（一）具有良好职业道德、人文情怀、公民意识和创新精神。</w:t>
      </w:r>
    </w:p>
    <w:p w:rsidR="003216CE" w:rsidRDefault="003216CE" w:rsidP="003216CE">
      <w:pPr>
        <w:spacing w:line="288" w:lineRule="auto"/>
        <w:ind w:firstLineChars="200" w:firstLine="420"/>
        <w:rPr>
          <w:rFonts w:ascii="宋体"/>
          <w:color w:val="000000"/>
        </w:rPr>
      </w:pPr>
      <w:r>
        <w:rPr>
          <w:rFonts w:ascii="宋体" w:hAnsi="宋体" w:hint="eastAsia"/>
          <w:color w:val="000000"/>
        </w:rPr>
        <w:t>（二）具有较强的业务能力，能够熟练运用现代会计、财务、审计及相关领域的专业知识解决实际问题的实践能力。</w:t>
      </w:r>
    </w:p>
    <w:p w:rsidR="003216CE" w:rsidRDefault="003216CE" w:rsidP="003216CE">
      <w:pPr>
        <w:spacing w:line="288" w:lineRule="auto"/>
        <w:ind w:firstLineChars="200" w:firstLine="420"/>
        <w:rPr>
          <w:rFonts w:ascii="宋体"/>
          <w:color w:val="000000"/>
        </w:rPr>
      </w:pPr>
      <w:r>
        <w:rPr>
          <w:rFonts w:ascii="宋体" w:hAnsi="宋体" w:hint="eastAsia"/>
          <w:color w:val="000000"/>
        </w:rPr>
        <w:t>（三）具有从事高层次会计管理工作所必备的全球视野、战略思维和责任意识。</w:t>
      </w:r>
    </w:p>
    <w:p w:rsidR="003216CE" w:rsidRDefault="003216CE" w:rsidP="003216CE">
      <w:pPr>
        <w:spacing w:line="288" w:lineRule="auto"/>
        <w:ind w:firstLineChars="200" w:firstLine="420"/>
        <w:rPr>
          <w:color w:val="000000"/>
          <w:szCs w:val="21"/>
        </w:rPr>
      </w:pPr>
      <w:r>
        <w:rPr>
          <w:rFonts w:ascii="宋体" w:hAnsi="宋体" w:hint="eastAsia"/>
          <w:color w:val="000000"/>
          <w:kern w:val="0"/>
        </w:rPr>
        <w:t>（四）熟练掌握和运用一门外国语</w:t>
      </w:r>
      <w:r>
        <w:rPr>
          <w:rFonts w:hint="eastAsia"/>
          <w:color w:val="000000"/>
          <w:szCs w:val="21"/>
        </w:rPr>
        <w:t>。</w:t>
      </w:r>
    </w:p>
    <w:p w:rsidR="003216CE" w:rsidRPr="001D3B3C" w:rsidRDefault="003216CE" w:rsidP="003216CE">
      <w:pPr>
        <w:spacing w:line="288" w:lineRule="auto"/>
        <w:outlineLvl w:val="0"/>
        <w:rPr>
          <w:rFonts w:ascii="黑体" w:eastAsia="黑体" w:hAnsi="黑体"/>
          <w:b/>
          <w:color w:val="000000"/>
          <w:szCs w:val="21"/>
        </w:rPr>
      </w:pPr>
      <w:bookmarkStart w:id="5" w:name="_Toc486859917"/>
      <w:bookmarkStart w:id="6" w:name="_Toc488924045"/>
      <w:bookmarkStart w:id="7" w:name="_Toc491167760"/>
      <w:r w:rsidRPr="001D3B3C">
        <w:rPr>
          <w:rFonts w:ascii="黑体" w:eastAsia="黑体" w:hAnsi="黑体" w:hint="eastAsia"/>
          <w:b/>
          <w:color w:val="000000"/>
          <w:szCs w:val="21"/>
        </w:rPr>
        <w:t>二、学制</w:t>
      </w:r>
      <w:bookmarkEnd w:id="5"/>
      <w:bookmarkEnd w:id="6"/>
      <w:bookmarkEnd w:id="7"/>
    </w:p>
    <w:p w:rsidR="003216CE" w:rsidRDefault="003216CE" w:rsidP="003216CE">
      <w:pPr>
        <w:spacing w:line="288" w:lineRule="auto"/>
        <w:ind w:firstLineChars="200" w:firstLine="420"/>
        <w:rPr>
          <w:color w:val="000000"/>
          <w:szCs w:val="21"/>
        </w:rPr>
      </w:pPr>
      <w:r>
        <w:rPr>
          <w:rFonts w:hint="eastAsia"/>
          <w:color w:val="000000"/>
          <w:szCs w:val="21"/>
        </w:rPr>
        <w:t>本专业学制为</w:t>
      </w:r>
      <w:r>
        <w:rPr>
          <w:color w:val="000000"/>
          <w:szCs w:val="21"/>
        </w:rPr>
        <w:t>2.5</w:t>
      </w:r>
      <w:r>
        <w:rPr>
          <w:rFonts w:hint="eastAsia"/>
          <w:color w:val="000000"/>
          <w:szCs w:val="21"/>
        </w:rPr>
        <w:t>年，学习年限最长不超过</w:t>
      </w:r>
      <w:r>
        <w:rPr>
          <w:color w:val="000000"/>
          <w:szCs w:val="21"/>
        </w:rPr>
        <w:t>6</w:t>
      </w:r>
      <w:r>
        <w:rPr>
          <w:rFonts w:hint="eastAsia"/>
          <w:color w:val="000000"/>
          <w:szCs w:val="21"/>
        </w:rPr>
        <w:t>年。</w:t>
      </w:r>
    </w:p>
    <w:p w:rsidR="003216CE" w:rsidRPr="001D3B3C" w:rsidRDefault="003216CE" w:rsidP="003216CE">
      <w:pPr>
        <w:spacing w:line="288" w:lineRule="auto"/>
        <w:outlineLvl w:val="0"/>
        <w:rPr>
          <w:rFonts w:ascii="黑体" w:eastAsia="黑体" w:hAnsi="黑体"/>
          <w:b/>
          <w:color w:val="000000"/>
          <w:szCs w:val="21"/>
        </w:rPr>
      </w:pPr>
      <w:bookmarkStart w:id="8" w:name="_Toc486859918"/>
      <w:bookmarkStart w:id="9" w:name="_Toc488924046"/>
      <w:bookmarkStart w:id="10" w:name="_Toc491167761"/>
      <w:r w:rsidRPr="001D3B3C">
        <w:rPr>
          <w:rFonts w:ascii="黑体" w:eastAsia="黑体" w:hAnsi="黑体" w:hint="eastAsia"/>
          <w:b/>
          <w:color w:val="000000"/>
          <w:szCs w:val="21"/>
        </w:rPr>
        <w:t>三、培养方式</w:t>
      </w:r>
      <w:bookmarkEnd w:id="8"/>
      <w:bookmarkEnd w:id="9"/>
      <w:bookmarkEnd w:id="10"/>
    </w:p>
    <w:p w:rsidR="003216CE" w:rsidRDefault="003216CE" w:rsidP="003216CE">
      <w:pPr>
        <w:spacing w:line="288" w:lineRule="auto"/>
        <w:ind w:firstLineChars="200" w:firstLine="420"/>
        <w:rPr>
          <w:szCs w:val="21"/>
        </w:rPr>
      </w:pPr>
      <w:r>
        <w:rPr>
          <w:rFonts w:hint="eastAsia"/>
          <w:szCs w:val="21"/>
        </w:rPr>
        <w:t>培养方式主要采取课堂教学、实务讲座与交流、以及专业实践相结合的方式。学生在规定的时间内修满学分，成绩合格，准予毕业。</w:t>
      </w:r>
    </w:p>
    <w:p w:rsidR="003216CE" w:rsidRPr="001D3B3C" w:rsidRDefault="003216CE" w:rsidP="003216CE">
      <w:pPr>
        <w:spacing w:line="288" w:lineRule="auto"/>
        <w:outlineLvl w:val="0"/>
        <w:rPr>
          <w:rFonts w:ascii="黑体" w:eastAsia="黑体" w:hAnsi="黑体"/>
          <w:b/>
          <w:color w:val="000000"/>
          <w:szCs w:val="21"/>
        </w:rPr>
      </w:pPr>
      <w:bookmarkStart w:id="11" w:name="_Toc486859919"/>
      <w:bookmarkStart w:id="12" w:name="_Toc488924047"/>
      <w:bookmarkStart w:id="13" w:name="_Toc491167762"/>
      <w:r w:rsidRPr="001D3B3C">
        <w:rPr>
          <w:rFonts w:ascii="黑体" w:eastAsia="黑体" w:hAnsi="黑体" w:hint="eastAsia"/>
          <w:b/>
          <w:color w:val="000000"/>
          <w:szCs w:val="21"/>
        </w:rPr>
        <w:t>四、研究方向</w:t>
      </w:r>
      <w:bookmarkEnd w:id="11"/>
      <w:bookmarkEnd w:id="12"/>
      <w:bookmarkEnd w:id="13"/>
    </w:p>
    <w:p w:rsidR="003216CE" w:rsidRDefault="003216CE" w:rsidP="003216CE">
      <w:pPr>
        <w:widowControl/>
        <w:spacing w:line="288" w:lineRule="auto"/>
        <w:ind w:firstLine="480"/>
        <w:jc w:val="left"/>
        <w:rPr>
          <w:szCs w:val="21"/>
        </w:rPr>
      </w:pPr>
      <w:r>
        <w:rPr>
          <w:szCs w:val="21"/>
        </w:rPr>
        <w:t>1</w:t>
      </w:r>
      <w:r>
        <w:rPr>
          <w:rFonts w:hint="eastAsia"/>
          <w:szCs w:val="21"/>
        </w:rPr>
        <w:t>、财务会计与信息披露</w:t>
      </w:r>
    </w:p>
    <w:p w:rsidR="003216CE" w:rsidRDefault="003216CE" w:rsidP="003216CE">
      <w:pPr>
        <w:widowControl/>
        <w:spacing w:line="288" w:lineRule="auto"/>
        <w:ind w:firstLine="480"/>
        <w:jc w:val="left"/>
        <w:rPr>
          <w:szCs w:val="21"/>
        </w:rPr>
      </w:pPr>
      <w:r>
        <w:rPr>
          <w:szCs w:val="21"/>
        </w:rPr>
        <w:t>2</w:t>
      </w:r>
      <w:r>
        <w:rPr>
          <w:rFonts w:hint="eastAsia"/>
          <w:szCs w:val="21"/>
        </w:rPr>
        <w:t>、资本市场与价值管理</w:t>
      </w:r>
    </w:p>
    <w:p w:rsidR="003216CE" w:rsidRDefault="003216CE" w:rsidP="003216CE">
      <w:pPr>
        <w:widowControl/>
        <w:spacing w:line="288" w:lineRule="auto"/>
        <w:ind w:firstLine="480"/>
        <w:jc w:val="left"/>
        <w:rPr>
          <w:strike/>
          <w:szCs w:val="21"/>
        </w:rPr>
      </w:pPr>
      <w:r>
        <w:rPr>
          <w:szCs w:val="21"/>
        </w:rPr>
        <w:t>3</w:t>
      </w:r>
      <w:r>
        <w:rPr>
          <w:rFonts w:hint="eastAsia"/>
          <w:szCs w:val="21"/>
        </w:rPr>
        <w:t>、管理会计与企业信息化</w:t>
      </w:r>
    </w:p>
    <w:p w:rsidR="003216CE" w:rsidRPr="001D3B3C" w:rsidRDefault="003216CE" w:rsidP="003216CE">
      <w:pPr>
        <w:spacing w:line="288" w:lineRule="auto"/>
        <w:outlineLvl w:val="0"/>
        <w:rPr>
          <w:rFonts w:ascii="黑体" w:eastAsia="黑体" w:hAnsi="黑体"/>
          <w:b/>
          <w:color w:val="000000"/>
          <w:szCs w:val="21"/>
        </w:rPr>
      </w:pPr>
      <w:bookmarkStart w:id="14" w:name="_Toc486859920"/>
      <w:bookmarkStart w:id="15" w:name="_Toc488924048"/>
      <w:bookmarkStart w:id="16" w:name="_Toc491167763"/>
      <w:r w:rsidRPr="001D3B3C">
        <w:rPr>
          <w:rFonts w:ascii="黑体" w:eastAsia="黑体" w:hAnsi="黑体" w:hint="eastAsia"/>
          <w:b/>
          <w:color w:val="000000"/>
          <w:szCs w:val="21"/>
        </w:rPr>
        <w:t>五、课程设置</w:t>
      </w:r>
      <w:bookmarkEnd w:id="14"/>
      <w:bookmarkEnd w:id="15"/>
      <w:bookmarkEnd w:id="16"/>
    </w:p>
    <w:p w:rsidR="003216CE" w:rsidRDefault="003216CE" w:rsidP="003216CE">
      <w:pPr>
        <w:spacing w:line="288" w:lineRule="auto"/>
        <w:ind w:firstLineChars="200" w:firstLine="420"/>
        <w:rPr>
          <w:szCs w:val="21"/>
          <w:u w:val="single"/>
        </w:rPr>
      </w:pPr>
      <w:r>
        <w:rPr>
          <w:rFonts w:hint="eastAsia"/>
          <w:szCs w:val="21"/>
        </w:rPr>
        <w:t>本专业学位硕士研究生课程学习至少取得</w:t>
      </w:r>
      <w:r>
        <w:rPr>
          <w:szCs w:val="21"/>
        </w:rPr>
        <w:t>46</w:t>
      </w:r>
      <w:r>
        <w:rPr>
          <w:rFonts w:hint="eastAsia"/>
          <w:szCs w:val="21"/>
        </w:rPr>
        <w:t>学分，其中，必修课程为</w:t>
      </w:r>
      <w:r>
        <w:rPr>
          <w:szCs w:val="21"/>
        </w:rPr>
        <w:t>36</w:t>
      </w:r>
      <w:r>
        <w:rPr>
          <w:rFonts w:hint="eastAsia"/>
          <w:szCs w:val="21"/>
        </w:rPr>
        <w:t>学分（包括</w:t>
      </w:r>
      <w:r>
        <w:rPr>
          <w:rFonts w:hint="eastAsia"/>
          <w:color w:val="000000"/>
          <w:szCs w:val="21"/>
        </w:rPr>
        <w:t>公共课、专业基础课、创新创业课和实践环节</w:t>
      </w:r>
      <w:r>
        <w:rPr>
          <w:rFonts w:hint="eastAsia"/>
          <w:szCs w:val="21"/>
        </w:rPr>
        <w:t>）</w:t>
      </w:r>
      <w:r>
        <w:rPr>
          <w:rFonts w:hint="eastAsia"/>
          <w:color w:val="000000"/>
          <w:szCs w:val="21"/>
        </w:rPr>
        <w:t>，专业选修课至少取得</w:t>
      </w:r>
      <w:r>
        <w:rPr>
          <w:color w:val="000000"/>
          <w:szCs w:val="21"/>
        </w:rPr>
        <w:t>10</w:t>
      </w:r>
      <w:r>
        <w:rPr>
          <w:rFonts w:hint="eastAsia"/>
          <w:color w:val="000000"/>
          <w:szCs w:val="21"/>
        </w:rPr>
        <w:t>学分。</w:t>
      </w:r>
      <w:r>
        <w:rPr>
          <w:color w:val="000000"/>
          <w:szCs w:val="21"/>
        </w:rPr>
        <w:t xml:space="preserve"> </w:t>
      </w:r>
    </w:p>
    <w:p w:rsidR="003216CE" w:rsidRDefault="003216CE" w:rsidP="003216CE">
      <w:pPr>
        <w:spacing w:line="288" w:lineRule="auto"/>
        <w:rPr>
          <w:color w:val="FF0000"/>
          <w:szCs w:val="21"/>
          <w:u w:val="single"/>
        </w:rPr>
      </w:pPr>
    </w:p>
    <w:p w:rsidR="003216CE" w:rsidRDefault="003216CE" w:rsidP="003216CE">
      <w:pPr>
        <w:spacing w:line="288" w:lineRule="auto"/>
        <w:rPr>
          <w:color w:val="FF0000"/>
          <w:szCs w:val="21"/>
          <w:u w:val="single"/>
        </w:rPr>
      </w:pPr>
    </w:p>
    <w:p w:rsidR="003216CE" w:rsidRDefault="003216CE" w:rsidP="003216CE">
      <w:pPr>
        <w:spacing w:line="288" w:lineRule="auto"/>
        <w:rPr>
          <w:color w:val="FF0000"/>
          <w:szCs w:val="21"/>
          <w:u w:val="single"/>
        </w:rPr>
      </w:pPr>
    </w:p>
    <w:p w:rsidR="003216CE" w:rsidRDefault="003216CE" w:rsidP="003216CE">
      <w:pPr>
        <w:spacing w:line="288" w:lineRule="auto"/>
        <w:rPr>
          <w:color w:val="FF0000"/>
          <w:szCs w:val="21"/>
          <w:u w:val="single"/>
        </w:rPr>
      </w:pPr>
    </w:p>
    <w:p w:rsidR="003216CE" w:rsidRDefault="003216CE" w:rsidP="003216CE">
      <w:pPr>
        <w:spacing w:line="288" w:lineRule="auto"/>
        <w:rPr>
          <w:color w:val="FF0000"/>
          <w:szCs w:val="21"/>
          <w:u w:val="single"/>
        </w:rPr>
      </w:pPr>
    </w:p>
    <w:p w:rsidR="003216CE" w:rsidRDefault="003216CE" w:rsidP="003216CE">
      <w:pPr>
        <w:spacing w:line="288" w:lineRule="auto"/>
        <w:rPr>
          <w:color w:val="FF0000"/>
          <w:szCs w:val="21"/>
          <w:u w:val="single"/>
        </w:rPr>
      </w:pPr>
    </w:p>
    <w:p w:rsidR="003216CE" w:rsidRDefault="003216CE" w:rsidP="003216CE">
      <w:pPr>
        <w:spacing w:line="288" w:lineRule="auto"/>
        <w:rPr>
          <w:color w:val="FF0000"/>
          <w:szCs w:val="21"/>
          <w:u w:val="single"/>
        </w:rPr>
      </w:pPr>
    </w:p>
    <w:p w:rsidR="003216CE" w:rsidRDefault="003216CE" w:rsidP="003216CE">
      <w:pPr>
        <w:spacing w:line="288" w:lineRule="auto"/>
        <w:rPr>
          <w:color w:val="FF0000"/>
          <w:szCs w:val="21"/>
          <w:u w:val="single"/>
        </w:rPr>
      </w:pPr>
    </w:p>
    <w:p w:rsidR="003216CE" w:rsidRDefault="003216CE" w:rsidP="003216CE">
      <w:pPr>
        <w:spacing w:line="288" w:lineRule="auto"/>
        <w:rPr>
          <w:color w:val="FF0000"/>
          <w:szCs w:val="21"/>
          <w:u w:val="single"/>
        </w:rPr>
      </w:pPr>
    </w:p>
    <w:p w:rsidR="003216CE" w:rsidRDefault="003216CE" w:rsidP="003216CE">
      <w:pPr>
        <w:spacing w:line="288" w:lineRule="auto"/>
        <w:rPr>
          <w:color w:val="FF0000"/>
          <w:szCs w:val="21"/>
          <w:u w:val="single"/>
        </w:rPr>
      </w:pP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276"/>
        <w:gridCol w:w="2693"/>
        <w:gridCol w:w="567"/>
        <w:gridCol w:w="582"/>
        <w:gridCol w:w="694"/>
        <w:gridCol w:w="708"/>
        <w:gridCol w:w="709"/>
        <w:gridCol w:w="907"/>
      </w:tblGrid>
      <w:tr w:rsidR="003216CE" w:rsidRPr="009A11B9" w:rsidTr="007A33CD">
        <w:tc>
          <w:tcPr>
            <w:tcW w:w="993" w:type="dxa"/>
            <w:vAlign w:val="center"/>
          </w:tcPr>
          <w:p w:rsidR="003216CE" w:rsidRPr="00631739" w:rsidRDefault="003216CE" w:rsidP="007A33CD">
            <w:pPr>
              <w:pStyle w:val="a3"/>
              <w:spacing w:line="288" w:lineRule="auto"/>
              <w:rPr>
                <w:b/>
                <w:color w:val="000000"/>
                <w:szCs w:val="21"/>
              </w:rPr>
            </w:pPr>
            <w:r w:rsidRPr="00631739">
              <w:rPr>
                <w:rFonts w:hint="eastAsia"/>
                <w:b/>
                <w:color w:val="000000"/>
                <w:szCs w:val="21"/>
              </w:rPr>
              <w:lastRenderedPageBreak/>
              <w:t>类</w:t>
            </w:r>
            <w:r w:rsidRPr="00631739">
              <w:rPr>
                <w:b/>
                <w:color w:val="000000"/>
                <w:szCs w:val="21"/>
              </w:rPr>
              <w:t xml:space="preserve">  </w:t>
            </w:r>
            <w:r w:rsidRPr="00631739">
              <w:rPr>
                <w:rFonts w:hint="eastAsia"/>
                <w:b/>
                <w:color w:val="000000"/>
                <w:szCs w:val="21"/>
              </w:rPr>
              <w:t>别</w:t>
            </w:r>
          </w:p>
        </w:tc>
        <w:tc>
          <w:tcPr>
            <w:tcW w:w="1276" w:type="dxa"/>
            <w:vAlign w:val="center"/>
          </w:tcPr>
          <w:p w:rsidR="003216CE" w:rsidRPr="00631739" w:rsidRDefault="003216CE" w:rsidP="007A33CD">
            <w:pPr>
              <w:pStyle w:val="a3"/>
              <w:spacing w:line="288" w:lineRule="auto"/>
              <w:rPr>
                <w:b/>
                <w:color w:val="000000"/>
                <w:szCs w:val="21"/>
              </w:rPr>
            </w:pPr>
            <w:r w:rsidRPr="00631739">
              <w:rPr>
                <w:rFonts w:hint="eastAsia"/>
                <w:b/>
                <w:color w:val="000000"/>
                <w:szCs w:val="21"/>
              </w:rPr>
              <w:t>课程编号</w:t>
            </w:r>
          </w:p>
        </w:tc>
        <w:tc>
          <w:tcPr>
            <w:tcW w:w="2693" w:type="dxa"/>
            <w:vAlign w:val="center"/>
          </w:tcPr>
          <w:p w:rsidR="003216CE" w:rsidRPr="00631739" w:rsidRDefault="003216CE" w:rsidP="007A33CD">
            <w:pPr>
              <w:pStyle w:val="a3"/>
              <w:spacing w:line="288" w:lineRule="auto"/>
              <w:rPr>
                <w:b/>
                <w:color w:val="000000"/>
                <w:szCs w:val="21"/>
              </w:rPr>
            </w:pPr>
            <w:r w:rsidRPr="00631739">
              <w:rPr>
                <w:rFonts w:hint="eastAsia"/>
                <w:b/>
                <w:color w:val="000000"/>
                <w:szCs w:val="21"/>
              </w:rPr>
              <w:t>课程名称</w:t>
            </w:r>
          </w:p>
        </w:tc>
        <w:tc>
          <w:tcPr>
            <w:tcW w:w="567" w:type="dxa"/>
            <w:vAlign w:val="center"/>
          </w:tcPr>
          <w:p w:rsidR="003216CE" w:rsidRPr="00631739" w:rsidRDefault="003216CE" w:rsidP="007A33CD">
            <w:pPr>
              <w:pStyle w:val="a3"/>
              <w:spacing w:line="288" w:lineRule="auto"/>
              <w:rPr>
                <w:b/>
                <w:color w:val="000000"/>
                <w:szCs w:val="21"/>
              </w:rPr>
            </w:pPr>
            <w:r w:rsidRPr="00631739">
              <w:rPr>
                <w:rFonts w:hint="eastAsia"/>
                <w:b/>
                <w:color w:val="000000"/>
                <w:szCs w:val="21"/>
              </w:rPr>
              <w:t>学时</w:t>
            </w:r>
          </w:p>
        </w:tc>
        <w:tc>
          <w:tcPr>
            <w:tcW w:w="582" w:type="dxa"/>
            <w:vAlign w:val="center"/>
          </w:tcPr>
          <w:p w:rsidR="003216CE" w:rsidRPr="00631739" w:rsidRDefault="003216CE" w:rsidP="007A33CD">
            <w:pPr>
              <w:pStyle w:val="a3"/>
              <w:spacing w:line="288" w:lineRule="auto"/>
              <w:ind w:leftChars="-20" w:left="-42" w:rightChars="-20" w:right="-42"/>
              <w:rPr>
                <w:b/>
                <w:color w:val="000000"/>
                <w:szCs w:val="21"/>
              </w:rPr>
            </w:pPr>
            <w:r w:rsidRPr="00631739">
              <w:rPr>
                <w:rFonts w:hint="eastAsia"/>
                <w:b/>
                <w:color w:val="000000"/>
                <w:szCs w:val="21"/>
              </w:rPr>
              <w:t>学分</w:t>
            </w:r>
          </w:p>
        </w:tc>
        <w:tc>
          <w:tcPr>
            <w:tcW w:w="694" w:type="dxa"/>
            <w:vAlign w:val="center"/>
          </w:tcPr>
          <w:p w:rsidR="003216CE" w:rsidRPr="00631739" w:rsidRDefault="003216CE" w:rsidP="007A33CD">
            <w:pPr>
              <w:pStyle w:val="a3"/>
              <w:spacing w:line="288" w:lineRule="auto"/>
              <w:rPr>
                <w:b/>
                <w:color w:val="000000"/>
                <w:szCs w:val="21"/>
              </w:rPr>
            </w:pPr>
            <w:r w:rsidRPr="00631739">
              <w:rPr>
                <w:rFonts w:hint="eastAsia"/>
                <w:b/>
                <w:color w:val="000000"/>
                <w:szCs w:val="21"/>
              </w:rPr>
              <w:t>开课学期</w:t>
            </w:r>
          </w:p>
        </w:tc>
        <w:tc>
          <w:tcPr>
            <w:tcW w:w="708" w:type="dxa"/>
          </w:tcPr>
          <w:p w:rsidR="003216CE" w:rsidRPr="00631739" w:rsidRDefault="003216CE" w:rsidP="007A33CD">
            <w:pPr>
              <w:pStyle w:val="a3"/>
              <w:spacing w:line="288" w:lineRule="auto"/>
              <w:rPr>
                <w:b/>
                <w:color w:val="000000"/>
                <w:szCs w:val="21"/>
              </w:rPr>
            </w:pPr>
            <w:r w:rsidRPr="00631739">
              <w:rPr>
                <w:rFonts w:hint="eastAsia"/>
                <w:b/>
                <w:color w:val="000000"/>
                <w:szCs w:val="21"/>
              </w:rPr>
              <w:t>课程形式</w:t>
            </w:r>
          </w:p>
        </w:tc>
        <w:tc>
          <w:tcPr>
            <w:tcW w:w="709" w:type="dxa"/>
          </w:tcPr>
          <w:p w:rsidR="003216CE" w:rsidRPr="00631739" w:rsidRDefault="003216CE" w:rsidP="007A33CD">
            <w:pPr>
              <w:pStyle w:val="a3"/>
              <w:spacing w:line="288" w:lineRule="auto"/>
              <w:rPr>
                <w:b/>
                <w:color w:val="000000"/>
                <w:szCs w:val="21"/>
              </w:rPr>
            </w:pPr>
            <w:r w:rsidRPr="00631739">
              <w:rPr>
                <w:rFonts w:hint="eastAsia"/>
                <w:b/>
                <w:color w:val="000000"/>
                <w:szCs w:val="21"/>
              </w:rPr>
              <w:t>教学方式</w:t>
            </w:r>
          </w:p>
        </w:tc>
        <w:tc>
          <w:tcPr>
            <w:tcW w:w="907" w:type="dxa"/>
            <w:vAlign w:val="center"/>
          </w:tcPr>
          <w:p w:rsidR="003216CE" w:rsidRPr="00631739" w:rsidRDefault="003216CE" w:rsidP="007A33CD">
            <w:pPr>
              <w:pStyle w:val="a3"/>
              <w:spacing w:line="288" w:lineRule="auto"/>
              <w:rPr>
                <w:b/>
                <w:color w:val="000000"/>
                <w:szCs w:val="21"/>
              </w:rPr>
            </w:pPr>
            <w:r w:rsidRPr="00631739">
              <w:rPr>
                <w:rFonts w:hint="eastAsia"/>
                <w:b/>
                <w:color w:val="000000"/>
                <w:szCs w:val="21"/>
              </w:rPr>
              <w:t>备注</w:t>
            </w:r>
          </w:p>
        </w:tc>
      </w:tr>
      <w:tr w:rsidR="003216CE" w:rsidRPr="009A11B9" w:rsidTr="007A33CD">
        <w:tc>
          <w:tcPr>
            <w:tcW w:w="993" w:type="dxa"/>
            <w:vAlign w:val="center"/>
          </w:tcPr>
          <w:p w:rsidR="003216CE" w:rsidRPr="00631739" w:rsidRDefault="003216CE" w:rsidP="007A33CD">
            <w:pPr>
              <w:pStyle w:val="a3"/>
              <w:spacing w:line="288" w:lineRule="auto"/>
              <w:rPr>
                <w:color w:val="000000"/>
                <w:szCs w:val="21"/>
              </w:rPr>
            </w:pPr>
            <w:r w:rsidRPr="00631739">
              <w:rPr>
                <w:rFonts w:hint="eastAsia"/>
                <w:color w:val="000000"/>
                <w:szCs w:val="21"/>
              </w:rPr>
              <w:t>公共课</w:t>
            </w:r>
          </w:p>
        </w:tc>
        <w:tc>
          <w:tcPr>
            <w:tcW w:w="1276" w:type="dxa"/>
            <w:vAlign w:val="center"/>
          </w:tcPr>
          <w:p w:rsidR="003216CE" w:rsidRPr="005924D1" w:rsidRDefault="003216CE" w:rsidP="007A33CD">
            <w:pPr>
              <w:rPr>
                <w:rFonts w:ascii="宋体" w:cs="宋体"/>
                <w:kern w:val="0"/>
                <w:szCs w:val="21"/>
              </w:rPr>
            </w:pPr>
            <w:r w:rsidRPr="005924D1">
              <w:rPr>
                <w:rFonts w:ascii="宋体" w:hAnsi="宋体" w:cs="宋体"/>
                <w:kern w:val="0"/>
                <w:szCs w:val="21"/>
              </w:rPr>
              <w:t>0CS000002</w:t>
            </w:r>
          </w:p>
        </w:tc>
        <w:tc>
          <w:tcPr>
            <w:tcW w:w="2693" w:type="dxa"/>
            <w:vAlign w:val="center"/>
          </w:tcPr>
          <w:p w:rsidR="003216CE" w:rsidRPr="009A11B9" w:rsidRDefault="003216CE" w:rsidP="007A33CD">
            <w:pPr>
              <w:snapToGrid w:val="0"/>
              <w:spacing w:line="288" w:lineRule="auto"/>
              <w:rPr>
                <w:color w:val="000000"/>
                <w:szCs w:val="21"/>
              </w:rPr>
            </w:pPr>
            <w:r w:rsidRPr="009A11B9">
              <w:rPr>
                <w:rFonts w:hint="eastAsia"/>
                <w:color w:val="000000"/>
                <w:szCs w:val="21"/>
              </w:rPr>
              <w:t>自然辩证法概论</w:t>
            </w:r>
          </w:p>
        </w:tc>
        <w:tc>
          <w:tcPr>
            <w:tcW w:w="567"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18</w:t>
            </w:r>
          </w:p>
        </w:tc>
        <w:tc>
          <w:tcPr>
            <w:tcW w:w="582"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1</w:t>
            </w:r>
          </w:p>
        </w:tc>
        <w:tc>
          <w:tcPr>
            <w:tcW w:w="694"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2</w:t>
            </w:r>
          </w:p>
        </w:tc>
        <w:tc>
          <w:tcPr>
            <w:tcW w:w="708" w:type="dxa"/>
          </w:tcPr>
          <w:p w:rsidR="003216CE" w:rsidRPr="00631739" w:rsidRDefault="003216CE" w:rsidP="007A33CD">
            <w:pPr>
              <w:pStyle w:val="a3"/>
              <w:spacing w:line="288" w:lineRule="auto"/>
              <w:rPr>
                <w:color w:val="000000"/>
                <w:szCs w:val="21"/>
              </w:rPr>
            </w:pPr>
          </w:p>
        </w:tc>
        <w:tc>
          <w:tcPr>
            <w:tcW w:w="709" w:type="dxa"/>
          </w:tcPr>
          <w:p w:rsidR="003216CE" w:rsidRPr="00631739" w:rsidRDefault="003216CE" w:rsidP="007A33CD">
            <w:pPr>
              <w:pStyle w:val="a3"/>
              <w:spacing w:line="288" w:lineRule="auto"/>
              <w:rPr>
                <w:color w:val="000000"/>
                <w:szCs w:val="21"/>
              </w:rPr>
            </w:pPr>
          </w:p>
        </w:tc>
        <w:tc>
          <w:tcPr>
            <w:tcW w:w="907" w:type="dxa"/>
            <w:vAlign w:val="center"/>
          </w:tcPr>
          <w:p w:rsidR="003216CE" w:rsidRPr="00631739" w:rsidRDefault="003216CE" w:rsidP="007A33CD">
            <w:pPr>
              <w:pStyle w:val="a3"/>
              <w:spacing w:line="288" w:lineRule="auto"/>
              <w:rPr>
                <w:color w:val="000000"/>
                <w:szCs w:val="21"/>
              </w:rPr>
            </w:pPr>
            <w:r w:rsidRPr="00631739">
              <w:rPr>
                <w:rFonts w:hint="eastAsia"/>
                <w:color w:val="000000"/>
                <w:szCs w:val="21"/>
              </w:rPr>
              <w:t>必修</w:t>
            </w:r>
          </w:p>
        </w:tc>
      </w:tr>
      <w:tr w:rsidR="003216CE" w:rsidRPr="009A11B9" w:rsidTr="007A33CD">
        <w:tc>
          <w:tcPr>
            <w:tcW w:w="993" w:type="dxa"/>
            <w:vMerge w:val="restart"/>
            <w:vAlign w:val="center"/>
          </w:tcPr>
          <w:p w:rsidR="003216CE" w:rsidRPr="009A11B9" w:rsidRDefault="003216CE" w:rsidP="007A33CD">
            <w:pPr>
              <w:snapToGrid w:val="0"/>
              <w:spacing w:line="288" w:lineRule="auto"/>
              <w:jc w:val="center"/>
              <w:rPr>
                <w:color w:val="000000"/>
                <w:szCs w:val="21"/>
              </w:rPr>
            </w:pPr>
            <w:r w:rsidRPr="009A11B9">
              <w:rPr>
                <w:rFonts w:hint="eastAsia"/>
                <w:color w:val="000000"/>
                <w:szCs w:val="21"/>
              </w:rPr>
              <w:t>专业基础课</w:t>
            </w:r>
          </w:p>
        </w:tc>
        <w:tc>
          <w:tcPr>
            <w:tcW w:w="1276" w:type="dxa"/>
            <w:vAlign w:val="center"/>
          </w:tcPr>
          <w:p w:rsidR="003216CE" w:rsidRPr="005924D1" w:rsidRDefault="003216CE" w:rsidP="007A33CD">
            <w:pPr>
              <w:rPr>
                <w:rFonts w:ascii="宋体" w:cs="宋体"/>
                <w:kern w:val="0"/>
                <w:szCs w:val="21"/>
              </w:rPr>
            </w:pPr>
            <w:r w:rsidRPr="005924D1">
              <w:rPr>
                <w:rFonts w:ascii="宋体" w:hAnsi="宋体" w:cs="宋体"/>
                <w:kern w:val="0"/>
                <w:szCs w:val="21"/>
              </w:rPr>
              <w:t>2ZS292001</w:t>
            </w:r>
          </w:p>
        </w:tc>
        <w:tc>
          <w:tcPr>
            <w:tcW w:w="2693" w:type="dxa"/>
            <w:vAlign w:val="center"/>
          </w:tcPr>
          <w:p w:rsidR="003216CE" w:rsidRPr="009A11B9" w:rsidRDefault="003216CE" w:rsidP="007A33CD">
            <w:pPr>
              <w:snapToGrid w:val="0"/>
              <w:spacing w:line="288" w:lineRule="auto"/>
              <w:rPr>
                <w:color w:val="000000"/>
                <w:szCs w:val="21"/>
              </w:rPr>
            </w:pPr>
            <w:r w:rsidRPr="009A11B9">
              <w:rPr>
                <w:rFonts w:hint="eastAsia"/>
                <w:color w:val="000000"/>
                <w:szCs w:val="21"/>
              </w:rPr>
              <w:t>专业英语</w:t>
            </w:r>
          </w:p>
        </w:tc>
        <w:tc>
          <w:tcPr>
            <w:tcW w:w="567"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40</w:t>
            </w:r>
          </w:p>
        </w:tc>
        <w:tc>
          <w:tcPr>
            <w:tcW w:w="582"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2</w:t>
            </w:r>
          </w:p>
        </w:tc>
        <w:tc>
          <w:tcPr>
            <w:tcW w:w="694" w:type="dxa"/>
            <w:vAlign w:val="center"/>
          </w:tcPr>
          <w:p w:rsidR="003216CE" w:rsidRPr="009A11B9" w:rsidRDefault="003216CE" w:rsidP="007A33CD">
            <w:pPr>
              <w:snapToGrid w:val="0"/>
              <w:spacing w:line="288" w:lineRule="auto"/>
              <w:jc w:val="center"/>
              <w:rPr>
                <w:color w:val="FF0000"/>
                <w:szCs w:val="21"/>
              </w:rPr>
            </w:pPr>
            <w:r w:rsidRPr="009A11B9">
              <w:rPr>
                <w:color w:val="FF0000"/>
                <w:szCs w:val="21"/>
              </w:rPr>
              <w:t>3</w:t>
            </w:r>
          </w:p>
        </w:tc>
        <w:tc>
          <w:tcPr>
            <w:tcW w:w="708" w:type="dxa"/>
          </w:tcPr>
          <w:p w:rsidR="003216CE" w:rsidRPr="00631739" w:rsidRDefault="003216CE" w:rsidP="007A33CD">
            <w:pPr>
              <w:pStyle w:val="a3"/>
              <w:spacing w:line="288" w:lineRule="auto"/>
              <w:rPr>
                <w:rFonts w:ascii="宋体" w:cs="宋体"/>
                <w:kern w:val="0"/>
                <w:szCs w:val="21"/>
              </w:rPr>
            </w:pPr>
            <w:r w:rsidRPr="00631739">
              <w:rPr>
                <w:rFonts w:ascii="宋体" w:cs="宋体" w:hint="eastAsia"/>
                <w:kern w:val="0"/>
                <w:szCs w:val="21"/>
              </w:rPr>
              <w:t>①</w:t>
            </w:r>
          </w:p>
        </w:tc>
        <w:tc>
          <w:tcPr>
            <w:tcW w:w="709" w:type="dxa"/>
          </w:tcPr>
          <w:p w:rsidR="003216CE" w:rsidRPr="00631739" w:rsidRDefault="003216CE" w:rsidP="007A33CD">
            <w:pPr>
              <w:pStyle w:val="a3"/>
              <w:spacing w:line="288" w:lineRule="auto"/>
              <w:rPr>
                <w:color w:val="000000"/>
                <w:szCs w:val="21"/>
              </w:rPr>
            </w:pPr>
            <w:r w:rsidRPr="00631739">
              <w:rPr>
                <w:rFonts w:ascii="宋体" w:cs="宋体"/>
                <w:color w:val="000000"/>
                <w:kern w:val="0"/>
                <w:szCs w:val="21"/>
              </w:rPr>
              <w:t>A</w:t>
            </w:r>
          </w:p>
        </w:tc>
        <w:tc>
          <w:tcPr>
            <w:tcW w:w="907" w:type="dxa"/>
            <w:vMerge w:val="restart"/>
            <w:vAlign w:val="center"/>
          </w:tcPr>
          <w:p w:rsidR="003216CE" w:rsidRPr="00631739" w:rsidRDefault="003216CE" w:rsidP="007A33CD">
            <w:pPr>
              <w:pStyle w:val="a3"/>
              <w:spacing w:line="288" w:lineRule="auto"/>
              <w:rPr>
                <w:color w:val="000000"/>
                <w:szCs w:val="21"/>
              </w:rPr>
            </w:pPr>
            <w:r w:rsidRPr="00631739">
              <w:rPr>
                <w:rFonts w:hint="eastAsia"/>
                <w:color w:val="000000"/>
                <w:szCs w:val="21"/>
              </w:rPr>
              <w:t>必修</w:t>
            </w:r>
          </w:p>
        </w:tc>
      </w:tr>
      <w:tr w:rsidR="003216CE" w:rsidRPr="009A11B9" w:rsidTr="007A33CD">
        <w:trPr>
          <w:trHeight w:val="60"/>
        </w:trPr>
        <w:tc>
          <w:tcPr>
            <w:tcW w:w="993" w:type="dxa"/>
            <w:vMerge/>
            <w:vAlign w:val="center"/>
          </w:tcPr>
          <w:p w:rsidR="003216CE" w:rsidRPr="009A11B9" w:rsidRDefault="003216CE" w:rsidP="007A33CD">
            <w:pPr>
              <w:snapToGrid w:val="0"/>
              <w:spacing w:line="288" w:lineRule="auto"/>
              <w:jc w:val="center"/>
              <w:rPr>
                <w:color w:val="000000"/>
                <w:szCs w:val="21"/>
              </w:rPr>
            </w:pPr>
          </w:p>
        </w:tc>
        <w:tc>
          <w:tcPr>
            <w:tcW w:w="1276" w:type="dxa"/>
            <w:vAlign w:val="center"/>
          </w:tcPr>
          <w:p w:rsidR="003216CE" w:rsidRPr="005924D1" w:rsidRDefault="003216CE" w:rsidP="007A33CD">
            <w:pPr>
              <w:rPr>
                <w:rFonts w:ascii="宋体" w:cs="宋体"/>
                <w:kern w:val="0"/>
                <w:szCs w:val="21"/>
              </w:rPr>
            </w:pPr>
            <w:r w:rsidRPr="005924D1">
              <w:rPr>
                <w:rFonts w:ascii="宋体" w:hAnsi="宋体" w:cs="宋体"/>
                <w:kern w:val="0"/>
                <w:szCs w:val="21"/>
              </w:rPr>
              <w:t>2ZS292002</w:t>
            </w:r>
          </w:p>
        </w:tc>
        <w:tc>
          <w:tcPr>
            <w:tcW w:w="2693" w:type="dxa"/>
            <w:vAlign w:val="center"/>
          </w:tcPr>
          <w:p w:rsidR="003216CE" w:rsidRPr="009A11B9" w:rsidRDefault="003216CE" w:rsidP="007A33CD">
            <w:pPr>
              <w:widowControl/>
              <w:spacing w:line="288" w:lineRule="auto"/>
              <w:jc w:val="left"/>
              <w:rPr>
                <w:color w:val="000000"/>
                <w:kern w:val="0"/>
                <w:szCs w:val="21"/>
              </w:rPr>
            </w:pPr>
            <w:r w:rsidRPr="009A11B9">
              <w:rPr>
                <w:rFonts w:hint="eastAsia"/>
                <w:color w:val="000000"/>
                <w:kern w:val="0"/>
                <w:szCs w:val="21"/>
              </w:rPr>
              <w:t>财务会计理论与实务</w:t>
            </w:r>
          </w:p>
        </w:tc>
        <w:tc>
          <w:tcPr>
            <w:tcW w:w="567"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40</w:t>
            </w:r>
          </w:p>
        </w:tc>
        <w:tc>
          <w:tcPr>
            <w:tcW w:w="582"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4</w:t>
            </w:r>
          </w:p>
        </w:tc>
        <w:tc>
          <w:tcPr>
            <w:tcW w:w="694"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1</w:t>
            </w:r>
          </w:p>
        </w:tc>
        <w:tc>
          <w:tcPr>
            <w:tcW w:w="708" w:type="dxa"/>
          </w:tcPr>
          <w:p w:rsidR="003216CE" w:rsidRPr="00631739" w:rsidRDefault="003216CE" w:rsidP="007A33CD">
            <w:pPr>
              <w:pStyle w:val="a3"/>
              <w:spacing w:line="288" w:lineRule="auto"/>
              <w:rPr>
                <w:color w:val="000000"/>
                <w:szCs w:val="21"/>
              </w:rPr>
            </w:pPr>
            <w:r w:rsidRPr="00631739">
              <w:rPr>
                <w:rFonts w:ascii="宋体" w:cs="宋体" w:hint="eastAsia"/>
                <w:kern w:val="0"/>
                <w:szCs w:val="21"/>
              </w:rPr>
              <w:t>②</w:t>
            </w:r>
          </w:p>
        </w:tc>
        <w:tc>
          <w:tcPr>
            <w:tcW w:w="709" w:type="dxa"/>
          </w:tcPr>
          <w:p w:rsidR="003216CE" w:rsidRPr="00631739" w:rsidRDefault="003216CE" w:rsidP="007A33CD">
            <w:pPr>
              <w:pStyle w:val="a3"/>
              <w:spacing w:line="288" w:lineRule="auto"/>
              <w:rPr>
                <w:color w:val="000000"/>
                <w:szCs w:val="21"/>
              </w:rPr>
            </w:pPr>
            <w:r w:rsidRPr="00631739">
              <w:rPr>
                <w:rFonts w:ascii="宋体" w:cs="宋体"/>
                <w:color w:val="000000"/>
                <w:kern w:val="0"/>
                <w:szCs w:val="21"/>
              </w:rPr>
              <w:t>B</w:t>
            </w:r>
          </w:p>
        </w:tc>
        <w:tc>
          <w:tcPr>
            <w:tcW w:w="907" w:type="dxa"/>
            <w:vMerge/>
            <w:vAlign w:val="center"/>
          </w:tcPr>
          <w:p w:rsidR="003216CE" w:rsidRPr="00631739" w:rsidRDefault="003216CE" w:rsidP="007A33CD">
            <w:pPr>
              <w:pStyle w:val="a3"/>
              <w:spacing w:line="288" w:lineRule="auto"/>
              <w:rPr>
                <w:color w:val="000000"/>
                <w:szCs w:val="21"/>
              </w:rPr>
            </w:pPr>
          </w:p>
        </w:tc>
      </w:tr>
      <w:tr w:rsidR="003216CE" w:rsidRPr="009A11B9" w:rsidTr="007A33CD">
        <w:tc>
          <w:tcPr>
            <w:tcW w:w="993" w:type="dxa"/>
            <w:vMerge/>
            <w:vAlign w:val="center"/>
          </w:tcPr>
          <w:p w:rsidR="003216CE" w:rsidRPr="009A11B9" w:rsidRDefault="003216CE" w:rsidP="007A33CD">
            <w:pPr>
              <w:snapToGrid w:val="0"/>
              <w:spacing w:line="288" w:lineRule="auto"/>
              <w:jc w:val="center"/>
              <w:rPr>
                <w:color w:val="000000"/>
                <w:szCs w:val="21"/>
              </w:rPr>
            </w:pPr>
          </w:p>
        </w:tc>
        <w:tc>
          <w:tcPr>
            <w:tcW w:w="1276" w:type="dxa"/>
            <w:vAlign w:val="center"/>
          </w:tcPr>
          <w:p w:rsidR="003216CE" w:rsidRPr="005924D1" w:rsidRDefault="003216CE" w:rsidP="007A33CD">
            <w:pPr>
              <w:rPr>
                <w:rFonts w:ascii="宋体" w:cs="宋体"/>
                <w:kern w:val="0"/>
                <w:szCs w:val="21"/>
              </w:rPr>
            </w:pPr>
            <w:r w:rsidRPr="005924D1">
              <w:rPr>
                <w:rFonts w:ascii="宋体" w:hAnsi="宋体" w:cs="宋体"/>
                <w:kern w:val="0"/>
                <w:szCs w:val="21"/>
              </w:rPr>
              <w:t>2ZS292003</w:t>
            </w:r>
          </w:p>
        </w:tc>
        <w:tc>
          <w:tcPr>
            <w:tcW w:w="2693" w:type="dxa"/>
            <w:vAlign w:val="center"/>
          </w:tcPr>
          <w:p w:rsidR="003216CE" w:rsidRPr="009A11B9" w:rsidRDefault="003216CE" w:rsidP="007A33CD">
            <w:pPr>
              <w:widowControl/>
              <w:spacing w:line="288" w:lineRule="auto"/>
              <w:jc w:val="left"/>
              <w:rPr>
                <w:color w:val="000000"/>
                <w:kern w:val="0"/>
                <w:szCs w:val="21"/>
              </w:rPr>
            </w:pPr>
            <w:r w:rsidRPr="009A11B9">
              <w:rPr>
                <w:rFonts w:hint="eastAsia"/>
                <w:color w:val="000000"/>
                <w:kern w:val="0"/>
                <w:szCs w:val="21"/>
              </w:rPr>
              <w:t>管理会计理论与实务</w:t>
            </w:r>
          </w:p>
        </w:tc>
        <w:tc>
          <w:tcPr>
            <w:tcW w:w="567"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40</w:t>
            </w:r>
          </w:p>
        </w:tc>
        <w:tc>
          <w:tcPr>
            <w:tcW w:w="582"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4</w:t>
            </w:r>
          </w:p>
        </w:tc>
        <w:tc>
          <w:tcPr>
            <w:tcW w:w="694"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1</w:t>
            </w:r>
          </w:p>
        </w:tc>
        <w:tc>
          <w:tcPr>
            <w:tcW w:w="708" w:type="dxa"/>
          </w:tcPr>
          <w:p w:rsidR="003216CE" w:rsidRPr="00631739" w:rsidRDefault="003216CE" w:rsidP="007A33CD">
            <w:pPr>
              <w:pStyle w:val="a3"/>
              <w:spacing w:line="288" w:lineRule="auto"/>
              <w:rPr>
                <w:color w:val="000000"/>
                <w:szCs w:val="21"/>
              </w:rPr>
            </w:pPr>
            <w:r w:rsidRPr="00631739">
              <w:rPr>
                <w:rFonts w:ascii="宋体" w:cs="宋体" w:hint="eastAsia"/>
                <w:kern w:val="0"/>
                <w:szCs w:val="21"/>
              </w:rPr>
              <w:t>②</w:t>
            </w:r>
          </w:p>
        </w:tc>
        <w:tc>
          <w:tcPr>
            <w:tcW w:w="709" w:type="dxa"/>
          </w:tcPr>
          <w:p w:rsidR="003216CE" w:rsidRPr="00631739" w:rsidRDefault="003216CE" w:rsidP="007A33CD">
            <w:pPr>
              <w:pStyle w:val="a3"/>
              <w:spacing w:line="288" w:lineRule="auto"/>
              <w:rPr>
                <w:color w:val="000000"/>
                <w:szCs w:val="21"/>
              </w:rPr>
            </w:pPr>
            <w:r w:rsidRPr="00631739">
              <w:rPr>
                <w:rFonts w:ascii="宋体" w:cs="宋体"/>
                <w:color w:val="000000"/>
                <w:kern w:val="0"/>
                <w:szCs w:val="21"/>
              </w:rPr>
              <w:t>B</w:t>
            </w:r>
          </w:p>
        </w:tc>
        <w:tc>
          <w:tcPr>
            <w:tcW w:w="907" w:type="dxa"/>
            <w:vMerge/>
            <w:vAlign w:val="center"/>
          </w:tcPr>
          <w:p w:rsidR="003216CE" w:rsidRPr="00631739" w:rsidRDefault="003216CE" w:rsidP="007A33CD">
            <w:pPr>
              <w:pStyle w:val="a3"/>
              <w:spacing w:line="288" w:lineRule="auto"/>
              <w:rPr>
                <w:color w:val="000000"/>
                <w:szCs w:val="21"/>
              </w:rPr>
            </w:pPr>
          </w:p>
        </w:tc>
      </w:tr>
      <w:tr w:rsidR="003216CE" w:rsidRPr="009A11B9" w:rsidTr="007A33CD">
        <w:tc>
          <w:tcPr>
            <w:tcW w:w="993" w:type="dxa"/>
            <w:vMerge/>
            <w:vAlign w:val="center"/>
          </w:tcPr>
          <w:p w:rsidR="003216CE" w:rsidRPr="00631739" w:rsidRDefault="003216CE" w:rsidP="007A33CD">
            <w:pPr>
              <w:pStyle w:val="a3"/>
              <w:spacing w:line="288" w:lineRule="auto"/>
              <w:rPr>
                <w:color w:val="000000"/>
                <w:szCs w:val="21"/>
              </w:rPr>
            </w:pPr>
          </w:p>
        </w:tc>
        <w:tc>
          <w:tcPr>
            <w:tcW w:w="1276" w:type="dxa"/>
            <w:vAlign w:val="center"/>
          </w:tcPr>
          <w:p w:rsidR="003216CE" w:rsidRPr="005924D1" w:rsidRDefault="003216CE" w:rsidP="007A33CD">
            <w:pPr>
              <w:rPr>
                <w:rFonts w:ascii="宋体" w:cs="宋体"/>
                <w:kern w:val="0"/>
                <w:szCs w:val="21"/>
              </w:rPr>
            </w:pPr>
            <w:r w:rsidRPr="005924D1">
              <w:rPr>
                <w:rFonts w:ascii="宋体" w:hAnsi="宋体" w:cs="宋体"/>
                <w:kern w:val="0"/>
                <w:szCs w:val="21"/>
              </w:rPr>
              <w:t>2ZS292004</w:t>
            </w:r>
          </w:p>
        </w:tc>
        <w:tc>
          <w:tcPr>
            <w:tcW w:w="2693" w:type="dxa"/>
            <w:vAlign w:val="center"/>
          </w:tcPr>
          <w:p w:rsidR="003216CE" w:rsidRPr="009A11B9" w:rsidRDefault="003216CE" w:rsidP="007A33CD">
            <w:pPr>
              <w:widowControl/>
              <w:spacing w:line="288" w:lineRule="auto"/>
              <w:jc w:val="left"/>
              <w:rPr>
                <w:color w:val="000000"/>
                <w:kern w:val="0"/>
                <w:szCs w:val="21"/>
              </w:rPr>
            </w:pPr>
            <w:r w:rsidRPr="009A11B9">
              <w:rPr>
                <w:rFonts w:hint="eastAsia"/>
                <w:color w:val="000000"/>
                <w:kern w:val="0"/>
                <w:szCs w:val="21"/>
              </w:rPr>
              <w:t>财务管理理论与实务</w:t>
            </w:r>
          </w:p>
        </w:tc>
        <w:tc>
          <w:tcPr>
            <w:tcW w:w="567"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40</w:t>
            </w:r>
          </w:p>
        </w:tc>
        <w:tc>
          <w:tcPr>
            <w:tcW w:w="582"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4</w:t>
            </w:r>
          </w:p>
        </w:tc>
        <w:tc>
          <w:tcPr>
            <w:tcW w:w="694"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1</w:t>
            </w:r>
          </w:p>
        </w:tc>
        <w:tc>
          <w:tcPr>
            <w:tcW w:w="708" w:type="dxa"/>
          </w:tcPr>
          <w:p w:rsidR="003216CE" w:rsidRPr="00631739" w:rsidRDefault="003216CE" w:rsidP="007A33CD">
            <w:pPr>
              <w:pStyle w:val="a3"/>
              <w:spacing w:line="288" w:lineRule="auto"/>
              <w:rPr>
                <w:color w:val="000000"/>
                <w:szCs w:val="21"/>
              </w:rPr>
            </w:pPr>
            <w:r w:rsidRPr="00631739">
              <w:rPr>
                <w:rFonts w:ascii="宋体" w:cs="宋体" w:hint="eastAsia"/>
                <w:kern w:val="0"/>
                <w:szCs w:val="21"/>
              </w:rPr>
              <w:t>②</w:t>
            </w:r>
          </w:p>
        </w:tc>
        <w:tc>
          <w:tcPr>
            <w:tcW w:w="709" w:type="dxa"/>
          </w:tcPr>
          <w:p w:rsidR="003216CE" w:rsidRPr="00631739" w:rsidRDefault="003216CE" w:rsidP="007A33CD">
            <w:pPr>
              <w:pStyle w:val="a3"/>
              <w:spacing w:line="288" w:lineRule="auto"/>
              <w:rPr>
                <w:color w:val="000000"/>
                <w:szCs w:val="21"/>
              </w:rPr>
            </w:pPr>
            <w:r w:rsidRPr="00631739">
              <w:rPr>
                <w:rFonts w:ascii="宋体" w:cs="宋体"/>
                <w:color w:val="000000"/>
                <w:kern w:val="0"/>
                <w:szCs w:val="21"/>
              </w:rPr>
              <w:t>B</w:t>
            </w:r>
          </w:p>
        </w:tc>
        <w:tc>
          <w:tcPr>
            <w:tcW w:w="907" w:type="dxa"/>
            <w:vMerge/>
            <w:vAlign w:val="center"/>
          </w:tcPr>
          <w:p w:rsidR="003216CE" w:rsidRPr="00631739" w:rsidRDefault="003216CE" w:rsidP="007A33CD">
            <w:pPr>
              <w:pStyle w:val="a3"/>
              <w:spacing w:line="288" w:lineRule="auto"/>
              <w:rPr>
                <w:color w:val="000000"/>
                <w:szCs w:val="21"/>
              </w:rPr>
            </w:pPr>
          </w:p>
        </w:tc>
      </w:tr>
      <w:tr w:rsidR="003216CE" w:rsidRPr="009A11B9" w:rsidTr="007A33CD">
        <w:tc>
          <w:tcPr>
            <w:tcW w:w="993" w:type="dxa"/>
            <w:vMerge/>
            <w:vAlign w:val="center"/>
          </w:tcPr>
          <w:p w:rsidR="003216CE" w:rsidRPr="00631739" w:rsidRDefault="003216CE" w:rsidP="007A33CD">
            <w:pPr>
              <w:pStyle w:val="a3"/>
              <w:spacing w:line="288" w:lineRule="auto"/>
              <w:rPr>
                <w:color w:val="000000"/>
                <w:szCs w:val="21"/>
              </w:rPr>
            </w:pPr>
          </w:p>
        </w:tc>
        <w:tc>
          <w:tcPr>
            <w:tcW w:w="1276" w:type="dxa"/>
            <w:vAlign w:val="center"/>
          </w:tcPr>
          <w:p w:rsidR="003216CE" w:rsidRPr="005924D1" w:rsidRDefault="003216CE" w:rsidP="007A33CD">
            <w:pPr>
              <w:rPr>
                <w:rFonts w:ascii="宋体" w:cs="宋体"/>
                <w:kern w:val="0"/>
                <w:szCs w:val="21"/>
              </w:rPr>
            </w:pPr>
            <w:r w:rsidRPr="005924D1">
              <w:rPr>
                <w:rFonts w:ascii="宋体" w:hAnsi="宋体" w:cs="宋体"/>
                <w:kern w:val="0"/>
                <w:szCs w:val="21"/>
              </w:rPr>
              <w:t>2ZS292005</w:t>
            </w:r>
          </w:p>
        </w:tc>
        <w:tc>
          <w:tcPr>
            <w:tcW w:w="2693" w:type="dxa"/>
            <w:vAlign w:val="center"/>
          </w:tcPr>
          <w:p w:rsidR="003216CE" w:rsidRPr="009A11B9" w:rsidRDefault="003216CE" w:rsidP="007A33CD">
            <w:pPr>
              <w:widowControl/>
              <w:spacing w:line="288" w:lineRule="auto"/>
              <w:jc w:val="left"/>
              <w:rPr>
                <w:color w:val="000000"/>
                <w:kern w:val="0"/>
                <w:szCs w:val="21"/>
              </w:rPr>
            </w:pPr>
            <w:r w:rsidRPr="009A11B9">
              <w:rPr>
                <w:rFonts w:hint="eastAsia"/>
                <w:color w:val="000000"/>
                <w:kern w:val="0"/>
                <w:szCs w:val="21"/>
              </w:rPr>
              <w:t>审计理论与实务</w:t>
            </w:r>
          </w:p>
        </w:tc>
        <w:tc>
          <w:tcPr>
            <w:tcW w:w="567"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40</w:t>
            </w:r>
          </w:p>
        </w:tc>
        <w:tc>
          <w:tcPr>
            <w:tcW w:w="582"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4</w:t>
            </w:r>
          </w:p>
        </w:tc>
        <w:tc>
          <w:tcPr>
            <w:tcW w:w="694"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1</w:t>
            </w:r>
          </w:p>
        </w:tc>
        <w:tc>
          <w:tcPr>
            <w:tcW w:w="708" w:type="dxa"/>
          </w:tcPr>
          <w:p w:rsidR="003216CE" w:rsidRPr="00631739" w:rsidRDefault="003216CE" w:rsidP="007A33CD">
            <w:pPr>
              <w:pStyle w:val="a3"/>
              <w:spacing w:line="288" w:lineRule="auto"/>
              <w:rPr>
                <w:color w:val="000000"/>
                <w:szCs w:val="21"/>
              </w:rPr>
            </w:pPr>
            <w:r w:rsidRPr="00631739">
              <w:rPr>
                <w:rFonts w:ascii="宋体" w:cs="宋体" w:hint="eastAsia"/>
                <w:kern w:val="0"/>
                <w:szCs w:val="21"/>
              </w:rPr>
              <w:t>②</w:t>
            </w:r>
          </w:p>
        </w:tc>
        <w:tc>
          <w:tcPr>
            <w:tcW w:w="709" w:type="dxa"/>
          </w:tcPr>
          <w:p w:rsidR="003216CE" w:rsidRPr="00631739" w:rsidRDefault="003216CE" w:rsidP="007A33CD">
            <w:pPr>
              <w:pStyle w:val="a3"/>
              <w:spacing w:line="288" w:lineRule="auto"/>
              <w:rPr>
                <w:color w:val="000000"/>
                <w:szCs w:val="21"/>
              </w:rPr>
            </w:pPr>
          </w:p>
        </w:tc>
        <w:tc>
          <w:tcPr>
            <w:tcW w:w="907" w:type="dxa"/>
            <w:vMerge/>
            <w:vAlign w:val="center"/>
          </w:tcPr>
          <w:p w:rsidR="003216CE" w:rsidRPr="00631739" w:rsidRDefault="003216CE" w:rsidP="007A33CD">
            <w:pPr>
              <w:pStyle w:val="a3"/>
              <w:spacing w:line="288" w:lineRule="auto"/>
              <w:rPr>
                <w:color w:val="000000"/>
                <w:szCs w:val="21"/>
              </w:rPr>
            </w:pPr>
          </w:p>
        </w:tc>
      </w:tr>
      <w:tr w:rsidR="003216CE" w:rsidRPr="009A11B9" w:rsidTr="007A33CD">
        <w:tc>
          <w:tcPr>
            <w:tcW w:w="993" w:type="dxa"/>
            <w:vMerge/>
            <w:vAlign w:val="center"/>
          </w:tcPr>
          <w:p w:rsidR="003216CE" w:rsidRPr="00631739" w:rsidRDefault="003216CE" w:rsidP="007A33CD">
            <w:pPr>
              <w:pStyle w:val="a3"/>
              <w:spacing w:line="288" w:lineRule="auto"/>
              <w:rPr>
                <w:color w:val="000000"/>
                <w:szCs w:val="21"/>
              </w:rPr>
            </w:pPr>
          </w:p>
        </w:tc>
        <w:tc>
          <w:tcPr>
            <w:tcW w:w="1276" w:type="dxa"/>
            <w:vAlign w:val="center"/>
          </w:tcPr>
          <w:p w:rsidR="003216CE" w:rsidRPr="005924D1" w:rsidRDefault="003216CE" w:rsidP="007A33CD">
            <w:pPr>
              <w:rPr>
                <w:rFonts w:ascii="宋体" w:cs="宋体"/>
                <w:kern w:val="0"/>
                <w:szCs w:val="21"/>
              </w:rPr>
            </w:pPr>
            <w:r w:rsidRPr="005924D1">
              <w:rPr>
                <w:rFonts w:ascii="宋体" w:hAnsi="宋体" w:cs="宋体"/>
                <w:kern w:val="0"/>
                <w:szCs w:val="21"/>
              </w:rPr>
              <w:t>2ZS292006</w:t>
            </w:r>
          </w:p>
        </w:tc>
        <w:tc>
          <w:tcPr>
            <w:tcW w:w="2693" w:type="dxa"/>
            <w:vAlign w:val="center"/>
          </w:tcPr>
          <w:p w:rsidR="003216CE" w:rsidRPr="009A11B9" w:rsidRDefault="003216CE" w:rsidP="007A33CD">
            <w:pPr>
              <w:snapToGrid w:val="0"/>
              <w:spacing w:line="288" w:lineRule="auto"/>
              <w:rPr>
                <w:color w:val="000000"/>
                <w:szCs w:val="21"/>
              </w:rPr>
            </w:pPr>
            <w:r w:rsidRPr="009A11B9">
              <w:rPr>
                <w:rFonts w:hint="eastAsia"/>
                <w:color w:val="000000"/>
                <w:szCs w:val="21"/>
              </w:rPr>
              <w:t>管理经济学</w:t>
            </w:r>
          </w:p>
        </w:tc>
        <w:tc>
          <w:tcPr>
            <w:tcW w:w="567"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30</w:t>
            </w:r>
          </w:p>
        </w:tc>
        <w:tc>
          <w:tcPr>
            <w:tcW w:w="582"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3</w:t>
            </w:r>
          </w:p>
        </w:tc>
        <w:tc>
          <w:tcPr>
            <w:tcW w:w="694"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2</w:t>
            </w:r>
          </w:p>
        </w:tc>
        <w:tc>
          <w:tcPr>
            <w:tcW w:w="708" w:type="dxa"/>
          </w:tcPr>
          <w:p w:rsidR="003216CE" w:rsidRPr="00631739" w:rsidRDefault="003216CE" w:rsidP="007A33CD">
            <w:pPr>
              <w:pStyle w:val="a3"/>
              <w:spacing w:line="288" w:lineRule="auto"/>
              <w:rPr>
                <w:color w:val="000000"/>
                <w:szCs w:val="21"/>
              </w:rPr>
            </w:pPr>
            <w:r w:rsidRPr="00631739">
              <w:rPr>
                <w:rFonts w:ascii="宋体" w:cs="宋体" w:hint="eastAsia"/>
                <w:kern w:val="0"/>
                <w:szCs w:val="21"/>
              </w:rPr>
              <w:t>②</w:t>
            </w:r>
          </w:p>
        </w:tc>
        <w:tc>
          <w:tcPr>
            <w:tcW w:w="709" w:type="dxa"/>
          </w:tcPr>
          <w:p w:rsidR="003216CE" w:rsidRPr="00631739" w:rsidRDefault="003216CE" w:rsidP="007A33CD">
            <w:pPr>
              <w:pStyle w:val="a3"/>
              <w:spacing w:line="288" w:lineRule="auto"/>
              <w:rPr>
                <w:color w:val="000000"/>
                <w:szCs w:val="21"/>
              </w:rPr>
            </w:pPr>
          </w:p>
        </w:tc>
        <w:tc>
          <w:tcPr>
            <w:tcW w:w="907" w:type="dxa"/>
            <w:vMerge/>
            <w:vAlign w:val="center"/>
          </w:tcPr>
          <w:p w:rsidR="003216CE" w:rsidRPr="00631739" w:rsidRDefault="003216CE" w:rsidP="007A33CD">
            <w:pPr>
              <w:pStyle w:val="a3"/>
              <w:spacing w:line="288" w:lineRule="auto"/>
              <w:rPr>
                <w:color w:val="000000"/>
                <w:szCs w:val="21"/>
              </w:rPr>
            </w:pPr>
          </w:p>
        </w:tc>
      </w:tr>
      <w:tr w:rsidR="003216CE" w:rsidRPr="009A11B9" w:rsidTr="007A33CD">
        <w:trPr>
          <w:trHeight w:val="426"/>
        </w:trPr>
        <w:tc>
          <w:tcPr>
            <w:tcW w:w="993" w:type="dxa"/>
            <w:vMerge w:val="restart"/>
            <w:vAlign w:val="center"/>
          </w:tcPr>
          <w:p w:rsidR="003216CE" w:rsidRPr="00631739" w:rsidRDefault="003216CE" w:rsidP="007A33CD">
            <w:pPr>
              <w:pStyle w:val="a3"/>
              <w:spacing w:line="288" w:lineRule="auto"/>
              <w:rPr>
                <w:color w:val="000000"/>
                <w:szCs w:val="21"/>
              </w:rPr>
            </w:pPr>
            <w:r w:rsidRPr="00631739">
              <w:rPr>
                <w:rFonts w:hint="eastAsia"/>
                <w:color w:val="000000"/>
                <w:szCs w:val="21"/>
              </w:rPr>
              <w:t>专业</w:t>
            </w:r>
          </w:p>
          <w:p w:rsidR="003216CE" w:rsidRPr="00631739" w:rsidRDefault="003216CE" w:rsidP="007A33CD">
            <w:pPr>
              <w:pStyle w:val="a3"/>
              <w:spacing w:line="288" w:lineRule="auto"/>
              <w:rPr>
                <w:color w:val="000000"/>
                <w:szCs w:val="21"/>
              </w:rPr>
            </w:pPr>
            <w:r w:rsidRPr="00631739">
              <w:rPr>
                <w:rFonts w:hint="eastAsia"/>
                <w:color w:val="000000"/>
                <w:szCs w:val="21"/>
              </w:rPr>
              <w:t>选修课</w:t>
            </w:r>
          </w:p>
        </w:tc>
        <w:tc>
          <w:tcPr>
            <w:tcW w:w="1276" w:type="dxa"/>
            <w:vAlign w:val="center"/>
          </w:tcPr>
          <w:p w:rsidR="003216CE" w:rsidRPr="005924D1" w:rsidRDefault="003216CE" w:rsidP="007A33CD">
            <w:pPr>
              <w:rPr>
                <w:rFonts w:ascii="宋体" w:cs="宋体"/>
                <w:kern w:val="0"/>
                <w:szCs w:val="21"/>
              </w:rPr>
            </w:pPr>
            <w:r w:rsidRPr="005924D1">
              <w:rPr>
                <w:rFonts w:ascii="宋体" w:hAnsi="宋体" w:cs="宋体"/>
                <w:kern w:val="0"/>
                <w:szCs w:val="21"/>
              </w:rPr>
              <w:t>3ZS291001</w:t>
            </w:r>
          </w:p>
        </w:tc>
        <w:tc>
          <w:tcPr>
            <w:tcW w:w="2693" w:type="dxa"/>
            <w:vAlign w:val="center"/>
          </w:tcPr>
          <w:p w:rsidR="003216CE" w:rsidRPr="009A11B9" w:rsidRDefault="003216CE" w:rsidP="007A33CD">
            <w:pPr>
              <w:widowControl/>
              <w:spacing w:line="288" w:lineRule="auto"/>
              <w:jc w:val="left"/>
              <w:rPr>
                <w:color w:val="000000"/>
                <w:szCs w:val="21"/>
              </w:rPr>
            </w:pPr>
            <w:r w:rsidRPr="009A11B9">
              <w:rPr>
                <w:rFonts w:hint="eastAsia"/>
                <w:color w:val="000000"/>
                <w:szCs w:val="21"/>
              </w:rPr>
              <w:t>企业上市与信息披露</w:t>
            </w:r>
          </w:p>
        </w:tc>
        <w:tc>
          <w:tcPr>
            <w:tcW w:w="567"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30</w:t>
            </w:r>
          </w:p>
        </w:tc>
        <w:tc>
          <w:tcPr>
            <w:tcW w:w="582"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3</w:t>
            </w:r>
          </w:p>
        </w:tc>
        <w:tc>
          <w:tcPr>
            <w:tcW w:w="694"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2</w:t>
            </w:r>
          </w:p>
        </w:tc>
        <w:tc>
          <w:tcPr>
            <w:tcW w:w="708" w:type="dxa"/>
          </w:tcPr>
          <w:p w:rsidR="003216CE" w:rsidRPr="00631739" w:rsidRDefault="003216CE" w:rsidP="007A33CD">
            <w:pPr>
              <w:pStyle w:val="a3"/>
              <w:spacing w:line="288" w:lineRule="auto"/>
              <w:rPr>
                <w:color w:val="000000"/>
                <w:szCs w:val="21"/>
              </w:rPr>
            </w:pPr>
            <w:r w:rsidRPr="00631739">
              <w:rPr>
                <w:rFonts w:ascii="宋体" w:cs="宋体" w:hint="eastAsia"/>
                <w:kern w:val="0"/>
                <w:szCs w:val="21"/>
              </w:rPr>
              <w:t>②</w:t>
            </w:r>
          </w:p>
        </w:tc>
        <w:tc>
          <w:tcPr>
            <w:tcW w:w="709" w:type="dxa"/>
          </w:tcPr>
          <w:p w:rsidR="003216CE" w:rsidRPr="00631739" w:rsidRDefault="003216CE" w:rsidP="007A33CD">
            <w:pPr>
              <w:pStyle w:val="a3"/>
              <w:spacing w:line="288" w:lineRule="auto"/>
              <w:rPr>
                <w:color w:val="000000"/>
                <w:szCs w:val="21"/>
              </w:rPr>
            </w:pPr>
          </w:p>
        </w:tc>
        <w:tc>
          <w:tcPr>
            <w:tcW w:w="907" w:type="dxa"/>
            <w:vAlign w:val="center"/>
          </w:tcPr>
          <w:p w:rsidR="003216CE" w:rsidRPr="00631739" w:rsidRDefault="003216CE" w:rsidP="007A33CD">
            <w:pPr>
              <w:pStyle w:val="a3"/>
              <w:spacing w:line="288" w:lineRule="auto"/>
              <w:rPr>
                <w:color w:val="000000"/>
                <w:szCs w:val="21"/>
              </w:rPr>
            </w:pPr>
          </w:p>
        </w:tc>
      </w:tr>
      <w:tr w:rsidR="003216CE" w:rsidRPr="009A11B9" w:rsidTr="007A33CD">
        <w:trPr>
          <w:trHeight w:val="426"/>
        </w:trPr>
        <w:tc>
          <w:tcPr>
            <w:tcW w:w="993" w:type="dxa"/>
            <w:vMerge/>
            <w:vAlign w:val="center"/>
          </w:tcPr>
          <w:p w:rsidR="003216CE" w:rsidRPr="00631739" w:rsidRDefault="003216CE" w:rsidP="007A33CD">
            <w:pPr>
              <w:pStyle w:val="a3"/>
              <w:spacing w:line="288" w:lineRule="auto"/>
              <w:rPr>
                <w:color w:val="000000"/>
                <w:szCs w:val="21"/>
              </w:rPr>
            </w:pPr>
          </w:p>
        </w:tc>
        <w:tc>
          <w:tcPr>
            <w:tcW w:w="1276" w:type="dxa"/>
            <w:vAlign w:val="center"/>
          </w:tcPr>
          <w:p w:rsidR="003216CE" w:rsidRPr="005924D1" w:rsidRDefault="003216CE" w:rsidP="007A33CD">
            <w:pPr>
              <w:rPr>
                <w:rFonts w:ascii="宋体" w:cs="宋体"/>
                <w:kern w:val="0"/>
                <w:szCs w:val="21"/>
              </w:rPr>
            </w:pPr>
            <w:r w:rsidRPr="005924D1">
              <w:rPr>
                <w:rFonts w:ascii="宋体" w:hAnsi="宋体" w:cs="宋体"/>
                <w:kern w:val="0"/>
                <w:szCs w:val="21"/>
              </w:rPr>
              <w:t>3ZS291002</w:t>
            </w:r>
          </w:p>
        </w:tc>
        <w:tc>
          <w:tcPr>
            <w:tcW w:w="2693" w:type="dxa"/>
            <w:vAlign w:val="center"/>
          </w:tcPr>
          <w:p w:rsidR="003216CE" w:rsidRPr="009A11B9" w:rsidRDefault="003216CE" w:rsidP="007A33CD">
            <w:pPr>
              <w:widowControl/>
              <w:spacing w:line="288" w:lineRule="auto"/>
              <w:jc w:val="left"/>
              <w:rPr>
                <w:color w:val="000000"/>
                <w:szCs w:val="21"/>
              </w:rPr>
            </w:pPr>
            <w:r w:rsidRPr="009A11B9">
              <w:rPr>
                <w:rFonts w:hint="eastAsia"/>
                <w:color w:val="000000"/>
                <w:szCs w:val="21"/>
              </w:rPr>
              <w:t>财务报表分析与证券估值</w:t>
            </w:r>
          </w:p>
        </w:tc>
        <w:tc>
          <w:tcPr>
            <w:tcW w:w="567"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30</w:t>
            </w:r>
          </w:p>
        </w:tc>
        <w:tc>
          <w:tcPr>
            <w:tcW w:w="582"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3</w:t>
            </w:r>
          </w:p>
        </w:tc>
        <w:tc>
          <w:tcPr>
            <w:tcW w:w="694"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2</w:t>
            </w:r>
          </w:p>
        </w:tc>
        <w:tc>
          <w:tcPr>
            <w:tcW w:w="708" w:type="dxa"/>
          </w:tcPr>
          <w:p w:rsidR="003216CE" w:rsidRPr="00631739" w:rsidRDefault="003216CE" w:rsidP="007A33CD">
            <w:pPr>
              <w:pStyle w:val="a3"/>
              <w:spacing w:line="288" w:lineRule="auto"/>
              <w:rPr>
                <w:color w:val="000000"/>
                <w:szCs w:val="21"/>
              </w:rPr>
            </w:pPr>
            <w:r w:rsidRPr="00631739">
              <w:rPr>
                <w:rFonts w:ascii="宋体" w:cs="宋体" w:hint="eastAsia"/>
                <w:kern w:val="0"/>
                <w:szCs w:val="21"/>
              </w:rPr>
              <w:t>②</w:t>
            </w:r>
          </w:p>
        </w:tc>
        <w:tc>
          <w:tcPr>
            <w:tcW w:w="709" w:type="dxa"/>
          </w:tcPr>
          <w:p w:rsidR="003216CE" w:rsidRPr="00631739" w:rsidRDefault="003216CE" w:rsidP="007A33CD">
            <w:pPr>
              <w:pStyle w:val="a3"/>
              <w:spacing w:line="288" w:lineRule="auto"/>
              <w:rPr>
                <w:color w:val="000000"/>
                <w:szCs w:val="21"/>
              </w:rPr>
            </w:pPr>
            <w:r w:rsidRPr="00631739">
              <w:rPr>
                <w:rFonts w:ascii="宋体" w:cs="宋体"/>
                <w:color w:val="000000"/>
                <w:kern w:val="0"/>
                <w:szCs w:val="21"/>
              </w:rPr>
              <w:t>B</w:t>
            </w:r>
          </w:p>
        </w:tc>
        <w:tc>
          <w:tcPr>
            <w:tcW w:w="907" w:type="dxa"/>
            <w:vAlign w:val="center"/>
          </w:tcPr>
          <w:p w:rsidR="003216CE" w:rsidRPr="00631739" w:rsidRDefault="003216CE" w:rsidP="007A33CD">
            <w:pPr>
              <w:pStyle w:val="a3"/>
              <w:spacing w:line="288" w:lineRule="auto"/>
              <w:rPr>
                <w:color w:val="000000"/>
                <w:szCs w:val="21"/>
              </w:rPr>
            </w:pPr>
          </w:p>
        </w:tc>
      </w:tr>
      <w:tr w:rsidR="003216CE" w:rsidRPr="009A11B9" w:rsidTr="007A33CD">
        <w:tc>
          <w:tcPr>
            <w:tcW w:w="993" w:type="dxa"/>
            <w:vMerge/>
            <w:vAlign w:val="center"/>
          </w:tcPr>
          <w:p w:rsidR="003216CE" w:rsidRPr="00631739" w:rsidRDefault="003216CE" w:rsidP="007A33CD">
            <w:pPr>
              <w:pStyle w:val="a3"/>
              <w:spacing w:line="288" w:lineRule="auto"/>
              <w:rPr>
                <w:color w:val="000000"/>
                <w:szCs w:val="21"/>
              </w:rPr>
            </w:pPr>
          </w:p>
        </w:tc>
        <w:tc>
          <w:tcPr>
            <w:tcW w:w="1276" w:type="dxa"/>
            <w:vAlign w:val="center"/>
          </w:tcPr>
          <w:p w:rsidR="003216CE" w:rsidRPr="005924D1" w:rsidRDefault="003216CE" w:rsidP="007A33CD">
            <w:pPr>
              <w:rPr>
                <w:rFonts w:ascii="宋体" w:cs="宋体"/>
                <w:kern w:val="0"/>
                <w:szCs w:val="21"/>
              </w:rPr>
            </w:pPr>
            <w:r w:rsidRPr="005924D1">
              <w:rPr>
                <w:rFonts w:ascii="宋体" w:hAnsi="宋体" w:cs="宋体"/>
                <w:kern w:val="0"/>
                <w:szCs w:val="21"/>
              </w:rPr>
              <w:t>3ZS291003</w:t>
            </w:r>
          </w:p>
        </w:tc>
        <w:tc>
          <w:tcPr>
            <w:tcW w:w="2693" w:type="dxa"/>
            <w:vAlign w:val="center"/>
          </w:tcPr>
          <w:p w:rsidR="003216CE" w:rsidRPr="009A11B9" w:rsidRDefault="003216CE" w:rsidP="007A33CD">
            <w:pPr>
              <w:widowControl/>
              <w:spacing w:line="288" w:lineRule="auto"/>
              <w:jc w:val="left"/>
              <w:rPr>
                <w:color w:val="000000"/>
                <w:szCs w:val="21"/>
              </w:rPr>
            </w:pPr>
            <w:r w:rsidRPr="009A11B9">
              <w:rPr>
                <w:rFonts w:hint="eastAsia"/>
                <w:color w:val="000000"/>
                <w:szCs w:val="21"/>
              </w:rPr>
              <w:t>税收筹划</w:t>
            </w:r>
          </w:p>
        </w:tc>
        <w:tc>
          <w:tcPr>
            <w:tcW w:w="567"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30</w:t>
            </w:r>
          </w:p>
        </w:tc>
        <w:tc>
          <w:tcPr>
            <w:tcW w:w="582"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3</w:t>
            </w:r>
          </w:p>
        </w:tc>
        <w:tc>
          <w:tcPr>
            <w:tcW w:w="694"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3</w:t>
            </w:r>
          </w:p>
        </w:tc>
        <w:tc>
          <w:tcPr>
            <w:tcW w:w="708" w:type="dxa"/>
          </w:tcPr>
          <w:p w:rsidR="003216CE" w:rsidRPr="00631739" w:rsidRDefault="003216CE" w:rsidP="007A33CD">
            <w:pPr>
              <w:pStyle w:val="a3"/>
              <w:spacing w:line="288" w:lineRule="auto"/>
              <w:rPr>
                <w:color w:val="000000"/>
                <w:szCs w:val="21"/>
              </w:rPr>
            </w:pPr>
            <w:r w:rsidRPr="00631739">
              <w:rPr>
                <w:rFonts w:ascii="宋体" w:cs="宋体" w:hint="eastAsia"/>
                <w:kern w:val="0"/>
                <w:szCs w:val="21"/>
              </w:rPr>
              <w:t>④</w:t>
            </w:r>
          </w:p>
        </w:tc>
        <w:tc>
          <w:tcPr>
            <w:tcW w:w="709" w:type="dxa"/>
          </w:tcPr>
          <w:p w:rsidR="003216CE" w:rsidRPr="00631739" w:rsidRDefault="003216CE" w:rsidP="007A33CD">
            <w:pPr>
              <w:pStyle w:val="a3"/>
              <w:spacing w:line="288" w:lineRule="auto"/>
              <w:rPr>
                <w:color w:val="000000"/>
                <w:szCs w:val="21"/>
              </w:rPr>
            </w:pPr>
          </w:p>
        </w:tc>
        <w:tc>
          <w:tcPr>
            <w:tcW w:w="907" w:type="dxa"/>
            <w:vAlign w:val="center"/>
          </w:tcPr>
          <w:p w:rsidR="003216CE" w:rsidRPr="00631739" w:rsidRDefault="003216CE" w:rsidP="007A33CD">
            <w:pPr>
              <w:pStyle w:val="a3"/>
              <w:spacing w:line="288" w:lineRule="auto"/>
              <w:rPr>
                <w:color w:val="000000"/>
                <w:szCs w:val="21"/>
              </w:rPr>
            </w:pPr>
          </w:p>
        </w:tc>
      </w:tr>
      <w:tr w:rsidR="003216CE" w:rsidRPr="009A11B9" w:rsidTr="007A33CD">
        <w:trPr>
          <w:trHeight w:val="467"/>
        </w:trPr>
        <w:tc>
          <w:tcPr>
            <w:tcW w:w="993" w:type="dxa"/>
            <w:vMerge/>
            <w:vAlign w:val="center"/>
          </w:tcPr>
          <w:p w:rsidR="003216CE" w:rsidRPr="00631739" w:rsidRDefault="003216CE" w:rsidP="007A33CD">
            <w:pPr>
              <w:pStyle w:val="a3"/>
              <w:spacing w:line="288" w:lineRule="auto"/>
              <w:rPr>
                <w:color w:val="000000"/>
                <w:szCs w:val="21"/>
              </w:rPr>
            </w:pPr>
          </w:p>
        </w:tc>
        <w:tc>
          <w:tcPr>
            <w:tcW w:w="1276" w:type="dxa"/>
            <w:vAlign w:val="center"/>
          </w:tcPr>
          <w:p w:rsidR="003216CE" w:rsidRPr="005924D1" w:rsidRDefault="003216CE" w:rsidP="007A33CD">
            <w:pPr>
              <w:rPr>
                <w:rFonts w:ascii="宋体" w:cs="宋体"/>
                <w:kern w:val="0"/>
                <w:szCs w:val="21"/>
              </w:rPr>
            </w:pPr>
            <w:r w:rsidRPr="005924D1">
              <w:rPr>
                <w:rFonts w:ascii="宋体" w:hAnsi="宋体" w:cs="宋体"/>
                <w:kern w:val="0"/>
                <w:szCs w:val="21"/>
              </w:rPr>
              <w:t>3ZS291004</w:t>
            </w:r>
          </w:p>
        </w:tc>
        <w:tc>
          <w:tcPr>
            <w:tcW w:w="2693" w:type="dxa"/>
            <w:vAlign w:val="center"/>
          </w:tcPr>
          <w:p w:rsidR="003216CE" w:rsidRPr="009A11B9" w:rsidRDefault="003216CE" w:rsidP="007A33CD">
            <w:pPr>
              <w:widowControl/>
              <w:spacing w:line="288" w:lineRule="auto"/>
              <w:jc w:val="left"/>
              <w:rPr>
                <w:color w:val="000000"/>
                <w:szCs w:val="21"/>
              </w:rPr>
            </w:pPr>
            <w:r w:rsidRPr="009A11B9">
              <w:rPr>
                <w:rFonts w:hint="eastAsia"/>
                <w:color w:val="000000"/>
                <w:szCs w:val="21"/>
              </w:rPr>
              <w:t>企业并购与资本运营</w:t>
            </w:r>
          </w:p>
        </w:tc>
        <w:tc>
          <w:tcPr>
            <w:tcW w:w="567"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30</w:t>
            </w:r>
          </w:p>
        </w:tc>
        <w:tc>
          <w:tcPr>
            <w:tcW w:w="582"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3</w:t>
            </w:r>
          </w:p>
        </w:tc>
        <w:tc>
          <w:tcPr>
            <w:tcW w:w="694"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3</w:t>
            </w:r>
          </w:p>
        </w:tc>
        <w:tc>
          <w:tcPr>
            <w:tcW w:w="708" w:type="dxa"/>
          </w:tcPr>
          <w:p w:rsidR="003216CE" w:rsidRPr="00631739" w:rsidRDefault="003216CE" w:rsidP="007A33CD">
            <w:pPr>
              <w:pStyle w:val="a3"/>
              <w:spacing w:line="288" w:lineRule="auto"/>
              <w:rPr>
                <w:color w:val="000000"/>
                <w:szCs w:val="21"/>
              </w:rPr>
            </w:pPr>
            <w:r w:rsidRPr="00631739">
              <w:rPr>
                <w:rFonts w:ascii="宋体" w:cs="宋体" w:hint="eastAsia"/>
                <w:kern w:val="0"/>
                <w:szCs w:val="21"/>
              </w:rPr>
              <w:t>②</w:t>
            </w:r>
          </w:p>
        </w:tc>
        <w:tc>
          <w:tcPr>
            <w:tcW w:w="709" w:type="dxa"/>
          </w:tcPr>
          <w:p w:rsidR="003216CE" w:rsidRPr="00631739" w:rsidRDefault="003216CE" w:rsidP="007A33CD">
            <w:pPr>
              <w:pStyle w:val="a3"/>
              <w:spacing w:line="288" w:lineRule="auto"/>
              <w:rPr>
                <w:color w:val="000000"/>
                <w:szCs w:val="21"/>
              </w:rPr>
            </w:pPr>
            <w:r w:rsidRPr="00631739">
              <w:rPr>
                <w:rFonts w:ascii="宋体" w:cs="宋体"/>
                <w:color w:val="000000"/>
                <w:kern w:val="0"/>
                <w:szCs w:val="21"/>
              </w:rPr>
              <w:t>B</w:t>
            </w:r>
          </w:p>
        </w:tc>
        <w:tc>
          <w:tcPr>
            <w:tcW w:w="907" w:type="dxa"/>
            <w:vAlign w:val="center"/>
          </w:tcPr>
          <w:p w:rsidR="003216CE" w:rsidRPr="00631739" w:rsidRDefault="003216CE" w:rsidP="007A33CD">
            <w:pPr>
              <w:pStyle w:val="a3"/>
              <w:spacing w:line="288" w:lineRule="auto"/>
              <w:rPr>
                <w:color w:val="000000"/>
                <w:szCs w:val="21"/>
              </w:rPr>
            </w:pPr>
          </w:p>
        </w:tc>
      </w:tr>
      <w:tr w:rsidR="003216CE" w:rsidRPr="009A11B9" w:rsidTr="007A33CD">
        <w:tc>
          <w:tcPr>
            <w:tcW w:w="993" w:type="dxa"/>
            <w:vMerge/>
            <w:vAlign w:val="center"/>
          </w:tcPr>
          <w:p w:rsidR="003216CE" w:rsidRPr="00631739" w:rsidRDefault="003216CE" w:rsidP="007A33CD">
            <w:pPr>
              <w:pStyle w:val="a3"/>
              <w:spacing w:line="288" w:lineRule="auto"/>
              <w:rPr>
                <w:color w:val="000000"/>
                <w:szCs w:val="21"/>
              </w:rPr>
            </w:pPr>
          </w:p>
        </w:tc>
        <w:tc>
          <w:tcPr>
            <w:tcW w:w="1276" w:type="dxa"/>
            <w:vAlign w:val="center"/>
          </w:tcPr>
          <w:p w:rsidR="003216CE" w:rsidRPr="005924D1" w:rsidRDefault="003216CE" w:rsidP="007A33CD">
            <w:pPr>
              <w:rPr>
                <w:rFonts w:ascii="宋体" w:cs="宋体"/>
                <w:kern w:val="0"/>
                <w:szCs w:val="21"/>
              </w:rPr>
            </w:pPr>
            <w:r w:rsidRPr="005924D1">
              <w:rPr>
                <w:rFonts w:ascii="宋体" w:hAnsi="宋体" w:cs="宋体"/>
                <w:kern w:val="0"/>
                <w:szCs w:val="21"/>
              </w:rPr>
              <w:t>3ZS291005</w:t>
            </w:r>
          </w:p>
        </w:tc>
        <w:tc>
          <w:tcPr>
            <w:tcW w:w="2693" w:type="dxa"/>
            <w:vAlign w:val="center"/>
          </w:tcPr>
          <w:p w:rsidR="003216CE" w:rsidRPr="009A11B9" w:rsidRDefault="003216CE" w:rsidP="007A33CD">
            <w:pPr>
              <w:widowControl/>
              <w:spacing w:line="288" w:lineRule="auto"/>
              <w:jc w:val="left"/>
              <w:rPr>
                <w:color w:val="000000"/>
                <w:szCs w:val="21"/>
              </w:rPr>
            </w:pPr>
            <w:r w:rsidRPr="009A11B9">
              <w:rPr>
                <w:rFonts w:hint="eastAsia"/>
                <w:color w:val="000000"/>
                <w:szCs w:val="21"/>
              </w:rPr>
              <w:t>信息系统与内部控制</w:t>
            </w:r>
          </w:p>
        </w:tc>
        <w:tc>
          <w:tcPr>
            <w:tcW w:w="567"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30</w:t>
            </w:r>
          </w:p>
        </w:tc>
        <w:tc>
          <w:tcPr>
            <w:tcW w:w="582"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3</w:t>
            </w:r>
          </w:p>
        </w:tc>
        <w:tc>
          <w:tcPr>
            <w:tcW w:w="694"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2</w:t>
            </w:r>
          </w:p>
        </w:tc>
        <w:tc>
          <w:tcPr>
            <w:tcW w:w="708" w:type="dxa"/>
          </w:tcPr>
          <w:p w:rsidR="003216CE" w:rsidRPr="00631739" w:rsidRDefault="003216CE" w:rsidP="007A33CD">
            <w:pPr>
              <w:pStyle w:val="a3"/>
              <w:spacing w:line="288" w:lineRule="auto"/>
              <w:rPr>
                <w:color w:val="000000"/>
                <w:szCs w:val="21"/>
              </w:rPr>
            </w:pPr>
            <w:r w:rsidRPr="00631739">
              <w:rPr>
                <w:rFonts w:ascii="宋体" w:cs="宋体" w:hint="eastAsia"/>
                <w:kern w:val="0"/>
                <w:szCs w:val="21"/>
              </w:rPr>
              <w:t>②</w:t>
            </w:r>
          </w:p>
        </w:tc>
        <w:tc>
          <w:tcPr>
            <w:tcW w:w="709" w:type="dxa"/>
          </w:tcPr>
          <w:p w:rsidR="003216CE" w:rsidRPr="00631739" w:rsidRDefault="003216CE" w:rsidP="007A33CD">
            <w:pPr>
              <w:pStyle w:val="a3"/>
              <w:spacing w:line="288" w:lineRule="auto"/>
              <w:rPr>
                <w:color w:val="000000"/>
                <w:szCs w:val="21"/>
              </w:rPr>
            </w:pPr>
          </w:p>
        </w:tc>
        <w:tc>
          <w:tcPr>
            <w:tcW w:w="907" w:type="dxa"/>
            <w:vAlign w:val="center"/>
          </w:tcPr>
          <w:p w:rsidR="003216CE" w:rsidRPr="00631739" w:rsidRDefault="003216CE" w:rsidP="007A33CD">
            <w:pPr>
              <w:pStyle w:val="a3"/>
              <w:spacing w:line="288" w:lineRule="auto"/>
              <w:rPr>
                <w:color w:val="000000"/>
                <w:szCs w:val="21"/>
              </w:rPr>
            </w:pPr>
          </w:p>
        </w:tc>
      </w:tr>
      <w:tr w:rsidR="003216CE" w:rsidRPr="009A11B9" w:rsidTr="007A33CD">
        <w:tc>
          <w:tcPr>
            <w:tcW w:w="993" w:type="dxa"/>
            <w:vMerge/>
            <w:vAlign w:val="center"/>
          </w:tcPr>
          <w:p w:rsidR="003216CE" w:rsidRPr="00631739" w:rsidRDefault="003216CE" w:rsidP="007A33CD">
            <w:pPr>
              <w:pStyle w:val="a3"/>
              <w:spacing w:line="288" w:lineRule="auto"/>
              <w:rPr>
                <w:color w:val="000000"/>
                <w:szCs w:val="21"/>
              </w:rPr>
            </w:pPr>
          </w:p>
        </w:tc>
        <w:tc>
          <w:tcPr>
            <w:tcW w:w="1276" w:type="dxa"/>
            <w:vAlign w:val="center"/>
          </w:tcPr>
          <w:p w:rsidR="003216CE" w:rsidRPr="005924D1" w:rsidRDefault="003216CE" w:rsidP="007A33CD">
            <w:pPr>
              <w:rPr>
                <w:rFonts w:ascii="宋体" w:cs="宋体"/>
                <w:kern w:val="0"/>
                <w:szCs w:val="21"/>
              </w:rPr>
            </w:pPr>
            <w:r w:rsidRPr="005924D1">
              <w:rPr>
                <w:rFonts w:ascii="宋体" w:hAnsi="宋体" w:cs="宋体"/>
                <w:kern w:val="0"/>
                <w:szCs w:val="21"/>
              </w:rPr>
              <w:t>3ZS291006</w:t>
            </w:r>
          </w:p>
        </w:tc>
        <w:tc>
          <w:tcPr>
            <w:tcW w:w="2693" w:type="dxa"/>
            <w:vAlign w:val="center"/>
          </w:tcPr>
          <w:p w:rsidR="003216CE" w:rsidRPr="009A11B9" w:rsidRDefault="003216CE" w:rsidP="007A33CD">
            <w:pPr>
              <w:widowControl/>
              <w:spacing w:line="288" w:lineRule="auto"/>
              <w:jc w:val="left"/>
              <w:rPr>
                <w:color w:val="000000"/>
                <w:szCs w:val="21"/>
              </w:rPr>
            </w:pPr>
            <w:r w:rsidRPr="009A11B9">
              <w:rPr>
                <w:rFonts w:hint="eastAsia"/>
                <w:color w:val="000000"/>
                <w:szCs w:val="21"/>
              </w:rPr>
              <w:t>区块链分布式记账技术及应用</w:t>
            </w:r>
          </w:p>
        </w:tc>
        <w:tc>
          <w:tcPr>
            <w:tcW w:w="567"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30</w:t>
            </w:r>
          </w:p>
        </w:tc>
        <w:tc>
          <w:tcPr>
            <w:tcW w:w="582"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3</w:t>
            </w:r>
          </w:p>
        </w:tc>
        <w:tc>
          <w:tcPr>
            <w:tcW w:w="694"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3</w:t>
            </w:r>
          </w:p>
        </w:tc>
        <w:tc>
          <w:tcPr>
            <w:tcW w:w="708" w:type="dxa"/>
          </w:tcPr>
          <w:p w:rsidR="003216CE" w:rsidRPr="00631739" w:rsidRDefault="003216CE" w:rsidP="007A33CD">
            <w:pPr>
              <w:pStyle w:val="a3"/>
              <w:spacing w:line="288" w:lineRule="auto"/>
              <w:rPr>
                <w:color w:val="000000"/>
                <w:szCs w:val="21"/>
              </w:rPr>
            </w:pPr>
            <w:r w:rsidRPr="00631739">
              <w:rPr>
                <w:rFonts w:ascii="宋体" w:cs="宋体" w:hint="eastAsia"/>
                <w:kern w:val="0"/>
                <w:szCs w:val="21"/>
              </w:rPr>
              <w:t>④</w:t>
            </w:r>
          </w:p>
        </w:tc>
        <w:tc>
          <w:tcPr>
            <w:tcW w:w="709" w:type="dxa"/>
          </w:tcPr>
          <w:p w:rsidR="003216CE" w:rsidRPr="00631739" w:rsidRDefault="003216CE" w:rsidP="007A33CD">
            <w:pPr>
              <w:pStyle w:val="a3"/>
              <w:spacing w:line="288" w:lineRule="auto"/>
              <w:rPr>
                <w:color w:val="000000"/>
                <w:szCs w:val="21"/>
              </w:rPr>
            </w:pPr>
            <w:r w:rsidRPr="00631739">
              <w:rPr>
                <w:rFonts w:ascii="宋体" w:cs="宋体"/>
                <w:color w:val="000000"/>
                <w:kern w:val="0"/>
                <w:szCs w:val="21"/>
              </w:rPr>
              <w:t>B</w:t>
            </w:r>
          </w:p>
        </w:tc>
        <w:tc>
          <w:tcPr>
            <w:tcW w:w="907" w:type="dxa"/>
            <w:vAlign w:val="center"/>
          </w:tcPr>
          <w:p w:rsidR="003216CE" w:rsidRPr="00631739" w:rsidRDefault="003216CE" w:rsidP="007A33CD">
            <w:pPr>
              <w:pStyle w:val="a3"/>
              <w:spacing w:line="288" w:lineRule="auto"/>
              <w:rPr>
                <w:color w:val="000000"/>
                <w:szCs w:val="21"/>
              </w:rPr>
            </w:pPr>
          </w:p>
        </w:tc>
      </w:tr>
      <w:tr w:rsidR="003216CE" w:rsidRPr="009A11B9" w:rsidTr="007A33CD">
        <w:tc>
          <w:tcPr>
            <w:tcW w:w="993" w:type="dxa"/>
            <w:vMerge/>
            <w:vAlign w:val="center"/>
          </w:tcPr>
          <w:p w:rsidR="003216CE" w:rsidRPr="00631739" w:rsidRDefault="003216CE" w:rsidP="007A33CD">
            <w:pPr>
              <w:pStyle w:val="a3"/>
              <w:spacing w:line="288" w:lineRule="auto"/>
              <w:rPr>
                <w:color w:val="000000"/>
                <w:szCs w:val="21"/>
              </w:rPr>
            </w:pPr>
          </w:p>
        </w:tc>
        <w:tc>
          <w:tcPr>
            <w:tcW w:w="1276" w:type="dxa"/>
            <w:vAlign w:val="center"/>
          </w:tcPr>
          <w:p w:rsidR="003216CE" w:rsidRPr="005924D1" w:rsidRDefault="003216CE" w:rsidP="007A33CD">
            <w:pPr>
              <w:rPr>
                <w:rFonts w:ascii="宋体" w:cs="宋体"/>
                <w:kern w:val="0"/>
                <w:szCs w:val="21"/>
              </w:rPr>
            </w:pPr>
            <w:r w:rsidRPr="005924D1">
              <w:rPr>
                <w:rFonts w:ascii="宋体" w:hAnsi="宋体" w:cs="宋体"/>
                <w:kern w:val="0"/>
                <w:szCs w:val="21"/>
              </w:rPr>
              <w:t>3ZS291007</w:t>
            </w:r>
          </w:p>
        </w:tc>
        <w:tc>
          <w:tcPr>
            <w:tcW w:w="2693" w:type="dxa"/>
            <w:vAlign w:val="center"/>
          </w:tcPr>
          <w:p w:rsidR="003216CE" w:rsidRPr="009A11B9" w:rsidRDefault="003216CE" w:rsidP="007A33CD">
            <w:pPr>
              <w:snapToGrid w:val="0"/>
              <w:spacing w:line="288" w:lineRule="auto"/>
              <w:rPr>
                <w:color w:val="000000"/>
                <w:szCs w:val="21"/>
              </w:rPr>
            </w:pPr>
            <w:r w:rsidRPr="009A11B9">
              <w:rPr>
                <w:rFonts w:hint="eastAsia"/>
                <w:color w:val="000000"/>
                <w:szCs w:val="21"/>
              </w:rPr>
              <w:t>高级管理学</w:t>
            </w:r>
          </w:p>
        </w:tc>
        <w:tc>
          <w:tcPr>
            <w:tcW w:w="567"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30</w:t>
            </w:r>
          </w:p>
        </w:tc>
        <w:tc>
          <w:tcPr>
            <w:tcW w:w="582"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3</w:t>
            </w:r>
          </w:p>
        </w:tc>
        <w:tc>
          <w:tcPr>
            <w:tcW w:w="694"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2</w:t>
            </w:r>
          </w:p>
        </w:tc>
        <w:tc>
          <w:tcPr>
            <w:tcW w:w="708" w:type="dxa"/>
          </w:tcPr>
          <w:p w:rsidR="003216CE" w:rsidRPr="00631739" w:rsidRDefault="003216CE" w:rsidP="007A33CD">
            <w:pPr>
              <w:pStyle w:val="a3"/>
              <w:spacing w:line="288" w:lineRule="auto"/>
              <w:rPr>
                <w:color w:val="000000"/>
                <w:szCs w:val="21"/>
              </w:rPr>
            </w:pPr>
            <w:r w:rsidRPr="00631739">
              <w:rPr>
                <w:rFonts w:ascii="宋体" w:cs="宋体" w:hint="eastAsia"/>
                <w:kern w:val="0"/>
                <w:szCs w:val="21"/>
              </w:rPr>
              <w:t>②</w:t>
            </w:r>
          </w:p>
        </w:tc>
        <w:tc>
          <w:tcPr>
            <w:tcW w:w="709" w:type="dxa"/>
          </w:tcPr>
          <w:p w:rsidR="003216CE" w:rsidRPr="00631739" w:rsidRDefault="003216CE" w:rsidP="007A33CD">
            <w:pPr>
              <w:pStyle w:val="a3"/>
              <w:spacing w:line="288" w:lineRule="auto"/>
              <w:rPr>
                <w:color w:val="000000"/>
                <w:szCs w:val="21"/>
              </w:rPr>
            </w:pPr>
          </w:p>
        </w:tc>
        <w:tc>
          <w:tcPr>
            <w:tcW w:w="907" w:type="dxa"/>
            <w:vAlign w:val="center"/>
          </w:tcPr>
          <w:p w:rsidR="003216CE" w:rsidRPr="00631739" w:rsidRDefault="003216CE" w:rsidP="007A33CD">
            <w:pPr>
              <w:pStyle w:val="a3"/>
              <w:spacing w:line="288" w:lineRule="auto"/>
              <w:rPr>
                <w:color w:val="000000"/>
                <w:szCs w:val="21"/>
              </w:rPr>
            </w:pPr>
          </w:p>
        </w:tc>
      </w:tr>
      <w:tr w:rsidR="003216CE" w:rsidRPr="009A11B9" w:rsidTr="007A33CD">
        <w:tc>
          <w:tcPr>
            <w:tcW w:w="993" w:type="dxa"/>
            <w:vMerge/>
            <w:vAlign w:val="center"/>
          </w:tcPr>
          <w:p w:rsidR="003216CE" w:rsidRPr="00631739" w:rsidRDefault="003216CE" w:rsidP="007A33CD">
            <w:pPr>
              <w:pStyle w:val="a3"/>
              <w:spacing w:line="288" w:lineRule="auto"/>
              <w:rPr>
                <w:color w:val="000000"/>
                <w:szCs w:val="21"/>
              </w:rPr>
            </w:pPr>
          </w:p>
        </w:tc>
        <w:tc>
          <w:tcPr>
            <w:tcW w:w="1276" w:type="dxa"/>
            <w:vAlign w:val="center"/>
          </w:tcPr>
          <w:p w:rsidR="003216CE" w:rsidRPr="005924D1" w:rsidRDefault="003216CE" w:rsidP="007A33CD">
            <w:pPr>
              <w:rPr>
                <w:rFonts w:ascii="宋体" w:cs="宋体"/>
                <w:kern w:val="0"/>
                <w:szCs w:val="21"/>
              </w:rPr>
            </w:pPr>
            <w:r w:rsidRPr="005924D1">
              <w:rPr>
                <w:rFonts w:ascii="宋体" w:hAnsi="宋体" w:cs="宋体"/>
                <w:kern w:val="0"/>
                <w:szCs w:val="21"/>
              </w:rPr>
              <w:t>3ZS291008</w:t>
            </w:r>
          </w:p>
        </w:tc>
        <w:tc>
          <w:tcPr>
            <w:tcW w:w="2693" w:type="dxa"/>
            <w:vAlign w:val="center"/>
          </w:tcPr>
          <w:p w:rsidR="003216CE" w:rsidRPr="009A11B9" w:rsidRDefault="003216CE" w:rsidP="007A33CD">
            <w:pPr>
              <w:snapToGrid w:val="0"/>
              <w:spacing w:line="288" w:lineRule="auto"/>
              <w:rPr>
                <w:color w:val="000000"/>
                <w:szCs w:val="21"/>
              </w:rPr>
            </w:pPr>
            <w:r w:rsidRPr="009A11B9">
              <w:rPr>
                <w:rFonts w:hint="eastAsia"/>
                <w:color w:val="000000"/>
                <w:szCs w:val="21"/>
              </w:rPr>
              <w:t>人力资源管理</w:t>
            </w:r>
          </w:p>
        </w:tc>
        <w:tc>
          <w:tcPr>
            <w:tcW w:w="567"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20</w:t>
            </w:r>
          </w:p>
        </w:tc>
        <w:tc>
          <w:tcPr>
            <w:tcW w:w="582"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2</w:t>
            </w:r>
          </w:p>
        </w:tc>
        <w:tc>
          <w:tcPr>
            <w:tcW w:w="694" w:type="dxa"/>
            <w:vAlign w:val="center"/>
          </w:tcPr>
          <w:p w:rsidR="003216CE" w:rsidRPr="009A11B9" w:rsidRDefault="003216CE" w:rsidP="007A33CD">
            <w:pPr>
              <w:snapToGrid w:val="0"/>
              <w:spacing w:line="288" w:lineRule="auto"/>
              <w:jc w:val="center"/>
              <w:rPr>
                <w:color w:val="FF0000"/>
                <w:szCs w:val="21"/>
              </w:rPr>
            </w:pPr>
            <w:r w:rsidRPr="009A11B9">
              <w:rPr>
                <w:color w:val="FF0000"/>
                <w:szCs w:val="21"/>
              </w:rPr>
              <w:t>3</w:t>
            </w:r>
          </w:p>
        </w:tc>
        <w:tc>
          <w:tcPr>
            <w:tcW w:w="708" w:type="dxa"/>
          </w:tcPr>
          <w:p w:rsidR="003216CE" w:rsidRPr="00631739" w:rsidRDefault="003216CE" w:rsidP="007A33CD">
            <w:pPr>
              <w:pStyle w:val="a3"/>
              <w:spacing w:line="288" w:lineRule="auto"/>
              <w:rPr>
                <w:color w:val="000000"/>
                <w:szCs w:val="21"/>
              </w:rPr>
            </w:pPr>
            <w:r w:rsidRPr="00631739">
              <w:rPr>
                <w:rFonts w:ascii="宋体" w:cs="宋体" w:hint="eastAsia"/>
                <w:kern w:val="0"/>
                <w:szCs w:val="21"/>
              </w:rPr>
              <w:t>②</w:t>
            </w:r>
          </w:p>
        </w:tc>
        <w:tc>
          <w:tcPr>
            <w:tcW w:w="709" w:type="dxa"/>
          </w:tcPr>
          <w:p w:rsidR="003216CE" w:rsidRPr="00631739" w:rsidRDefault="003216CE" w:rsidP="007A33CD">
            <w:pPr>
              <w:pStyle w:val="a3"/>
              <w:spacing w:line="288" w:lineRule="auto"/>
              <w:rPr>
                <w:color w:val="000000"/>
                <w:szCs w:val="21"/>
              </w:rPr>
            </w:pPr>
            <w:r w:rsidRPr="00631739">
              <w:rPr>
                <w:rFonts w:ascii="宋体" w:cs="宋体"/>
                <w:color w:val="000000"/>
                <w:kern w:val="0"/>
                <w:szCs w:val="21"/>
              </w:rPr>
              <w:t>B</w:t>
            </w:r>
          </w:p>
        </w:tc>
        <w:tc>
          <w:tcPr>
            <w:tcW w:w="907" w:type="dxa"/>
            <w:vAlign w:val="center"/>
          </w:tcPr>
          <w:p w:rsidR="003216CE" w:rsidRPr="00631739" w:rsidRDefault="003216CE" w:rsidP="007A33CD">
            <w:pPr>
              <w:pStyle w:val="a3"/>
              <w:spacing w:line="288" w:lineRule="auto"/>
              <w:rPr>
                <w:color w:val="000000"/>
                <w:szCs w:val="21"/>
              </w:rPr>
            </w:pPr>
          </w:p>
        </w:tc>
      </w:tr>
      <w:tr w:rsidR="003216CE" w:rsidRPr="009A11B9" w:rsidTr="007A33CD">
        <w:trPr>
          <w:trHeight w:val="451"/>
        </w:trPr>
        <w:tc>
          <w:tcPr>
            <w:tcW w:w="993" w:type="dxa"/>
            <w:vMerge w:val="restart"/>
            <w:vAlign w:val="center"/>
          </w:tcPr>
          <w:p w:rsidR="003216CE" w:rsidRPr="00631739" w:rsidRDefault="003216CE" w:rsidP="007A33CD">
            <w:pPr>
              <w:pStyle w:val="a3"/>
              <w:spacing w:line="288" w:lineRule="auto"/>
              <w:rPr>
                <w:color w:val="000000"/>
                <w:szCs w:val="21"/>
              </w:rPr>
            </w:pPr>
            <w:r w:rsidRPr="00631739">
              <w:rPr>
                <w:rFonts w:hint="eastAsia"/>
                <w:color w:val="000000"/>
                <w:szCs w:val="21"/>
              </w:rPr>
              <w:t>创新创业课</w:t>
            </w:r>
          </w:p>
        </w:tc>
        <w:tc>
          <w:tcPr>
            <w:tcW w:w="1276" w:type="dxa"/>
            <w:vAlign w:val="center"/>
          </w:tcPr>
          <w:p w:rsidR="003216CE" w:rsidRPr="005924D1" w:rsidRDefault="003216CE" w:rsidP="007A33CD">
            <w:pPr>
              <w:rPr>
                <w:rFonts w:ascii="宋体" w:cs="宋体"/>
                <w:kern w:val="0"/>
                <w:szCs w:val="21"/>
              </w:rPr>
            </w:pPr>
            <w:r w:rsidRPr="005924D1">
              <w:rPr>
                <w:rFonts w:ascii="宋体" w:hAnsi="宋体" w:cs="宋体"/>
                <w:kern w:val="0"/>
                <w:szCs w:val="21"/>
              </w:rPr>
              <w:t>4ZS291001</w:t>
            </w:r>
          </w:p>
        </w:tc>
        <w:tc>
          <w:tcPr>
            <w:tcW w:w="2693" w:type="dxa"/>
            <w:vAlign w:val="center"/>
          </w:tcPr>
          <w:p w:rsidR="003216CE" w:rsidRPr="009A11B9" w:rsidRDefault="003216CE" w:rsidP="007A33CD">
            <w:pPr>
              <w:widowControl/>
              <w:spacing w:line="288" w:lineRule="auto"/>
              <w:jc w:val="left"/>
              <w:rPr>
                <w:bCs/>
                <w:color w:val="000000"/>
                <w:kern w:val="0"/>
                <w:szCs w:val="21"/>
              </w:rPr>
            </w:pPr>
            <w:r w:rsidRPr="009A11B9">
              <w:rPr>
                <w:rFonts w:hint="eastAsia"/>
                <w:bCs/>
                <w:color w:val="000000"/>
                <w:kern w:val="0"/>
                <w:szCs w:val="21"/>
              </w:rPr>
              <w:t>创新与创业管理</w:t>
            </w:r>
          </w:p>
        </w:tc>
        <w:tc>
          <w:tcPr>
            <w:tcW w:w="567"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20</w:t>
            </w:r>
          </w:p>
        </w:tc>
        <w:tc>
          <w:tcPr>
            <w:tcW w:w="582"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2</w:t>
            </w:r>
          </w:p>
        </w:tc>
        <w:tc>
          <w:tcPr>
            <w:tcW w:w="694"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3</w:t>
            </w:r>
          </w:p>
        </w:tc>
        <w:tc>
          <w:tcPr>
            <w:tcW w:w="708" w:type="dxa"/>
          </w:tcPr>
          <w:p w:rsidR="003216CE" w:rsidRPr="00631739" w:rsidRDefault="003216CE" w:rsidP="007A33CD">
            <w:pPr>
              <w:pStyle w:val="a3"/>
              <w:spacing w:line="288" w:lineRule="auto"/>
              <w:rPr>
                <w:color w:val="000000"/>
                <w:szCs w:val="21"/>
              </w:rPr>
            </w:pPr>
            <w:r w:rsidRPr="00631739">
              <w:rPr>
                <w:rFonts w:ascii="宋体" w:cs="宋体" w:hint="eastAsia"/>
                <w:kern w:val="0"/>
                <w:szCs w:val="21"/>
              </w:rPr>
              <w:t>⑥</w:t>
            </w:r>
          </w:p>
        </w:tc>
        <w:tc>
          <w:tcPr>
            <w:tcW w:w="709" w:type="dxa"/>
          </w:tcPr>
          <w:p w:rsidR="003216CE" w:rsidRPr="00631739" w:rsidRDefault="003216CE" w:rsidP="007A33CD">
            <w:pPr>
              <w:pStyle w:val="a3"/>
              <w:spacing w:line="288" w:lineRule="auto"/>
              <w:rPr>
                <w:color w:val="000000"/>
                <w:szCs w:val="21"/>
              </w:rPr>
            </w:pPr>
            <w:r w:rsidRPr="00631739">
              <w:rPr>
                <w:rFonts w:ascii="宋体" w:cs="宋体"/>
                <w:color w:val="000000"/>
                <w:kern w:val="0"/>
                <w:szCs w:val="21"/>
              </w:rPr>
              <w:t>B</w:t>
            </w:r>
          </w:p>
        </w:tc>
        <w:tc>
          <w:tcPr>
            <w:tcW w:w="907" w:type="dxa"/>
            <w:vMerge w:val="restart"/>
            <w:vAlign w:val="center"/>
          </w:tcPr>
          <w:p w:rsidR="003216CE" w:rsidRPr="00631739" w:rsidRDefault="003216CE" w:rsidP="007A33CD">
            <w:pPr>
              <w:pStyle w:val="a3"/>
              <w:spacing w:line="288" w:lineRule="auto"/>
              <w:rPr>
                <w:color w:val="000000"/>
                <w:szCs w:val="21"/>
              </w:rPr>
            </w:pPr>
            <w:r w:rsidRPr="00631739">
              <w:rPr>
                <w:rFonts w:hint="eastAsia"/>
                <w:color w:val="000000"/>
                <w:szCs w:val="21"/>
              </w:rPr>
              <w:t>必修</w:t>
            </w:r>
          </w:p>
        </w:tc>
      </w:tr>
      <w:tr w:rsidR="003216CE" w:rsidRPr="009A11B9" w:rsidTr="007A33CD">
        <w:trPr>
          <w:trHeight w:val="451"/>
        </w:trPr>
        <w:tc>
          <w:tcPr>
            <w:tcW w:w="993" w:type="dxa"/>
            <w:vMerge/>
            <w:vAlign w:val="center"/>
          </w:tcPr>
          <w:p w:rsidR="003216CE" w:rsidRPr="00631739" w:rsidRDefault="003216CE" w:rsidP="007A33CD">
            <w:pPr>
              <w:pStyle w:val="a3"/>
              <w:spacing w:line="288" w:lineRule="auto"/>
              <w:rPr>
                <w:color w:val="000000"/>
                <w:szCs w:val="21"/>
              </w:rPr>
            </w:pPr>
          </w:p>
        </w:tc>
        <w:tc>
          <w:tcPr>
            <w:tcW w:w="1276" w:type="dxa"/>
            <w:vAlign w:val="center"/>
          </w:tcPr>
          <w:p w:rsidR="003216CE" w:rsidRPr="005924D1" w:rsidRDefault="003216CE" w:rsidP="007A33CD">
            <w:pPr>
              <w:rPr>
                <w:rFonts w:ascii="宋体" w:cs="宋体"/>
                <w:kern w:val="0"/>
                <w:szCs w:val="21"/>
              </w:rPr>
            </w:pPr>
            <w:r w:rsidRPr="005924D1">
              <w:rPr>
                <w:rFonts w:ascii="宋体" w:hAnsi="宋体" w:cs="宋体"/>
                <w:kern w:val="0"/>
                <w:szCs w:val="21"/>
              </w:rPr>
              <w:t>4ZS291002</w:t>
            </w:r>
          </w:p>
        </w:tc>
        <w:tc>
          <w:tcPr>
            <w:tcW w:w="2693" w:type="dxa"/>
            <w:vAlign w:val="center"/>
          </w:tcPr>
          <w:p w:rsidR="003216CE" w:rsidRPr="009A11B9" w:rsidRDefault="003216CE" w:rsidP="007A33CD">
            <w:pPr>
              <w:widowControl/>
              <w:spacing w:line="288" w:lineRule="auto"/>
              <w:jc w:val="left"/>
              <w:rPr>
                <w:bCs/>
                <w:color w:val="000000"/>
                <w:kern w:val="0"/>
                <w:szCs w:val="21"/>
              </w:rPr>
            </w:pPr>
            <w:r w:rsidRPr="009A11B9">
              <w:rPr>
                <w:rFonts w:hint="eastAsia"/>
                <w:bCs/>
                <w:color w:val="000000"/>
                <w:kern w:val="0"/>
                <w:szCs w:val="21"/>
              </w:rPr>
              <w:t>数据驱动的管理思维与模式创新</w:t>
            </w:r>
          </w:p>
        </w:tc>
        <w:tc>
          <w:tcPr>
            <w:tcW w:w="567"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10</w:t>
            </w:r>
          </w:p>
        </w:tc>
        <w:tc>
          <w:tcPr>
            <w:tcW w:w="582"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1</w:t>
            </w:r>
          </w:p>
        </w:tc>
        <w:tc>
          <w:tcPr>
            <w:tcW w:w="694"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3</w:t>
            </w:r>
          </w:p>
        </w:tc>
        <w:tc>
          <w:tcPr>
            <w:tcW w:w="708" w:type="dxa"/>
          </w:tcPr>
          <w:p w:rsidR="003216CE" w:rsidRPr="00631739" w:rsidRDefault="003216CE" w:rsidP="007A33CD">
            <w:pPr>
              <w:pStyle w:val="a3"/>
              <w:spacing w:line="288" w:lineRule="auto"/>
              <w:rPr>
                <w:color w:val="000000"/>
                <w:szCs w:val="21"/>
              </w:rPr>
            </w:pPr>
            <w:r w:rsidRPr="00631739">
              <w:rPr>
                <w:rFonts w:ascii="宋体" w:cs="宋体" w:hint="eastAsia"/>
                <w:kern w:val="0"/>
                <w:szCs w:val="21"/>
              </w:rPr>
              <w:t>⑥</w:t>
            </w:r>
          </w:p>
        </w:tc>
        <w:tc>
          <w:tcPr>
            <w:tcW w:w="709" w:type="dxa"/>
          </w:tcPr>
          <w:p w:rsidR="003216CE" w:rsidRPr="00631739" w:rsidRDefault="003216CE" w:rsidP="007A33CD">
            <w:pPr>
              <w:pStyle w:val="a3"/>
              <w:spacing w:line="288" w:lineRule="auto"/>
              <w:rPr>
                <w:color w:val="000000"/>
                <w:szCs w:val="21"/>
              </w:rPr>
            </w:pPr>
          </w:p>
        </w:tc>
        <w:tc>
          <w:tcPr>
            <w:tcW w:w="907" w:type="dxa"/>
            <w:vMerge/>
            <w:vAlign w:val="center"/>
          </w:tcPr>
          <w:p w:rsidR="003216CE" w:rsidRPr="00631739" w:rsidRDefault="003216CE" w:rsidP="007A33CD">
            <w:pPr>
              <w:pStyle w:val="a3"/>
              <w:spacing w:line="288" w:lineRule="auto"/>
              <w:rPr>
                <w:color w:val="000000"/>
                <w:szCs w:val="21"/>
              </w:rPr>
            </w:pPr>
          </w:p>
        </w:tc>
      </w:tr>
      <w:tr w:rsidR="003216CE" w:rsidRPr="009A11B9" w:rsidTr="007A33CD">
        <w:trPr>
          <w:trHeight w:val="451"/>
        </w:trPr>
        <w:tc>
          <w:tcPr>
            <w:tcW w:w="993" w:type="dxa"/>
            <w:vMerge/>
            <w:vAlign w:val="center"/>
          </w:tcPr>
          <w:p w:rsidR="003216CE" w:rsidRPr="00631739" w:rsidRDefault="003216CE" w:rsidP="007A33CD">
            <w:pPr>
              <w:pStyle w:val="a3"/>
              <w:spacing w:line="288" w:lineRule="auto"/>
              <w:rPr>
                <w:color w:val="000000"/>
                <w:szCs w:val="21"/>
              </w:rPr>
            </w:pPr>
          </w:p>
        </w:tc>
        <w:tc>
          <w:tcPr>
            <w:tcW w:w="1276" w:type="dxa"/>
            <w:vAlign w:val="center"/>
          </w:tcPr>
          <w:p w:rsidR="003216CE" w:rsidRPr="005924D1" w:rsidRDefault="003216CE" w:rsidP="007A33CD">
            <w:pPr>
              <w:rPr>
                <w:rFonts w:ascii="宋体" w:cs="宋体"/>
                <w:kern w:val="0"/>
                <w:szCs w:val="21"/>
              </w:rPr>
            </w:pPr>
            <w:r w:rsidRPr="005924D1">
              <w:rPr>
                <w:rFonts w:ascii="宋体" w:hAnsi="宋体" w:cs="宋体"/>
                <w:kern w:val="0"/>
                <w:szCs w:val="21"/>
              </w:rPr>
              <w:t>4ZS291003</w:t>
            </w:r>
          </w:p>
        </w:tc>
        <w:tc>
          <w:tcPr>
            <w:tcW w:w="2693" w:type="dxa"/>
            <w:vAlign w:val="center"/>
          </w:tcPr>
          <w:p w:rsidR="003216CE" w:rsidRPr="009A11B9" w:rsidRDefault="003216CE" w:rsidP="007A33CD">
            <w:pPr>
              <w:widowControl/>
              <w:spacing w:line="288" w:lineRule="auto"/>
              <w:jc w:val="left"/>
              <w:rPr>
                <w:bCs/>
                <w:color w:val="000000"/>
                <w:kern w:val="0"/>
                <w:szCs w:val="21"/>
              </w:rPr>
            </w:pPr>
            <w:r w:rsidRPr="009A11B9">
              <w:rPr>
                <w:rFonts w:hint="eastAsia"/>
                <w:bCs/>
                <w:color w:val="000000"/>
                <w:kern w:val="0"/>
                <w:szCs w:val="21"/>
              </w:rPr>
              <w:t>调查与案例研究</w:t>
            </w:r>
          </w:p>
        </w:tc>
        <w:tc>
          <w:tcPr>
            <w:tcW w:w="567"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20</w:t>
            </w:r>
          </w:p>
        </w:tc>
        <w:tc>
          <w:tcPr>
            <w:tcW w:w="582"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2</w:t>
            </w:r>
          </w:p>
        </w:tc>
        <w:tc>
          <w:tcPr>
            <w:tcW w:w="694"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2</w:t>
            </w:r>
          </w:p>
        </w:tc>
        <w:tc>
          <w:tcPr>
            <w:tcW w:w="708" w:type="dxa"/>
          </w:tcPr>
          <w:p w:rsidR="003216CE" w:rsidRPr="00631739" w:rsidRDefault="003216CE" w:rsidP="007A33CD">
            <w:pPr>
              <w:pStyle w:val="a3"/>
              <w:spacing w:line="288" w:lineRule="auto"/>
              <w:rPr>
                <w:color w:val="000000"/>
                <w:szCs w:val="21"/>
              </w:rPr>
            </w:pPr>
            <w:r w:rsidRPr="00631739">
              <w:rPr>
                <w:rFonts w:hint="eastAsia"/>
                <w:color w:val="000000"/>
                <w:szCs w:val="21"/>
              </w:rPr>
              <w:t>⑤</w:t>
            </w:r>
          </w:p>
        </w:tc>
        <w:tc>
          <w:tcPr>
            <w:tcW w:w="709" w:type="dxa"/>
          </w:tcPr>
          <w:p w:rsidR="003216CE" w:rsidRPr="00631739" w:rsidRDefault="003216CE" w:rsidP="007A33CD">
            <w:pPr>
              <w:pStyle w:val="a3"/>
              <w:spacing w:line="288" w:lineRule="auto"/>
              <w:rPr>
                <w:color w:val="000000"/>
                <w:szCs w:val="21"/>
              </w:rPr>
            </w:pPr>
          </w:p>
        </w:tc>
        <w:tc>
          <w:tcPr>
            <w:tcW w:w="907" w:type="dxa"/>
            <w:vMerge/>
            <w:vAlign w:val="center"/>
          </w:tcPr>
          <w:p w:rsidR="003216CE" w:rsidRPr="00631739" w:rsidRDefault="003216CE" w:rsidP="007A33CD">
            <w:pPr>
              <w:pStyle w:val="a3"/>
              <w:spacing w:line="288" w:lineRule="auto"/>
              <w:rPr>
                <w:color w:val="000000"/>
                <w:szCs w:val="21"/>
              </w:rPr>
            </w:pPr>
          </w:p>
        </w:tc>
      </w:tr>
      <w:tr w:rsidR="003216CE" w:rsidRPr="009A11B9" w:rsidTr="007A33CD">
        <w:trPr>
          <w:trHeight w:val="792"/>
        </w:trPr>
        <w:tc>
          <w:tcPr>
            <w:tcW w:w="993" w:type="dxa"/>
            <w:vAlign w:val="center"/>
          </w:tcPr>
          <w:p w:rsidR="003216CE" w:rsidRPr="00631739" w:rsidRDefault="003216CE" w:rsidP="007A33CD">
            <w:pPr>
              <w:pStyle w:val="a3"/>
              <w:spacing w:line="288" w:lineRule="auto"/>
              <w:rPr>
                <w:color w:val="000000"/>
                <w:szCs w:val="21"/>
              </w:rPr>
            </w:pPr>
            <w:r w:rsidRPr="00631739">
              <w:rPr>
                <w:rFonts w:hint="eastAsia"/>
                <w:color w:val="000000"/>
                <w:szCs w:val="21"/>
              </w:rPr>
              <w:t>实践环节</w:t>
            </w:r>
          </w:p>
        </w:tc>
        <w:tc>
          <w:tcPr>
            <w:tcW w:w="1276" w:type="dxa"/>
            <w:vAlign w:val="center"/>
          </w:tcPr>
          <w:p w:rsidR="003216CE" w:rsidRPr="005924D1" w:rsidRDefault="003216CE" w:rsidP="007A33CD">
            <w:pPr>
              <w:rPr>
                <w:rFonts w:ascii="宋体" w:cs="宋体"/>
                <w:kern w:val="0"/>
                <w:szCs w:val="21"/>
              </w:rPr>
            </w:pPr>
            <w:r w:rsidRPr="005924D1">
              <w:rPr>
                <w:rFonts w:ascii="宋体" w:hAnsi="宋体" w:cs="宋体"/>
                <w:kern w:val="0"/>
                <w:szCs w:val="21"/>
              </w:rPr>
              <w:t>5ZS292001</w:t>
            </w:r>
          </w:p>
        </w:tc>
        <w:tc>
          <w:tcPr>
            <w:tcW w:w="2693" w:type="dxa"/>
            <w:vAlign w:val="center"/>
          </w:tcPr>
          <w:p w:rsidR="003216CE" w:rsidRPr="009A11B9" w:rsidRDefault="003216CE" w:rsidP="007A33CD">
            <w:pPr>
              <w:widowControl/>
              <w:spacing w:line="288" w:lineRule="auto"/>
              <w:jc w:val="left"/>
              <w:rPr>
                <w:bCs/>
                <w:color w:val="000000"/>
                <w:kern w:val="0"/>
                <w:szCs w:val="21"/>
              </w:rPr>
            </w:pPr>
            <w:r w:rsidRPr="009A11B9">
              <w:rPr>
                <w:rFonts w:hint="eastAsia"/>
                <w:color w:val="000000"/>
                <w:kern w:val="0"/>
                <w:szCs w:val="21"/>
              </w:rPr>
              <w:t>专业实践</w:t>
            </w:r>
          </w:p>
        </w:tc>
        <w:tc>
          <w:tcPr>
            <w:tcW w:w="567" w:type="dxa"/>
            <w:vAlign w:val="center"/>
          </w:tcPr>
          <w:p w:rsidR="003216CE" w:rsidRPr="009A11B9" w:rsidRDefault="003216CE" w:rsidP="007A33CD">
            <w:pPr>
              <w:snapToGrid w:val="0"/>
              <w:spacing w:line="288" w:lineRule="auto"/>
              <w:jc w:val="center"/>
              <w:rPr>
                <w:color w:val="000000"/>
                <w:szCs w:val="21"/>
              </w:rPr>
            </w:pPr>
          </w:p>
        </w:tc>
        <w:tc>
          <w:tcPr>
            <w:tcW w:w="582"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9</w:t>
            </w:r>
          </w:p>
        </w:tc>
        <w:tc>
          <w:tcPr>
            <w:tcW w:w="694" w:type="dxa"/>
            <w:vAlign w:val="center"/>
          </w:tcPr>
          <w:p w:rsidR="003216CE" w:rsidRPr="009A11B9" w:rsidRDefault="003216CE" w:rsidP="007A33CD">
            <w:pPr>
              <w:snapToGrid w:val="0"/>
              <w:spacing w:line="288" w:lineRule="auto"/>
              <w:jc w:val="center"/>
              <w:rPr>
                <w:color w:val="000000"/>
                <w:szCs w:val="21"/>
              </w:rPr>
            </w:pPr>
            <w:r w:rsidRPr="009A11B9">
              <w:rPr>
                <w:color w:val="000000"/>
                <w:szCs w:val="21"/>
              </w:rPr>
              <w:t>1-5</w:t>
            </w:r>
          </w:p>
        </w:tc>
        <w:tc>
          <w:tcPr>
            <w:tcW w:w="708" w:type="dxa"/>
          </w:tcPr>
          <w:p w:rsidR="003216CE" w:rsidRPr="00631739" w:rsidRDefault="003216CE" w:rsidP="007A33CD">
            <w:pPr>
              <w:pStyle w:val="a3"/>
              <w:spacing w:line="288" w:lineRule="auto"/>
              <w:rPr>
                <w:color w:val="000000"/>
                <w:szCs w:val="21"/>
              </w:rPr>
            </w:pPr>
          </w:p>
        </w:tc>
        <w:tc>
          <w:tcPr>
            <w:tcW w:w="709" w:type="dxa"/>
          </w:tcPr>
          <w:p w:rsidR="003216CE" w:rsidRPr="00631739" w:rsidRDefault="003216CE" w:rsidP="007A33CD">
            <w:pPr>
              <w:pStyle w:val="a3"/>
              <w:spacing w:line="288" w:lineRule="auto"/>
              <w:rPr>
                <w:color w:val="000000"/>
                <w:szCs w:val="21"/>
              </w:rPr>
            </w:pPr>
          </w:p>
        </w:tc>
        <w:tc>
          <w:tcPr>
            <w:tcW w:w="907" w:type="dxa"/>
            <w:vAlign w:val="center"/>
          </w:tcPr>
          <w:p w:rsidR="003216CE" w:rsidRPr="00631739" w:rsidRDefault="003216CE" w:rsidP="007A33CD">
            <w:pPr>
              <w:pStyle w:val="a3"/>
              <w:spacing w:line="288" w:lineRule="auto"/>
              <w:rPr>
                <w:color w:val="000000"/>
                <w:szCs w:val="21"/>
              </w:rPr>
            </w:pPr>
            <w:r w:rsidRPr="00631739">
              <w:rPr>
                <w:rFonts w:hint="eastAsia"/>
                <w:color w:val="000000"/>
                <w:szCs w:val="21"/>
              </w:rPr>
              <w:t>必修</w:t>
            </w:r>
          </w:p>
        </w:tc>
      </w:tr>
    </w:tbl>
    <w:p w:rsidR="003216CE" w:rsidRDefault="003216CE" w:rsidP="003216CE">
      <w:pPr>
        <w:autoSpaceDE w:val="0"/>
        <w:autoSpaceDN w:val="0"/>
        <w:adjustRightInd w:val="0"/>
        <w:spacing w:line="288" w:lineRule="auto"/>
        <w:jc w:val="left"/>
        <w:rPr>
          <w:rFonts w:ascii="宋体" w:cs="宋体"/>
          <w:color w:val="000000"/>
          <w:kern w:val="0"/>
          <w:sz w:val="18"/>
          <w:szCs w:val="18"/>
        </w:rPr>
      </w:pPr>
      <w:r>
        <w:rPr>
          <w:rFonts w:ascii="宋体" w:cs="宋体" w:hint="eastAsia"/>
          <w:color w:val="000000"/>
          <w:kern w:val="0"/>
          <w:sz w:val="18"/>
          <w:szCs w:val="18"/>
        </w:rPr>
        <w:t>注：课程形式和教学方式按下列类别标识（在对应栏目中填写标识类别的序号或字母）</w:t>
      </w:r>
    </w:p>
    <w:p w:rsidR="003216CE" w:rsidRDefault="003216CE" w:rsidP="003216CE">
      <w:pPr>
        <w:autoSpaceDE w:val="0"/>
        <w:autoSpaceDN w:val="0"/>
        <w:adjustRightInd w:val="0"/>
        <w:spacing w:line="288" w:lineRule="auto"/>
        <w:jc w:val="left"/>
        <w:rPr>
          <w:rFonts w:ascii="宋体" w:cs="宋体"/>
          <w:color w:val="000000"/>
          <w:kern w:val="0"/>
          <w:sz w:val="18"/>
          <w:szCs w:val="18"/>
        </w:rPr>
      </w:pPr>
      <w:r>
        <w:rPr>
          <w:rFonts w:ascii="宋体" w:cs="宋体" w:hint="eastAsia"/>
          <w:color w:val="000000"/>
          <w:kern w:val="0"/>
          <w:sz w:val="18"/>
          <w:szCs w:val="18"/>
        </w:rPr>
        <w:t>一、专业基础课、专业选修课课程形式：①文献阅读研讨类；②专题类；③研讨类；④实践类。</w:t>
      </w:r>
    </w:p>
    <w:p w:rsidR="003216CE" w:rsidRDefault="003216CE" w:rsidP="003216CE">
      <w:pPr>
        <w:autoSpaceDE w:val="0"/>
        <w:autoSpaceDN w:val="0"/>
        <w:adjustRightInd w:val="0"/>
        <w:spacing w:line="288" w:lineRule="auto"/>
        <w:jc w:val="left"/>
        <w:rPr>
          <w:rFonts w:ascii="宋体" w:cs="宋体"/>
          <w:color w:val="000000"/>
          <w:kern w:val="0"/>
          <w:sz w:val="18"/>
          <w:szCs w:val="18"/>
        </w:rPr>
      </w:pPr>
      <w:r>
        <w:rPr>
          <w:rFonts w:ascii="宋体" w:cs="宋体" w:hint="eastAsia"/>
          <w:color w:val="000000"/>
          <w:kern w:val="0"/>
          <w:sz w:val="18"/>
          <w:szCs w:val="18"/>
        </w:rPr>
        <w:t>二、创新创业课课程形式：⑤研究方法类；⑥学科前沿类；⑦创业基础类；⑧就业创业指导类。</w:t>
      </w:r>
    </w:p>
    <w:p w:rsidR="003216CE" w:rsidRDefault="003216CE" w:rsidP="003216CE">
      <w:pPr>
        <w:spacing w:line="288" w:lineRule="auto"/>
        <w:rPr>
          <w:b/>
          <w:szCs w:val="21"/>
        </w:rPr>
      </w:pPr>
      <w:r>
        <w:rPr>
          <w:rFonts w:ascii="宋体" w:cs="宋体" w:hint="eastAsia"/>
          <w:color w:val="000000"/>
          <w:kern w:val="0"/>
          <w:sz w:val="18"/>
          <w:szCs w:val="18"/>
        </w:rPr>
        <w:t>三、教学方式标注：</w:t>
      </w:r>
      <w:r>
        <w:rPr>
          <w:rFonts w:ascii="宋体" w:cs="宋体"/>
          <w:color w:val="000000"/>
          <w:kern w:val="0"/>
          <w:sz w:val="18"/>
          <w:szCs w:val="18"/>
        </w:rPr>
        <w:t>A</w:t>
      </w:r>
      <w:r>
        <w:rPr>
          <w:rFonts w:ascii="宋体" w:cs="宋体" w:hint="eastAsia"/>
          <w:color w:val="000000"/>
          <w:kern w:val="0"/>
          <w:sz w:val="18"/>
          <w:szCs w:val="18"/>
        </w:rPr>
        <w:t>、全英文教学；</w:t>
      </w:r>
      <w:r>
        <w:rPr>
          <w:rFonts w:ascii="宋体" w:cs="宋体"/>
          <w:color w:val="000000"/>
          <w:kern w:val="0"/>
          <w:sz w:val="18"/>
          <w:szCs w:val="18"/>
        </w:rPr>
        <w:t>B</w:t>
      </w:r>
      <w:r>
        <w:rPr>
          <w:rFonts w:ascii="宋体" w:cs="宋体" w:hint="eastAsia"/>
          <w:color w:val="000000"/>
          <w:kern w:val="0"/>
          <w:sz w:val="18"/>
          <w:szCs w:val="18"/>
        </w:rPr>
        <w:t>、案例教学。</w:t>
      </w:r>
    </w:p>
    <w:p w:rsidR="003216CE" w:rsidRPr="001D3B3C" w:rsidRDefault="003216CE" w:rsidP="003216CE">
      <w:pPr>
        <w:spacing w:line="288" w:lineRule="auto"/>
        <w:outlineLvl w:val="0"/>
        <w:rPr>
          <w:rFonts w:ascii="黑体" w:eastAsia="黑体" w:hAnsi="黑体"/>
          <w:b/>
          <w:color w:val="000000"/>
          <w:szCs w:val="21"/>
        </w:rPr>
      </w:pPr>
      <w:bookmarkStart w:id="17" w:name="_Toc486859921"/>
      <w:bookmarkStart w:id="18" w:name="_Toc488924049"/>
      <w:bookmarkStart w:id="19" w:name="_Toc491167764"/>
      <w:r w:rsidRPr="001D3B3C">
        <w:rPr>
          <w:rFonts w:ascii="黑体" w:eastAsia="黑体" w:hAnsi="黑体" w:hint="eastAsia"/>
          <w:b/>
          <w:color w:val="000000"/>
          <w:szCs w:val="21"/>
        </w:rPr>
        <w:t>六、培养计划制定</w:t>
      </w:r>
      <w:bookmarkEnd w:id="17"/>
      <w:bookmarkEnd w:id="18"/>
      <w:bookmarkEnd w:id="19"/>
    </w:p>
    <w:p w:rsidR="003216CE" w:rsidRDefault="003216CE" w:rsidP="003216CE">
      <w:pPr>
        <w:spacing w:line="288" w:lineRule="auto"/>
        <w:ind w:firstLineChars="200" w:firstLine="420"/>
        <w:rPr>
          <w:color w:val="000000"/>
          <w:szCs w:val="21"/>
        </w:rPr>
      </w:pPr>
      <w:r>
        <w:rPr>
          <w:rFonts w:hint="eastAsia"/>
          <w:color w:val="000000"/>
          <w:szCs w:val="21"/>
        </w:rPr>
        <w:t>学生入学后在导师指导下，制定培养计划，并报研究生院。</w:t>
      </w:r>
    </w:p>
    <w:p w:rsidR="003216CE" w:rsidRPr="001D3B3C" w:rsidRDefault="003216CE" w:rsidP="003216CE">
      <w:pPr>
        <w:spacing w:line="288" w:lineRule="auto"/>
        <w:outlineLvl w:val="0"/>
        <w:rPr>
          <w:rFonts w:ascii="黑体" w:eastAsia="黑体" w:hAnsi="黑体"/>
          <w:b/>
          <w:color w:val="000000"/>
          <w:szCs w:val="21"/>
        </w:rPr>
      </w:pPr>
      <w:bookmarkStart w:id="20" w:name="_Toc486859922"/>
      <w:bookmarkStart w:id="21" w:name="_Toc488924050"/>
      <w:bookmarkStart w:id="22" w:name="_Toc491167765"/>
      <w:r w:rsidRPr="001D3B3C">
        <w:rPr>
          <w:rFonts w:ascii="黑体" w:eastAsia="黑体" w:hAnsi="黑体" w:hint="eastAsia"/>
          <w:b/>
          <w:color w:val="000000"/>
          <w:szCs w:val="21"/>
        </w:rPr>
        <w:t>七、实践环节（必须修满</w:t>
      </w:r>
      <w:r w:rsidRPr="001D3B3C">
        <w:rPr>
          <w:rFonts w:ascii="黑体" w:eastAsia="黑体" w:hAnsi="黑体"/>
          <w:b/>
          <w:color w:val="000000"/>
          <w:szCs w:val="21"/>
        </w:rPr>
        <w:t>9</w:t>
      </w:r>
      <w:r w:rsidRPr="001D3B3C">
        <w:rPr>
          <w:rFonts w:ascii="黑体" w:eastAsia="黑体" w:hAnsi="黑体" w:hint="eastAsia"/>
          <w:b/>
          <w:color w:val="000000"/>
          <w:szCs w:val="21"/>
        </w:rPr>
        <w:t>学分）</w:t>
      </w:r>
      <w:bookmarkEnd w:id="20"/>
      <w:bookmarkEnd w:id="21"/>
      <w:bookmarkEnd w:id="22"/>
    </w:p>
    <w:p w:rsidR="003216CE" w:rsidRDefault="003216CE" w:rsidP="003216CE">
      <w:pPr>
        <w:spacing w:line="288" w:lineRule="auto"/>
        <w:ind w:firstLineChars="200" w:firstLine="420"/>
        <w:rPr>
          <w:color w:val="000000"/>
          <w:szCs w:val="21"/>
        </w:rPr>
      </w:pPr>
      <w:r>
        <w:rPr>
          <w:rFonts w:hint="eastAsia"/>
          <w:color w:val="000000"/>
          <w:szCs w:val="21"/>
        </w:rPr>
        <w:t>实践环节包括专业岗位社会实践、实务讲座和案例研究开发。</w:t>
      </w:r>
    </w:p>
    <w:p w:rsidR="003216CE" w:rsidRDefault="003216CE" w:rsidP="003216CE">
      <w:pPr>
        <w:spacing w:line="288" w:lineRule="auto"/>
        <w:ind w:firstLineChars="200" w:firstLine="420"/>
        <w:rPr>
          <w:rFonts w:ascii="宋体"/>
        </w:rPr>
      </w:pPr>
      <w:r>
        <w:rPr>
          <w:rFonts w:ascii="宋体" w:hAnsi="宋体" w:hint="eastAsia"/>
        </w:rPr>
        <w:t>（一）参加专业岗位社会实践（</w:t>
      </w:r>
      <w:r>
        <w:rPr>
          <w:rFonts w:ascii="宋体" w:hAnsi="宋体"/>
        </w:rPr>
        <w:t>5</w:t>
      </w:r>
      <w:r>
        <w:rPr>
          <w:rFonts w:ascii="宋体" w:hAnsi="宋体" w:hint="eastAsia"/>
        </w:rPr>
        <w:t>学分）</w:t>
      </w:r>
    </w:p>
    <w:p w:rsidR="003216CE" w:rsidRDefault="003216CE" w:rsidP="003216CE">
      <w:pPr>
        <w:spacing w:line="288" w:lineRule="auto"/>
        <w:ind w:firstLineChars="200" w:firstLine="420"/>
        <w:rPr>
          <w:rFonts w:ascii="宋体"/>
        </w:rPr>
      </w:pPr>
      <w:r>
        <w:rPr>
          <w:rFonts w:ascii="宋体" w:hAnsi="宋体" w:hint="eastAsia"/>
        </w:rPr>
        <w:t>在学期间须保证不少于</w:t>
      </w:r>
      <w:r>
        <w:rPr>
          <w:rFonts w:ascii="宋体" w:hAnsi="宋体"/>
        </w:rPr>
        <w:t>6</w:t>
      </w:r>
      <w:r>
        <w:rPr>
          <w:rFonts w:ascii="宋体" w:hAnsi="宋体" w:hint="eastAsia"/>
        </w:rPr>
        <w:t>个月的专业岗位实践，可采用集中实践与分段实践相结合的方式。学生应撰写专业实践总结报告，通过后获得相应的学分。</w:t>
      </w:r>
    </w:p>
    <w:p w:rsidR="003216CE" w:rsidRPr="00F62E3F" w:rsidRDefault="003216CE" w:rsidP="003216CE">
      <w:pPr>
        <w:spacing w:line="288" w:lineRule="auto"/>
        <w:ind w:firstLineChars="200" w:firstLine="420"/>
        <w:rPr>
          <w:rFonts w:ascii="宋体"/>
          <w:color w:val="000000"/>
        </w:rPr>
      </w:pPr>
      <w:r w:rsidRPr="00F62E3F">
        <w:rPr>
          <w:rFonts w:ascii="宋体" w:hint="eastAsia"/>
          <w:color w:val="000000"/>
          <w:szCs w:val="21"/>
        </w:rPr>
        <w:t>组织方式：①学生根据工作需求进行专业岗位实践。②由校内导师结合自身所承担的实</w:t>
      </w:r>
      <w:r w:rsidRPr="00F62E3F">
        <w:rPr>
          <w:rFonts w:ascii="宋体" w:hint="eastAsia"/>
          <w:color w:val="000000"/>
          <w:szCs w:val="21"/>
        </w:rPr>
        <w:lastRenderedPageBreak/>
        <w:t>务科研课题，安排学生的专业岗位实践环节。</w:t>
      </w:r>
    </w:p>
    <w:p w:rsidR="003216CE" w:rsidRDefault="003216CE" w:rsidP="003216CE">
      <w:pPr>
        <w:spacing w:line="288" w:lineRule="auto"/>
        <w:ind w:firstLineChars="200" w:firstLine="420"/>
        <w:rPr>
          <w:rFonts w:ascii="宋体"/>
          <w:color w:val="000000"/>
        </w:rPr>
      </w:pPr>
      <w:r>
        <w:rPr>
          <w:rFonts w:ascii="宋体" w:hAnsi="宋体" w:hint="eastAsia"/>
          <w:color w:val="000000"/>
        </w:rPr>
        <w:t>（二）参加实务讲座活动（</w:t>
      </w:r>
      <w:r>
        <w:rPr>
          <w:rFonts w:ascii="宋体" w:hAnsi="宋体"/>
          <w:color w:val="000000"/>
        </w:rPr>
        <w:t>2</w:t>
      </w:r>
      <w:r>
        <w:rPr>
          <w:rFonts w:ascii="宋体" w:hAnsi="宋体" w:hint="eastAsia"/>
          <w:color w:val="000000"/>
        </w:rPr>
        <w:t>学分）</w:t>
      </w:r>
    </w:p>
    <w:p w:rsidR="003216CE" w:rsidRDefault="003216CE" w:rsidP="003216CE">
      <w:pPr>
        <w:spacing w:line="288" w:lineRule="auto"/>
        <w:ind w:firstLineChars="200" w:firstLine="420"/>
        <w:rPr>
          <w:rFonts w:ascii="宋体"/>
        </w:rPr>
      </w:pPr>
      <w:r>
        <w:rPr>
          <w:rFonts w:ascii="宋体" w:hAnsi="宋体" w:hint="eastAsia"/>
        </w:rPr>
        <w:t>在学期间须至少参加</w:t>
      </w:r>
      <w:r>
        <w:rPr>
          <w:rFonts w:ascii="宋体" w:hAnsi="宋体"/>
        </w:rPr>
        <w:t>3</w:t>
      </w:r>
      <w:r>
        <w:rPr>
          <w:rFonts w:ascii="宋体" w:hAnsi="宋体" w:hint="eastAsia"/>
        </w:rPr>
        <w:t>次实务讲座活动，学生应撰写实务讲座学习小结，通过后获得相应的学分。</w:t>
      </w:r>
    </w:p>
    <w:p w:rsidR="003216CE" w:rsidRDefault="003216CE" w:rsidP="003216CE">
      <w:pPr>
        <w:spacing w:line="288" w:lineRule="auto"/>
        <w:ind w:firstLineChars="200" w:firstLine="420"/>
        <w:rPr>
          <w:rFonts w:ascii="宋体"/>
        </w:rPr>
      </w:pPr>
      <w:r>
        <w:rPr>
          <w:rFonts w:ascii="宋体" w:hAnsi="宋体" w:hint="eastAsia"/>
        </w:rPr>
        <w:t>（三）参加案例研究开发活动（</w:t>
      </w:r>
      <w:r>
        <w:rPr>
          <w:rFonts w:ascii="宋体" w:hAnsi="宋体"/>
        </w:rPr>
        <w:t>2</w:t>
      </w:r>
      <w:r>
        <w:rPr>
          <w:rFonts w:ascii="宋体" w:hAnsi="宋体" w:hint="eastAsia"/>
        </w:rPr>
        <w:t>学分）</w:t>
      </w:r>
    </w:p>
    <w:p w:rsidR="003216CE" w:rsidRDefault="003216CE" w:rsidP="003216CE">
      <w:pPr>
        <w:spacing w:line="288" w:lineRule="auto"/>
        <w:ind w:firstLineChars="200" w:firstLine="420"/>
        <w:rPr>
          <w:color w:val="000000"/>
          <w:szCs w:val="21"/>
        </w:rPr>
      </w:pPr>
      <w:r>
        <w:rPr>
          <w:rFonts w:ascii="宋体" w:hAnsi="宋体" w:hint="eastAsia"/>
        </w:rPr>
        <w:t>在学期间须参与案例研究开发活动，学生应在导师的指导下撰写一个教学或研究型案例，通过后获得相应的学分。</w:t>
      </w:r>
    </w:p>
    <w:p w:rsidR="003216CE" w:rsidRPr="001D3B3C" w:rsidRDefault="003216CE" w:rsidP="003216CE">
      <w:pPr>
        <w:spacing w:line="288" w:lineRule="auto"/>
        <w:outlineLvl w:val="0"/>
        <w:rPr>
          <w:rFonts w:ascii="黑体" w:eastAsia="黑体" w:hAnsi="黑体"/>
          <w:b/>
          <w:color w:val="000000"/>
          <w:szCs w:val="21"/>
        </w:rPr>
      </w:pPr>
      <w:bookmarkStart w:id="23" w:name="_Toc486859923"/>
      <w:bookmarkStart w:id="24" w:name="_Toc488924051"/>
      <w:bookmarkStart w:id="25" w:name="_Toc491167766"/>
      <w:r w:rsidRPr="001D3B3C">
        <w:rPr>
          <w:rFonts w:ascii="黑体" w:eastAsia="黑体" w:hAnsi="黑体" w:hint="eastAsia"/>
          <w:b/>
          <w:color w:val="000000"/>
          <w:szCs w:val="21"/>
        </w:rPr>
        <w:t>八、学位论文工作</w:t>
      </w:r>
      <w:bookmarkEnd w:id="23"/>
      <w:bookmarkEnd w:id="24"/>
      <w:bookmarkEnd w:id="25"/>
    </w:p>
    <w:p w:rsidR="003216CE" w:rsidRDefault="003216CE" w:rsidP="003216CE">
      <w:pPr>
        <w:spacing w:line="288" w:lineRule="auto"/>
        <w:ind w:firstLineChars="200" w:firstLine="420"/>
        <w:rPr>
          <w:rFonts w:ascii="宋体"/>
        </w:rPr>
      </w:pPr>
      <w:r>
        <w:rPr>
          <w:rFonts w:ascii="宋体" w:hAnsi="宋体" w:hint="eastAsia"/>
        </w:rPr>
        <w:t>会计硕士专业学位论文要体现专业学位特点，突出学以致用，注重解决实际问题。学位论文应体现学生已系统掌握会计理论、专业知识和研究方法，具备综合运用会计学科及相关学科的理论、知识、方法，分析和解决会计实际问题，独立承担专项工作的能力，具有创新和实用价值。</w:t>
      </w:r>
    </w:p>
    <w:p w:rsidR="003216CE" w:rsidRDefault="003216CE" w:rsidP="003216CE">
      <w:pPr>
        <w:spacing w:line="288" w:lineRule="auto"/>
        <w:ind w:firstLineChars="200" w:firstLine="420"/>
        <w:rPr>
          <w:rFonts w:ascii="宋体"/>
        </w:rPr>
      </w:pPr>
      <w:r>
        <w:rPr>
          <w:rFonts w:ascii="宋体" w:hAnsi="宋体" w:hint="eastAsia"/>
        </w:rPr>
        <w:t>论文形式鼓励采用案例研究，也可以采用专题研究报告或调查报告等其他形式。原则上学位论文选题与专业实践、案例研究开发内容相关。</w:t>
      </w:r>
    </w:p>
    <w:p w:rsidR="003216CE" w:rsidRDefault="003216CE" w:rsidP="003216CE">
      <w:pPr>
        <w:spacing w:line="288" w:lineRule="auto"/>
        <w:ind w:firstLineChars="200" w:firstLine="420"/>
        <w:rPr>
          <w:rFonts w:ascii="宋体"/>
        </w:rPr>
      </w:pPr>
      <w:r>
        <w:rPr>
          <w:rFonts w:ascii="宋体" w:hAnsi="宋体" w:hint="eastAsia"/>
        </w:rPr>
        <w:t>学位论文答辩前，必须通过是否存在学术不端问题审查并出具书面结论，论文的</w:t>
      </w:r>
      <w:proofErr w:type="gramStart"/>
      <w:r>
        <w:rPr>
          <w:rFonts w:ascii="宋体" w:hAnsi="宋体" w:hint="eastAsia"/>
        </w:rPr>
        <w:t>总文字</w:t>
      </w:r>
      <w:proofErr w:type="gramEnd"/>
      <w:r>
        <w:rPr>
          <w:rFonts w:ascii="宋体" w:hAnsi="宋体" w:hint="eastAsia"/>
        </w:rPr>
        <w:t>复制比应不高于</w:t>
      </w:r>
      <w:r>
        <w:rPr>
          <w:rFonts w:ascii="宋体" w:hAnsi="宋体"/>
        </w:rPr>
        <w:t>20%</w:t>
      </w:r>
      <w:r>
        <w:rPr>
          <w:rFonts w:ascii="宋体" w:hAnsi="宋体" w:hint="eastAsia"/>
        </w:rPr>
        <w:t>。</w:t>
      </w:r>
    </w:p>
    <w:p w:rsidR="003216CE" w:rsidRDefault="003216CE" w:rsidP="003216CE">
      <w:pPr>
        <w:spacing w:line="288" w:lineRule="auto"/>
        <w:ind w:firstLineChars="200" w:firstLine="420"/>
        <w:rPr>
          <w:b/>
          <w:bCs/>
          <w:color w:val="000000"/>
          <w:szCs w:val="21"/>
        </w:rPr>
      </w:pPr>
      <w:r>
        <w:rPr>
          <w:rFonts w:ascii="宋体" w:hAnsi="宋体" w:hint="eastAsia"/>
        </w:rPr>
        <w:t>学位论文工作应在导师的指导下，经过选题、开题、调研与写作、预答辩、匿名评审与答辩等环节。</w:t>
      </w:r>
    </w:p>
    <w:p w:rsidR="003216CE" w:rsidRDefault="003216CE" w:rsidP="003216CE">
      <w:pPr>
        <w:spacing w:line="288" w:lineRule="auto"/>
        <w:ind w:firstLineChars="200" w:firstLine="420"/>
        <w:outlineLvl w:val="0"/>
        <w:rPr>
          <w:color w:val="000000"/>
          <w:szCs w:val="21"/>
        </w:rPr>
      </w:pPr>
      <w:bookmarkStart w:id="26" w:name="_Toc486859924"/>
      <w:bookmarkStart w:id="27" w:name="_Toc488924052"/>
      <w:bookmarkStart w:id="28" w:name="_Toc491167767"/>
      <w:r>
        <w:rPr>
          <w:rFonts w:hint="eastAsia"/>
          <w:color w:val="000000"/>
          <w:szCs w:val="21"/>
        </w:rPr>
        <w:t>（一）开题报告</w:t>
      </w:r>
      <w:bookmarkEnd w:id="26"/>
      <w:bookmarkEnd w:id="27"/>
      <w:bookmarkEnd w:id="28"/>
    </w:p>
    <w:p w:rsidR="003216CE" w:rsidRDefault="003216CE" w:rsidP="003216CE">
      <w:pPr>
        <w:spacing w:line="288" w:lineRule="auto"/>
        <w:ind w:firstLineChars="200" w:firstLine="420"/>
        <w:rPr>
          <w:color w:val="000000"/>
          <w:szCs w:val="21"/>
        </w:rPr>
      </w:pPr>
      <w:r>
        <w:rPr>
          <w:color w:val="000000"/>
          <w:szCs w:val="21"/>
        </w:rPr>
        <w:t>1</w:t>
      </w:r>
      <w:r>
        <w:rPr>
          <w:rFonts w:hint="eastAsia"/>
          <w:color w:val="000000"/>
          <w:szCs w:val="21"/>
        </w:rPr>
        <w:t>、选题：论文选题应来源于工作实践，有明确的专业背景和职业指向。</w:t>
      </w:r>
    </w:p>
    <w:p w:rsidR="003216CE" w:rsidRPr="00F62E3F" w:rsidRDefault="003216CE" w:rsidP="003216CE">
      <w:pPr>
        <w:spacing w:line="288" w:lineRule="auto"/>
        <w:ind w:firstLineChars="200" w:firstLine="420"/>
        <w:rPr>
          <w:color w:val="000000"/>
          <w:szCs w:val="21"/>
        </w:rPr>
      </w:pPr>
      <w:r w:rsidRPr="00F62E3F">
        <w:rPr>
          <w:color w:val="000000"/>
          <w:szCs w:val="21"/>
        </w:rPr>
        <w:t>2.</w:t>
      </w:r>
      <w:r w:rsidRPr="00F62E3F">
        <w:rPr>
          <w:rFonts w:hint="eastAsia"/>
          <w:color w:val="000000"/>
          <w:szCs w:val="21"/>
        </w:rPr>
        <w:t>、开题必要条件：应在课程学习结束，取得规定学分后进行，通常在第一学年春季学期末完成。</w:t>
      </w:r>
    </w:p>
    <w:p w:rsidR="003216CE" w:rsidRDefault="003216CE" w:rsidP="003216CE">
      <w:pPr>
        <w:spacing w:line="288" w:lineRule="auto"/>
        <w:ind w:firstLineChars="200" w:firstLine="420"/>
        <w:rPr>
          <w:color w:val="000000"/>
          <w:szCs w:val="21"/>
        </w:rPr>
      </w:pPr>
      <w:r>
        <w:rPr>
          <w:color w:val="000000"/>
          <w:szCs w:val="21"/>
        </w:rPr>
        <w:t>3</w:t>
      </w:r>
      <w:r>
        <w:rPr>
          <w:rFonts w:hint="eastAsia"/>
          <w:color w:val="000000"/>
          <w:szCs w:val="21"/>
        </w:rPr>
        <w:t>、开题报告要求：开题报告应包括选题意义、国内外研究现状、研究的主要问题与内容、创新与特色、研究方法与进度、研究的预期成果等。学生在开题报告评审通过后，方可进行论文写作工作。</w:t>
      </w:r>
    </w:p>
    <w:p w:rsidR="003216CE" w:rsidRPr="00F62E3F" w:rsidRDefault="003216CE" w:rsidP="003216CE">
      <w:pPr>
        <w:spacing w:line="288" w:lineRule="auto"/>
        <w:ind w:firstLineChars="200" w:firstLine="420"/>
        <w:rPr>
          <w:color w:val="000000"/>
          <w:szCs w:val="21"/>
        </w:rPr>
      </w:pPr>
      <w:r w:rsidRPr="00F62E3F">
        <w:rPr>
          <w:color w:val="000000"/>
          <w:szCs w:val="21"/>
        </w:rPr>
        <w:t>4</w:t>
      </w:r>
      <w:r w:rsidRPr="00F62E3F">
        <w:rPr>
          <w:rFonts w:hint="eastAsia"/>
          <w:color w:val="000000"/>
          <w:szCs w:val="21"/>
        </w:rPr>
        <w:t>、开题报告评审：开题报告由本学科至少</w:t>
      </w:r>
      <w:r w:rsidRPr="00F62E3F">
        <w:rPr>
          <w:color w:val="000000"/>
          <w:szCs w:val="21"/>
        </w:rPr>
        <w:t>3</w:t>
      </w:r>
      <w:r w:rsidRPr="00F62E3F">
        <w:rPr>
          <w:rFonts w:hint="eastAsia"/>
          <w:color w:val="000000"/>
          <w:szCs w:val="21"/>
        </w:rPr>
        <w:t>名以上具备</w:t>
      </w:r>
      <w:proofErr w:type="gramStart"/>
      <w:r w:rsidRPr="00F62E3F">
        <w:rPr>
          <w:rFonts w:hint="eastAsia"/>
          <w:color w:val="000000"/>
          <w:szCs w:val="21"/>
        </w:rPr>
        <w:t>硕导资格</w:t>
      </w:r>
      <w:proofErr w:type="gramEnd"/>
      <w:r w:rsidRPr="00F62E3F">
        <w:rPr>
          <w:rFonts w:hint="eastAsia"/>
          <w:color w:val="000000"/>
          <w:szCs w:val="21"/>
        </w:rPr>
        <w:t>的教师组成开题报告审查小组，做好审题工作，学位论文开题必须以组织报告会形式公开进行，并通过评审组评议；对于未通过者必须在</w:t>
      </w:r>
      <w:r w:rsidRPr="00F62E3F">
        <w:rPr>
          <w:color w:val="000000"/>
          <w:szCs w:val="21"/>
        </w:rPr>
        <w:t xml:space="preserve">2 </w:t>
      </w:r>
      <w:proofErr w:type="gramStart"/>
      <w:r w:rsidRPr="00F62E3F">
        <w:rPr>
          <w:rFonts w:hint="eastAsia"/>
          <w:color w:val="000000"/>
          <w:szCs w:val="21"/>
        </w:rPr>
        <w:t>个</w:t>
      </w:r>
      <w:proofErr w:type="gramEnd"/>
      <w:r w:rsidRPr="00F62E3F">
        <w:rPr>
          <w:rFonts w:hint="eastAsia"/>
          <w:color w:val="000000"/>
          <w:szCs w:val="21"/>
        </w:rPr>
        <w:t>月内重作开题报告。仍未通过者，则按《上海大学研究生中期考核办法》处理。</w:t>
      </w:r>
    </w:p>
    <w:p w:rsidR="003216CE" w:rsidRPr="00F62E3F" w:rsidRDefault="003216CE" w:rsidP="003216CE">
      <w:pPr>
        <w:spacing w:line="288" w:lineRule="auto"/>
        <w:ind w:firstLineChars="200" w:firstLine="420"/>
        <w:outlineLvl w:val="0"/>
        <w:rPr>
          <w:color w:val="000000"/>
          <w:szCs w:val="21"/>
        </w:rPr>
      </w:pPr>
      <w:bookmarkStart w:id="29" w:name="_Toc486859925"/>
      <w:bookmarkStart w:id="30" w:name="_Toc488924053"/>
      <w:bookmarkStart w:id="31" w:name="_Toc491167768"/>
      <w:r w:rsidRPr="00F62E3F">
        <w:rPr>
          <w:rFonts w:hint="eastAsia"/>
          <w:color w:val="000000"/>
          <w:szCs w:val="21"/>
        </w:rPr>
        <w:t>（二）中期检查</w:t>
      </w:r>
      <w:bookmarkEnd w:id="29"/>
      <w:bookmarkEnd w:id="30"/>
      <w:bookmarkEnd w:id="31"/>
    </w:p>
    <w:p w:rsidR="003216CE" w:rsidRPr="000D0482" w:rsidRDefault="003216CE" w:rsidP="003216CE">
      <w:pPr>
        <w:spacing w:line="288" w:lineRule="auto"/>
        <w:ind w:firstLineChars="200" w:firstLine="420"/>
        <w:rPr>
          <w:color w:val="000000"/>
          <w:szCs w:val="21"/>
        </w:rPr>
      </w:pPr>
      <w:r w:rsidRPr="00F62E3F">
        <w:rPr>
          <w:rFonts w:ascii="宋体" w:hint="eastAsia"/>
          <w:color w:val="000000"/>
          <w:szCs w:val="21"/>
        </w:rPr>
        <w:t>为保证论文课题研究按进度进行，应在第一学年夏季学期开始前由导师组对学生中期进展情况进行检查考核，结果提交研究生院备案；</w:t>
      </w:r>
      <w:r w:rsidRPr="00F62E3F">
        <w:rPr>
          <w:rFonts w:hint="eastAsia"/>
          <w:color w:val="000000"/>
          <w:szCs w:val="21"/>
        </w:rPr>
        <w:t>未通过者，则按《上海大学研究生中期考核办法》处理。</w:t>
      </w:r>
    </w:p>
    <w:p w:rsidR="003216CE" w:rsidRDefault="003216CE" w:rsidP="003216CE">
      <w:pPr>
        <w:spacing w:line="288" w:lineRule="auto"/>
        <w:ind w:firstLineChars="200" w:firstLine="420"/>
        <w:outlineLvl w:val="0"/>
        <w:rPr>
          <w:color w:val="000000"/>
          <w:szCs w:val="21"/>
        </w:rPr>
      </w:pPr>
      <w:bookmarkStart w:id="32" w:name="_Toc486859926"/>
      <w:bookmarkStart w:id="33" w:name="_Toc488924054"/>
      <w:bookmarkStart w:id="34" w:name="_Toc491167769"/>
      <w:r>
        <w:rPr>
          <w:rFonts w:hint="eastAsia"/>
          <w:color w:val="000000"/>
          <w:szCs w:val="21"/>
        </w:rPr>
        <w:t>（三）论文预答辩与答辩</w:t>
      </w:r>
      <w:bookmarkEnd w:id="32"/>
      <w:bookmarkEnd w:id="33"/>
      <w:bookmarkEnd w:id="34"/>
    </w:p>
    <w:p w:rsidR="003216CE" w:rsidRDefault="003216CE" w:rsidP="003216CE">
      <w:pPr>
        <w:spacing w:line="288" w:lineRule="auto"/>
        <w:ind w:firstLineChars="200" w:firstLine="420"/>
        <w:rPr>
          <w:color w:val="000000"/>
          <w:szCs w:val="21"/>
        </w:rPr>
      </w:pPr>
      <w:r>
        <w:rPr>
          <w:color w:val="000000"/>
          <w:szCs w:val="21"/>
        </w:rPr>
        <w:t>1</w:t>
      </w:r>
      <w:r>
        <w:rPr>
          <w:rFonts w:hint="eastAsia"/>
          <w:color w:val="000000"/>
          <w:szCs w:val="21"/>
        </w:rPr>
        <w:t>、前提条件：完成培养方案中规定的所有环节要求，完成并提交学位论文，经导师同意，方可申请论文答辩。</w:t>
      </w:r>
    </w:p>
    <w:p w:rsidR="003216CE" w:rsidRDefault="003216CE" w:rsidP="003216CE">
      <w:pPr>
        <w:spacing w:line="288" w:lineRule="auto"/>
        <w:ind w:firstLineChars="200" w:firstLine="420"/>
        <w:rPr>
          <w:color w:val="000000"/>
          <w:szCs w:val="21"/>
        </w:rPr>
      </w:pPr>
      <w:r>
        <w:rPr>
          <w:color w:val="000000"/>
          <w:szCs w:val="21"/>
        </w:rPr>
        <w:t>2</w:t>
      </w:r>
      <w:r>
        <w:rPr>
          <w:rFonts w:hint="eastAsia"/>
          <w:color w:val="000000"/>
          <w:szCs w:val="21"/>
        </w:rPr>
        <w:t>、预答辩：预答辩由导师组负责组织进行。学生论文如果通过预答辩，方可提交通讯</w:t>
      </w:r>
      <w:r>
        <w:rPr>
          <w:rFonts w:hint="eastAsia"/>
          <w:color w:val="000000"/>
          <w:szCs w:val="21"/>
        </w:rPr>
        <w:lastRenderedPageBreak/>
        <w:t>评审；如果不通过预答辩，则根据预答辩小组意见修改或重写。</w:t>
      </w:r>
    </w:p>
    <w:p w:rsidR="003216CE" w:rsidRDefault="003216CE" w:rsidP="003216CE">
      <w:pPr>
        <w:spacing w:line="288" w:lineRule="auto"/>
        <w:ind w:firstLineChars="200" w:firstLine="420"/>
        <w:rPr>
          <w:color w:val="000000"/>
          <w:szCs w:val="21"/>
        </w:rPr>
      </w:pPr>
      <w:r>
        <w:rPr>
          <w:color w:val="000000"/>
          <w:szCs w:val="21"/>
        </w:rPr>
        <w:t>3</w:t>
      </w:r>
      <w:r>
        <w:rPr>
          <w:rFonts w:hint="eastAsia"/>
          <w:color w:val="000000"/>
          <w:szCs w:val="21"/>
        </w:rPr>
        <w:t>、通讯评审和答辩：按学校研究生部相关规定执行。</w:t>
      </w:r>
      <w:r>
        <w:rPr>
          <w:rFonts w:ascii="宋体" w:hAnsi="宋体" w:hint="eastAsia"/>
        </w:rPr>
        <w:t>学位论文应由</w:t>
      </w:r>
      <w:r>
        <w:rPr>
          <w:rFonts w:ascii="宋体" w:hAnsi="宋体"/>
        </w:rPr>
        <w:t>2</w:t>
      </w:r>
      <w:r>
        <w:rPr>
          <w:rFonts w:ascii="宋体" w:hAnsi="宋体" w:hint="eastAsia"/>
        </w:rPr>
        <w:t>位专家评阅，其中</w:t>
      </w:r>
      <w:r>
        <w:rPr>
          <w:rFonts w:ascii="宋体" w:hAnsi="宋体"/>
        </w:rPr>
        <w:t>1</w:t>
      </w:r>
      <w:r>
        <w:rPr>
          <w:rFonts w:ascii="宋体" w:hAnsi="宋体" w:hint="eastAsia"/>
        </w:rPr>
        <w:t>位可由具有高级专业技术职称的校外实务部门专业人员担任。学位论文答辩一般由院、系统</w:t>
      </w:r>
      <w:proofErr w:type="gramStart"/>
      <w:r>
        <w:rPr>
          <w:rFonts w:ascii="宋体" w:hAnsi="宋体" w:hint="eastAsia"/>
        </w:rPr>
        <w:t>一</w:t>
      </w:r>
      <w:proofErr w:type="gramEnd"/>
      <w:r>
        <w:rPr>
          <w:rFonts w:ascii="宋体" w:hAnsi="宋体" w:hint="eastAsia"/>
        </w:rPr>
        <w:t>组织，答辩委员会应由</w:t>
      </w:r>
      <w:r>
        <w:rPr>
          <w:rFonts w:ascii="宋体" w:hAnsi="宋体"/>
        </w:rPr>
        <w:t>3-5</w:t>
      </w:r>
      <w:r>
        <w:rPr>
          <w:rFonts w:ascii="宋体" w:hAnsi="宋体" w:hint="eastAsia"/>
        </w:rPr>
        <w:t>位专家组成，并须由一名具有高级专业技术职称的校外专家担任答辩主席，可邀请具有高级专业技术职称的校外实务部门专业人员作为论文答辩委员会的成员。</w:t>
      </w:r>
    </w:p>
    <w:p w:rsidR="003216CE" w:rsidRPr="001D3B3C" w:rsidRDefault="003216CE" w:rsidP="003216CE">
      <w:pPr>
        <w:spacing w:line="288" w:lineRule="auto"/>
        <w:outlineLvl w:val="0"/>
        <w:rPr>
          <w:rFonts w:ascii="黑体" w:eastAsia="黑体" w:hAnsi="黑体"/>
          <w:b/>
          <w:color w:val="000000"/>
          <w:szCs w:val="21"/>
        </w:rPr>
      </w:pPr>
      <w:bookmarkStart w:id="35" w:name="_Toc486859927"/>
      <w:bookmarkStart w:id="36" w:name="_Toc488924055"/>
      <w:bookmarkStart w:id="37" w:name="_Toc491167770"/>
      <w:r w:rsidRPr="001D3B3C">
        <w:rPr>
          <w:rFonts w:ascii="黑体" w:eastAsia="黑体" w:hAnsi="黑体" w:hint="eastAsia"/>
          <w:b/>
          <w:color w:val="000000"/>
          <w:szCs w:val="21"/>
        </w:rPr>
        <w:t>九、学历学位</w:t>
      </w:r>
      <w:bookmarkEnd w:id="35"/>
      <w:bookmarkEnd w:id="36"/>
      <w:bookmarkEnd w:id="37"/>
    </w:p>
    <w:p w:rsidR="003216CE" w:rsidRPr="006D4BD7" w:rsidRDefault="003216CE" w:rsidP="003216CE">
      <w:pPr>
        <w:widowControl/>
        <w:spacing w:line="288" w:lineRule="auto"/>
        <w:jc w:val="left"/>
      </w:pPr>
      <w:r>
        <w:rPr>
          <w:rFonts w:hint="eastAsia"/>
          <w:color w:val="000000"/>
          <w:szCs w:val="21"/>
        </w:rPr>
        <w:t>学生修满培养方案中规定的学分，并通过论文答辩，经校院学位评定委员会审核，授予会计硕士专业学位，并获得硕士研究生毕业证书。</w:t>
      </w:r>
    </w:p>
    <w:p w:rsidR="00EE0534" w:rsidRPr="003216CE" w:rsidRDefault="00EE0534">
      <w:bookmarkStart w:id="38" w:name="_GoBack"/>
      <w:bookmarkEnd w:id="38"/>
    </w:p>
    <w:sectPr w:rsidR="00EE0534" w:rsidRPr="003216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6CE"/>
    <w:rsid w:val="003216CE"/>
    <w:rsid w:val="00EE0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17D41-5A27-403C-B91F-618B9E4D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16CE"/>
    <w:pPr>
      <w:widowControl w:val="0"/>
      <w:jc w:val="both"/>
    </w:pPr>
    <w:rPr>
      <w:rFonts w:ascii="Times New Roman" w:eastAsia="宋体" w:hAnsi="Times New Roman" w:cs="Times New Roman"/>
      <w:szCs w:val="24"/>
    </w:rPr>
  </w:style>
  <w:style w:type="paragraph" w:styleId="1">
    <w:name w:val="heading 1"/>
    <w:basedOn w:val="a"/>
    <w:next w:val="a"/>
    <w:link w:val="1Char"/>
    <w:qFormat/>
    <w:rsid w:val="003216CE"/>
    <w:pPr>
      <w:keepNext/>
      <w:keepLines/>
      <w:pageBreakBefore/>
      <w:spacing w:before="340" w:after="330" w:line="578" w:lineRule="auto"/>
      <w:jc w:val="center"/>
      <w:outlineLvl w:val="0"/>
    </w:pPr>
    <w:rPr>
      <w:rFonts w:ascii="黑体" w:eastAsia="黑体"/>
      <w:b/>
      <w:bCs/>
      <w:kern w:val="44"/>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216CE"/>
    <w:rPr>
      <w:rFonts w:ascii="黑体" w:eastAsia="黑体" w:hAnsi="Times New Roman" w:cs="Times New Roman"/>
      <w:b/>
      <w:bCs/>
      <w:kern w:val="44"/>
      <w:sz w:val="28"/>
      <w:szCs w:val="28"/>
    </w:rPr>
  </w:style>
  <w:style w:type="character" w:customStyle="1" w:styleId="Char">
    <w:name w:val="页脚 Char"/>
    <w:aliases w:val="表格头 Char"/>
    <w:link w:val="a3"/>
    <w:uiPriority w:val="99"/>
    <w:qFormat/>
    <w:locked/>
    <w:rsid w:val="003216CE"/>
    <w:rPr>
      <w:rFonts w:eastAsia="黑体"/>
    </w:rPr>
  </w:style>
  <w:style w:type="paragraph" w:styleId="a3">
    <w:name w:val="footer"/>
    <w:aliases w:val="表格头"/>
    <w:basedOn w:val="a"/>
    <w:link w:val="Char"/>
    <w:uiPriority w:val="99"/>
    <w:qFormat/>
    <w:rsid w:val="003216CE"/>
    <w:pPr>
      <w:tabs>
        <w:tab w:val="center" w:pos="4153"/>
        <w:tab w:val="right" w:pos="8306"/>
      </w:tabs>
      <w:snapToGrid w:val="0"/>
      <w:jc w:val="center"/>
    </w:pPr>
    <w:rPr>
      <w:rFonts w:asciiTheme="minorHAnsi" w:eastAsia="黑体" w:hAnsiTheme="minorHAnsi" w:cstheme="minorBidi"/>
      <w:szCs w:val="22"/>
    </w:rPr>
  </w:style>
  <w:style w:type="character" w:customStyle="1" w:styleId="Char1">
    <w:name w:val="页脚 Char1"/>
    <w:basedOn w:val="a0"/>
    <w:uiPriority w:val="99"/>
    <w:semiHidden/>
    <w:rsid w:val="003216C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2017-10-12T03:08:00Z</dcterms:created>
  <dcterms:modified xsi:type="dcterms:W3CDTF">2017-10-12T03:09:00Z</dcterms:modified>
</cp:coreProperties>
</file>