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6A35F" w14:textId="77777777" w:rsidR="00E54A5F" w:rsidRDefault="00E54A5F">
      <w:pPr>
        <w:pStyle w:val="pa-0"/>
        <w:rPr>
          <w:rStyle w:val="ca-4"/>
          <w:rFonts w:ascii="楷体" w:eastAsia="楷体" w:hAnsi="楷体"/>
          <w:b/>
          <w:sz w:val="26"/>
          <w:szCs w:val="32"/>
        </w:rPr>
      </w:pPr>
      <w:r>
        <w:rPr>
          <w:rStyle w:val="ca-0"/>
          <w:rFonts w:ascii="楷体" w:eastAsia="楷体" w:hAnsi="楷体"/>
          <w:b/>
          <w:sz w:val="26"/>
          <w:szCs w:val="32"/>
        </w:rPr>
        <w:t>上海大学</w:t>
      </w:r>
      <w:r>
        <w:rPr>
          <w:rStyle w:val="ca-0"/>
          <w:rFonts w:ascii="楷体" w:eastAsia="楷体" w:hAnsi="楷体" w:hint="eastAsia"/>
          <w:b/>
          <w:sz w:val="26"/>
          <w:szCs w:val="32"/>
        </w:rPr>
        <w:t>“</w:t>
      </w:r>
      <w:r>
        <w:rPr>
          <w:rStyle w:val="ca-0"/>
          <w:rFonts w:ascii="楷体" w:eastAsia="楷体" w:hAnsi="楷体"/>
          <w:b/>
          <w:sz w:val="26"/>
          <w:szCs w:val="32"/>
        </w:rPr>
        <w:t>区块链</w:t>
      </w:r>
      <w:r>
        <w:rPr>
          <w:rStyle w:val="ca-0"/>
          <w:rFonts w:ascii="楷体" w:eastAsia="楷体" w:hAnsi="楷体" w:hint="eastAsia"/>
          <w:b/>
          <w:sz w:val="26"/>
          <w:szCs w:val="32"/>
        </w:rPr>
        <w:t>”课程论文考试</w:t>
      </w:r>
    </w:p>
    <w:p w14:paraId="4FF63A78" w14:textId="77777777" w:rsidR="00E54A5F" w:rsidRDefault="008954D4">
      <w:pPr>
        <w:pStyle w:val="pa-2"/>
        <w:jc w:val="center"/>
        <w:rPr>
          <w:rStyle w:val="ca-4"/>
          <w:rFonts w:ascii="黑体" w:eastAsia="黑体" w:hAnsi="黑体"/>
          <w:b/>
          <w:sz w:val="34"/>
          <w:szCs w:val="30"/>
        </w:rPr>
      </w:pPr>
      <w:r>
        <w:rPr>
          <w:rStyle w:val="ca-4"/>
          <w:rFonts w:ascii="Arial" w:eastAsia="黑体" w:hAnsi="Arial" w:cs="Arial"/>
          <w:b/>
          <w:sz w:val="34"/>
          <w:szCs w:val="30"/>
        </w:rPr>
        <w:t>P</w:t>
      </w:r>
      <w:r>
        <w:rPr>
          <w:rStyle w:val="ca-4"/>
          <w:rFonts w:ascii="Arial" w:eastAsia="黑体" w:hAnsi="Arial" w:cs="Arial" w:hint="eastAsia"/>
          <w:b/>
          <w:sz w:val="34"/>
          <w:szCs w:val="30"/>
        </w:rPr>
        <w:t>o</w:t>
      </w:r>
      <w:r>
        <w:rPr>
          <w:rStyle w:val="ca-4"/>
          <w:rFonts w:ascii="Arial" w:eastAsia="黑体" w:hAnsi="Arial" w:cs="Arial"/>
          <w:b/>
          <w:sz w:val="34"/>
          <w:szCs w:val="30"/>
        </w:rPr>
        <w:t xml:space="preserve">lygon (MATIC) </w:t>
      </w:r>
      <w:r w:rsidR="00E54A5F">
        <w:rPr>
          <w:rStyle w:val="ca-4"/>
          <w:rFonts w:ascii="黑体" w:eastAsia="黑体" w:hAnsi="黑体"/>
          <w:b/>
          <w:sz w:val="34"/>
          <w:szCs w:val="30"/>
        </w:rPr>
        <w:t>项目分析</w:t>
      </w:r>
    </w:p>
    <w:p w14:paraId="342DE7F5" w14:textId="77777777" w:rsidR="00E54A5F" w:rsidRPr="008954D4" w:rsidRDefault="00E54A5F">
      <w:pPr>
        <w:pStyle w:val="ac"/>
        <w:ind w:firstLineChars="0" w:firstLine="0"/>
        <w:jc w:val="center"/>
        <w:rPr>
          <w:rFonts w:ascii="楷体" w:eastAsia="楷体" w:hAnsi="楷体"/>
          <w:bCs/>
          <w:sz w:val="16"/>
          <w:szCs w:val="13"/>
        </w:rPr>
      </w:pPr>
      <w:r>
        <w:rPr>
          <w:rFonts w:ascii="楷体" w:eastAsia="楷体" w:hAnsi="楷体"/>
        </w:rPr>
        <w:t>姓名</w:t>
      </w:r>
      <w:r>
        <w:rPr>
          <w:rFonts w:ascii="楷体" w:eastAsia="楷体" w:hAnsi="楷体" w:hint="eastAsia"/>
        </w:rPr>
        <w:t>：</w:t>
      </w:r>
      <w:r w:rsidR="008954D4" w:rsidRPr="008954D4">
        <w:rPr>
          <w:rStyle w:val="ca-4"/>
          <w:rFonts w:ascii="宋体" w:hAnsi="宋体" w:cs="Arial" w:hint="eastAsia"/>
          <w:bCs/>
          <w:szCs w:val="21"/>
        </w:rPr>
        <w:t>徐哲渊</w:t>
      </w:r>
      <w:r w:rsidRPr="008954D4">
        <w:rPr>
          <w:rFonts w:ascii="宋体" w:hAnsi="宋体" w:hint="eastAsia"/>
          <w:bCs/>
          <w:sz w:val="16"/>
          <w:szCs w:val="13"/>
        </w:rPr>
        <w:t xml:space="preserve"> </w:t>
      </w:r>
      <w:r>
        <w:rPr>
          <w:rFonts w:ascii="楷体" w:eastAsia="楷体" w:hAnsi="楷体" w:hint="eastAsia"/>
        </w:rPr>
        <w:t xml:space="preserve">  </w:t>
      </w:r>
      <w:r>
        <w:rPr>
          <w:rFonts w:ascii="楷体" w:eastAsia="楷体" w:hAnsi="楷体"/>
        </w:rPr>
        <w:t>学号</w:t>
      </w:r>
      <w:r>
        <w:rPr>
          <w:rFonts w:ascii="楷体" w:eastAsia="楷体" w:hAnsi="楷体" w:hint="eastAsia"/>
        </w:rPr>
        <w:t>：</w:t>
      </w:r>
      <w:r w:rsidR="008954D4" w:rsidRPr="008954D4">
        <w:rPr>
          <w:rStyle w:val="ca-4"/>
          <w:rFonts w:ascii="楷体" w:eastAsia="楷体" w:hAnsi="楷体" w:cs="Arial"/>
          <w:bCs/>
          <w:szCs w:val="21"/>
        </w:rPr>
        <w:t>21122916</w:t>
      </w:r>
    </w:p>
    <w:p w14:paraId="60287E17" w14:textId="539FF9B1" w:rsidR="00E54A5F" w:rsidRDefault="00E54A5F">
      <w:pPr>
        <w:pStyle w:val="ac"/>
        <w:ind w:firstLineChars="0" w:firstLine="0"/>
        <w:rPr>
          <w:b/>
          <w:sz w:val="24"/>
          <w:szCs w:val="24"/>
        </w:rPr>
      </w:pPr>
      <w:bookmarkStart w:id="0" w:name="_Toc435147090"/>
      <w:r>
        <w:rPr>
          <w:rFonts w:hint="eastAsia"/>
          <w:b/>
          <w:sz w:val="24"/>
          <w:szCs w:val="24"/>
        </w:rPr>
        <w:t>字</w:t>
      </w:r>
      <w:r>
        <w:rPr>
          <w:b/>
          <w:sz w:val="24"/>
          <w:szCs w:val="24"/>
        </w:rPr>
        <w:t>数：</w:t>
      </w:r>
      <w:r w:rsidR="004E768E">
        <w:rPr>
          <w:rFonts w:hint="eastAsia"/>
          <w:b/>
          <w:sz w:val="24"/>
          <w:szCs w:val="24"/>
        </w:rPr>
        <w:t>3</w:t>
      </w:r>
      <w:r w:rsidR="004E768E">
        <w:rPr>
          <w:b/>
          <w:sz w:val="24"/>
          <w:szCs w:val="24"/>
        </w:rPr>
        <w:t>58</w:t>
      </w:r>
      <w:r w:rsidR="001D3327">
        <w:rPr>
          <w:b/>
          <w:sz w:val="24"/>
          <w:szCs w:val="24"/>
        </w:rPr>
        <w:t>3</w:t>
      </w:r>
    </w:p>
    <w:p w14:paraId="0C7A1B44" w14:textId="77777777" w:rsidR="00E54A5F" w:rsidRDefault="00E54A5F" w:rsidP="00F31B96">
      <w:pPr>
        <w:pStyle w:val="ac"/>
        <w:ind w:firstLineChars="0" w:firstLine="0"/>
        <w:rPr>
          <w:sz w:val="24"/>
          <w:szCs w:val="32"/>
        </w:rPr>
      </w:pPr>
      <w:r>
        <w:rPr>
          <w:rFonts w:hint="eastAsia"/>
          <w:b/>
          <w:sz w:val="24"/>
          <w:szCs w:val="24"/>
        </w:rPr>
        <w:t>摘要</w:t>
      </w:r>
      <w:bookmarkEnd w:id="0"/>
      <w:r>
        <w:rPr>
          <w:rFonts w:hint="eastAsia"/>
          <w:b/>
          <w:sz w:val="24"/>
          <w:szCs w:val="24"/>
        </w:rPr>
        <w:t>：</w:t>
      </w:r>
      <w:r w:rsidR="00FC0B58" w:rsidRPr="00DA28C6">
        <w:rPr>
          <w:rFonts w:hint="eastAsia"/>
          <w:sz w:val="24"/>
          <w:szCs w:val="32"/>
        </w:rPr>
        <w:t>Polygon</w:t>
      </w:r>
      <w:r w:rsidR="00FC0B58" w:rsidRPr="00DA28C6">
        <w:rPr>
          <w:rFonts w:hint="eastAsia"/>
          <w:sz w:val="24"/>
          <w:szCs w:val="32"/>
        </w:rPr>
        <w:t>（以前称为</w:t>
      </w:r>
      <w:r w:rsidR="00FC0B58" w:rsidRPr="00DA28C6">
        <w:rPr>
          <w:rFonts w:hint="eastAsia"/>
          <w:sz w:val="24"/>
          <w:szCs w:val="32"/>
        </w:rPr>
        <w:t>Matic Network</w:t>
      </w:r>
      <w:r w:rsidR="00FC0B58" w:rsidRPr="00DA28C6">
        <w:rPr>
          <w:rFonts w:hint="eastAsia"/>
          <w:sz w:val="24"/>
          <w:szCs w:val="32"/>
        </w:rPr>
        <w:t>）是第一个结构良好，易于使用的以太坊扩展和基础设施开发的平台</w:t>
      </w:r>
      <w:r w:rsidR="00AA1294">
        <w:rPr>
          <w:rFonts w:hint="eastAsia"/>
          <w:sz w:val="24"/>
          <w:szCs w:val="32"/>
        </w:rPr>
        <w:t>。</w:t>
      </w:r>
      <w:r w:rsidR="00FC0B58">
        <w:rPr>
          <w:rFonts w:hint="eastAsia"/>
          <w:sz w:val="24"/>
          <w:szCs w:val="32"/>
        </w:rPr>
        <w:t>它</w:t>
      </w:r>
      <w:r w:rsidR="00FC0B58" w:rsidRPr="00FC0B58">
        <w:rPr>
          <w:rFonts w:hint="eastAsia"/>
          <w:sz w:val="24"/>
          <w:szCs w:val="32"/>
        </w:rPr>
        <w:t>是一种框架，可用于创建与以太坊兼容的区块链网络和扩展解决方案。</w:t>
      </w:r>
      <w:r w:rsidR="0004460D">
        <w:rPr>
          <w:rFonts w:hint="eastAsia"/>
          <w:sz w:val="24"/>
          <w:szCs w:val="32"/>
        </w:rPr>
        <w:t>P</w:t>
      </w:r>
      <w:r w:rsidR="0004460D">
        <w:rPr>
          <w:sz w:val="24"/>
          <w:szCs w:val="32"/>
        </w:rPr>
        <w:t>olygon</w:t>
      </w:r>
      <w:r w:rsidR="0004460D">
        <w:rPr>
          <w:rFonts w:hint="eastAsia"/>
          <w:sz w:val="24"/>
          <w:szCs w:val="32"/>
        </w:rPr>
        <w:t>目前已</w:t>
      </w:r>
      <w:r w:rsidR="00FD1ACC">
        <w:rPr>
          <w:rFonts w:hint="eastAsia"/>
          <w:sz w:val="24"/>
          <w:szCs w:val="32"/>
        </w:rPr>
        <w:t>有效降低交易费用并持续</w:t>
      </w:r>
      <w:r w:rsidR="0004460D">
        <w:rPr>
          <w:rFonts w:hint="eastAsia"/>
          <w:sz w:val="24"/>
          <w:szCs w:val="32"/>
        </w:rPr>
        <w:t>推出多</w:t>
      </w:r>
      <w:r w:rsidR="00FD1ACC">
        <w:rPr>
          <w:rFonts w:hint="eastAsia"/>
          <w:sz w:val="24"/>
          <w:szCs w:val="32"/>
        </w:rPr>
        <w:t>个</w:t>
      </w:r>
      <w:r w:rsidR="0004460D">
        <w:rPr>
          <w:rFonts w:hint="eastAsia"/>
          <w:sz w:val="24"/>
          <w:szCs w:val="32"/>
        </w:rPr>
        <w:t>解决方案以</w:t>
      </w:r>
      <w:r w:rsidR="00FD1ACC">
        <w:rPr>
          <w:rFonts w:hint="eastAsia"/>
          <w:sz w:val="24"/>
          <w:szCs w:val="32"/>
        </w:rPr>
        <w:t>增强速度、安全性与隐私性</w:t>
      </w:r>
      <w:r w:rsidR="0004460D">
        <w:rPr>
          <w:rFonts w:hint="eastAsia"/>
          <w:sz w:val="24"/>
          <w:szCs w:val="32"/>
        </w:rPr>
        <w:t>。本文将聚焦于</w:t>
      </w:r>
      <w:r w:rsidR="0004460D">
        <w:rPr>
          <w:rFonts w:hint="eastAsia"/>
          <w:sz w:val="24"/>
          <w:szCs w:val="32"/>
        </w:rPr>
        <w:t>Polygon</w:t>
      </w:r>
      <w:r w:rsidR="002D7D4C">
        <w:rPr>
          <w:rFonts w:hint="eastAsia"/>
          <w:sz w:val="24"/>
          <w:szCs w:val="32"/>
        </w:rPr>
        <w:t>相较于其它区块链项目的不同与创新点——</w:t>
      </w:r>
      <w:r w:rsidR="0004460D">
        <w:rPr>
          <w:rFonts w:hint="eastAsia"/>
          <w:sz w:val="24"/>
          <w:szCs w:val="32"/>
        </w:rPr>
        <w:t>解决方案与</w:t>
      </w:r>
      <w:r w:rsidR="002D7D4C">
        <w:rPr>
          <w:rFonts w:hint="eastAsia"/>
          <w:sz w:val="24"/>
          <w:szCs w:val="32"/>
        </w:rPr>
        <w:t>可扩展性</w:t>
      </w:r>
      <w:r w:rsidR="0004460D">
        <w:rPr>
          <w:rFonts w:hint="eastAsia"/>
          <w:sz w:val="24"/>
          <w:szCs w:val="32"/>
        </w:rPr>
        <w:t>。</w:t>
      </w:r>
    </w:p>
    <w:p w14:paraId="4374AA30" w14:textId="77777777" w:rsidR="00736BF7" w:rsidRPr="00F31B96" w:rsidRDefault="00736BF7" w:rsidP="00F31B96">
      <w:pPr>
        <w:pStyle w:val="ac"/>
        <w:ind w:firstLineChars="0" w:firstLine="0"/>
        <w:rPr>
          <w:b/>
          <w:sz w:val="24"/>
          <w:szCs w:val="24"/>
        </w:rPr>
      </w:pPr>
    </w:p>
    <w:p w14:paraId="6DB1CCE6" w14:textId="77777777" w:rsidR="00E54A5F" w:rsidRDefault="00E54A5F" w:rsidP="00F31B96">
      <w:pPr>
        <w:pStyle w:val="ac"/>
        <w:ind w:firstLineChars="0" w:firstLine="0"/>
        <w:rPr>
          <w:rFonts w:cs="Times New Roman"/>
          <w:bCs/>
        </w:rPr>
      </w:pPr>
      <w:r>
        <w:rPr>
          <w:rFonts w:hint="eastAsia"/>
          <w:b/>
        </w:rPr>
        <w:t>关键字：</w:t>
      </w:r>
      <w:r w:rsidR="009F1914">
        <w:rPr>
          <w:rFonts w:cs="Times New Roman" w:hint="eastAsia"/>
          <w:bCs/>
        </w:rPr>
        <w:t>解决方案</w:t>
      </w:r>
      <w:r w:rsidR="00F274D8" w:rsidRPr="00B02980">
        <w:rPr>
          <w:rFonts w:cs="Times New Roman"/>
          <w:bCs/>
        </w:rPr>
        <w:t xml:space="preserve">; </w:t>
      </w:r>
      <w:r w:rsidR="00F274D8" w:rsidRPr="00B02980">
        <w:rPr>
          <w:rFonts w:cs="Times New Roman"/>
          <w:bCs/>
        </w:rPr>
        <w:t>可</w:t>
      </w:r>
      <w:r w:rsidR="001D0AE0" w:rsidRPr="00B02980">
        <w:rPr>
          <w:rFonts w:cs="Times New Roman"/>
          <w:bCs/>
        </w:rPr>
        <w:t>扩展性</w:t>
      </w:r>
      <w:r w:rsidR="00F274D8" w:rsidRPr="00B02980">
        <w:rPr>
          <w:rFonts w:cs="Times New Roman"/>
          <w:bCs/>
        </w:rPr>
        <w:t>；框架；以太坊</w:t>
      </w:r>
    </w:p>
    <w:p w14:paraId="590E8F1C" w14:textId="77777777" w:rsidR="00F31B96" w:rsidRDefault="00F31B96" w:rsidP="00F31B96">
      <w:pPr>
        <w:pStyle w:val="ac"/>
        <w:ind w:firstLineChars="0" w:firstLine="0"/>
      </w:pPr>
    </w:p>
    <w:p w14:paraId="1E95133E" w14:textId="77777777" w:rsidR="00515219" w:rsidRDefault="00515219" w:rsidP="00F31B96">
      <w:pPr>
        <w:pStyle w:val="ac"/>
        <w:ind w:firstLineChars="0" w:firstLine="0"/>
      </w:pPr>
    </w:p>
    <w:p w14:paraId="581004D8" w14:textId="77777777" w:rsidR="00515219" w:rsidRPr="00F31B96" w:rsidRDefault="00515219" w:rsidP="00F31B96">
      <w:pPr>
        <w:pStyle w:val="ac"/>
        <w:ind w:firstLineChars="0" w:firstLine="0"/>
      </w:pPr>
    </w:p>
    <w:p w14:paraId="7996ABB5" w14:textId="77777777" w:rsidR="00E54A5F" w:rsidRDefault="00E54A5F">
      <w:pPr>
        <w:pStyle w:val="pa-2"/>
        <w:rPr>
          <w:b/>
          <w:sz w:val="30"/>
          <w:szCs w:val="30"/>
        </w:rPr>
      </w:pPr>
      <w:r>
        <w:rPr>
          <w:rFonts w:hint="eastAsia"/>
          <w:b/>
          <w:sz w:val="30"/>
          <w:szCs w:val="30"/>
        </w:rPr>
        <w:t>论文评语：</w:t>
      </w:r>
    </w:p>
    <w:p w14:paraId="24462568" w14:textId="77777777" w:rsidR="00E54A5F" w:rsidRDefault="00E54A5F">
      <w:pPr>
        <w:pStyle w:val="ac"/>
        <w:ind w:firstLineChars="0" w:firstLine="0"/>
      </w:pPr>
    </w:p>
    <w:p w14:paraId="3215DAED" w14:textId="77777777" w:rsidR="00E54A5F" w:rsidRDefault="00E54A5F">
      <w:pPr>
        <w:pStyle w:val="ac"/>
        <w:ind w:firstLineChars="0" w:firstLine="0"/>
      </w:pPr>
    </w:p>
    <w:p w14:paraId="0B7C8F44" w14:textId="77777777" w:rsidR="00E54A5F" w:rsidRDefault="00E54A5F">
      <w:pPr>
        <w:pStyle w:val="ac"/>
        <w:ind w:firstLineChars="0" w:firstLine="0"/>
      </w:pPr>
    </w:p>
    <w:p w14:paraId="4490DD06" w14:textId="77777777" w:rsidR="00E54A5F" w:rsidRDefault="00E54A5F" w:rsidP="005C5274">
      <w:pPr>
        <w:pStyle w:val="ac"/>
        <w:ind w:firstLineChars="0" w:firstLine="0"/>
      </w:pPr>
    </w:p>
    <w:p w14:paraId="047C074D" w14:textId="77777777" w:rsidR="00515219" w:rsidRDefault="00515219" w:rsidP="005C5274">
      <w:pPr>
        <w:pStyle w:val="ac"/>
        <w:ind w:firstLineChars="0" w:firstLine="0"/>
      </w:pPr>
    </w:p>
    <w:p w14:paraId="2530B977" w14:textId="77777777" w:rsidR="00515219" w:rsidRDefault="00515219" w:rsidP="005C5274">
      <w:pPr>
        <w:pStyle w:val="ac"/>
        <w:ind w:firstLineChars="0" w:firstLine="0"/>
      </w:pPr>
    </w:p>
    <w:p w14:paraId="5947CF50" w14:textId="77777777" w:rsidR="00F31B96" w:rsidRDefault="00F31B96" w:rsidP="005C5274">
      <w:pPr>
        <w:pStyle w:val="ac"/>
        <w:ind w:firstLineChars="0" w:firstLine="0"/>
      </w:pPr>
    </w:p>
    <w:p w14:paraId="32E91C09" w14:textId="77777777" w:rsidR="00F31B96" w:rsidRDefault="00F31B96" w:rsidP="005C5274">
      <w:pPr>
        <w:pStyle w:val="ac"/>
        <w:ind w:firstLineChars="0" w:firstLine="0"/>
      </w:pPr>
    </w:p>
    <w:p w14:paraId="33E5554B" w14:textId="77777777" w:rsidR="00515219" w:rsidRDefault="00515219" w:rsidP="005C5274">
      <w:pPr>
        <w:pStyle w:val="ac"/>
        <w:ind w:firstLineChars="0" w:firstLine="0"/>
      </w:pPr>
    </w:p>
    <w:p w14:paraId="0005F7CA" w14:textId="77777777" w:rsidR="00515219" w:rsidRDefault="00515219" w:rsidP="005C5274">
      <w:pPr>
        <w:pStyle w:val="ac"/>
        <w:ind w:firstLineChars="0" w:firstLine="0"/>
      </w:pPr>
    </w:p>
    <w:p w14:paraId="7FFFB62E" w14:textId="77777777" w:rsidR="00515219" w:rsidRDefault="00515219" w:rsidP="005C5274">
      <w:pPr>
        <w:pStyle w:val="ac"/>
        <w:ind w:firstLineChars="0" w:firstLine="0"/>
      </w:pPr>
    </w:p>
    <w:p w14:paraId="0FFCEC97" w14:textId="77777777" w:rsidR="00E54A5F" w:rsidRDefault="00E54A5F" w:rsidP="005C5274">
      <w:pPr>
        <w:pStyle w:val="ac"/>
        <w:ind w:firstLineChars="0" w:firstLine="0"/>
      </w:pPr>
    </w:p>
    <w:p w14:paraId="750D1114" w14:textId="77777777" w:rsidR="00E54A5F" w:rsidRDefault="00E54A5F">
      <w:pPr>
        <w:pStyle w:val="ac"/>
      </w:pPr>
      <w:r>
        <w:rPr>
          <w:rFonts w:hint="eastAsia"/>
        </w:rPr>
        <w:t>成绩：</w:t>
      </w:r>
      <w:r>
        <w:rPr>
          <w:rFonts w:hint="eastAsia"/>
        </w:rPr>
        <w:t xml:space="preserve">                             </w:t>
      </w:r>
      <w:r>
        <w:rPr>
          <w:rFonts w:hint="eastAsia"/>
        </w:rPr>
        <w:t>任课教师：吴建刚</w:t>
      </w:r>
      <w:bookmarkStart w:id="1" w:name="_Toc435147091"/>
    </w:p>
    <w:p w14:paraId="11551D43" w14:textId="77777777" w:rsidR="00E54A5F" w:rsidRDefault="00E54A5F">
      <w:pPr>
        <w:pStyle w:val="ac"/>
        <w:sectPr w:rsidR="00E54A5F">
          <w:footerReference w:type="default" r:id="rId8"/>
          <w:pgSz w:w="11906" w:h="16838"/>
          <w:pgMar w:top="1440" w:right="1800" w:bottom="1440" w:left="1800" w:header="851" w:footer="992" w:gutter="0"/>
          <w:cols w:space="720"/>
          <w:docGrid w:type="lines" w:linePitch="312"/>
        </w:sectPr>
      </w:pPr>
    </w:p>
    <w:p w14:paraId="09504386" w14:textId="77777777" w:rsidR="00336A16" w:rsidRPr="00CB4A78" w:rsidRDefault="00E54A5F" w:rsidP="00CB4A78">
      <w:pPr>
        <w:pStyle w:val="11"/>
        <w:numPr>
          <w:ilvl w:val="0"/>
          <w:numId w:val="1"/>
        </w:numPr>
      </w:pPr>
      <w:r>
        <w:lastRenderedPageBreak/>
        <w:t>经济模型分析</w:t>
      </w:r>
    </w:p>
    <w:p w14:paraId="673B1749" w14:textId="77777777" w:rsidR="006A66DA" w:rsidRDefault="00E54A5F" w:rsidP="006A66DA">
      <w:pPr>
        <w:pStyle w:val="2"/>
      </w:pPr>
      <w:r>
        <w:t>项目、创始人及团队简介</w:t>
      </w:r>
    </w:p>
    <w:p w14:paraId="60F940C8" w14:textId="77777777" w:rsidR="006A66DA" w:rsidRDefault="00DA28C6" w:rsidP="006A66DA">
      <w:pPr>
        <w:spacing w:line="360" w:lineRule="auto"/>
        <w:ind w:firstLineChars="200" w:firstLine="480"/>
        <w:rPr>
          <w:sz w:val="24"/>
          <w:szCs w:val="32"/>
        </w:rPr>
      </w:pPr>
      <w:r w:rsidRPr="00DA28C6">
        <w:rPr>
          <w:rFonts w:hint="eastAsia"/>
          <w:sz w:val="24"/>
          <w:szCs w:val="32"/>
        </w:rPr>
        <w:t>Polygon</w:t>
      </w:r>
      <w:r w:rsidRPr="00DA28C6">
        <w:rPr>
          <w:rFonts w:hint="eastAsia"/>
          <w:sz w:val="24"/>
          <w:szCs w:val="32"/>
        </w:rPr>
        <w:t>（以前称为</w:t>
      </w:r>
      <w:r w:rsidRPr="00DA28C6">
        <w:rPr>
          <w:rFonts w:hint="eastAsia"/>
          <w:sz w:val="24"/>
          <w:szCs w:val="32"/>
        </w:rPr>
        <w:t>Matic Network</w:t>
      </w:r>
      <w:r w:rsidRPr="00DA28C6">
        <w:rPr>
          <w:rFonts w:hint="eastAsia"/>
          <w:sz w:val="24"/>
          <w:szCs w:val="32"/>
        </w:rPr>
        <w:t>）是第一个结构良好，易于使用的以太坊扩展和基础设施开发的平台。</w:t>
      </w:r>
      <w:r w:rsidR="00DC4DA7" w:rsidRPr="00DC4DA7">
        <w:rPr>
          <w:rFonts w:hint="eastAsia"/>
          <w:sz w:val="24"/>
          <w:szCs w:val="32"/>
        </w:rPr>
        <w:t>和以太坊</w:t>
      </w:r>
      <w:r w:rsidR="00DC4DA7">
        <w:rPr>
          <w:rFonts w:hint="eastAsia"/>
          <w:sz w:val="24"/>
          <w:szCs w:val="32"/>
        </w:rPr>
        <w:t>相比</w:t>
      </w:r>
      <w:r w:rsidR="00DC4DA7" w:rsidRPr="00DC4DA7">
        <w:rPr>
          <w:rFonts w:hint="eastAsia"/>
          <w:sz w:val="24"/>
          <w:szCs w:val="32"/>
        </w:rPr>
        <w:t>，</w:t>
      </w:r>
      <w:r w:rsidR="00DC4DA7" w:rsidRPr="00DC4DA7">
        <w:rPr>
          <w:rFonts w:hint="eastAsia"/>
          <w:sz w:val="24"/>
          <w:szCs w:val="32"/>
        </w:rPr>
        <w:t>Polygon</w:t>
      </w:r>
      <w:r w:rsidR="00DC4DA7" w:rsidRPr="00DC4DA7">
        <w:rPr>
          <w:rFonts w:hint="eastAsia"/>
          <w:sz w:val="24"/>
          <w:szCs w:val="32"/>
        </w:rPr>
        <w:t>的速度、可扩展性和可用性都更加有优势</w:t>
      </w:r>
      <w:r w:rsidR="00D96A02">
        <w:rPr>
          <w:rFonts w:hint="eastAsia"/>
          <w:sz w:val="24"/>
          <w:szCs w:val="32"/>
        </w:rPr>
        <w:t>。</w:t>
      </w:r>
      <w:r w:rsidR="007743C2" w:rsidRPr="00721EE9">
        <w:rPr>
          <w:rFonts w:hint="eastAsia"/>
          <w:sz w:val="24"/>
          <w:szCs w:val="32"/>
        </w:rPr>
        <w:t>Polygon</w:t>
      </w:r>
      <w:r w:rsidR="007743C2" w:rsidRPr="00721EE9">
        <w:rPr>
          <w:rFonts w:hint="eastAsia"/>
          <w:sz w:val="24"/>
          <w:szCs w:val="32"/>
        </w:rPr>
        <w:t>采取了一种受</w:t>
      </w:r>
      <w:r w:rsidR="007743C2" w:rsidRPr="00721EE9">
        <w:rPr>
          <w:rFonts w:hint="eastAsia"/>
          <w:sz w:val="24"/>
          <w:szCs w:val="32"/>
        </w:rPr>
        <w:t>plasma</w:t>
      </w:r>
      <w:r w:rsidR="007743C2" w:rsidRPr="00721EE9">
        <w:rPr>
          <w:rFonts w:hint="eastAsia"/>
          <w:sz w:val="24"/>
          <w:szCs w:val="32"/>
        </w:rPr>
        <w:t>影响的独特的</w:t>
      </w:r>
      <w:r w:rsidR="007743C2">
        <w:rPr>
          <w:rFonts w:hint="eastAsia"/>
          <w:sz w:val="24"/>
          <w:szCs w:val="32"/>
        </w:rPr>
        <w:t>第二层</w:t>
      </w:r>
      <w:r w:rsidR="00F5355D" w:rsidRPr="00DA28C6">
        <w:rPr>
          <w:rFonts w:hint="eastAsia"/>
          <w:sz w:val="24"/>
          <w:szCs w:val="32"/>
        </w:rPr>
        <w:t>（</w:t>
      </w:r>
      <w:r w:rsidR="00F5355D">
        <w:rPr>
          <w:sz w:val="24"/>
          <w:szCs w:val="32"/>
        </w:rPr>
        <w:t>L2</w:t>
      </w:r>
      <w:r w:rsidR="00F5355D">
        <w:rPr>
          <w:rFonts w:hint="eastAsia"/>
          <w:sz w:val="24"/>
          <w:szCs w:val="32"/>
        </w:rPr>
        <w:t>）</w:t>
      </w:r>
      <w:r w:rsidR="007743C2" w:rsidRPr="00721EE9">
        <w:rPr>
          <w:rFonts w:hint="eastAsia"/>
          <w:sz w:val="24"/>
          <w:szCs w:val="32"/>
        </w:rPr>
        <w:t>扩展方法，创建一个树状的</w:t>
      </w:r>
      <w:r w:rsidR="007743C2" w:rsidRPr="00721EE9">
        <w:rPr>
          <w:rFonts w:hint="eastAsia"/>
          <w:sz w:val="24"/>
          <w:szCs w:val="32"/>
        </w:rPr>
        <w:t xml:space="preserve"> "</w:t>
      </w:r>
      <w:r w:rsidR="007743C2" w:rsidRPr="00721EE9">
        <w:rPr>
          <w:rFonts w:hint="eastAsia"/>
          <w:sz w:val="24"/>
          <w:szCs w:val="32"/>
        </w:rPr>
        <w:t>子区块链</w:t>
      </w:r>
      <w:r w:rsidR="007743C2" w:rsidRPr="00721EE9">
        <w:rPr>
          <w:rFonts w:hint="eastAsia"/>
          <w:sz w:val="24"/>
          <w:szCs w:val="32"/>
        </w:rPr>
        <w:t>"</w:t>
      </w:r>
      <w:r w:rsidR="007743C2" w:rsidRPr="00721EE9">
        <w:rPr>
          <w:rFonts w:hint="eastAsia"/>
          <w:sz w:val="24"/>
          <w:szCs w:val="32"/>
        </w:rPr>
        <w:t>，将以太坊区块链作为信任和仲裁层。子区块链通过允许许多交易在被发送到以太坊区块链之前被分批处理，帮助降低交易成本。</w:t>
      </w:r>
    </w:p>
    <w:p w14:paraId="55371CC2" w14:textId="77777777" w:rsidR="00EA7AEF" w:rsidRDefault="004E768E" w:rsidP="00EA7AEF">
      <w:pPr>
        <w:keepNext/>
        <w:spacing w:line="360" w:lineRule="auto"/>
        <w:jc w:val="center"/>
      </w:pPr>
      <w:r>
        <w:rPr>
          <w:sz w:val="24"/>
          <w:szCs w:val="32"/>
        </w:rPr>
        <w:pict w14:anchorId="624F6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6pt;height:206.4pt">
            <v:imagedata r:id="rId9" o:title="Polygon拓展性"/>
          </v:shape>
        </w:pict>
      </w:r>
    </w:p>
    <w:p w14:paraId="3E573217" w14:textId="77777777" w:rsidR="008A2EBC" w:rsidRDefault="00EA7AEF" w:rsidP="00146318">
      <w:pPr>
        <w:pStyle w:val="af5"/>
        <w:jc w:val="center"/>
        <w:rPr>
          <w:sz w:val="24"/>
          <w:szCs w:val="32"/>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B727E">
        <w:rPr>
          <w:noProof/>
        </w:rPr>
        <w:t>1</w:t>
      </w:r>
      <w:r>
        <w:fldChar w:fldCharType="end"/>
      </w:r>
      <w:r>
        <w:t xml:space="preserve"> Po</w:t>
      </w:r>
      <w:r>
        <w:rPr>
          <w:rFonts w:hint="eastAsia"/>
        </w:rPr>
        <w:t>l</w:t>
      </w:r>
      <w:r>
        <w:t>ygon</w:t>
      </w:r>
      <w:r>
        <w:rPr>
          <w:rFonts w:hint="eastAsia"/>
        </w:rPr>
        <w:t>框架示意图</w:t>
      </w:r>
    </w:p>
    <w:p w14:paraId="3229809C" w14:textId="77777777" w:rsidR="00DA28C6" w:rsidRDefault="00DA28C6" w:rsidP="00C85FA4">
      <w:pPr>
        <w:spacing w:line="360" w:lineRule="auto"/>
        <w:ind w:firstLineChars="200" w:firstLine="480"/>
        <w:rPr>
          <w:sz w:val="24"/>
          <w:szCs w:val="32"/>
        </w:rPr>
      </w:pPr>
      <w:r w:rsidRPr="00DA28C6">
        <w:rPr>
          <w:rFonts w:hint="eastAsia"/>
          <w:sz w:val="24"/>
          <w:szCs w:val="32"/>
        </w:rPr>
        <w:t>Polygon</w:t>
      </w:r>
      <w:r w:rsidRPr="00DA28C6">
        <w:rPr>
          <w:rFonts w:hint="eastAsia"/>
          <w:sz w:val="24"/>
          <w:szCs w:val="32"/>
        </w:rPr>
        <w:t>于</w:t>
      </w:r>
      <w:r w:rsidRPr="00DA28C6">
        <w:rPr>
          <w:rFonts w:hint="eastAsia"/>
          <w:sz w:val="24"/>
          <w:szCs w:val="32"/>
        </w:rPr>
        <w:t>2017</w:t>
      </w:r>
      <w:r w:rsidRPr="00DA28C6">
        <w:rPr>
          <w:rFonts w:hint="eastAsia"/>
          <w:sz w:val="24"/>
          <w:szCs w:val="32"/>
        </w:rPr>
        <w:t>年</w:t>
      </w:r>
      <w:r w:rsidRPr="00DA28C6">
        <w:rPr>
          <w:rFonts w:hint="eastAsia"/>
          <w:sz w:val="24"/>
          <w:szCs w:val="32"/>
        </w:rPr>
        <w:t>10</w:t>
      </w:r>
      <w:r w:rsidRPr="00DA28C6">
        <w:rPr>
          <w:rFonts w:hint="eastAsia"/>
          <w:sz w:val="24"/>
          <w:szCs w:val="32"/>
        </w:rPr>
        <w:t>月推出</w:t>
      </w:r>
      <w:r w:rsidR="00DF7CEE">
        <w:rPr>
          <w:rFonts w:hint="eastAsia"/>
          <w:sz w:val="24"/>
          <w:szCs w:val="32"/>
        </w:rPr>
        <w:t>，</w:t>
      </w:r>
      <w:r w:rsidRPr="00DA28C6">
        <w:rPr>
          <w:rFonts w:hint="eastAsia"/>
          <w:sz w:val="24"/>
          <w:szCs w:val="32"/>
        </w:rPr>
        <w:t>由</w:t>
      </w:r>
      <w:r w:rsidRPr="00DA28C6">
        <w:rPr>
          <w:rFonts w:hint="eastAsia"/>
          <w:sz w:val="24"/>
          <w:szCs w:val="32"/>
        </w:rPr>
        <w:t>Jaynti Kanani</w:t>
      </w:r>
      <w:r w:rsidRPr="00DA28C6">
        <w:rPr>
          <w:rFonts w:hint="eastAsia"/>
          <w:sz w:val="24"/>
          <w:szCs w:val="32"/>
        </w:rPr>
        <w:t>，</w:t>
      </w:r>
      <w:r w:rsidRPr="00DA28C6">
        <w:rPr>
          <w:rFonts w:hint="eastAsia"/>
          <w:sz w:val="24"/>
          <w:szCs w:val="32"/>
        </w:rPr>
        <w:t>Sandeep Nailwal</w:t>
      </w:r>
      <w:r w:rsidRPr="00DA28C6">
        <w:rPr>
          <w:rFonts w:hint="eastAsia"/>
          <w:sz w:val="24"/>
          <w:szCs w:val="32"/>
        </w:rPr>
        <w:t>和</w:t>
      </w:r>
      <w:r w:rsidRPr="00DA28C6">
        <w:rPr>
          <w:rFonts w:hint="eastAsia"/>
          <w:sz w:val="24"/>
          <w:szCs w:val="32"/>
        </w:rPr>
        <w:t>Anurag Arjun</w:t>
      </w:r>
      <w:r w:rsidRPr="00DA28C6">
        <w:rPr>
          <w:rFonts w:hint="eastAsia"/>
          <w:sz w:val="24"/>
          <w:szCs w:val="32"/>
        </w:rPr>
        <w:t>共同创立，他们</w:t>
      </w:r>
      <w:r w:rsidR="00A931BD">
        <w:rPr>
          <w:rFonts w:hint="eastAsia"/>
          <w:sz w:val="24"/>
          <w:szCs w:val="32"/>
        </w:rPr>
        <w:t>分别</w:t>
      </w:r>
      <w:r w:rsidRPr="00DA28C6">
        <w:rPr>
          <w:rFonts w:hint="eastAsia"/>
          <w:sz w:val="24"/>
          <w:szCs w:val="32"/>
        </w:rPr>
        <w:t>是两位区块链开发人员和</w:t>
      </w:r>
      <w:r w:rsidR="00A931BD">
        <w:rPr>
          <w:rFonts w:hint="eastAsia"/>
          <w:sz w:val="24"/>
          <w:szCs w:val="32"/>
        </w:rPr>
        <w:t>一位</w:t>
      </w:r>
      <w:r w:rsidRPr="00DA28C6">
        <w:rPr>
          <w:rFonts w:hint="eastAsia"/>
          <w:sz w:val="24"/>
          <w:szCs w:val="32"/>
        </w:rPr>
        <w:t>商业顾问。</w:t>
      </w:r>
    </w:p>
    <w:p w14:paraId="7D37BBDB" w14:textId="77777777" w:rsidR="00765F13" w:rsidRPr="00765F13" w:rsidRDefault="00765F13" w:rsidP="00765F13">
      <w:pPr>
        <w:spacing w:line="360" w:lineRule="auto"/>
        <w:ind w:firstLineChars="200" w:firstLine="480"/>
        <w:rPr>
          <w:sz w:val="24"/>
          <w:szCs w:val="32"/>
        </w:rPr>
      </w:pPr>
      <w:r w:rsidRPr="00765F13">
        <w:rPr>
          <w:rFonts w:hint="eastAsia"/>
          <w:sz w:val="24"/>
          <w:szCs w:val="32"/>
        </w:rPr>
        <w:t>Jaynti</w:t>
      </w:r>
      <w:r w:rsidRPr="00765F13">
        <w:rPr>
          <w:rFonts w:hint="eastAsia"/>
          <w:sz w:val="24"/>
          <w:szCs w:val="32"/>
        </w:rPr>
        <w:t>是一名全栈开发人员和区块链工程师，目前担任</w:t>
      </w:r>
      <w:r w:rsidRPr="00765F13">
        <w:rPr>
          <w:rFonts w:hint="eastAsia"/>
          <w:sz w:val="24"/>
          <w:szCs w:val="32"/>
        </w:rPr>
        <w:t>Polygon</w:t>
      </w:r>
      <w:r w:rsidRPr="00765F13">
        <w:rPr>
          <w:rFonts w:hint="eastAsia"/>
          <w:sz w:val="24"/>
          <w:szCs w:val="32"/>
        </w:rPr>
        <w:t>的首席执行官。</w:t>
      </w:r>
      <w:r>
        <w:rPr>
          <w:rFonts w:hint="eastAsia"/>
          <w:sz w:val="24"/>
          <w:szCs w:val="32"/>
        </w:rPr>
        <w:t>他</w:t>
      </w:r>
      <w:r w:rsidRPr="00765F13">
        <w:rPr>
          <w:rFonts w:hint="eastAsia"/>
          <w:sz w:val="24"/>
          <w:szCs w:val="32"/>
        </w:rPr>
        <w:t>在以太坊上实现</w:t>
      </w:r>
      <w:r w:rsidRPr="00765F13">
        <w:rPr>
          <w:rFonts w:hint="eastAsia"/>
          <w:sz w:val="24"/>
          <w:szCs w:val="32"/>
        </w:rPr>
        <w:t>Web3</w:t>
      </w:r>
      <w:r w:rsidRPr="00765F13">
        <w:rPr>
          <w:rFonts w:hint="eastAsia"/>
          <w:sz w:val="24"/>
          <w:szCs w:val="32"/>
        </w:rPr>
        <w:t>，</w:t>
      </w:r>
      <w:r w:rsidRPr="00765F13">
        <w:rPr>
          <w:rFonts w:hint="eastAsia"/>
          <w:sz w:val="24"/>
          <w:szCs w:val="32"/>
        </w:rPr>
        <w:t>Plasma</w:t>
      </w:r>
      <w:r w:rsidRPr="00765F13">
        <w:rPr>
          <w:rFonts w:hint="eastAsia"/>
          <w:sz w:val="24"/>
          <w:szCs w:val="32"/>
        </w:rPr>
        <w:t>和</w:t>
      </w:r>
      <w:r w:rsidRPr="00765F13">
        <w:rPr>
          <w:rFonts w:hint="eastAsia"/>
          <w:sz w:val="24"/>
          <w:szCs w:val="32"/>
        </w:rPr>
        <w:t>WalletConnect</w:t>
      </w:r>
      <w:r w:rsidRPr="00765F13">
        <w:rPr>
          <w:rFonts w:hint="eastAsia"/>
          <w:sz w:val="24"/>
          <w:szCs w:val="32"/>
        </w:rPr>
        <w:t>协议方面发挥了不可或缺的作用。在参与区块链之前，</w:t>
      </w:r>
      <w:r w:rsidRPr="00765F13">
        <w:rPr>
          <w:rFonts w:hint="eastAsia"/>
          <w:sz w:val="24"/>
          <w:szCs w:val="32"/>
        </w:rPr>
        <w:t>Jaynti</w:t>
      </w:r>
      <w:r w:rsidRPr="00765F13">
        <w:rPr>
          <w:rFonts w:hint="eastAsia"/>
          <w:sz w:val="24"/>
          <w:szCs w:val="32"/>
        </w:rPr>
        <w:t>曾在</w:t>
      </w:r>
      <w:r w:rsidRPr="00765F13">
        <w:rPr>
          <w:rFonts w:hint="eastAsia"/>
          <w:sz w:val="24"/>
          <w:szCs w:val="32"/>
        </w:rPr>
        <w:t xml:space="preserve"> Housing.com </w:t>
      </w:r>
      <w:r w:rsidRPr="00765F13">
        <w:rPr>
          <w:rFonts w:hint="eastAsia"/>
          <w:sz w:val="24"/>
          <w:szCs w:val="32"/>
        </w:rPr>
        <w:t>担任数据科学家。</w:t>
      </w:r>
    </w:p>
    <w:p w14:paraId="5E2EC2EF" w14:textId="77777777" w:rsidR="00765F13" w:rsidRPr="00765F13" w:rsidRDefault="00765F13" w:rsidP="00765F13">
      <w:pPr>
        <w:spacing w:line="360" w:lineRule="auto"/>
        <w:ind w:firstLineChars="200" w:firstLine="480"/>
        <w:rPr>
          <w:sz w:val="24"/>
          <w:szCs w:val="32"/>
        </w:rPr>
      </w:pPr>
      <w:r w:rsidRPr="00765F13">
        <w:rPr>
          <w:rFonts w:hint="eastAsia"/>
          <w:sz w:val="24"/>
          <w:szCs w:val="32"/>
        </w:rPr>
        <w:t>Polygon</w:t>
      </w:r>
      <w:r w:rsidRPr="00765F13">
        <w:rPr>
          <w:rFonts w:hint="eastAsia"/>
          <w:sz w:val="24"/>
          <w:szCs w:val="32"/>
        </w:rPr>
        <w:t>的联合创始人兼首席运营官</w:t>
      </w:r>
      <w:r w:rsidRPr="00765F13">
        <w:rPr>
          <w:rFonts w:hint="eastAsia"/>
          <w:sz w:val="24"/>
          <w:szCs w:val="32"/>
        </w:rPr>
        <w:t>Sandeep Nailwal</w:t>
      </w:r>
      <w:r w:rsidRPr="00765F13">
        <w:rPr>
          <w:rFonts w:hint="eastAsia"/>
          <w:sz w:val="24"/>
          <w:szCs w:val="32"/>
        </w:rPr>
        <w:t>是一位区块链程序员和企业家</w:t>
      </w:r>
      <w:r>
        <w:rPr>
          <w:rFonts w:hint="eastAsia"/>
          <w:sz w:val="24"/>
          <w:szCs w:val="32"/>
        </w:rPr>
        <w:t>，</w:t>
      </w:r>
      <w:r w:rsidRPr="00765F13">
        <w:rPr>
          <w:rFonts w:hint="eastAsia"/>
          <w:sz w:val="24"/>
          <w:szCs w:val="32"/>
        </w:rPr>
        <w:t>曾担任</w:t>
      </w:r>
      <w:r w:rsidRPr="00765F13">
        <w:rPr>
          <w:rFonts w:hint="eastAsia"/>
          <w:sz w:val="24"/>
          <w:szCs w:val="32"/>
        </w:rPr>
        <w:t>Scopeweaver</w:t>
      </w:r>
      <w:r w:rsidRPr="00765F13">
        <w:rPr>
          <w:rFonts w:hint="eastAsia"/>
          <w:sz w:val="24"/>
          <w:szCs w:val="32"/>
        </w:rPr>
        <w:t>的首席执行官和</w:t>
      </w:r>
      <w:r w:rsidRPr="00765F13">
        <w:rPr>
          <w:rFonts w:hint="eastAsia"/>
          <w:sz w:val="24"/>
          <w:szCs w:val="32"/>
        </w:rPr>
        <w:t>Welspun Group</w:t>
      </w:r>
      <w:r w:rsidRPr="00765F13">
        <w:rPr>
          <w:rFonts w:hint="eastAsia"/>
          <w:sz w:val="24"/>
          <w:szCs w:val="32"/>
        </w:rPr>
        <w:t>的首席技术官。</w:t>
      </w:r>
    </w:p>
    <w:p w14:paraId="42F926C3" w14:textId="059B55E2" w:rsidR="00765F13" w:rsidRPr="00DA28C6" w:rsidRDefault="00765F13" w:rsidP="00765F13">
      <w:pPr>
        <w:spacing w:line="360" w:lineRule="auto"/>
        <w:ind w:firstLineChars="200" w:firstLine="480"/>
        <w:rPr>
          <w:sz w:val="24"/>
          <w:szCs w:val="32"/>
        </w:rPr>
      </w:pPr>
      <w:r w:rsidRPr="00765F13">
        <w:rPr>
          <w:rFonts w:hint="eastAsia"/>
          <w:sz w:val="24"/>
          <w:szCs w:val="32"/>
        </w:rPr>
        <w:t>Anurag Arjun</w:t>
      </w:r>
      <w:r w:rsidRPr="00765F13">
        <w:rPr>
          <w:rFonts w:hint="eastAsia"/>
          <w:sz w:val="24"/>
          <w:szCs w:val="32"/>
        </w:rPr>
        <w:t>是</w:t>
      </w:r>
      <w:r w:rsidRPr="00765F13">
        <w:rPr>
          <w:rFonts w:hint="eastAsia"/>
          <w:sz w:val="24"/>
          <w:szCs w:val="32"/>
        </w:rPr>
        <w:t>Polygon</w:t>
      </w:r>
      <w:r w:rsidRPr="00765F13">
        <w:rPr>
          <w:rFonts w:hint="eastAsia"/>
          <w:sz w:val="24"/>
          <w:szCs w:val="32"/>
        </w:rPr>
        <w:t>唯一的非编程联合创始人。作为产品经理，他曾在</w:t>
      </w:r>
      <w:r w:rsidRPr="00765F13">
        <w:rPr>
          <w:rFonts w:hint="eastAsia"/>
          <w:sz w:val="24"/>
          <w:szCs w:val="32"/>
        </w:rPr>
        <w:t>IRIS Business</w:t>
      </w:r>
      <w:r w:rsidRPr="00765F13">
        <w:rPr>
          <w:rFonts w:hint="eastAsia"/>
          <w:sz w:val="24"/>
          <w:szCs w:val="32"/>
        </w:rPr>
        <w:t>，</w:t>
      </w:r>
      <w:r w:rsidRPr="00765F13">
        <w:rPr>
          <w:rFonts w:hint="eastAsia"/>
          <w:sz w:val="24"/>
          <w:szCs w:val="32"/>
        </w:rPr>
        <w:t>SNL Financial</w:t>
      </w:r>
      <w:r w:rsidRPr="00765F13">
        <w:rPr>
          <w:rFonts w:hint="eastAsia"/>
          <w:sz w:val="24"/>
          <w:szCs w:val="32"/>
        </w:rPr>
        <w:t>，</w:t>
      </w:r>
      <w:r w:rsidRPr="00765F13">
        <w:rPr>
          <w:rFonts w:hint="eastAsia"/>
          <w:sz w:val="24"/>
          <w:szCs w:val="32"/>
        </w:rPr>
        <w:t>Dexter Consulting</w:t>
      </w:r>
      <w:r w:rsidRPr="00765F13">
        <w:rPr>
          <w:rFonts w:hint="eastAsia"/>
          <w:sz w:val="24"/>
          <w:szCs w:val="32"/>
        </w:rPr>
        <w:t>和</w:t>
      </w:r>
      <w:r w:rsidRPr="00765F13">
        <w:rPr>
          <w:rFonts w:hint="eastAsia"/>
          <w:sz w:val="24"/>
          <w:szCs w:val="32"/>
        </w:rPr>
        <w:t>Cognizant Technologies</w:t>
      </w:r>
      <w:r w:rsidRPr="00765F13">
        <w:rPr>
          <w:rFonts w:hint="eastAsia"/>
          <w:sz w:val="24"/>
          <w:szCs w:val="32"/>
        </w:rPr>
        <w:t>工作过</w:t>
      </w:r>
      <w:r w:rsidR="00683EF2">
        <w:rPr>
          <w:rFonts w:hint="eastAsia"/>
          <w:sz w:val="24"/>
          <w:szCs w:val="32"/>
        </w:rPr>
        <w:t>。</w:t>
      </w:r>
    </w:p>
    <w:p w14:paraId="6B50DBCE" w14:textId="77777777" w:rsidR="00E54A5F" w:rsidRDefault="00E54A5F">
      <w:pPr>
        <w:pStyle w:val="2"/>
      </w:pPr>
      <w:r>
        <w:lastRenderedPageBreak/>
        <w:t>项目想要实现什么</w:t>
      </w:r>
    </w:p>
    <w:p w14:paraId="180D6D4B" w14:textId="77777777" w:rsidR="00C358E3" w:rsidRDefault="00C358E3" w:rsidP="00B739C7">
      <w:pPr>
        <w:spacing w:line="360" w:lineRule="auto"/>
        <w:ind w:firstLineChars="200" w:firstLine="480"/>
        <w:rPr>
          <w:sz w:val="24"/>
          <w:szCs w:val="32"/>
        </w:rPr>
      </w:pPr>
      <w:r w:rsidRPr="00C358E3">
        <w:rPr>
          <w:rFonts w:hint="eastAsia"/>
          <w:sz w:val="24"/>
          <w:szCs w:val="32"/>
        </w:rPr>
        <w:t>Polygon</w:t>
      </w:r>
      <w:r>
        <w:rPr>
          <w:rFonts w:hint="eastAsia"/>
          <w:sz w:val="24"/>
          <w:szCs w:val="32"/>
        </w:rPr>
        <w:t>试图</w:t>
      </w:r>
      <w:r w:rsidRPr="00C358E3">
        <w:rPr>
          <w:rFonts w:hint="eastAsia"/>
          <w:sz w:val="24"/>
          <w:szCs w:val="32"/>
        </w:rPr>
        <w:t>提供一个通用框架，允许开发人员利用以太坊安全性创建定制的，专注应用程序的链，并提供一个可互操作的网络，将各种不同的扩展解决方案链接在一起</w:t>
      </w:r>
      <w:r w:rsidR="00B739C7">
        <w:rPr>
          <w:rFonts w:hint="eastAsia"/>
          <w:sz w:val="24"/>
          <w:szCs w:val="32"/>
        </w:rPr>
        <w:t>，并主要致力于找出以下解决方案：</w:t>
      </w:r>
    </w:p>
    <w:p w14:paraId="562688AC" w14:textId="77777777" w:rsidR="00B739C7" w:rsidRPr="00505BF5" w:rsidRDefault="00B739C7" w:rsidP="00B739C7">
      <w:pPr>
        <w:spacing w:line="360" w:lineRule="auto"/>
        <w:ind w:firstLineChars="200" w:firstLine="480"/>
        <w:rPr>
          <w:sz w:val="24"/>
          <w:szCs w:val="32"/>
        </w:rPr>
      </w:pPr>
      <w:r>
        <w:rPr>
          <w:rFonts w:hint="eastAsia"/>
          <w:sz w:val="24"/>
          <w:szCs w:val="32"/>
        </w:rPr>
        <w:t>·</w:t>
      </w:r>
      <w:r w:rsidRPr="00505BF5">
        <w:rPr>
          <w:rFonts w:hint="eastAsia"/>
          <w:sz w:val="24"/>
          <w:szCs w:val="32"/>
        </w:rPr>
        <w:t>解决以太坊出块慢</w:t>
      </w:r>
      <w:r>
        <w:rPr>
          <w:rFonts w:hint="eastAsia"/>
          <w:sz w:val="24"/>
          <w:szCs w:val="32"/>
        </w:rPr>
        <w:t>，网络拥堵，交易</w:t>
      </w:r>
      <w:r w:rsidRPr="00505BF5">
        <w:rPr>
          <w:rFonts w:hint="eastAsia"/>
          <w:sz w:val="24"/>
          <w:szCs w:val="32"/>
        </w:rPr>
        <w:t>费用高的问题</w:t>
      </w:r>
    </w:p>
    <w:p w14:paraId="1F5611B1" w14:textId="77777777" w:rsidR="00B739C7" w:rsidRPr="00B739C7" w:rsidRDefault="00B739C7" w:rsidP="00B739C7">
      <w:pPr>
        <w:spacing w:line="360" w:lineRule="auto"/>
        <w:ind w:firstLineChars="200" w:firstLine="480"/>
        <w:rPr>
          <w:sz w:val="24"/>
          <w:szCs w:val="32"/>
        </w:rPr>
      </w:pPr>
      <w:r>
        <w:rPr>
          <w:rFonts w:hint="eastAsia"/>
          <w:sz w:val="24"/>
          <w:szCs w:val="32"/>
        </w:rPr>
        <w:t>·解决区块链平台的</w:t>
      </w:r>
      <w:r w:rsidRPr="00F51C49">
        <w:rPr>
          <w:rFonts w:hint="eastAsia"/>
          <w:sz w:val="24"/>
          <w:szCs w:val="32"/>
        </w:rPr>
        <w:t>可扩展性</w:t>
      </w:r>
      <w:r>
        <w:rPr>
          <w:rFonts w:hint="eastAsia"/>
          <w:sz w:val="24"/>
          <w:szCs w:val="32"/>
        </w:rPr>
        <w:t>有限的问题</w:t>
      </w:r>
    </w:p>
    <w:p w14:paraId="43F179A9" w14:textId="77777777" w:rsidR="00E54A5F" w:rsidRDefault="00E54A5F">
      <w:pPr>
        <w:pStyle w:val="2"/>
      </w:pPr>
      <w:r>
        <w:t>为什么需要分布式记账</w:t>
      </w:r>
    </w:p>
    <w:p w14:paraId="21D51160" w14:textId="77777777" w:rsidR="00B0598F" w:rsidRPr="00297EDB" w:rsidRDefault="00297EDB" w:rsidP="00C85FA4">
      <w:pPr>
        <w:spacing w:line="360" w:lineRule="auto"/>
        <w:ind w:firstLineChars="200" w:firstLine="480"/>
        <w:rPr>
          <w:sz w:val="24"/>
          <w:szCs w:val="32"/>
        </w:rPr>
      </w:pPr>
      <w:r w:rsidRPr="00297EDB">
        <w:rPr>
          <w:rFonts w:hint="eastAsia"/>
          <w:sz w:val="24"/>
          <w:szCs w:val="32"/>
        </w:rPr>
        <w:t>分布式账本避免了传统中心化信息管理所带来的信任和安全风险，使信息纂改成本大幅提高，从而保证了信息的权威性。</w:t>
      </w:r>
    </w:p>
    <w:p w14:paraId="06086692" w14:textId="77777777" w:rsidR="00E54A5F" w:rsidRDefault="00E54A5F">
      <w:pPr>
        <w:pStyle w:val="2"/>
      </w:pPr>
      <w:r>
        <w:t>代币机制</w:t>
      </w:r>
    </w:p>
    <w:p w14:paraId="0B53A896" w14:textId="54C8550B" w:rsidR="00630C0C" w:rsidRPr="00630C0C" w:rsidRDefault="00F51C49" w:rsidP="00C85FA4">
      <w:pPr>
        <w:spacing w:line="360" w:lineRule="auto"/>
        <w:ind w:firstLineChars="200" w:firstLine="480"/>
        <w:rPr>
          <w:sz w:val="24"/>
          <w:szCs w:val="32"/>
        </w:rPr>
      </w:pPr>
      <w:r>
        <w:rPr>
          <w:sz w:val="24"/>
          <w:szCs w:val="32"/>
        </w:rPr>
        <w:t>MATIC</w:t>
      </w:r>
      <w:r w:rsidRPr="00F51C49">
        <w:rPr>
          <w:rFonts w:hint="eastAsia"/>
          <w:sz w:val="24"/>
          <w:szCs w:val="32"/>
        </w:rPr>
        <w:t>是</w:t>
      </w:r>
      <w:r>
        <w:rPr>
          <w:sz w:val="24"/>
          <w:szCs w:val="32"/>
        </w:rPr>
        <w:t>Polygon</w:t>
      </w:r>
      <w:r w:rsidRPr="00F51C49">
        <w:rPr>
          <w:rFonts w:hint="eastAsia"/>
          <w:sz w:val="24"/>
          <w:szCs w:val="32"/>
        </w:rPr>
        <w:t>中的实用程序代币。</w:t>
      </w:r>
      <w:r w:rsidRPr="00F51C49">
        <w:rPr>
          <w:rFonts w:hint="eastAsia"/>
          <w:sz w:val="24"/>
          <w:szCs w:val="32"/>
        </w:rPr>
        <w:t>MATIC</w:t>
      </w:r>
      <w:r w:rsidRPr="00F51C49">
        <w:rPr>
          <w:rFonts w:hint="eastAsia"/>
          <w:sz w:val="24"/>
          <w:szCs w:val="32"/>
        </w:rPr>
        <w:t>代币用于在</w:t>
      </w:r>
      <w:r w:rsidR="008527B4">
        <w:rPr>
          <w:sz w:val="24"/>
          <w:szCs w:val="32"/>
        </w:rPr>
        <w:t>Polygon</w:t>
      </w:r>
      <w:r w:rsidRPr="00F51C49">
        <w:rPr>
          <w:rFonts w:hint="eastAsia"/>
          <w:sz w:val="24"/>
          <w:szCs w:val="32"/>
        </w:rPr>
        <w:t>网络中的参与者之间进行付款和交换。</w:t>
      </w:r>
      <w:r w:rsidRPr="00F51C49">
        <w:rPr>
          <w:rFonts w:hint="eastAsia"/>
          <w:sz w:val="24"/>
          <w:szCs w:val="32"/>
        </w:rPr>
        <w:t>MATIC</w:t>
      </w:r>
      <w:r w:rsidRPr="00F51C49">
        <w:rPr>
          <w:rFonts w:hint="eastAsia"/>
          <w:sz w:val="24"/>
          <w:szCs w:val="32"/>
        </w:rPr>
        <w:t>代币在以太坊上为</w:t>
      </w:r>
      <w:r w:rsidRPr="00F51C49">
        <w:rPr>
          <w:rFonts w:hint="eastAsia"/>
          <w:sz w:val="24"/>
          <w:szCs w:val="32"/>
        </w:rPr>
        <w:t>ERC-20</w:t>
      </w:r>
      <w:r w:rsidRPr="00F51C49">
        <w:rPr>
          <w:rFonts w:hint="eastAsia"/>
          <w:sz w:val="24"/>
          <w:szCs w:val="32"/>
        </w:rPr>
        <w:t>，并且在主网时无需更改为</w:t>
      </w:r>
      <w:r w:rsidRPr="00F51C49">
        <w:rPr>
          <w:rFonts w:hint="eastAsia"/>
          <w:sz w:val="24"/>
          <w:szCs w:val="32"/>
        </w:rPr>
        <w:t>Matic Network</w:t>
      </w:r>
      <w:r w:rsidRPr="00F51C49">
        <w:rPr>
          <w:rFonts w:hint="eastAsia"/>
          <w:sz w:val="24"/>
          <w:szCs w:val="32"/>
        </w:rPr>
        <w:t>的本地代币</w:t>
      </w:r>
      <w:r w:rsidR="00AA1294">
        <w:rPr>
          <w:rFonts w:hint="eastAsia"/>
          <w:sz w:val="24"/>
          <w:szCs w:val="32"/>
        </w:rPr>
        <w:t>。</w:t>
      </w:r>
    </w:p>
    <w:bookmarkEnd w:id="1"/>
    <w:p w14:paraId="23774927" w14:textId="77777777" w:rsidR="00E54A5F" w:rsidRDefault="00E54A5F">
      <w:pPr>
        <w:pStyle w:val="11"/>
        <w:numPr>
          <w:ilvl w:val="0"/>
          <w:numId w:val="1"/>
        </w:numPr>
      </w:pPr>
      <w:r>
        <w:t>技术模型分析</w:t>
      </w:r>
    </w:p>
    <w:p w14:paraId="323E1BA9" w14:textId="77777777" w:rsidR="00E54A5F" w:rsidRDefault="00E54A5F">
      <w:pPr>
        <w:pStyle w:val="2"/>
      </w:pPr>
      <w:r>
        <w:t>共识机制</w:t>
      </w:r>
    </w:p>
    <w:p w14:paraId="13B7E89B" w14:textId="77777777" w:rsidR="006A47E0" w:rsidRPr="00616CA9" w:rsidRDefault="00616CA9" w:rsidP="00C85FA4">
      <w:pPr>
        <w:spacing w:line="360" w:lineRule="auto"/>
        <w:ind w:firstLineChars="200" w:firstLine="480"/>
        <w:rPr>
          <w:sz w:val="24"/>
          <w:szCs w:val="32"/>
        </w:rPr>
      </w:pPr>
      <w:r w:rsidRPr="00616CA9">
        <w:rPr>
          <w:sz w:val="24"/>
          <w:szCs w:val="32"/>
        </w:rPr>
        <w:t>Polygon</w:t>
      </w:r>
      <w:r w:rsidRPr="00616CA9">
        <w:rPr>
          <w:sz w:val="24"/>
          <w:szCs w:val="32"/>
        </w:rPr>
        <w:t>通过</w:t>
      </w:r>
      <w:r w:rsidR="00BF3221">
        <w:rPr>
          <w:rFonts w:hint="eastAsia"/>
          <w:sz w:val="24"/>
          <w:szCs w:val="32"/>
        </w:rPr>
        <w:t>Po</w:t>
      </w:r>
      <w:r w:rsidR="00BF3221">
        <w:rPr>
          <w:sz w:val="24"/>
          <w:szCs w:val="32"/>
        </w:rPr>
        <w:t>S</w:t>
      </w:r>
      <w:r w:rsidRPr="00616CA9">
        <w:rPr>
          <w:sz w:val="24"/>
          <w:szCs w:val="32"/>
        </w:rPr>
        <w:t>权益证明共识机制确保安全，在该机制中，验证者将</w:t>
      </w:r>
      <w:r w:rsidRPr="00616CA9">
        <w:rPr>
          <w:sz w:val="24"/>
          <w:szCs w:val="32"/>
        </w:rPr>
        <w:t>MATIC</w:t>
      </w:r>
      <w:r w:rsidRPr="00616CA9">
        <w:rPr>
          <w:sz w:val="24"/>
          <w:szCs w:val="32"/>
        </w:rPr>
        <w:t>代币质押至以太坊主链托管的智能合约中。</w:t>
      </w:r>
      <w:r w:rsidR="00E83FAA" w:rsidRPr="00616CA9">
        <w:rPr>
          <w:sz w:val="24"/>
          <w:szCs w:val="32"/>
        </w:rPr>
        <w:t>在这种挖矿方式中，区块链系统中的节点不需要太高的算力，而只需要质押一定数量的代币，运行一段时间后就可以产生新的货币，而产生的新货币就是通过质押得到的收益。</w:t>
      </w:r>
    </w:p>
    <w:p w14:paraId="11633D5B" w14:textId="77777777" w:rsidR="00E54A5F" w:rsidRDefault="00E54A5F">
      <w:pPr>
        <w:pStyle w:val="2"/>
      </w:pPr>
      <w:r>
        <w:t>帐户机制及智能合约</w:t>
      </w:r>
    </w:p>
    <w:p w14:paraId="273584A2" w14:textId="77777777" w:rsidR="00540946" w:rsidRDefault="00540946" w:rsidP="005908D1">
      <w:pPr>
        <w:spacing w:line="360" w:lineRule="auto"/>
        <w:ind w:firstLineChars="200" w:firstLine="480"/>
        <w:rPr>
          <w:sz w:val="24"/>
          <w:szCs w:val="32"/>
        </w:rPr>
      </w:pPr>
      <w:r w:rsidRPr="00540946">
        <w:rPr>
          <w:rFonts w:hint="eastAsia"/>
          <w:sz w:val="24"/>
          <w:szCs w:val="32"/>
        </w:rPr>
        <w:t>要将资金从以太坊转到</w:t>
      </w:r>
      <w:r w:rsidRPr="00540946">
        <w:rPr>
          <w:rFonts w:hint="eastAsia"/>
          <w:sz w:val="24"/>
          <w:szCs w:val="32"/>
        </w:rPr>
        <w:t>Polygon</w:t>
      </w:r>
      <w:r w:rsidRPr="00540946">
        <w:rPr>
          <w:rFonts w:hint="eastAsia"/>
          <w:sz w:val="24"/>
          <w:szCs w:val="32"/>
        </w:rPr>
        <w:t>，必须经过</w:t>
      </w:r>
      <w:r>
        <w:rPr>
          <w:rFonts w:hint="eastAsia"/>
          <w:sz w:val="24"/>
          <w:szCs w:val="32"/>
        </w:rPr>
        <w:t>桥</w:t>
      </w:r>
      <w:r w:rsidR="008956FC">
        <w:rPr>
          <w:rFonts w:hint="eastAsia"/>
          <w:sz w:val="24"/>
          <w:szCs w:val="32"/>
        </w:rPr>
        <w:t>（</w:t>
      </w:r>
      <w:r>
        <w:rPr>
          <w:sz w:val="24"/>
          <w:szCs w:val="32"/>
        </w:rPr>
        <w:t>Bridge</w:t>
      </w:r>
      <w:r w:rsidR="008956FC">
        <w:rPr>
          <w:rFonts w:hint="eastAsia"/>
          <w:sz w:val="24"/>
          <w:szCs w:val="32"/>
        </w:rPr>
        <w:t>）</w:t>
      </w:r>
      <w:r w:rsidRPr="00540946">
        <w:rPr>
          <w:rFonts w:hint="eastAsia"/>
          <w:sz w:val="24"/>
          <w:szCs w:val="32"/>
        </w:rPr>
        <w:t>。当用户将资金存入桥时，它们实际上被保存在以太坊合约中，然后在</w:t>
      </w:r>
      <w:r w:rsidRPr="00540946">
        <w:rPr>
          <w:rFonts w:hint="eastAsia"/>
          <w:sz w:val="24"/>
          <w:szCs w:val="32"/>
        </w:rPr>
        <w:t>Polygon</w:t>
      </w:r>
      <w:r w:rsidRPr="00540946">
        <w:rPr>
          <w:rFonts w:hint="eastAsia"/>
          <w:sz w:val="24"/>
          <w:szCs w:val="32"/>
        </w:rPr>
        <w:t>上被重新创建。</w:t>
      </w:r>
      <w:r w:rsidR="00B34C92">
        <w:rPr>
          <w:rFonts w:hint="eastAsia"/>
          <w:sz w:val="24"/>
          <w:szCs w:val="32"/>
        </w:rPr>
        <w:t>当</w:t>
      </w:r>
      <w:r w:rsidRPr="00540946">
        <w:rPr>
          <w:rFonts w:hint="eastAsia"/>
          <w:sz w:val="24"/>
          <w:szCs w:val="32"/>
        </w:rPr>
        <w:t>赎回资金</w:t>
      </w:r>
      <w:r w:rsidR="00B34C92">
        <w:rPr>
          <w:rFonts w:hint="eastAsia"/>
          <w:sz w:val="24"/>
          <w:szCs w:val="32"/>
        </w:rPr>
        <w:t>时</w:t>
      </w:r>
      <w:r w:rsidRPr="00540946">
        <w:rPr>
          <w:rFonts w:hint="eastAsia"/>
          <w:sz w:val="24"/>
          <w:szCs w:val="32"/>
        </w:rPr>
        <w:t>，用户</w:t>
      </w:r>
      <w:r w:rsidR="00B34C92">
        <w:rPr>
          <w:rFonts w:hint="eastAsia"/>
          <w:sz w:val="24"/>
          <w:szCs w:val="32"/>
        </w:rPr>
        <w:t>需要</w:t>
      </w:r>
      <w:r w:rsidRPr="00540946">
        <w:rPr>
          <w:rFonts w:hint="eastAsia"/>
          <w:sz w:val="24"/>
          <w:szCs w:val="32"/>
        </w:rPr>
        <w:t>回到桥。用户通过桥发送的代币在</w:t>
      </w:r>
      <w:r w:rsidRPr="00540946">
        <w:rPr>
          <w:rFonts w:hint="eastAsia"/>
          <w:sz w:val="24"/>
          <w:szCs w:val="32"/>
        </w:rPr>
        <w:t>Polygon</w:t>
      </w:r>
      <w:r w:rsidRPr="00540946">
        <w:rPr>
          <w:rFonts w:hint="eastAsia"/>
          <w:sz w:val="24"/>
          <w:szCs w:val="32"/>
        </w:rPr>
        <w:t>上被销毁</w:t>
      </w:r>
      <w:r w:rsidR="00D114E5">
        <w:rPr>
          <w:rFonts w:hint="eastAsia"/>
          <w:sz w:val="24"/>
          <w:szCs w:val="32"/>
        </w:rPr>
        <w:t>后</w:t>
      </w:r>
      <w:r w:rsidRPr="00540946">
        <w:rPr>
          <w:rFonts w:hint="eastAsia"/>
          <w:sz w:val="24"/>
          <w:szCs w:val="32"/>
        </w:rPr>
        <w:t>，以太坊合约中的资金将被解锁。在</w:t>
      </w:r>
      <w:r w:rsidRPr="00540946">
        <w:rPr>
          <w:rFonts w:hint="eastAsia"/>
          <w:sz w:val="24"/>
          <w:szCs w:val="32"/>
        </w:rPr>
        <w:t>Polygon</w:t>
      </w:r>
      <w:r w:rsidRPr="00540946">
        <w:rPr>
          <w:rFonts w:hint="eastAsia"/>
          <w:sz w:val="24"/>
          <w:szCs w:val="32"/>
        </w:rPr>
        <w:t>上，用户可以选择使用两个桥：</w:t>
      </w:r>
      <w:r w:rsidRPr="00540946">
        <w:rPr>
          <w:rFonts w:hint="eastAsia"/>
          <w:sz w:val="24"/>
          <w:szCs w:val="32"/>
        </w:rPr>
        <w:t>Plasma Bridge</w:t>
      </w:r>
      <w:r w:rsidRPr="00540946">
        <w:rPr>
          <w:rFonts w:hint="eastAsia"/>
          <w:sz w:val="24"/>
          <w:szCs w:val="32"/>
        </w:rPr>
        <w:t>和</w:t>
      </w:r>
      <w:r w:rsidRPr="00540946">
        <w:rPr>
          <w:rFonts w:hint="eastAsia"/>
          <w:sz w:val="24"/>
          <w:szCs w:val="32"/>
        </w:rPr>
        <w:t>PoS Bridge</w:t>
      </w:r>
      <w:r w:rsidRPr="00540946">
        <w:rPr>
          <w:rFonts w:hint="eastAsia"/>
          <w:sz w:val="24"/>
          <w:szCs w:val="32"/>
        </w:rPr>
        <w:t>。</w:t>
      </w:r>
    </w:p>
    <w:p w14:paraId="4B2DF3A6" w14:textId="77777777" w:rsidR="00E30395" w:rsidRDefault="004E768E" w:rsidP="00E30395">
      <w:pPr>
        <w:keepNext/>
        <w:spacing w:line="360" w:lineRule="auto"/>
        <w:ind w:firstLineChars="200" w:firstLine="480"/>
        <w:jc w:val="center"/>
      </w:pPr>
      <w:r>
        <w:rPr>
          <w:sz w:val="24"/>
          <w:szCs w:val="32"/>
        </w:rPr>
        <w:lastRenderedPageBreak/>
        <w:pict w14:anchorId="1B3CC728">
          <v:shape id="_x0000_i1026" type="#_x0000_t75" style="width:415.2pt;height:220.8pt">
            <v:imagedata r:id="rId10" o:title="bridge"/>
          </v:shape>
        </w:pict>
      </w:r>
    </w:p>
    <w:p w14:paraId="3CE8F501" w14:textId="77777777" w:rsidR="00E30395" w:rsidRDefault="00E30395" w:rsidP="00E30395">
      <w:pPr>
        <w:pStyle w:val="af5"/>
        <w:jc w:val="center"/>
        <w:rPr>
          <w:sz w:val="24"/>
          <w:szCs w:val="32"/>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B727E">
        <w:rPr>
          <w:noProof/>
        </w:rPr>
        <w:t>2</w:t>
      </w:r>
      <w:r>
        <w:fldChar w:fldCharType="end"/>
      </w:r>
      <w:r>
        <w:t xml:space="preserve"> PoS Bridge</w:t>
      </w:r>
      <w:r>
        <w:rPr>
          <w:rFonts w:hint="eastAsia"/>
        </w:rPr>
        <w:t>与</w:t>
      </w:r>
      <w:r>
        <w:t>Plasma Bridge</w:t>
      </w:r>
      <w:r>
        <w:rPr>
          <w:rFonts w:hint="eastAsia"/>
        </w:rPr>
        <w:t>对比</w:t>
      </w:r>
    </w:p>
    <w:p w14:paraId="500C0F10" w14:textId="77777777" w:rsidR="005908D1" w:rsidRDefault="004512CF" w:rsidP="005908D1">
      <w:pPr>
        <w:spacing w:line="360" w:lineRule="auto"/>
        <w:ind w:firstLineChars="200" w:firstLine="480"/>
        <w:rPr>
          <w:sz w:val="24"/>
          <w:szCs w:val="32"/>
        </w:rPr>
      </w:pPr>
      <w:r w:rsidRPr="004512CF">
        <w:rPr>
          <w:rFonts w:hint="eastAsia"/>
          <w:sz w:val="24"/>
          <w:szCs w:val="32"/>
        </w:rPr>
        <w:t>PoS Bridge</w:t>
      </w:r>
      <w:r w:rsidRPr="004512CF">
        <w:rPr>
          <w:rFonts w:hint="eastAsia"/>
          <w:sz w:val="24"/>
          <w:szCs w:val="32"/>
        </w:rPr>
        <w:t>是官方推荐使用的桥，它具有更快的提款时间，支持更多的以太坊资产标准</w:t>
      </w:r>
      <w:r w:rsidR="00B34C92">
        <w:rPr>
          <w:rFonts w:hint="eastAsia"/>
          <w:sz w:val="24"/>
          <w:szCs w:val="32"/>
        </w:rPr>
        <w:t>；</w:t>
      </w:r>
      <w:r w:rsidRPr="004512CF">
        <w:rPr>
          <w:rFonts w:hint="eastAsia"/>
          <w:sz w:val="24"/>
          <w:szCs w:val="32"/>
        </w:rPr>
        <w:t>而</w:t>
      </w:r>
      <w:r w:rsidRPr="004512CF">
        <w:rPr>
          <w:rFonts w:hint="eastAsia"/>
          <w:sz w:val="24"/>
          <w:szCs w:val="32"/>
        </w:rPr>
        <w:t>Plasma Bridge</w:t>
      </w:r>
      <w:r w:rsidRPr="004512CF">
        <w:rPr>
          <w:rFonts w:hint="eastAsia"/>
          <w:sz w:val="24"/>
          <w:szCs w:val="32"/>
        </w:rPr>
        <w:t>提款时需要等待</w:t>
      </w:r>
      <w:r w:rsidRPr="004512CF">
        <w:rPr>
          <w:rFonts w:hint="eastAsia"/>
          <w:sz w:val="24"/>
          <w:szCs w:val="32"/>
        </w:rPr>
        <w:t>7</w:t>
      </w:r>
      <w:r w:rsidRPr="004512CF">
        <w:rPr>
          <w:rFonts w:hint="eastAsia"/>
          <w:sz w:val="24"/>
          <w:szCs w:val="32"/>
        </w:rPr>
        <w:t>天的挑战期，但是它在安全级别上会更高。</w:t>
      </w:r>
    </w:p>
    <w:p w14:paraId="79AAC1A2" w14:textId="77777777" w:rsidR="005908D1" w:rsidRDefault="004E768E" w:rsidP="005908D1">
      <w:pPr>
        <w:keepNext/>
        <w:spacing w:line="360" w:lineRule="auto"/>
        <w:ind w:firstLineChars="200" w:firstLine="480"/>
        <w:jc w:val="center"/>
      </w:pPr>
      <w:r>
        <w:rPr>
          <w:sz w:val="24"/>
          <w:szCs w:val="32"/>
        </w:rPr>
        <w:pict w14:anchorId="05B10CBF">
          <v:shape id="_x0000_i1027" type="#_x0000_t75" style="width:415.2pt;height:232.8pt">
            <v:imagedata r:id="rId11" o:title="POS 以太坊 gas对比"/>
          </v:shape>
        </w:pict>
      </w:r>
    </w:p>
    <w:p w14:paraId="26D3687A" w14:textId="77777777" w:rsidR="005908D1" w:rsidRDefault="005908D1" w:rsidP="003B727E">
      <w:pPr>
        <w:pStyle w:val="af5"/>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B727E">
        <w:rPr>
          <w:noProof/>
        </w:rPr>
        <w:t>3</w:t>
      </w:r>
      <w:r>
        <w:fldChar w:fldCharType="end"/>
      </w:r>
      <w:r>
        <w:t xml:space="preserve"> Polygon PoS</w:t>
      </w:r>
      <w:r>
        <w:rPr>
          <w:rFonts w:hint="eastAsia"/>
        </w:rPr>
        <w:t>与以太坊的平均交易费用</w:t>
      </w:r>
      <w:r w:rsidR="002B6E3B">
        <w:rPr>
          <w:rFonts w:hint="eastAsia"/>
        </w:rPr>
        <w:t>对比</w:t>
      </w:r>
    </w:p>
    <w:p w14:paraId="175BD748" w14:textId="77777777" w:rsidR="005908D1" w:rsidRDefault="005908D1" w:rsidP="005908D1">
      <w:pPr>
        <w:spacing w:line="360" w:lineRule="auto"/>
        <w:ind w:firstLineChars="200" w:firstLine="480"/>
        <w:rPr>
          <w:sz w:val="24"/>
        </w:rPr>
      </w:pPr>
      <w:r w:rsidRPr="005908D1">
        <w:rPr>
          <w:rFonts w:hint="eastAsia"/>
          <w:sz w:val="24"/>
        </w:rPr>
        <w:t>上图</w:t>
      </w:r>
      <w:r>
        <w:rPr>
          <w:rFonts w:hint="eastAsia"/>
          <w:sz w:val="24"/>
        </w:rPr>
        <w:t>反映</w:t>
      </w:r>
      <w:r w:rsidRPr="005908D1">
        <w:rPr>
          <w:rFonts w:hint="eastAsia"/>
          <w:sz w:val="24"/>
        </w:rPr>
        <w:t>了</w:t>
      </w:r>
      <w:r w:rsidRPr="005908D1">
        <w:rPr>
          <w:rFonts w:hint="eastAsia"/>
          <w:sz w:val="24"/>
        </w:rPr>
        <w:t>Polygon PoS</w:t>
      </w:r>
      <w:r w:rsidRPr="005908D1">
        <w:rPr>
          <w:rFonts w:hint="eastAsia"/>
          <w:sz w:val="24"/>
        </w:rPr>
        <w:t>和以太坊之间平均交易成本的差异。</w:t>
      </w:r>
      <w:r w:rsidRPr="005908D1">
        <w:rPr>
          <w:rFonts w:hint="eastAsia"/>
          <w:sz w:val="24"/>
        </w:rPr>
        <w:t xml:space="preserve">Polygon PoS </w:t>
      </w:r>
      <w:r w:rsidRPr="005908D1">
        <w:rPr>
          <w:rFonts w:hint="eastAsia"/>
          <w:sz w:val="24"/>
        </w:rPr>
        <w:t>的平均成本</w:t>
      </w:r>
      <w:r w:rsidR="008956FC">
        <w:rPr>
          <w:rFonts w:hint="eastAsia"/>
          <w:sz w:val="24"/>
        </w:rPr>
        <w:t>极低，通常</w:t>
      </w:r>
      <w:r w:rsidR="00DE1A96">
        <w:rPr>
          <w:rFonts w:hint="eastAsia"/>
          <w:sz w:val="24"/>
        </w:rPr>
        <w:t>远低于</w:t>
      </w:r>
      <w:r w:rsidR="00DE1A96">
        <w:rPr>
          <w:rFonts w:hint="eastAsia"/>
          <w:sz w:val="24"/>
        </w:rPr>
        <w:t>0</w:t>
      </w:r>
      <w:r w:rsidR="00DE1A96">
        <w:rPr>
          <w:sz w:val="24"/>
        </w:rPr>
        <w:t>.1</w:t>
      </w:r>
      <w:r w:rsidR="00DE1A96">
        <w:rPr>
          <w:rFonts w:hint="eastAsia"/>
          <w:sz w:val="24"/>
        </w:rPr>
        <w:t>美元</w:t>
      </w:r>
      <w:r w:rsidRPr="005908D1">
        <w:rPr>
          <w:rFonts w:hint="eastAsia"/>
          <w:sz w:val="24"/>
        </w:rPr>
        <w:t>，而用户</w:t>
      </w:r>
      <w:r w:rsidR="00DE1A96">
        <w:rPr>
          <w:rFonts w:hint="eastAsia"/>
          <w:sz w:val="24"/>
        </w:rPr>
        <w:t>需要在</w:t>
      </w:r>
      <w:r w:rsidRPr="005908D1">
        <w:rPr>
          <w:rFonts w:hint="eastAsia"/>
          <w:sz w:val="24"/>
        </w:rPr>
        <w:t>以太坊上支付</w:t>
      </w:r>
      <w:r w:rsidR="00DE1A96">
        <w:rPr>
          <w:rFonts w:hint="eastAsia"/>
          <w:sz w:val="24"/>
        </w:rPr>
        <w:t>至少</w:t>
      </w:r>
      <w:r w:rsidRPr="005908D1">
        <w:rPr>
          <w:rFonts w:hint="eastAsia"/>
          <w:sz w:val="24"/>
        </w:rPr>
        <w:t xml:space="preserve">20 </w:t>
      </w:r>
      <w:r w:rsidRPr="005908D1">
        <w:rPr>
          <w:rFonts w:hint="eastAsia"/>
          <w:sz w:val="24"/>
        </w:rPr>
        <w:t>美元。假设过去一年</w:t>
      </w:r>
      <w:r w:rsidRPr="005908D1">
        <w:rPr>
          <w:rFonts w:hint="eastAsia"/>
          <w:sz w:val="24"/>
        </w:rPr>
        <w:t xml:space="preserve">PoS </w:t>
      </w:r>
      <w:r w:rsidRPr="005908D1">
        <w:rPr>
          <w:rFonts w:hint="eastAsia"/>
          <w:sz w:val="24"/>
        </w:rPr>
        <w:t>链上完成</w:t>
      </w:r>
      <w:r w:rsidR="00B34C92">
        <w:rPr>
          <w:rFonts w:hint="eastAsia"/>
          <w:sz w:val="24"/>
        </w:rPr>
        <w:t>全部</w:t>
      </w:r>
      <w:r w:rsidRPr="005908D1">
        <w:rPr>
          <w:rFonts w:hint="eastAsia"/>
          <w:sz w:val="24"/>
        </w:rPr>
        <w:t>交易都在以太坊上进行的，那么用户将多支付近</w:t>
      </w:r>
      <w:r w:rsidRPr="005908D1">
        <w:rPr>
          <w:rFonts w:hint="eastAsia"/>
          <w:sz w:val="24"/>
        </w:rPr>
        <w:t xml:space="preserve"> 150 </w:t>
      </w:r>
      <w:r w:rsidRPr="005908D1">
        <w:rPr>
          <w:rFonts w:hint="eastAsia"/>
          <w:sz w:val="24"/>
        </w:rPr>
        <w:t>亿美元的总交易成本</w:t>
      </w:r>
      <w:r w:rsidR="00DE1A96">
        <w:rPr>
          <w:rFonts w:hint="eastAsia"/>
          <w:sz w:val="24"/>
        </w:rPr>
        <w:t>。</w:t>
      </w:r>
      <w:r w:rsidR="00282A98">
        <w:rPr>
          <w:rFonts w:hint="eastAsia"/>
          <w:sz w:val="24"/>
        </w:rPr>
        <w:t>这一巨大优势也使</w:t>
      </w:r>
      <w:r w:rsidR="00282A98">
        <w:rPr>
          <w:rFonts w:hint="eastAsia"/>
          <w:sz w:val="24"/>
        </w:rPr>
        <w:t>Polygon</w:t>
      </w:r>
      <w:r w:rsidR="00282A98">
        <w:rPr>
          <w:rFonts w:hint="eastAsia"/>
          <w:sz w:val="24"/>
        </w:rPr>
        <w:t>网络拥有超过</w:t>
      </w:r>
      <w:r w:rsidR="00282A98">
        <w:rPr>
          <w:rFonts w:hint="eastAsia"/>
          <w:sz w:val="24"/>
        </w:rPr>
        <w:t>1</w:t>
      </w:r>
      <w:r w:rsidR="00282A98">
        <w:rPr>
          <w:sz w:val="24"/>
        </w:rPr>
        <w:t>.3</w:t>
      </w:r>
      <w:r w:rsidR="00282A98">
        <w:rPr>
          <w:rFonts w:hint="eastAsia"/>
          <w:sz w:val="24"/>
        </w:rPr>
        <w:t>亿个独立地址数以及</w:t>
      </w:r>
      <w:r w:rsidR="00282A98">
        <w:rPr>
          <w:rFonts w:hint="eastAsia"/>
          <w:sz w:val="24"/>
        </w:rPr>
        <w:t>1</w:t>
      </w:r>
      <w:r w:rsidR="00282A98">
        <w:rPr>
          <w:sz w:val="24"/>
        </w:rPr>
        <w:t>6</w:t>
      </w:r>
      <w:r w:rsidR="00282A98">
        <w:rPr>
          <w:rFonts w:hint="eastAsia"/>
          <w:sz w:val="24"/>
        </w:rPr>
        <w:t>亿笔交易记录。</w:t>
      </w:r>
    </w:p>
    <w:p w14:paraId="395E9928" w14:textId="77777777" w:rsidR="003B727E" w:rsidRDefault="004E768E" w:rsidP="003B727E">
      <w:pPr>
        <w:keepNext/>
        <w:spacing w:line="360" w:lineRule="auto"/>
        <w:ind w:firstLineChars="200" w:firstLine="480"/>
        <w:jc w:val="center"/>
      </w:pPr>
      <w:r>
        <w:rPr>
          <w:sz w:val="24"/>
        </w:rPr>
        <w:lastRenderedPageBreak/>
        <w:pict w14:anchorId="7442AC3D">
          <v:shape id="_x0000_i1028" type="#_x0000_t75" style="width:415.2pt;height:233.4pt">
            <v:imagedata r:id="rId12" o:title="交易量对比"/>
          </v:shape>
        </w:pict>
      </w:r>
    </w:p>
    <w:p w14:paraId="7D266F9D" w14:textId="77777777" w:rsidR="006218D2" w:rsidRDefault="003B727E" w:rsidP="003B727E">
      <w:pPr>
        <w:pStyle w:val="af5"/>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 xml:space="preserve"> P</w:t>
      </w:r>
      <w:r>
        <w:rPr>
          <w:rFonts w:hint="eastAsia"/>
        </w:rPr>
        <w:t>o</w:t>
      </w:r>
      <w:r>
        <w:t>lygon PoS</w:t>
      </w:r>
      <w:r>
        <w:rPr>
          <w:rFonts w:hint="eastAsia"/>
        </w:rPr>
        <w:t>与以太坊的日交易量对比</w:t>
      </w:r>
    </w:p>
    <w:p w14:paraId="4694E34E" w14:textId="77777777" w:rsidR="00E54A5F" w:rsidRDefault="00E54A5F">
      <w:pPr>
        <w:pStyle w:val="2"/>
      </w:pPr>
      <w:r>
        <w:t>数据库、隐私保护、身份验证等</w:t>
      </w:r>
    </w:p>
    <w:p w14:paraId="58E0F82F" w14:textId="77777777" w:rsidR="00345F55" w:rsidRDefault="00345F55" w:rsidP="00345F55">
      <w:pPr>
        <w:spacing w:line="360" w:lineRule="auto"/>
        <w:ind w:firstLineChars="200" w:firstLine="480"/>
        <w:rPr>
          <w:sz w:val="24"/>
          <w:szCs w:val="32"/>
        </w:rPr>
      </w:pPr>
      <w:r w:rsidRPr="00345F55">
        <w:rPr>
          <w:rFonts w:hint="eastAsia"/>
          <w:sz w:val="24"/>
          <w:szCs w:val="32"/>
        </w:rPr>
        <w:t>Polygon ID</w:t>
      </w:r>
      <w:r>
        <w:rPr>
          <w:rFonts w:hint="eastAsia"/>
          <w:sz w:val="24"/>
          <w:szCs w:val="32"/>
        </w:rPr>
        <w:t>是</w:t>
      </w:r>
      <w:r w:rsidR="00757CFC">
        <w:rPr>
          <w:rFonts w:hint="eastAsia"/>
          <w:sz w:val="24"/>
          <w:szCs w:val="32"/>
        </w:rPr>
        <w:t>区块链原生地身份系统</w:t>
      </w:r>
      <w:r w:rsidRPr="00345F55">
        <w:rPr>
          <w:rFonts w:hint="eastAsia"/>
          <w:sz w:val="24"/>
          <w:szCs w:val="32"/>
        </w:rPr>
        <w:t>，这也是一种新的以个人隐私为核心的身份解决方案，它应用零知识</w:t>
      </w:r>
      <w:r w:rsidR="00D5388E" w:rsidRPr="0068534B">
        <w:rPr>
          <w:rFonts w:hint="eastAsia"/>
          <w:sz w:val="24"/>
          <w:szCs w:val="32"/>
        </w:rPr>
        <w:t>（</w:t>
      </w:r>
      <w:r w:rsidR="00D5388E" w:rsidRPr="0068534B">
        <w:rPr>
          <w:rFonts w:hint="eastAsia"/>
          <w:sz w:val="24"/>
          <w:szCs w:val="32"/>
        </w:rPr>
        <w:t>Z</w:t>
      </w:r>
      <w:r w:rsidR="00D5388E">
        <w:rPr>
          <w:sz w:val="24"/>
          <w:szCs w:val="32"/>
        </w:rPr>
        <w:t>ero-Knowledge</w:t>
      </w:r>
      <w:r w:rsidR="00D5388E" w:rsidRPr="0068534B">
        <w:rPr>
          <w:rFonts w:hint="eastAsia"/>
          <w:sz w:val="24"/>
          <w:szCs w:val="32"/>
        </w:rPr>
        <w:t>）</w:t>
      </w:r>
      <w:r w:rsidRPr="00345F55">
        <w:rPr>
          <w:rFonts w:hint="eastAsia"/>
          <w:sz w:val="24"/>
          <w:szCs w:val="32"/>
        </w:rPr>
        <w:t>证明为用户建立数据身份，利用安全性层</w:t>
      </w:r>
      <w:r w:rsidR="00BF6299">
        <w:rPr>
          <w:rFonts w:hint="eastAsia"/>
          <w:sz w:val="24"/>
          <w:szCs w:val="32"/>
        </w:rPr>
        <w:t>作为</w:t>
      </w:r>
      <w:r w:rsidRPr="00345F55">
        <w:rPr>
          <w:rFonts w:hint="eastAsia"/>
          <w:sz w:val="24"/>
          <w:szCs w:val="32"/>
        </w:rPr>
        <w:t>维护私人信息的一种方式。</w:t>
      </w:r>
      <w:r w:rsidR="00F5355D" w:rsidRPr="0068534B">
        <w:rPr>
          <w:rFonts w:hint="eastAsia"/>
          <w:sz w:val="24"/>
          <w:szCs w:val="32"/>
        </w:rPr>
        <w:t>Polygon</w:t>
      </w:r>
      <w:r w:rsidR="00F5355D" w:rsidRPr="0068534B">
        <w:rPr>
          <w:rFonts w:hint="eastAsia"/>
          <w:sz w:val="24"/>
          <w:szCs w:val="32"/>
        </w:rPr>
        <w:t>认为，</w:t>
      </w:r>
      <w:r w:rsidR="00F5355D" w:rsidRPr="0068534B">
        <w:rPr>
          <w:rFonts w:hint="eastAsia"/>
          <w:sz w:val="24"/>
          <w:szCs w:val="32"/>
        </w:rPr>
        <w:t>ZK</w:t>
      </w:r>
      <w:r w:rsidR="00F5355D" w:rsidRPr="0068534B">
        <w:rPr>
          <w:rFonts w:hint="eastAsia"/>
          <w:sz w:val="24"/>
          <w:szCs w:val="32"/>
        </w:rPr>
        <w:t>证明是解决以太坊区块链上围绕隐私问题的答案。</w:t>
      </w:r>
    </w:p>
    <w:p w14:paraId="499DFC8A" w14:textId="140403B5" w:rsidR="0068534B" w:rsidRPr="00345F55" w:rsidRDefault="0068534B" w:rsidP="00345F55">
      <w:pPr>
        <w:spacing w:line="360" w:lineRule="auto"/>
        <w:ind w:firstLineChars="200" w:firstLine="480"/>
        <w:rPr>
          <w:sz w:val="24"/>
          <w:szCs w:val="32"/>
        </w:rPr>
      </w:pPr>
      <w:r w:rsidRPr="0068534B">
        <w:rPr>
          <w:rFonts w:hint="eastAsia"/>
          <w:sz w:val="24"/>
          <w:szCs w:val="32"/>
        </w:rPr>
        <w:t>Zero-Knowledge</w:t>
      </w:r>
      <w:r w:rsidRPr="0068534B">
        <w:rPr>
          <w:rFonts w:hint="eastAsia"/>
          <w:sz w:val="24"/>
          <w:szCs w:val="32"/>
        </w:rPr>
        <w:t>（</w:t>
      </w:r>
      <w:r w:rsidRPr="0068534B">
        <w:rPr>
          <w:rFonts w:hint="eastAsia"/>
          <w:sz w:val="24"/>
          <w:szCs w:val="32"/>
        </w:rPr>
        <w:t>ZK</w:t>
      </w:r>
      <w:r w:rsidRPr="0068534B">
        <w:rPr>
          <w:rFonts w:hint="eastAsia"/>
          <w:sz w:val="24"/>
          <w:szCs w:val="32"/>
        </w:rPr>
        <w:t>）证明是一种用于证明声明的技术，该声明保护了交易双方的隐私。</w:t>
      </w:r>
      <w:r w:rsidR="00F5355D">
        <w:rPr>
          <w:rFonts w:hint="eastAsia"/>
          <w:sz w:val="24"/>
          <w:szCs w:val="32"/>
        </w:rPr>
        <w:t>这使得</w:t>
      </w:r>
      <w:r w:rsidRPr="0068534B">
        <w:rPr>
          <w:rFonts w:hint="eastAsia"/>
          <w:sz w:val="24"/>
          <w:szCs w:val="32"/>
        </w:rPr>
        <w:t>发件人、收件人、金额和交易内容可以被屏蔽，同时仍然允许交易被验证。</w:t>
      </w:r>
      <w:r w:rsidRPr="0068534B">
        <w:rPr>
          <w:rFonts w:hint="eastAsia"/>
          <w:sz w:val="24"/>
          <w:szCs w:val="32"/>
        </w:rPr>
        <w:t>ZK</w:t>
      </w:r>
      <w:r w:rsidRPr="0068534B">
        <w:rPr>
          <w:rFonts w:hint="eastAsia"/>
          <w:sz w:val="24"/>
          <w:szCs w:val="32"/>
        </w:rPr>
        <w:t>专注于只提供处理交易的必要信息，而不披露任何其他细节。</w:t>
      </w:r>
      <w:r w:rsidR="00F5355D">
        <w:rPr>
          <w:rFonts w:hint="eastAsia"/>
          <w:sz w:val="24"/>
          <w:szCs w:val="32"/>
        </w:rPr>
        <w:t>它</w:t>
      </w:r>
      <w:r w:rsidRPr="0068534B">
        <w:rPr>
          <w:rFonts w:hint="eastAsia"/>
          <w:sz w:val="24"/>
          <w:szCs w:val="32"/>
        </w:rPr>
        <w:t>能够通过一个自动验证器发挥作用，该验证器作为两方之间的加密中介。为了验证信息，甲方等待验证器的确认来评估乙方信息的准确性，而不是直接验证信息。这使得双方的隐私得到保护，双方</w:t>
      </w:r>
      <w:r w:rsidR="00F5355D">
        <w:rPr>
          <w:rFonts w:hint="eastAsia"/>
          <w:sz w:val="24"/>
          <w:szCs w:val="32"/>
        </w:rPr>
        <w:t>只</w:t>
      </w:r>
      <w:r w:rsidRPr="0068534B">
        <w:rPr>
          <w:rFonts w:hint="eastAsia"/>
          <w:sz w:val="24"/>
          <w:szCs w:val="32"/>
        </w:rPr>
        <w:t>获得必要的信息，而</w:t>
      </w:r>
      <w:r w:rsidR="00F5355D">
        <w:rPr>
          <w:rFonts w:hint="eastAsia"/>
          <w:sz w:val="24"/>
          <w:szCs w:val="32"/>
        </w:rPr>
        <w:t>不获得</w:t>
      </w:r>
      <w:r w:rsidRPr="0068534B">
        <w:rPr>
          <w:rFonts w:hint="eastAsia"/>
          <w:sz w:val="24"/>
          <w:szCs w:val="32"/>
        </w:rPr>
        <w:t>完整的钱包历史。</w:t>
      </w:r>
    </w:p>
    <w:p w14:paraId="4CEE0F53" w14:textId="77777777" w:rsidR="006107D8" w:rsidRDefault="00EC055C" w:rsidP="00345F55">
      <w:pPr>
        <w:spacing w:line="360" w:lineRule="auto"/>
        <w:ind w:firstLineChars="200" w:firstLine="480"/>
        <w:rPr>
          <w:sz w:val="24"/>
          <w:szCs w:val="32"/>
        </w:rPr>
      </w:pPr>
      <w:r>
        <w:rPr>
          <w:rFonts w:hint="eastAsia"/>
          <w:sz w:val="24"/>
          <w:szCs w:val="32"/>
        </w:rPr>
        <w:t>根据</w:t>
      </w:r>
      <w:r w:rsidR="00345F55" w:rsidRPr="00345F55">
        <w:rPr>
          <w:rFonts w:hint="eastAsia"/>
          <w:sz w:val="24"/>
          <w:szCs w:val="32"/>
        </w:rPr>
        <w:t>Polygon</w:t>
      </w:r>
      <w:r w:rsidR="007170CB">
        <w:rPr>
          <w:rFonts w:hint="eastAsia"/>
          <w:sz w:val="24"/>
          <w:szCs w:val="32"/>
        </w:rPr>
        <w:t>团队表示</w:t>
      </w:r>
      <w:r w:rsidR="00345F55" w:rsidRPr="00345F55">
        <w:rPr>
          <w:rFonts w:hint="eastAsia"/>
          <w:sz w:val="24"/>
          <w:szCs w:val="32"/>
        </w:rPr>
        <w:t>，这类解决方案容许用户操纵它们的数据身份，这也是</w:t>
      </w:r>
      <w:r w:rsidR="00345F55" w:rsidRPr="00345F55">
        <w:rPr>
          <w:rFonts w:hint="eastAsia"/>
          <w:sz w:val="24"/>
          <w:szCs w:val="32"/>
        </w:rPr>
        <w:t>Web3</w:t>
      </w:r>
      <w:r w:rsidR="00345F55" w:rsidRPr="00345F55">
        <w:rPr>
          <w:rFonts w:hint="eastAsia"/>
          <w:sz w:val="24"/>
          <w:szCs w:val="32"/>
        </w:rPr>
        <w:t>为其互联网颠覆式创新的关键标准。用户不用递交敏感的私人信息，</w:t>
      </w:r>
      <w:r>
        <w:rPr>
          <w:rFonts w:hint="eastAsia"/>
          <w:sz w:val="24"/>
          <w:szCs w:val="32"/>
        </w:rPr>
        <w:t>如身份证件或驾驶执照</w:t>
      </w:r>
      <w:r w:rsidR="00345F55" w:rsidRPr="00345F55">
        <w:rPr>
          <w:rFonts w:hint="eastAsia"/>
          <w:sz w:val="24"/>
          <w:szCs w:val="32"/>
        </w:rPr>
        <w:t>，</w:t>
      </w:r>
      <w:r>
        <w:rPr>
          <w:rFonts w:hint="eastAsia"/>
          <w:sz w:val="24"/>
          <w:szCs w:val="32"/>
        </w:rPr>
        <w:t>就</w:t>
      </w:r>
      <w:r w:rsidR="00345F55" w:rsidRPr="00345F55">
        <w:rPr>
          <w:rFonts w:hint="eastAsia"/>
          <w:sz w:val="24"/>
          <w:szCs w:val="32"/>
        </w:rPr>
        <w:t>可以</w:t>
      </w:r>
      <w:r>
        <w:rPr>
          <w:rFonts w:hint="eastAsia"/>
          <w:sz w:val="24"/>
          <w:szCs w:val="32"/>
        </w:rPr>
        <w:t>通过</w:t>
      </w:r>
      <w:r w:rsidR="00345F55" w:rsidRPr="00345F55">
        <w:rPr>
          <w:rFonts w:hint="eastAsia"/>
          <w:sz w:val="24"/>
          <w:szCs w:val="32"/>
        </w:rPr>
        <w:t xml:space="preserve"> Polygon ID </w:t>
      </w:r>
      <w:r w:rsidR="00345F55" w:rsidRPr="00345F55">
        <w:rPr>
          <w:rFonts w:hint="eastAsia"/>
          <w:sz w:val="24"/>
          <w:szCs w:val="32"/>
        </w:rPr>
        <w:t>在链上</w:t>
      </w:r>
      <w:r>
        <w:rPr>
          <w:rFonts w:hint="eastAsia"/>
          <w:sz w:val="24"/>
          <w:szCs w:val="32"/>
        </w:rPr>
        <w:t>证明</w:t>
      </w:r>
      <w:r w:rsidR="007743C2">
        <w:rPr>
          <w:rFonts w:hint="eastAsia"/>
          <w:sz w:val="24"/>
          <w:szCs w:val="32"/>
        </w:rPr>
        <w:t>他们</w:t>
      </w:r>
      <w:r w:rsidR="00345F55" w:rsidRPr="00345F55">
        <w:rPr>
          <w:rFonts w:hint="eastAsia"/>
          <w:sz w:val="24"/>
          <w:szCs w:val="32"/>
        </w:rPr>
        <w:t>的身份。</w:t>
      </w:r>
    </w:p>
    <w:p w14:paraId="63CED125" w14:textId="77777777" w:rsidR="00EA7AEF" w:rsidRDefault="004E768E" w:rsidP="00EA7AEF">
      <w:pPr>
        <w:keepNext/>
        <w:spacing w:line="360" w:lineRule="auto"/>
        <w:jc w:val="center"/>
      </w:pPr>
      <w:r>
        <w:rPr>
          <w:sz w:val="24"/>
          <w:szCs w:val="32"/>
        </w:rPr>
        <w:lastRenderedPageBreak/>
        <w:pict w14:anchorId="3CD68A7C">
          <v:shape id="_x0000_i1029" type="#_x0000_t75" style="width:280.2pt;height:199.2pt">
            <v:imagedata r:id="rId13" o:title="ID"/>
          </v:shape>
        </w:pict>
      </w:r>
    </w:p>
    <w:p w14:paraId="103A6B29" w14:textId="77777777" w:rsidR="003D684F" w:rsidRDefault="00EA7AEF" w:rsidP="003B727E">
      <w:pPr>
        <w:pStyle w:val="af5"/>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B727E">
        <w:rPr>
          <w:noProof/>
        </w:rPr>
        <w:t>5</w:t>
      </w:r>
      <w:r>
        <w:fldChar w:fldCharType="end"/>
      </w:r>
      <w:r>
        <w:t xml:space="preserve"> P</w:t>
      </w:r>
      <w:r>
        <w:rPr>
          <w:rFonts w:hint="eastAsia"/>
        </w:rPr>
        <w:t>o</w:t>
      </w:r>
      <w:r>
        <w:t>lygon ID</w:t>
      </w:r>
      <w:r>
        <w:rPr>
          <w:rFonts w:hint="eastAsia"/>
        </w:rPr>
        <w:t>结构示意图</w:t>
      </w:r>
    </w:p>
    <w:p w14:paraId="2C2DBAE5" w14:textId="383192F0" w:rsidR="00255E04" w:rsidRPr="00255E04" w:rsidRDefault="00255E04" w:rsidP="00255E04">
      <w:pPr>
        <w:spacing w:line="360" w:lineRule="auto"/>
        <w:ind w:firstLineChars="200" w:firstLine="480"/>
        <w:rPr>
          <w:sz w:val="24"/>
          <w:szCs w:val="32"/>
        </w:rPr>
      </w:pPr>
      <w:r w:rsidRPr="00255E04">
        <w:rPr>
          <w:rFonts w:hint="eastAsia"/>
          <w:sz w:val="24"/>
          <w:szCs w:val="32"/>
        </w:rPr>
        <w:t>Polygon Nightfall</w:t>
      </w:r>
      <w:r w:rsidR="00EC055C">
        <w:rPr>
          <w:rFonts w:hint="eastAsia"/>
          <w:sz w:val="24"/>
          <w:szCs w:val="32"/>
        </w:rPr>
        <w:t>则</w:t>
      </w:r>
      <w:r w:rsidRPr="00255E04">
        <w:rPr>
          <w:rFonts w:hint="eastAsia"/>
          <w:sz w:val="24"/>
          <w:szCs w:val="32"/>
        </w:rPr>
        <w:t>是一个</w:t>
      </w:r>
      <w:r w:rsidR="00BE426B">
        <w:rPr>
          <w:rFonts w:hint="eastAsia"/>
          <w:sz w:val="24"/>
          <w:szCs w:val="32"/>
        </w:rPr>
        <w:t>面向企业的</w:t>
      </w:r>
      <w:r w:rsidR="00757CFC">
        <w:rPr>
          <w:rFonts w:hint="eastAsia"/>
          <w:sz w:val="24"/>
          <w:szCs w:val="32"/>
        </w:rPr>
        <w:t>以隐私为中心</w:t>
      </w:r>
      <w:r w:rsidRPr="00255E04">
        <w:rPr>
          <w:rFonts w:hint="eastAsia"/>
          <w:sz w:val="24"/>
          <w:szCs w:val="32"/>
        </w:rPr>
        <w:t>的汇总</w:t>
      </w:r>
      <w:r w:rsidR="00757CFC">
        <w:rPr>
          <w:rFonts w:hint="eastAsia"/>
          <w:sz w:val="24"/>
          <w:szCs w:val="32"/>
        </w:rPr>
        <w:t>（</w:t>
      </w:r>
      <w:r w:rsidR="00BE426B">
        <w:rPr>
          <w:sz w:val="24"/>
          <w:szCs w:val="32"/>
        </w:rPr>
        <w:t>R</w:t>
      </w:r>
      <w:r w:rsidR="00757CFC">
        <w:rPr>
          <w:sz w:val="24"/>
          <w:szCs w:val="32"/>
        </w:rPr>
        <w:t>ollup</w:t>
      </w:r>
      <w:r w:rsidR="00757CFC">
        <w:rPr>
          <w:rFonts w:hint="eastAsia"/>
          <w:sz w:val="24"/>
          <w:szCs w:val="32"/>
        </w:rPr>
        <w:t>）</w:t>
      </w:r>
      <w:r w:rsidRPr="00255E04">
        <w:rPr>
          <w:rFonts w:hint="eastAsia"/>
          <w:sz w:val="24"/>
          <w:szCs w:val="32"/>
        </w:rPr>
        <w:t>，旨在降低</w:t>
      </w:r>
      <w:r w:rsidRPr="00255E04">
        <w:rPr>
          <w:rFonts w:hint="eastAsia"/>
          <w:sz w:val="24"/>
          <w:szCs w:val="32"/>
        </w:rPr>
        <w:t>ERC20</w:t>
      </w:r>
      <w:r w:rsidRPr="00255E04">
        <w:rPr>
          <w:rFonts w:hint="eastAsia"/>
          <w:sz w:val="24"/>
          <w:szCs w:val="32"/>
        </w:rPr>
        <w:t>，</w:t>
      </w:r>
      <w:r w:rsidRPr="00255E04">
        <w:rPr>
          <w:rFonts w:hint="eastAsia"/>
          <w:sz w:val="24"/>
          <w:szCs w:val="32"/>
        </w:rPr>
        <w:t>ERC721</w:t>
      </w:r>
      <w:r w:rsidRPr="00255E04">
        <w:rPr>
          <w:rFonts w:hint="eastAsia"/>
          <w:sz w:val="24"/>
          <w:szCs w:val="32"/>
        </w:rPr>
        <w:t>和</w:t>
      </w:r>
      <w:r w:rsidRPr="00255E04">
        <w:rPr>
          <w:rFonts w:hint="eastAsia"/>
          <w:sz w:val="24"/>
          <w:szCs w:val="32"/>
        </w:rPr>
        <w:t>ERC1155</w:t>
      </w:r>
      <w:r w:rsidRPr="00255E04">
        <w:rPr>
          <w:rFonts w:hint="eastAsia"/>
          <w:sz w:val="24"/>
          <w:szCs w:val="32"/>
        </w:rPr>
        <w:t>令牌私人转账的交易成本。它使用乐观汇总</w:t>
      </w:r>
      <w:r w:rsidR="00192015">
        <w:rPr>
          <w:rFonts w:hint="eastAsia"/>
          <w:sz w:val="24"/>
          <w:szCs w:val="32"/>
        </w:rPr>
        <w:t>（</w:t>
      </w:r>
      <w:r w:rsidR="00192015" w:rsidRPr="00192015">
        <w:rPr>
          <w:sz w:val="24"/>
          <w:szCs w:val="32"/>
        </w:rPr>
        <w:t>Optimistic Rollup</w:t>
      </w:r>
      <w:r w:rsidR="00192015">
        <w:rPr>
          <w:rFonts w:hint="eastAsia"/>
          <w:sz w:val="24"/>
          <w:szCs w:val="32"/>
        </w:rPr>
        <w:t>）</w:t>
      </w:r>
      <w:r w:rsidRPr="00255E04">
        <w:rPr>
          <w:rFonts w:hint="eastAsia"/>
          <w:sz w:val="24"/>
          <w:szCs w:val="32"/>
        </w:rPr>
        <w:t>来降低成本，并通过利用</w:t>
      </w:r>
      <w:r w:rsidR="00F5355D">
        <w:rPr>
          <w:rFonts w:hint="eastAsia"/>
          <w:sz w:val="24"/>
          <w:szCs w:val="32"/>
        </w:rPr>
        <w:t>Z</w:t>
      </w:r>
      <w:r w:rsidR="00F5355D">
        <w:rPr>
          <w:sz w:val="24"/>
          <w:szCs w:val="32"/>
        </w:rPr>
        <w:t>K</w:t>
      </w:r>
      <w:r w:rsidRPr="00255E04">
        <w:rPr>
          <w:rFonts w:hint="eastAsia"/>
          <w:sz w:val="24"/>
          <w:szCs w:val="32"/>
        </w:rPr>
        <w:t>证明来获得隐私。乐观汇总合约部署在以太坊第</w:t>
      </w:r>
      <w:r w:rsidRPr="00255E04">
        <w:rPr>
          <w:rFonts w:hint="eastAsia"/>
          <w:sz w:val="24"/>
          <w:szCs w:val="32"/>
        </w:rPr>
        <w:t>1</w:t>
      </w:r>
      <w:r w:rsidRPr="00255E04">
        <w:rPr>
          <w:rFonts w:hint="eastAsia"/>
          <w:sz w:val="24"/>
          <w:szCs w:val="32"/>
        </w:rPr>
        <w:t>层上。提议者将交易汇总成区块，并将其提交给乐观合约。挑战者将向相同的合同提交任何无效区块的欺诈证明。执行私人转账所需的所有信息都存在于客户中，并且不依赖于任何链下第三方。</w:t>
      </w:r>
      <w:r w:rsidR="005B120F" w:rsidRPr="005B120F">
        <w:rPr>
          <w:rFonts w:hint="eastAsia"/>
        </w:rPr>
        <w:t xml:space="preserve"> </w:t>
      </w:r>
      <w:r w:rsidR="005B120F" w:rsidRPr="005B120F">
        <w:rPr>
          <w:rFonts w:hint="eastAsia"/>
          <w:sz w:val="24"/>
          <w:szCs w:val="32"/>
        </w:rPr>
        <w:t>通常使用</w:t>
      </w:r>
      <w:r w:rsidR="005B120F" w:rsidRPr="005B120F">
        <w:rPr>
          <w:rFonts w:hint="eastAsia"/>
          <w:sz w:val="24"/>
          <w:szCs w:val="32"/>
        </w:rPr>
        <w:t>Optimistic rollup</w:t>
      </w:r>
      <w:r w:rsidR="005B120F" w:rsidRPr="005B120F">
        <w:rPr>
          <w:rFonts w:hint="eastAsia"/>
          <w:sz w:val="24"/>
          <w:szCs w:val="32"/>
        </w:rPr>
        <w:t>方案</w:t>
      </w:r>
      <w:r w:rsidR="00EC055C">
        <w:rPr>
          <w:rFonts w:hint="eastAsia"/>
          <w:sz w:val="24"/>
          <w:szCs w:val="32"/>
        </w:rPr>
        <w:t>的用户不得不等待</w:t>
      </w:r>
      <w:r w:rsidR="005B120F" w:rsidRPr="005B120F">
        <w:rPr>
          <w:rFonts w:hint="eastAsia"/>
          <w:sz w:val="24"/>
          <w:szCs w:val="32"/>
        </w:rPr>
        <w:t>7</w:t>
      </w:r>
      <w:r w:rsidR="005B120F" w:rsidRPr="005B120F">
        <w:rPr>
          <w:rFonts w:hint="eastAsia"/>
          <w:sz w:val="24"/>
          <w:szCs w:val="32"/>
        </w:rPr>
        <w:t>天的挑战期</w:t>
      </w:r>
      <w:r w:rsidR="00EC055C">
        <w:rPr>
          <w:rFonts w:hint="eastAsia"/>
          <w:sz w:val="24"/>
          <w:szCs w:val="32"/>
        </w:rPr>
        <w:t>，</w:t>
      </w:r>
      <w:r w:rsidR="005B120F" w:rsidRPr="005B120F">
        <w:rPr>
          <w:rFonts w:hint="eastAsia"/>
          <w:sz w:val="24"/>
          <w:szCs w:val="32"/>
        </w:rPr>
        <w:t>但</w:t>
      </w:r>
      <w:r w:rsidR="005B120F" w:rsidRPr="005B120F">
        <w:rPr>
          <w:rFonts w:hint="eastAsia"/>
          <w:sz w:val="24"/>
          <w:szCs w:val="32"/>
        </w:rPr>
        <w:t>Nightfall</w:t>
      </w:r>
      <w:r w:rsidR="00B325EA">
        <w:rPr>
          <w:rFonts w:hint="eastAsia"/>
          <w:sz w:val="24"/>
          <w:szCs w:val="32"/>
        </w:rPr>
        <w:t>通过</w:t>
      </w:r>
      <w:r w:rsidR="005B120F" w:rsidRPr="005B120F">
        <w:rPr>
          <w:rFonts w:hint="eastAsia"/>
          <w:sz w:val="24"/>
          <w:szCs w:val="32"/>
        </w:rPr>
        <w:t>为用户提供“即时退出”的选项</w:t>
      </w:r>
      <w:r w:rsidR="00B325EA">
        <w:rPr>
          <w:rFonts w:hint="eastAsia"/>
          <w:sz w:val="24"/>
          <w:szCs w:val="32"/>
        </w:rPr>
        <w:t>从而改善这一点</w:t>
      </w:r>
      <w:r w:rsidR="005B120F" w:rsidRPr="005B120F">
        <w:rPr>
          <w:rFonts w:hint="eastAsia"/>
          <w:sz w:val="24"/>
          <w:szCs w:val="32"/>
        </w:rPr>
        <w:t>。其运作方式是，由流动性提供者与用户该笔交易交换位置，先为用户垫付即时提款所需的资金，并在</w:t>
      </w:r>
      <w:r w:rsidR="005B120F" w:rsidRPr="005B120F">
        <w:rPr>
          <w:rFonts w:hint="eastAsia"/>
          <w:sz w:val="24"/>
          <w:szCs w:val="32"/>
        </w:rPr>
        <w:t>7</w:t>
      </w:r>
      <w:r w:rsidR="005B120F" w:rsidRPr="005B120F">
        <w:rPr>
          <w:rFonts w:hint="eastAsia"/>
          <w:sz w:val="24"/>
          <w:szCs w:val="32"/>
        </w:rPr>
        <w:t>天的等待期内占据该位置。</w:t>
      </w:r>
    </w:p>
    <w:p w14:paraId="7167A31A" w14:textId="77777777" w:rsidR="00E54A5F" w:rsidRDefault="00E54A5F">
      <w:pPr>
        <w:pStyle w:val="2"/>
      </w:pPr>
      <w:r>
        <w:t>现有技术文档及代码评价</w:t>
      </w:r>
    </w:p>
    <w:p w14:paraId="2FE91A53" w14:textId="77777777" w:rsidR="004A5D09" w:rsidRDefault="00945524" w:rsidP="004A5D09">
      <w:pPr>
        <w:spacing w:line="360" w:lineRule="auto"/>
        <w:ind w:firstLineChars="200" w:firstLine="480"/>
        <w:rPr>
          <w:sz w:val="24"/>
          <w:szCs w:val="32"/>
        </w:rPr>
      </w:pPr>
      <w:r>
        <w:rPr>
          <w:sz w:val="24"/>
          <w:szCs w:val="32"/>
        </w:rPr>
        <w:t>Polygon</w:t>
      </w:r>
      <w:r>
        <w:rPr>
          <w:rFonts w:hint="eastAsia"/>
          <w:sz w:val="24"/>
          <w:szCs w:val="32"/>
        </w:rPr>
        <w:t>目前</w:t>
      </w:r>
      <w:r w:rsidR="00F765E5">
        <w:rPr>
          <w:rFonts w:hint="eastAsia"/>
          <w:sz w:val="24"/>
          <w:szCs w:val="32"/>
        </w:rPr>
        <w:t>已公布了</w:t>
      </w:r>
      <w:r>
        <w:rPr>
          <w:rFonts w:hint="eastAsia"/>
          <w:sz w:val="24"/>
          <w:szCs w:val="32"/>
        </w:rPr>
        <w:t>多个解决方案，包括</w:t>
      </w:r>
      <w:r>
        <w:rPr>
          <w:rFonts w:hint="eastAsia"/>
          <w:sz w:val="24"/>
          <w:szCs w:val="32"/>
        </w:rPr>
        <w:t>P</w:t>
      </w:r>
      <w:r>
        <w:rPr>
          <w:sz w:val="24"/>
          <w:szCs w:val="32"/>
        </w:rPr>
        <w:t>olygon PoS, Polygon Hermez, Polygon Avail, Polygon Edge, Polygon Nightfall, Polygon Miden, Polygon Zero</w:t>
      </w:r>
      <w:r w:rsidR="00AB2FA9">
        <w:rPr>
          <w:rFonts w:hint="eastAsia"/>
          <w:sz w:val="24"/>
          <w:szCs w:val="32"/>
        </w:rPr>
        <w:t>等</w:t>
      </w:r>
      <w:r>
        <w:rPr>
          <w:rFonts w:hint="eastAsia"/>
          <w:sz w:val="24"/>
          <w:szCs w:val="32"/>
        </w:rPr>
        <w:t>。</w:t>
      </w:r>
    </w:p>
    <w:p w14:paraId="1CA3C1FD" w14:textId="77777777" w:rsidR="00F765E5" w:rsidRDefault="005B6B67" w:rsidP="00F765E5">
      <w:pPr>
        <w:spacing w:line="360" w:lineRule="auto"/>
        <w:ind w:firstLineChars="200" w:firstLine="480"/>
        <w:rPr>
          <w:sz w:val="24"/>
          <w:szCs w:val="32"/>
        </w:rPr>
      </w:pPr>
      <w:r>
        <w:rPr>
          <w:rFonts w:hint="eastAsia"/>
          <w:sz w:val="24"/>
          <w:szCs w:val="32"/>
        </w:rPr>
        <w:t>P</w:t>
      </w:r>
      <w:r>
        <w:rPr>
          <w:sz w:val="24"/>
          <w:szCs w:val="32"/>
        </w:rPr>
        <w:t>olygon Hermez</w:t>
      </w:r>
      <w:r>
        <w:rPr>
          <w:rFonts w:hint="eastAsia"/>
          <w:sz w:val="24"/>
          <w:szCs w:val="32"/>
        </w:rPr>
        <w:t>每秒能处理</w:t>
      </w:r>
      <w:r w:rsidR="00F42F6E">
        <w:rPr>
          <w:rFonts w:hint="eastAsia"/>
          <w:sz w:val="24"/>
          <w:szCs w:val="32"/>
        </w:rPr>
        <w:t>多达</w:t>
      </w:r>
      <w:r>
        <w:rPr>
          <w:rFonts w:hint="eastAsia"/>
          <w:sz w:val="24"/>
          <w:szCs w:val="32"/>
        </w:rPr>
        <w:t>2</w:t>
      </w:r>
      <w:r>
        <w:rPr>
          <w:sz w:val="24"/>
          <w:szCs w:val="32"/>
        </w:rPr>
        <w:t>000</w:t>
      </w:r>
      <w:r>
        <w:rPr>
          <w:sz w:val="24"/>
          <w:szCs w:val="32"/>
        </w:rPr>
        <w:t>笔交易，预计这一数字还会更高。并且与一般主网</w:t>
      </w:r>
      <w:r>
        <w:rPr>
          <w:sz w:val="24"/>
          <w:szCs w:val="32"/>
        </w:rPr>
        <w:t>gas</w:t>
      </w:r>
      <w:r>
        <w:rPr>
          <w:sz w:val="24"/>
          <w:szCs w:val="32"/>
        </w:rPr>
        <w:t>费相比，该产品降低了</w:t>
      </w:r>
      <w:r>
        <w:rPr>
          <w:rFonts w:hint="eastAsia"/>
          <w:sz w:val="24"/>
          <w:szCs w:val="32"/>
        </w:rPr>
        <w:t>9</w:t>
      </w:r>
      <w:r>
        <w:rPr>
          <w:sz w:val="24"/>
          <w:szCs w:val="32"/>
        </w:rPr>
        <w:t>0%</w:t>
      </w:r>
      <w:r>
        <w:rPr>
          <w:sz w:val="24"/>
          <w:szCs w:val="32"/>
        </w:rPr>
        <w:t>以上的交易成本。同时，</w:t>
      </w:r>
      <w:r>
        <w:rPr>
          <w:rFonts w:hint="eastAsia"/>
          <w:sz w:val="24"/>
          <w:szCs w:val="32"/>
        </w:rPr>
        <w:t>H</w:t>
      </w:r>
      <w:r>
        <w:rPr>
          <w:sz w:val="24"/>
          <w:szCs w:val="32"/>
        </w:rPr>
        <w:t>ermez</w:t>
      </w:r>
      <w:r>
        <w:rPr>
          <w:sz w:val="24"/>
          <w:szCs w:val="32"/>
        </w:rPr>
        <w:t>也是唯一</w:t>
      </w:r>
      <w:r w:rsidR="00541718">
        <w:rPr>
          <w:rFonts w:hint="eastAsia"/>
          <w:sz w:val="24"/>
          <w:szCs w:val="32"/>
        </w:rPr>
        <w:t>一个</w:t>
      </w:r>
      <w:r>
        <w:rPr>
          <w:sz w:val="24"/>
          <w:szCs w:val="32"/>
        </w:rPr>
        <w:t>不需要中心化运营商的第二层解决方案。</w:t>
      </w:r>
    </w:p>
    <w:p w14:paraId="5155C699" w14:textId="77777777" w:rsidR="00B655E7" w:rsidRPr="00B655E7" w:rsidRDefault="009A3E3F" w:rsidP="009A3E3F">
      <w:pPr>
        <w:spacing w:line="360" w:lineRule="auto"/>
        <w:ind w:firstLineChars="200" w:firstLine="480"/>
        <w:rPr>
          <w:sz w:val="24"/>
          <w:szCs w:val="32"/>
        </w:rPr>
      </w:pPr>
      <w:r>
        <w:rPr>
          <w:rFonts w:hint="eastAsia"/>
          <w:sz w:val="24"/>
          <w:szCs w:val="32"/>
        </w:rPr>
        <w:t>而另一</w:t>
      </w:r>
      <w:r w:rsidR="005B6AE7">
        <w:rPr>
          <w:rFonts w:hint="eastAsia"/>
          <w:sz w:val="24"/>
          <w:szCs w:val="32"/>
        </w:rPr>
        <w:t>个</w:t>
      </w:r>
      <w:r>
        <w:rPr>
          <w:rFonts w:hint="eastAsia"/>
          <w:sz w:val="24"/>
          <w:szCs w:val="32"/>
        </w:rPr>
        <w:t>解决方案</w:t>
      </w:r>
      <w:r w:rsidR="00B655E7" w:rsidRPr="00B655E7">
        <w:rPr>
          <w:rFonts w:hint="eastAsia"/>
          <w:sz w:val="24"/>
          <w:szCs w:val="32"/>
        </w:rPr>
        <w:t>Polygon Zero</w:t>
      </w:r>
      <w:r w:rsidR="00B655E7" w:rsidRPr="00B655E7">
        <w:rPr>
          <w:rFonts w:hint="eastAsia"/>
          <w:sz w:val="24"/>
          <w:szCs w:val="32"/>
        </w:rPr>
        <w:t>的目标是速度。迄今为止发现的最佳解决方案是通过可扩展的</w:t>
      </w:r>
      <w:r w:rsidR="00B655E7" w:rsidRPr="00B655E7">
        <w:rPr>
          <w:rFonts w:hint="eastAsia"/>
          <w:sz w:val="24"/>
          <w:szCs w:val="32"/>
        </w:rPr>
        <w:t xml:space="preserve"> ZK-SNARK</w:t>
      </w:r>
      <w:r w:rsidR="00B655E7" w:rsidRPr="00B655E7">
        <w:rPr>
          <w:rFonts w:hint="eastAsia"/>
          <w:sz w:val="24"/>
          <w:szCs w:val="32"/>
        </w:rPr>
        <w:t>，也称为递归证明。递归</w:t>
      </w:r>
      <w:r w:rsidR="00B655E7" w:rsidRPr="00B655E7">
        <w:rPr>
          <w:rFonts w:hint="eastAsia"/>
          <w:sz w:val="24"/>
          <w:szCs w:val="32"/>
        </w:rPr>
        <w:t>ZK</w:t>
      </w:r>
      <w:r w:rsidR="00B655E7" w:rsidRPr="00B655E7">
        <w:rPr>
          <w:rFonts w:hint="eastAsia"/>
          <w:sz w:val="24"/>
          <w:szCs w:val="32"/>
        </w:rPr>
        <w:t>证明通过增加任何时候可以处理的交易数量来加快速度。高效的递归</w:t>
      </w:r>
      <w:r w:rsidR="00B655E7" w:rsidRPr="00B655E7">
        <w:rPr>
          <w:rFonts w:hint="eastAsia"/>
          <w:sz w:val="24"/>
          <w:szCs w:val="32"/>
        </w:rPr>
        <w:t>ZK</w:t>
      </w:r>
      <w:r w:rsidR="00B655E7" w:rsidRPr="00B655E7">
        <w:rPr>
          <w:rFonts w:hint="eastAsia"/>
          <w:sz w:val="24"/>
          <w:szCs w:val="32"/>
        </w:rPr>
        <w:t>证明允许将处理分配到更易于管理的并发工作块中。一旦每笔交易都经过验证，递归算法就会遍历并聚合</w:t>
      </w:r>
      <w:r w:rsidR="00B655E7" w:rsidRPr="00B655E7">
        <w:rPr>
          <w:rFonts w:hint="eastAsia"/>
          <w:sz w:val="24"/>
          <w:szCs w:val="32"/>
        </w:rPr>
        <w:lastRenderedPageBreak/>
        <w:t>所有证明，直到它们最终形成一个证明。最终证明可以以比当前替代方案更快、更具成本效益的速度发送到主网。</w:t>
      </w:r>
    </w:p>
    <w:p w14:paraId="62B0C48E" w14:textId="77777777" w:rsidR="00B655E7" w:rsidRDefault="00B655E7" w:rsidP="00B655E7">
      <w:pPr>
        <w:spacing w:line="360" w:lineRule="auto"/>
        <w:ind w:firstLineChars="200" w:firstLine="480"/>
        <w:rPr>
          <w:sz w:val="24"/>
          <w:szCs w:val="32"/>
        </w:rPr>
      </w:pPr>
      <w:r w:rsidRPr="00B655E7">
        <w:rPr>
          <w:rFonts w:hint="eastAsia"/>
          <w:sz w:val="24"/>
          <w:szCs w:val="32"/>
        </w:rPr>
        <w:t>Polygon</w:t>
      </w:r>
      <w:r w:rsidR="009A3E3F">
        <w:rPr>
          <w:sz w:val="24"/>
          <w:szCs w:val="32"/>
        </w:rPr>
        <w:t xml:space="preserve"> </w:t>
      </w:r>
      <w:r w:rsidRPr="00B655E7">
        <w:rPr>
          <w:rFonts w:hint="eastAsia"/>
          <w:sz w:val="24"/>
          <w:szCs w:val="32"/>
        </w:rPr>
        <w:t>Zero</w:t>
      </w:r>
      <w:r w:rsidRPr="00B655E7">
        <w:rPr>
          <w:rFonts w:hint="eastAsia"/>
          <w:sz w:val="24"/>
          <w:szCs w:val="32"/>
        </w:rPr>
        <w:t>能够通过</w:t>
      </w:r>
      <w:r w:rsidRPr="00B655E7">
        <w:rPr>
          <w:rFonts w:hint="eastAsia"/>
          <w:sz w:val="24"/>
          <w:szCs w:val="32"/>
        </w:rPr>
        <w:t>Plonky2</w:t>
      </w:r>
      <w:r w:rsidRPr="00B655E7">
        <w:rPr>
          <w:rFonts w:hint="eastAsia"/>
          <w:sz w:val="24"/>
          <w:szCs w:val="32"/>
        </w:rPr>
        <w:t>做到这一点。</w:t>
      </w:r>
      <w:r w:rsidRPr="00B655E7">
        <w:rPr>
          <w:rFonts w:hint="eastAsia"/>
          <w:sz w:val="24"/>
          <w:szCs w:val="32"/>
        </w:rPr>
        <w:t>Plonky</w:t>
      </w:r>
      <w:r w:rsidRPr="00B655E7">
        <w:rPr>
          <w:rFonts w:hint="eastAsia"/>
          <w:sz w:val="24"/>
          <w:szCs w:val="32"/>
        </w:rPr>
        <w:t>是一个递归</w:t>
      </w:r>
      <w:r w:rsidRPr="00B655E7">
        <w:rPr>
          <w:rFonts w:hint="eastAsia"/>
          <w:sz w:val="24"/>
          <w:szCs w:val="32"/>
        </w:rPr>
        <w:t>ZK</w:t>
      </w:r>
      <w:r w:rsidRPr="00B655E7">
        <w:rPr>
          <w:rFonts w:hint="eastAsia"/>
          <w:sz w:val="24"/>
          <w:szCs w:val="32"/>
        </w:rPr>
        <w:t>证明生成器</w:t>
      </w:r>
      <w:r w:rsidR="00207A37">
        <w:rPr>
          <w:rFonts w:hint="eastAsia"/>
          <w:sz w:val="24"/>
          <w:szCs w:val="32"/>
        </w:rPr>
        <w:t>，</w:t>
      </w:r>
      <w:r w:rsidRPr="00B655E7">
        <w:rPr>
          <w:rFonts w:hint="eastAsia"/>
          <w:sz w:val="24"/>
          <w:szCs w:val="32"/>
        </w:rPr>
        <w:t>能够每</w:t>
      </w:r>
      <w:r w:rsidRPr="00B655E7">
        <w:rPr>
          <w:rFonts w:hint="eastAsia"/>
          <w:sz w:val="24"/>
          <w:szCs w:val="32"/>
        </w:rPr>
        <w:t>0.17</w:t>
      </w:r>
      <w:r w:rsidRPr="00B655E7">
        <w:rPr>
          <w:rFonts w:hint="eastAsia"/>
          <w:sz w:val="24"/>
          <w:szCs w:val="32"/>
        </w:rPr>
        <w:t>秒生成一个</w:t>
      </w:r>
      <w:r w:rsidRPr="00B655E7">
        <w:rPr>
          <w:rFonts w:hint="eastAsia"/>
          <w:sz w:val="24"/>
          <w:szCs w:val="32"/>
        </w:rPr>
        <w:t>SNARK</w:t>
      </w:r>
      <w:r w:rsidRPr="00B655E7">
        <w:rPr>
          <w:rFonts w:hint="eastAsia"/>
          <w:sz w:val="24"/>
          <w:szCs w:val="32"/>
        </w:rPr>
        <w:t>证明，</w:t>
      </w:r>
      <w:r w:rsidR="00207A37">
        <w:rPr>
          <w:rFonts w:hint="eastAsia"/>
          <w:sz w:val="24"/>
          <w:szCs w:val="32"/>
        </w:rPr>
        <w:t>这</w:t>
      </w:r>
      <w:r w:rsidRPr="00B655E7">
        <w:rPr>
          <w:rFonts w:hint="eastAsia"/>
          <w:sz w:val="24"/>
          <w:szCs w:val="32"/>
        </w:rPr>
        <w:t>使</w:t>
      </w:r>
      <w:r w:rsidRPr="00B655E7">
        <w:rPr>
          <w:rFonts w:hint="eastAsia"/>
          <w:sz w:val="24"/>
          <w:szCs w:val="32"/>
        </w:rPr>
        <w:t>Plonky2</w:t>
      </w:r>
      <w:r w:rsidRPr="00B655E7">
        <w:rPr>
          <w:rFonts w:hint="eastAsia"/>
          <w:sz w:val="24"/>
          <w:szCs w:val="32"/>
        </w:rPr>
        <w:t>成为世界上最快的递归</w:t>
      </w:r>
      <w:r w:rsidRPr="00B655E7">
        <w:rPr>
          <w:rFonts w:hint="eastAsia"/>
          <w:sz w:val="24"/>
          <w:szCs w:val="32"/>
        </w:rPr>
        <w:t>ZK</w:t>
      </w:r>
      <w:r w:rsidRPr="00B655E7">
        <w:rPr>
          <w:rFonts w:hint="eastAsia"/>
          <w:sz w:val="24"/>
          <w:szCs w:val="32"/>
        </w:rPr>
        <w:t>证明器。</w:t>
      </w:r>
    </w:p>
    <w:p w14:paraId="327167C9" w14:textId="77777777" w:rsidR="00B655E7" w:rsidRDefault="004E768E" w:rsidP="00B655E7">
      <w:pPr>
        <w:keepNext/>
        <w:spacing w:line="360" w:lineRule="auto"/>
        <w:jc w:val="center"/>
      </w:pPr>
      <w:r>
        <w:rPr>
          <w:sz w:val="24"/>
          <w:szCs w:val="32"/>
        </w:rPr>
        <w:pict w14:anchorId="0D8B874C">
          <v:shape id="_x0000_i1030" type="#_x0000_t75" style="width:415.2pt;height:234pt">
            <v:imagedata r:id="rId14" o:title="递归速度"/>
          </v:shape>
        </w:pict>
      </w:r>
    </w:p>
    <w:p w14:paraId="43A74896" w14:textId="77777777" w:rsidR="00B655E7" w:rsidRDefault="00B655E7" w:rsidP="003B727E">
      <w:pPr>
        <w:pStyle w:val="af5"/>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B727E">
        <w:rPr>
          <w:noProof/>
        </w:rPr>
        <w:t>6</w:t>
      </w:r>
      <w:r>
        <w:fldChar w:fldCharType="end"/>
      </w:r>
      <w:r>
        <w:t xml:space="preserve"> ZK Proo</w:t>
      </w:r>
      <w:r>
        <w:rPr>
          <w:rFonts w:hint="eastAsia"/>
        </w:rPr>
        <w:t>f</w:t>
      </w:r>
      <w:r>
        <w:rPr>
          <w:rFonts w:hint="eastAsia"/>
        </w:rPr>
        <w:t>生成速度</w:t>
      </w:r>
    </w:p>
    <w:p w14:paraId="03986FAC" w14:textId="2F68D99A" w:rsidR="00560F1A" w:rsidRPr="00560F1A" w:rsidRDefault="00560F1A" w:rsidP="00560F1A">
      <w:pPr>
        <w:spacing w:line="360" w:lineRule="auto"/>
        <w:ind w:firstLineChars="200" w:firstLine="480"/>
        <w:rPr>
          <w:sz w:val="24"/>
          <w:szCs w:val="32"/>
        </w:rPr>
      </w:pPr>
      <w:r w:rsidRPr="00560F1A">
        <w:rPr>
          <w:rFonts w:hint="eastAsia"/>
          <w:sz w:val="24"/>
          <w:szCs w:val="32"/>
        </w:rPr>
        <w:t>Polygon Miden</w:t>
      </w:r>
      <w:r w:rsidRPr="00560F1A">
        <w:rPr>
          <w:rFonts w:hint="eastAsia"/>
          <w:sz w:val="24"/>
          <w:szCs w:val="32"/>
        </w:rPr>
        <w:t>是一个基于</w:t>
      </w:r>
      <w:r w:rsidRPr="00560F1A">
        <w:rPr>
          <w:rFonts w:hint="eastAsia"/>
          <w:sz w:val="24"/>
          <w:szCs w:val="32"/>
        </w:rPr>
        <w:t>STARK</w:t>
      </w:r>
      <w:r w:rsidRPr="00560F1A">
        <w:rPr>
          <w:rFonts w:hint="eastAsia"/>
          <w:sz w:val="24"/>
          <w:szCs w:val="32"/>
        </w:rPr>
        <w:t>的</w:t>
      </w:r>
      <w:r w:rsidRPr="00560F1A">
        <w:rPr>
          <w:rFonts w:hint="eastAsia"/>
          <w:sz w:val="24"/>
          <w:szCs w:val="32"/>
        </w:rPr>
        <w:t>zk</w:t>
      </w:r>
      <w:r w:rsidR="001D3327">
        <w:rPr>
          <w:sz w:val="24"/>
          <w:szCs w:val="32"/>
        </w:rPr>
        <w:t>-</w:t>
      </w:r>
      <w:r w:rsidRPr="00560F1A">
        <w:rPr>
          <w:rFonts w:hint="eastAsia"/>
          <w:sz w:val="24"/>
          <w:szCs w:val="32"/>
        </w:rPr>
        <w:t>rollup</w:t>
      </w:r>
      <w:r w:rsidR="005B6AE7">
        <w:rPr>
          <w:rFonts w:hint="eastAsia"/>
          <w:sz w:val="24"/>
          <w:szCs w:val="32"/>
        </w:rPr>
        <w:t>，</w:t>
      </w:r>
      <w:r w:rsidRPr="00560F1A">
        <w:rPr>
          <w:rFonts w:hint="eastAsia"/>
          <w:sz w:val="24"/>
          <w:szCs w:val="32"/>
        </w:rPr>
        <w:t>旨在解决</w:t>
      </w:r>
      <w:r w:rsidRPr="00560F1A">
        <w:rPr>
          <w:rFonts w:hint="eastAsia"/>
          <w:sz w:val="24"/>
          <w:szCs w:val="32"/>
        </w:rPr>
        <w:t>rollup</w:t>
      </w:r>
      <w:r w:rsidRPr="00560F1A">
        <w:rPr>
          <w:rFonts w:hint="eastAsia"/>
          <w:sz w:val="24"/>
          <w:szCs w:val="32"/>
        </w:rPr>
        <w:t>很难支持任意逻辑和交易的</w:t>
      </w:r>
      <w:r w:rsidR="005B6AE7">
        <w:rPr>
          <w:rFonts w:hint="eastAsia"/>
          <w:sz w:val="24"/>
          <w:szCs w:val="32"/>
        </w:rPr>
        <w:t>问题</w:t>
      </w:r>
      <w:r w:rsidRPr="00560F1A">
        <w:rPr>
          <w:rFonts w:hint="eastAsia"/>
          <w:sz w:val="24"/>
          <w:szCs w:val="32"/>
        </w:rPr>
        <w:t>。</w:t>
      </w:r>
      <w:r w:rsidR="005B6AE7">
        <w:rPr>
          <w:sz w:val="24"/>
          <w:szCs w:val="32"/>
        </w:rPr>
        <w:t>R</w:t>
      </w:r>
      <w:r w:rsidRPr="00560F1A">
        <w:rPr>
          <w:rFonts w:hint="eastAsia"/>
          <w:sz w:val="24"/>
          <w:szCs w:val="32"/>
        </w:rPr>
        <w:t>ollup</w:t>
      </w:r>
      <w:r w:rsidRPr="00560F1A">
        <w:rPr>
          <w:rFonts w:hint="eastAsia"/>
          <w:sz w:val="24"/>
          <w:szCs w:val="32"/>
        </w:rPr>
        <w:t>通过打包交易来减少链上数据存储，可以减少拥塞并降低交易费用，但很难支持交易包中的某个任意交易的验证，</w:t>
      </w:r>
      <w:r w:rsidR="005B6AE7">
        <w:rPr>
          <w:rFonts w:hint="eastAsia"/>
          <w:sz w:val="24"/>
          <w:szCs w:val="32"/>
        </w:rPr>
        <w:t>这</w:t>
      </w:r>
      <w:r w:rsidRPr="00560F1A">
        <w:rPr>
          <w:rFonts w:hint="eastAsia"/>
          <w:sz w:val="24"/>
          <w:szCs w:val="32"/>
        </w:rPr>
        <w:t>影响了它验证所有链下交易的能力。一旦开发完成，任何项目都可以在这个</w:t>
      </w:r>
      <w:r w:rsidRPr="00560F1A">
        <w:rPr>
          <w:rFonts w:hint="eastAsia"/>
          <w:sz w:val="24"/>
          <w:szCs w:val="32"/>
        </w:rPr>
        <w:t>zk-rollup</w:t>
      </w:r>
      <w:r w:rsidRPr="00560F1A">
        <w:rPr>
          <w:rFonts w:hint="eastAsia"/>
          <w:sz w:val="24"/>
          <w:szCs w:val="32"/>
        </w:rPr>
        <w:t>之上部署智能合约。</w:t>
      </w:r>
    </w:p>
    <w:p w14:paraId="0A00D069" w14:textId="77777777" w:rsidR="00560F1A" w:rsidRDefault="005B6AE7" w:rsidP="009A3E3F">
      <w:pPr>
        <w:spacing w:line="360" w:lineRule="auto"/>
        <w:ind w:firstLineChars="200" w:firstLine="480"/>
        <w:rPr>
          <w:sz w:val="24"/>
          <w:szCs w:val="32"/>
        </w:rPr>
      </w:pPr>
      <w:r>
        <w:rPr>
          <w:rFonts w:hint="eastAsia"/>
          <w:sz w:val="24"/>
          <w:szCs w:val="32"/>
        </w:rPr>
        <w:t>与</w:t>
      </w:r>
      <w:r w:rsidR="00560F1A" w:rsidRPr="00560F1A">
        <w:rPr>
          <w:rFonts w:hint="eastAsia"/>
          <w:sz w:val="24"/>
          <w:szCs w:val="32"/>
        </w:rPr>
        <w:t>其他项目不同之处在于，</w:t>
      </w:r>
      <w:r w:rsidR="00560F1A" w:rsidRPr="00560F1A">
        <w:rPr>
          <w:rFonts w:hint="eastAsia"/>
          <w:sz w:val="24"/>
          <w:szCs w:val="32"/>
        </w:rPr>
        <w:t>Miden</w:t>
      </w:r>
      <w:r w:rsidR="00560F1A" w:rsidRPr="00560F1A">
        <w:rPr>
          <w:rFonts w:hint="eastAsia"/>
          <w:sz w:val="24"/>
          <w:szCs w:val="32"/>
        </w:rPr>
        <w:t>生成</w:t>
      </w:r>
      <w:r w:rsidR="00560F1A" w:rsidRPr="00560F1A">
        <w:rPr>
          <w:rFonts w:hint="eastAsia"/>
          <w:sz w:val="24"/>
          <w:szCs w:val="32"/>
        </w:rPr>
        <w:t>STARK</w:t>
      </w:r>
      <w:r w:rsidR="00560F1A" w:rsidRPr="00560F1A">
        <w:rPr>
          <w:rFonts w:hint="eastAsia"/>
          <w:sz w:val="24"/>
          <w:szCs w:val="32"/>
        </w:rPr>
        <w:t>证明。尽管使用</w:t>
      </w:r>
      <w:r w:rsidR="00560F1A" w:rsidRPr="00560F1A">
        <w:rPr>
          <w:rFonts w:hint="eastAsia"/>
          <w:sz w:val="24"/>
          <w:szCs w:val="32"/>
        </w:rPr>
        <w:t>STARK</w:t>
      </w:r>
      <w:r w:rsidR="00560F1A" w:rsidRPr="00560F1A">
        <w:rPr>
          <w:rFonts w:hint="eastAsia"/>
          <w:sz w:val="24"/>
          <w:szCs w:val="32"/>
        </w:rPr>
        <w:t>证明更贵，但它相对要更安全。</w:t>
      </w:r>
      <w:r w:rsidR="00560F1A" w:rsidRPr="00560F1A">
        <w:rPr>
          <w:rFonts w:hint="eastAsia"/>
          <w:sz w:val="24"/>
          <w:szCs w:val="32"/>
        </w:rPr>
        <w:t>Miden</w:t>
      </w:r>
      <w:r w:rsidR="00560F1A" w:rsidRPr="00560F1A">
        <w:rPr>
          <w:rFonts w:hint="eastAsia"/>
          <w:sz w:val="24"/>
          <w:szCs w:val="32"/>
        </w:rPr>
        <w:t>创始人还计划进一步研究递归</w:t>
      </w:r>
      <w:r w:rsidR="00560F1A" w:rsidRPr="00560F1A">
        <w:rPr>
          <w:rFonts w:hint="eastAsia"/>
          <w:sz w:val="24"/>
          <w:szCs w:val="32"/>
        </w:rPr>
        <w:t>STARK</w:t>
      </w:r>
      <w:r w:rsidR="00560F1A" w:rsidRPr="00560F1A">
        <w:rPr>
          <w:rFonts w:hint="eastAsia"/>
          <w:sz w:val="24"/>
          <w:szCs w:val="32"/>
        </w:rPr>
        <w:t>证明，来降低其价格。</w:t>
      </w:r>
      <w:r w:rsidR="00560F1A">
        <w:rPr>
          <w:rFonts w:hint="eastAsia"/>
          <w:sz w:val="24"/>
          <w:szCs w:val="32"/>
        </w:rPr>
        <w:t>Miden</w:t>
      </w:r>
      <w:r w:rsidR="00560F1A">
        <w:rPr>
          <w:rFonts w:hint="eastAsia"/>
          <w:sz w:val="24"/>
          <w:szCs w:val="32"/>
        </w:rPr>
        <w:t>具体</w:t>
      </w:r>
      <w:r w:rsidR="00E36869">
        <w:rPr>
          <w:rFonts w:hint="eastAsia"/>
          <w:sz w:val="24"/>
          <w:szCs w:val="32"/>
        </w:rPr>
        <w:t>的运行</w:t>
      </w:r>
      <w:r w:rsidR="00560F1A">
        <w:rPr>
          <w:rFonts w:hint="eastAsia"/>
          <w:sz w:val="24"/>
          <w:szCs w:val="32"/>
        </w:rPr>
        <w:t>步骤如下：</w:t>
      </w:r>
    </w:p>
    <w:p w14:paraId="5C480517" w14:textId="77777777" w:rsidR="00560F1A" w:rsidRPr="00560F1A" w:rsidRDefault="00560F1A" w:rsidP="00560F1A">
      <w:pPr>
        <w:spacing w:line="360" w:lineRule="auto"/>
        <w:rPr>
          <w:sz w:val="24"/>
          <w:szCs w:val="32"/>
        </w:rPr>
      </w:pPr>
      <w:r>
        <w:rPr>
          <w:rFonts w:hint="eastAsia"/>
          <w:sz w:val="24"/>
          <w:szCs w:val="32"/>
        </w:rPr>
        <w:t>·</w:t>
      </w:r>
      <w:r w:rsidRPr="00560F1A">
        <w:rPr>
          <w:rFonts w:hint="eastAsia"/>
          <w:sz w:val="24"/>
          <w:szCs w:val="32"/>
        </w:rPr>
        <w:t>交易首先会分发送给</w:t>
      </w:r>
      <w:r w:rsidRPr="00560F1A">
        <w:rPr>
          <w:rFonts w:hint="eastAsia"/>
          <w:sz w:val="24"/>
          <w:szCs w:val="32"/>
        </w:rPr>
        <w:t>Miden</w:t>
      </w:r>
      <w:r w:rsidRPr="00560F1A">
        <w:rPr>
          <w:rFonts w:hint="eastAsia"/>
          <w:sz w:val="24"/>
          <w:szCs w:val="32"/>
        </w:rPr>
        <w:t>的执行节点；</w:t>
      </w:r>
    </w:p>
    <w:p w14:paraId="51F81EFE" w14:textId="77777777" w:rsidR="00560F1A" w:rsidRPr="00560F1A" w:rsidRDefault="00560F1A" w:rsidP="00560F1A">
      <w:pPr>
        <w:spacing w:line="360" w:lineRule="auto"/>
        <w:rPr>
          <w:sz w:val="24"/>
          <w:szCs w:val="32"/>
        </w:rPr>
      </w:pPr>
      <w:r>
        <w:rPr>
          <w:rFonts w:hint="eastAsia"/>
          <w:sz w:val="24"/>
          <w:szCs w:val="32"/>
        </w:rPr>
        <w:t>·</w:t>
      </w:r>
      <w:r w:rsidRPr="00560F1A">
        <w:rPr>
          <w:rFonts w:hint="eastAsia"/>
          <w:sz w:val="24"/>
          <w:szCs w:val="32"/>
        </w:rPr>
        <w:t>这些执行节点一次将</w:t>
      </w:r>
      <w:r w:rsidRPr="00560F1A">
        <w:rPr>
          <w:rFonts w:hint="eastAsia"/>
          <w:sz w:val="24"/>
          <w:szCs w:val="32"/>
        </w:rPr>
        <w:t>5000</w:t>
      </w:r>
      <w:r w:rsidRPr="00560F1A">
        <w:rPr>
          <w:rFonts w:hint="eastAsia"/>
          <w:sz w:val="24"/>
          <w:szCs w:val="32"/>
        </w:rPr>
        <w:t>笔交易捆绑到区块中，并生成一个</w:t>
      </w:r>
      <w:r w:rsidRPr="00560F1A">
        <w:rPr>
          <w:rFonts w:hint="eastAsia"/>
          <w:sz w:val="24"/>
          <w:szCs w:val="32"/>
        </w:rPr>
        <w:t xml:space="preserve"> STARK </w:t>
      </w:r>
      <w:r w:rsidRPr="00560F1A">
        <w:rPr>
          <w:rFonts w:hint="eastAsia"/>
          <w:sz w:val="24"/>
          <w:szCs w:val="32"/>
        </w:rPr>
        <w:t>证明；</w:t>
      </w:r>
    </w:p>
    <w:p w14:paraId="36C9D5BC" w14:textId="77777777" w:rsidR="00560F1A" w:rsidRPr="00560F1A" w:rsidRDefault="00560F1A" w:rsidP="00560F1A">
      <w:pPr>
        <w:spacing w:line="360" w:lineRule="auto"/>
        <w:rPr>
          <w:sz w:val="24"/>
          <w:szCs w:val="32"/>
        </w:rPr>
      </w:pPr>
      <w:r>
        <w:rPr>
          <w:rFonts w:hint="eastAsia"/>
          <w:sz w:val="24"/>
          <w:szCs w:val="32"/>
        </w:rPr>
        <w:t>·</w:t>
      </w:r>
      <w:r w:rsidRPr="00560F1A">
        <w:rPr>
          <w:rFonts w:hint="eastAsia"/>
          <w:sz w:val="24"/>
          <w:szCs w:val="32"/>
        </w:rPr>
        <w:t>每</w:t>
      </w:r>
      <w:r w:rsidRPr="00560F1A">
        <w:rPr>
          <w:rFonts w:hint="eastAsia"/>
          <w:sz w:val="24"/>
          <w:szCs w:val="32"/>
        </w:rPr>
        <w:t>200</w:t>
      </w:r>
      <w:r w:rsidRPr="00560F1A">
        <w:rPr>
          <w:rFonts w:hint="eastAsia"/>
          <w:sz w:val="24"/>
          <w:szCs w:val="32"/>
        </w:rPr>
        <w:t>笔交易捆绑的区块生成一个</w:t>
      </w:r>
      <w:r w:rsidRPr="00560F1A">
        <w:rPr>
          <w:rFonts w:hint="eastAsia"/>
          <w:sz w:val="24"/>
          <w:szCs w:val="32"/>
        </w:rPr>
        <w:t>STARK</w:t>
      </w:r>
      <w:r w:rsidRPr="00560F1A">
        <w:rPr>
          <w:rFonts w:hint="eastAsia"/>
          <w:sz w:val="24"/>
          <w:szCs w:val="32"/>
        </w:rPr>
        <w:t>证明，证明交易的有效性；</w:t>
      </w:r>
    </w:p>
    <w:p w14:paraId="78195081" w14:textId="0B75467C" w:rsidR="00560F1A" w:rsidRPr="00A6728D" w:rsidRDefault="00560F1A" w:rsidP="00560F1A">
      <w:pPr>
        <w:spacing w:line="360" w:lineRule="auto"/>
        <w:rPr>
          <w:sz w:val="24"/>
          <w:szCs w:val="32"/>
        </w:rPr>
      </w:pPr>
      <w:r>
        <w:rPr>
          <w:rFonts w:hint="eastAsia"/>
          <w:sz w:val="24"/>
          <w:szCs w:val="32"/>
        </w:rPr>
        <w:t>·</w:t>
      </w:r>
      <w:r w:rsidRPr="00560F1A">
        <w:rPr>
          <w:rFonts w:hint="eastAsia"/>
          <w:sz w:val="24"/>
          <w:szCs w:val="32"/>
        </w:rPr>
        <w:t>最后将最终</w:t>
      </w:r>
      <w:r w:rsidRPr="00560F1A">
        <w:rPr>
          <w:rFonts w:hint="eastAsia"/>
          <w:sz w:val="24"/>
          <w:szCs w:val="32"/>
        </w:rPr>
        <w:t>STARK</w:t>
      </w:r>
      <w:r w:rsidRPr="00560F1A">
        <w:rPr>
          <w:rFonts w:hint="eastAsia"/>
          <w:sz w:val="24"/>
          <w:szCs w:val="32"/>
        </w:rPr>
        <w:t>证明结果是上传到</w:t>
      </w:r>
      <w:r w:rsidRPr="00560F1A">
        <w:rPr>
          <w:rFonts w:hint="eastAsia"/>
          <w:sz w:val="24"/>
          <w:szCs w:val="32"/>
        </w:rPr>
        <w:t xml:space="preserve"> L1 </w:t>
      </w:r>
      <w:r w:rsidRPr="00560F1A">
        <w:rPr>
          <w:rFonts w:hint="eastAsia"/>
          <w:sz w:val="24"/>
          <w:szCs w:val="32"/>
        </w:rPr>
        <w:t>以太坊来达成共识和确定性。</w:t>
      </w:r>
    </w:p>
    <w:p w14:paraId="7E326271" w14:textId="77777777" w:rsidR="00E54A5F" w:rsidRDefault="00E54A5F">
      <w:pPr>
        <w:pStyle w:val="11"/>
        <w:numPr>
          <w:ilvl w:val="0"/>
          <w:numId w:val="1"/>
        </w:numPr>
      </w:pPr>
      <w:bookmarkStart w:id="2" w:name="_Toc435147094"/>
      <w:bookmarkStart w:id="3" w:name="_Toc449001074"/>
      <w:bookmarkStart w:id="4" w:name="_Toc469913230"/>
      <w:r>
        <w:lastRenderedPageBreak/>
        <w:t>项目未来</w:t>
      </w:r>
      <w:bookmarkEnd w:id="2"/>
      <w:bookmarkEnd w:id="3"/>
      <w:bookmarkEnd w:id="4"/>
    </w:p>
    <w:p w14:paraId="6DF7735F" w14:textId="77777777" w:rsidR="00E54A5F" w:rsidRDefault="00E54A5F">
      <w:pPr>
        <w:pStyle w:val="2"/>
      </w:pPr>
      <w:bookmarkStart w:id="5" w:name="_Toc449001075"/>
      <w:bookmarkStart w:id="6" w:name="_Toc469913231"/>
      <w:r>
        <w:rPr>
          <w:rFonts w:hint="eastAsia"/>
        </w:rPr>
        <w:t>未来规划</w:t>
      </w:r>
      <w:bookmarkStart w:id="7" w:name="_Toc435147097"/>
      <w:bookmarkStart w:id="8" w:name="_Toc449001077"/>
      <w:bookmarkStart w:id="9" w:name="_Toc469913233"/>
      <w:bookmarkEnd w:id="5"/>
      <w:bookmarkEnd w:id="6"/>
      <w:r>
        <w:t>及</w:t>
      </w:r>
      <w:r>
        <w:rPr>
          <w:rFonts w:hint="eastAsia"/>
        </w:rPr>
        <w:t>激励机制</w:t>
      </w:r>
      <w:bookmarkEnd w:id="7"/>
      <w:bookmarkEnd w:id="8"/>
      <w:bookmarkEnd w:id="9"/>
    </w:p>
    <w:p w14:paraId="4911FA1F" w14:textId="77777777" w:rsidR="001767B9" w:rsidRPr="001767B9" w:rsidRDefault="001767B9" w:rsidP="001767B9">
      <w:pPr>
        <w:spacing w:line="360" w:lineRule="auto"/>
        <w:ind w:firstLineChars="200" w:firstLine="480"/>
        <w:rPr>
          <w:sz w:val="24"/>
          <w:szCs w:val="32"/>
        </w:rPr>
      </w:pPr>
      <w:r w:rsidRPr="001767B9">
        <w:rPr>
          <w:rFonts w:hint="eastAsia"/>
          <w:sz w:val="24"/>
          <w:szCs w:val="32"/>
        </w:rPr>
        <w:t>目前，四个方案</w:t>
      </w:r>
      <w:r>
        <w:rPr>
          <w:rFonts w:hint="eastAsia"/>
          <w:sz w:val="24"/>
          <w:szCs w:val="32"/>
        </w:rPr>
        <w:t>（</w:t>
      </w:r>
      <w:r>
        <w:rPr>
          <w:rFonts w:hint="eastAsia"/>
          <w:sz w:val="24"/>
          <w:szCs w:val="32"/>
        </w:rPr>
        <w:t>Po</w:t>
      </w:r>
      <w:r>
        <w:rPr>
          <w:sz w:val="24"/>
          <w:szCs w:val="32"/>
        </w:rPr>
        <w:t>lygon Miden, Polygon Avail, Polygon Zero, Polygon Nightfall</w:t>
      </w:r>
      <w:r>
        <w:rPr>
          <w:rFonts w:hint="eastAsia"/>
          <w:sz w:val="24"/>
          <w:szCs w:val="32"/>
        </w:rPr>
        <w:t>）</w:t>
      </w:r>
      <w:r w:rsidRPr="001767B9">
        <w:rPr>
          <w:rFonts w:hint="eastAsia"/>
          <w:sz w:val="24"/>
          <w:szCs w:val="32"/>
        </w:rPr>
        <w:t>处于开发和测试阶段。</w:t>
      </w:r>
      <w:r>
        <w:rPr>
          <w:rFonts w:hint="eastAsia"/>
          <w:sz w:val="24"/>
          <w:szCs w:val="32"/>
        </w:rPr>
        <w:t>在未来继续研发解决方案的同时，</w:t>
      </w:r>
      <w:r>
        <w:rPr>
          <w:rFonts w:hint="eastAsia"/>
          <w:sz w:val="24"/>
          <w:szCs w:val="32"/>
        </w:rPr>
        <w:t>P</w:t>
      </w:r>
      <w:r>
        <w:rPr>
          <w:sz w:val="24"/>
          <w:szCs w:val="32"/>
        </w:rPr>
        <w:t>olygon</w:t>
      </w:r>
      <w:r>
        <w:rPr>
          <w:rFonts w:hint="eastAsia"/>
          <w:sz w:val="24"/>
          <w:szCs w:val="32"/>
        </w:rPr>
        <w:t>也将未来的重点放在了企业合作方面。</w:t>
      </w:r>
      <w:r w:rsidRPr="001767B9">
        <w:rPr>
          <w:rFonts w:hint="eastAsia"/>
          <w:sz w:val="24"/>
          <w:szCs w:val="32"/>
        </w:rPr>
        <w:t>随着每种产品继续研究、测试或推出自己的扩展解决方案，</w:t>
      </w:r>
      <w:r>
        <w:rPr>
          <w:rFonts w:hint="eastAsia"/>
          <w:sz w:val="24"/>
          <w:szCs w:val="32"/>
        </w:rPr>
        <w:t>Polyg</w:t>
      </w:r>
      <w:r>
        <w:rPr>
          <w:sz w:val="24"/>
          <w:szCs w:val="32"/>
        </w:rPr>
        <w:t>on</w:t>
      </w:r>
      <w:r w:rsidRPr="001767B9">
        <w:rPr>
          <w:rFonts w:hint="eastAsia"/>
          <w:sz w:val="24"/>
          <w:szCs w:val="32"/>
        </w:rPr>
        <w:t>将更加重视寻找合适的合作伙伴和协议以集成到</w:t>
      </w:r>
      <w:r w:rsidRPr="001767B9">
        <w:rPr>
          <w:rFonts w:hint="eastAsia"/>
          <w:sz w:val="24"/>
          <w:szCs w:val="32"/>
        </w:rPr>
        <w:t xml:space="preserve"> Polygon </w:t>
      </w:r>
      <w:r w:rsidRPr="001767B9">
        <w:rPr>
          <w:rFonts w:hint="eastAsia"/>
          <w:sz w:val="24"/>
          <w:szCs w:val="32"/>
        </w:rPr>
        <w:t>的产品网络中。</w:t>
      </w:r>
    </w:p>
    <w:p w14:paraId="51B565C8" w14:textId="77777777" w:rsidR="001767B9" w:rsidRDefault="001767B9" w:rsidP="001767B9">
      <w:pPr>
        <w:spacing w:line="360" w:lineRule="auto"/>
        <w:ind w:firstLineChars="200" w:firstLine="480"/>
        <w:rPr>
          <w:sz w:val="24"/>
          <w:szCs w:val="32"/>
        </w:rPr>
      </w:pPr>
      <w:r>
        <w:rPr>
          <w:rFonts w:hint="eastAsia"/>
          <w:sz w:val="24"/>
          <w:szCs w:val="32"/>
        </w:rPr>
        <w:t>预计在</w:t>
      </w:r>
      <w:r>
        <w:rPr>
          <w:rFonts w:hint="eastAsia"/>
          <w:sz w:val="24"/>
          <w:szCs w:val="32"/>
        </w:rPr>
        <w:t>2</w:t>
      </w:r>
      <w:r>
        <w:rPr>
          <w:sz w:val="24"/>
          <w:szCs w:val="32"/>
        </w:rPr>
        <w:t>022</w:t>
      </w:r>
      <w:r>
        <w:rPr>
          <w:rFonts w:hint="eastAsia"/>
          <w:sz w:val="24"/>
          <w:szCs w:val="32"/>
        </w:rPr>
        <w:t>年内，</w:t>
      </w:r>
      <w:r>
        <w:rPr>
          <w:rFonts w:hint="eastAsia"/>
          <w:sz w:val="24"/>
          <w:szCs w:val="32"/>
        </w:rPr>
        <w:t>Ma</w:t>
      </w:r>
      <w:r>
        <w:rPr>
          <w:sz w:val="24"/>
          <w:szCs w:val="32"/>
        </w:rPr>
        <w:t>tic</w:t>
      </w:r>
      <w:r>
        <w:rPr>
          <w:rFonts w:hint="eastAsia"/>
          <w:sz w:val="24"/>
          <w:szCs w:val="32"/>
        </w:rPr>
        <w:t>代币将完成重新设计</w:t>
      </w:r>
      <w:r w:rsidR="00D028D3">
        <w:rPr>
          <w:rFonts w:hint="eastAsia"/>
          <w:sz w:val="24"/>
          <w:szCs w:val="32"/>
        </w:rPr>
        <w:t>，这意味着</w:t>
      </w:r>
      <w:r w:rsidR="00D028D3">
        <w:rPr>
          <w:rFonts w:hint="eastAsia"/>
          <w:sz w:val="24"/>
          <w:szCs w:val="32"/>
        </w:rPr>
        <w:t>P</w:t>
      </w:r>
      <w:r w:rsidR="00D028D3">
        <w:rPr>
          <w:sz w:val="24"/>
          <w:szCs w:val="32"/>
        </w:rPr>
        <w:t>olygon</w:t>
      </w:r>
      <w:r w:rsidR="00D028D3">
        <w:rPr>
          <w:rFonts w:hint="eastAsia"/>
          <w:sz w:val="24"/>
          <w:szCs w:val="32"/>
        </w:rPr>
        <w:t>的激励机制可能会有重大改革</w:t>
      </w:r>
      <w:r w:rsidRPr="001767B9">
        <w:rPr>
          <w:rFonts w:hint="eastAsia"/>
          <w:sz w:val="24"/>
          <w:szCs w:val="32"/>
        </w:rPr>
        <w:t>。</w:t>
      </w:r>
      <w:r w:rsidRPr="001767B9">
        <w:rPr>
          <w:rFonts w:hint="eastAsia"/>
          <w:sz w:val="24"/>
          <w:szCs w:val="32"/>
        </w:rPr>
        <w:t>M</w:t>
      </w:r>
      <w:r>
        <w:rPr>
          <w:rFonts w:hint="eastAsia"/>
          <w:sz w:val="24"/>
          <w:szCs w:val="32"/>
        </w:rPr>
        <w:t>atic</w:t>
      </w:r>
      <w:r w:rsidRPr="001767B9">
        <w:rPr>
          <w:rFonts w:hint="eastAsia"/>
          <w:sz w:val="24"/>
          <w:szCs w:val="32"/>
        </w:rPr>
        <w:t>代币是</w:t>
      </w:r>
      <w:r>
        <w:rPr>
          <w:rFonts w:hint="eastAsia"/>
          <w:sz w:val="24"/>
          <w:szCs w:val="32"/>
        </w:rPr>
        <w:t>Matic</w:t>
      </w:r>
      <w:r>
        <w:rPr>
          <w:sz w:val="24"/>
          <w:szCs w:val="32"/>
        </w:rPr>
        <w:t xml:space="preserve"> Network</w:t>
      </w:r>
      <w:r>
        <w:rPr>
          <w:rFonts w:hint="eastAsia"/>
          <w:sz w:val="24"/>
          <w:szCs w:val="32"/>
        </w:rPr>
        <w:t>遗留的产物。</w:t>
      </w:r>
      <w:r w:rsidRPr="001767B9">
        <w:rPr>
          <w:rFonts w:hint="eastAsia"/>
          <w:sz w:val="24"/>
          <w:szCs w:val="32"/>
        </w:rPr>
        <w:t>未来的代币将有一个新的代码，并适用于所有</w:t>
      </w:r>
      <w:r w:rsidRPr="001767B9">
        <w:rPr>
          <w:rFonts w:hint="eastAsia"/>
          <w:sz w:val="24"/>
          <w:szCs w:val="32"/>
        </w:rPr>
        <w:t>Polygon</w:t>
      </w:r>
      <w:r w:rsidRPr="001767B9">
        <w:rPr>
          <w:rFonts w:hint="eastAsia"/>
          <w:sz w:val="24"/>
          <w:szCs w:val="32"/>
        </w:rPr>
        <w:t>产品。</w:t>
      </w:r>
      <w:r w:rsidR="00447AFA">
        <w:rPr>
          <w:rFonts w:hint="eastAsia"/>
          <w:sz w:val="24"/>
          <w:szCs w:val="32"/>
        </w:rPr>
        <w:t>据称</w:t>
      </w:r>
      <w:r w:rsidRPr="001767B9">
        <w:rPr>
          <w:rFonts w:hint="eastAsia"/>
          <w:sz w:val="24"/>
          <w:szCs w:val="32"/>
        </w:rPr>
        <w:t>，</w:t>
      </w:r>
      <w:r w:rsidR="00447AFA">
        <w:rPr>
          <w:rFonts w:hint="eastAsia"/>
          <w:sz w:val="24"/>
          <w:szCs w:val="32"/>
        </w:rPr>
        <w:t>新</w:t>
      </w:r>
      <w:r w:rsidRPr="001767B9">
        <w:rPr>
          <w:rFonts w:hint="eastAsia"/>
          <w:sz w:val="24"/>
          <w:szCs w:val="32"/>
        </w:rPr>
        <w:t>代币对用户</w:t>
      </w:r>
      <w:r w:rsidR="00447AFA">
        <w:rPr>
          <w:rFonts w:hint="eastAsia"/>
          <w:sz w:val="24"/>
          <w:szCs w:val="32"/>
        </w:rPr>
        <w:t>不是</w:t>
      </w:r>
      <w:r w:rsidRPr="001767B9">
        <w:rPr>
          <w:rFonts w:hint="eastAsia"/>
          <w:sz w:val="24"/>
          <w:szCs w:val="32"/>
        </w:rPr>
        <w:t>强制性的，</w:t>
      </w:r>
      <w:r w:rsidR="00447AFA">
        <w:rPr>
          <w:rFonts w:hint="eastAsia"/>
          <w:sz w:val="24"/>
          <w:szCs w:val="32"/>
        </w:rPr>
        <w:t>即</w:t>
      </w:r>
      <w:r w:rsidRPr="001767B9">
        <w:rPr>
          <w:rFonts w:hint="eastAsia"/>
          <w:sz w:val="24"/>
          <w:szCs w:val="32"/>
        </w:rPr>
        <w:t>不需要购买、质押或持有</w:t>
      </w:r>
      <w:r w:rsidR="00897CD3">
        <w:rPr>
          <w:rFonts w:hint="eastAsia"/>
          <w:sz w:val="24"/>
          <w:szCs w:val="32"/>
        </w:rPr>
        <w:t>。这意味着</w:t>
      </w:r>
      <w:r w:rsidRPr="001767B9">
        <w:rPr>
          <w:rFonts w:hint="eastAsia"/>
          <w:sz w:val="24"/>
          <w:szCs w:val="32"/>
        </w:rPr>
        <w:t>对于</w:t>
      </w:r>
      <w:r w:rsidR="00447AFA">
        <w:rPr>
          <w:rFonts w:hint="eastAsia"/>
          <w:sz w:val="24"/>
          <w:szCs w:val="32"/>
        </w:rPr>
        <w:t>大部分</w:t>
      </w:r>
      <w:r w:rsidRPr="001767B9">
        <w:rPr>
          <w:rFonts w:hint="eastAsia"/>
          <w:sz w:val="24"/>
          <w:szCs w:val="32"/>
        </w:rPr>
        <w:t>用户来说，它可能只是后台的东西。</w:t>
      </w:r>
    </w:p>
    <w:p w14:paraId="370E806D" w14:textId="77777777" w:rsidR="0096272F" w:rsidRPr="000F1C96" w:rsidRDefault="008A6112" w:rsidP="008A6112">
      <w:pPr>
        <w:spacing w:line="360" w:lineRule="auto"/>
        <w:ind w:firstLineChars="200" w:firstLine="480"/>
        <w:rPr>
          <w:sz w:val="24"/>
          <w:szCs w:val="32"/>
        </w:rPr>
      </w:pPr>
      <w:r>
        <w:rPr>
          <w:rFonts w:hint="eastAsia"/>
          <w:sz w:val="24"/>
          <w:szCs w:val="32"/>
        </w:rPr>
        <w:t>同时</w:t>
      </w:r>
      <w:r w:rsidR="00897CD3">
        <w:rPr>
          <w:rFonts w:hint="eastAsia"/>
          <w:sz w:val="24"/>
          <w:szCs w:val="32"/>
        </w:rPr>
        <w:t>，</w:t>
      </w:r>
      <w:r>
        <w:rPr>
          <w:sz w:val="24"/>
          <w:szCs w:val="32"/>
        </w:rPr>
        <w:t>Polygon</w:t>
      </w:r>
      <w:r>
        <w:rPr>
          <w:rFonts w:hint="eastAsia"/>
          <w:sz w:val="24"/>
          <w:szCs w:val="32"/>
        </w:rPr>
        <w:t>承诺</w:t>
      </w:r>
      <w:r w:rsidR="001A6087">
        <w:rPr>
          <w:rFonts w:hint="eastAsia"/>
          <w:sz w:val="24"/>
          <w:szCs w:val="32"/>
        </w:rPr>
        <w:t>在</w:t>
      </w:r>
      <w:r w:rsidR="001A6087">
        <w:rPr>
          <w:rFonts w:hint="eastAsia"/>
          <w:sz w:val="24"/>
          <w:szCs w:val="32"/>
        </w:rPr>
        <w:t>2</w:t>
      </w:r>
      <w:r w:rsidR="001A6087">
        <w:rPr>
          <w:sz w:val="24"/>
          <w:szCs w:val="32"/>
        </w:rPr>
        <w:t>022</w:t>
      </w:r>
      <w:r w:rsidR="001A6087">
        <w:rPr>
          <w:rFonts w:hint="eastAsia"/>
          <w:sz w:val="24"/>
          <w:szCs w:val="32"/>
        </w:rPr>
        <w:t>年内</w:t>
      </w:r>
      <w:r>
        <w:rPr>
          <w:rFonts w:hint="eastAsia"/>
          <w:sz w:val="24"/>
          <w:szCs w:val="32"/>
        </w:rPr>
        <w:t>使用</w:t>
      </w:r>
      <w:r w:rsidR="00D770BD">
        <w:rPr>
          <w:rFonts w:hint="eastAsia"/>
          <w:sz w:val="24"/>
          <w:szCs w:val="32"/>
        </w:rPr>
        <w:t>两</w:t>
      </w:r>
      <w:r w:rsidR="00897CD3">
        <w:rPr>
          <w:rFonts w:hint="eastAsia"/>
          <w:sz w:val="24"/>
          <w:szCs w:val="32"/>
        </w:rPr>
        <w:t>千万</w:t>
      </w:r>
      <w:r>
        <w:rPr>
          <w:rFonts w:hint="eastAsia"/>
          <w:sz w:val="24"/>
          <w:szCs w:val="32"/>
        </w:rPr>
        <w:t>美元抵消</w:t>
      </w:r>
      <w:r>
        <w:rPr>
          <w:rFonts w:hint="eastAsia"/>
          <w:sz w:val="24"/>
          <w:szCs w:val="32"/>
        </w:rPr>
        <w:t>Pol</w:t>
      </w:r>
      <w:r>
        <w:rPr>
          <w:sz w:val="24"/>
          <w:szCs w:val="32"/>
        </w:rPr>
        <w:t>ygon</w:t>
      </w:r>
      <w:r>
        <w:rPr>
          <w:rFonts w:hint="eastAsia"/>
          <w:sz w:val="24"/>
          <w:szCs w:val="32"/>
        </w:rPr>
        <w:t>碳足迹</w:t>
      </w:r>
      <w:r w:rsidR="001A6087">
        <w:rPr>
          <w:rFonts w:hint="eastAsia"/>
          <w:sz w:val="24"/>
          <w:szCs w:val="32"/>
        </w:rPr>
        <w:t>，并购买额外的信用额度以成为负碳，为环境保护做出贡献。</w:t>
      </w:r>
    </w:p>
    <w:p w14:paraId="4261961C" w14:textId="77777777" w:rsidR="00E54A5F" w:rsidRDefault="00E54A5F">
      <w:pPr>
        <w:pStyle w:val="2"/>
      </w:pPr>
      <w:r>
        <w:t>现有社区及应用评价</w:t>
      </w:r>
    </w:p>
    <w:p w14:paraId="34C89913" w14:textId="77777777" w:rsidR="006D22D3" w:rsidRDefault="00D96A98" w:rsidP="009A3E3F">
      <w:pPr>
        <w:spacing w:line="360" w:lineRule="auto"/>
        <w:ind w:firstLineChars="200" w:firstLine="480"/>
        <w:rPr>
          <w:sz w:val="24"/>
          <w:szCs w:val="32"/>
        </w:rPr>
      </w:pPr>
      <w:r>
        <w:rPr>
          <w:rFonts w:hint="eastAsia"/>
          <w:sz w:val="24"/>
          <w:szCs w:val="32"/>
        </w:rPr>
        <w:t>截至今年</w:t>
      </w:r>
      <w:r>
        <w:rPr>
          <w:rFonts w:hint="eastAsia"/>
          <w:sz w:val="24"/>
          <w:szCs w:val="32"/>
        </w:rPr>
        <w:t>4</w:t>
      </w:r>
      <w:r>
        <w:rPr>
          <w:rFonts w:hint="eastAsia"/>
          <w:sz w:val="24"/>
          <w:szCs w:val="32"/>
        </w:rPr>
        <w:t>月，已经有超过</w:t>
      </w:r>
      <w:r>
        <w:rPr>
          <w:rFonts w:hint="eastAsia"/>
          <w:sz w:val="24"/>
          <w:szCs w:val="32"/>
        </w:rPr>
        <w:t>1</w:t>
      </w:r>
      <w:r>
        <w:rPr>
          <w:sz w:val="24"/>
          <w:szCs w:val="32"/>
        </w:rPr>
        <w:t>9000</w:t>
      </w:r>
      <w:r>
        <w:rPr>
          <w:rFonts w:hint="eastAsia"/>
          <w:sz w:val="24"/>
          <w:szCs w:val="32"/>
        </w:rPr>
        <w:t>个</w:t>
      </w:r>
      <w:r>
        <w:rPr>
          <w:rFonts w:hint="eastAsia"/>
          <w:sz w:val="24"/>
          <w:szCs w:val="32"/>
        </w:rPr>
        <w:t>d</w:t>
      </w:r>
      <w:r>
        <w:rPr>
          <w:sz w:val="24"/>
          <w:szCs w:val="32"/>
        </w:rPr>
        <w:t>Apps</w:t>
      </w:r>
      <w:r>
        <w:rPr>
          <w:rFonts w:hint="eastAsia"/>
          <w:sz w:val="24"/>
          <w:szCs w:val="32"/>
        </w:rPr>
        <w:t>在</w:t>
      </w:r>
      <w:r>
        <w:rPr>
          <w:rFonts w:hint="eastAsia"/>
          <w:sz w:val="24"/>
          <w:szCs w:val="32"/>
        </w:rPr>
        <w:t>Po</w:t>
      </w:r>
      <w:r>
        <w:rPr>
          <w:sz w:val="24"/>
          <w:szCs w:val="32"/>
        </w:rPr>
        <w:t>lygon</w:t>
      </w:r>
      <w:r>
        <w:rPr>
          <w:rFonts w:hint="eastAsia"/>
          <w:sz w:val="24"/>
          <w:szCs w:val="32"/>
        </w:rPr>
        <w:t>网络上运作，比起</w:t>
      </w:r>
      <w:r w:rsidR="003E553C">
        <w:rPr>
          <w:rFonts w:hint="eastAsia"/>
          <w:sz w:val="24"/>
          <w:szCs w:val="32"/>
        </w:rPr>
        <w:t>半年前的</w:t>
      </w:r>
      <w:r>
        <w:rPr>
          <w:rFonts w:hint="eastAsia"/>
          <w:sz w:val="24"/>
          <w:szCs w:val="32"/>
        </w:rPr>
        <w:t>2</w:t>
      </w:r>
      <w:r>
        <w:rPr>
          <w:sz w:val="24"/>
          <w:szCs w:val="32"/>
        </w:rPr>
        <w:t>021</w:t>
      </w:r>
      <w:r>
        <w:rPr>
          <w:rFonts w:hint="eastAsia"/>
          <w:sz w:val="24"/>
          <w:szCs w:val="32"/>
        </w:rPr>
        <w:t>年</w:t>
      </w:r>
      <w:r>
        <w:rPr>
          <w:rFonts w:hint="eastAsia"/>
          <w:sz w:val="24"/>
          <w:szCs w:val="32"/>
        </w:rPr>
        <w:t>1</w:t>
      </w:r>
      <w:r>
        <w:rPr>
          <w:sz w:val="24"/>
          <w:szCs w:val="32"/>
        </w:rPr>
        <w:t>0</w:t>
      </w:r>
      <w:r>
        <w:rPr>
          <w:rFonts w:hint="eastAsia"/>
          <w:sz w:val="24"/>
          <w:szCs w:val="32"/>
        </w:rPr>
        <w:t>月增长了六倍。数据显示，包括在主网和测试网上的</w:t>
      </w:r>
      <w:r>
        <w:rPr>
          <w:rFonts w:hint="eastAsia"/>
          <w:sz w:val="24"/>
          <w:szCs w:val="32"/>
        </w:rPr>
        <w:t>d</w:t>
      </w:r>
      <w:r>
        <w:rPr>
          <w:sz w:val="24"/>
          <w:szCs w:val="32"/>
        </w:rPr>
        <w:t>Apps</w:t>
      </w:r>
      <w:r w:rsidR="00714B88">
        <w:rPr>
          <w:rFonts w:hint="eastAsia"/>
          <w:sz w:val="24"/>
          <w:szCs w:val="32"/>
        </w:rPr>
        <w:t>在内</w:t>
      </w:r>
      <w:r>
        <w:rPr>
          <w:rFonts w:hint="eastAsia"/>
          <w:sz w:val="24"/>
          <w:szCs w:val="32"/>
        </w:rPr>
        <w:t>，</w:t>
      </w:r>
      <w:r w:rsidRPr="00D96A98">
        <w:rPr>
          <w:rFonts w:hint="eastAsia"/>
          <w:sz w:val="24"/>
          <w:szCs w:val="32"/>
        </w:rPr>
        <w:t>65%</w:t>
      </w:r>
      <w:r w:rsidRPr="00D96A98">
        <w:rPr>
          <w:rFonts w:hint="eastAsia"/>
          <w:sz w:val="24"/>
          <w:szCs w:val="32"/>
        </w:rPr>
        <w:t>的团队完全集成在</w:t>
      </w:r>
      <w:r w:rsidRPr="00D96A98">
        <w:rPr>
          <w:rFonts w:hint="eastAsia"/>
          <w:sz w:val="24"/>
          <w:szCs w:val="32"/>
        </w:rPr>
        <w:t>Polygon</w:t>
      </w:r>
      <w:r w:rsidRPr="00D96A98">
        <w:rPr>
          <w:rFonts w:hint="eastAsia"/>
          <w:sz w:val="24"/>
          <w:szCs w:val="32"/>
        </w:rPr>
        <w:t>上，而</w:t>
      </w:r>
      <w:r w:rsidRPr="00D96A98">
        <w:rPr>
          <w:rFonts w:hint="eastAsia"/>
          <w:sz w:val="24"/>
          <w:szCs w:val="32"/>
        </w:rPr>
        <w:t>35%</w:t>
      </w:r>
      <w:r w:rsidRPr="00D96A98">
        <w:rPr>
          <w:rFonts w:hint="eastAsia"/>
          <w:sz w:val="24"/>
          <w:szCs w:val="32"/>
        </w:rPr>
        <w:t>的团队部署在以太坊上。</w:t>
      </w:r>
    </w:p>
    <w:p w14:paraId="0EA52CC5" w14:textId="77777777" w:rsidR="00146318" w:rsidRPr="009A3E3F" w:rsidRDefault="004E768E" w:rsidP="009A3E3F">
      <w:pPr>
        <w:spacing w:line="360" w:lineRule="auto"/>
        <w:jc w:val="center"/>
        <w:rPr>
          <w:sz w:val="24"/>
          <w:szCs w:val="32"/>
        </w:rPr>
      </w:pPr>
      <w:r>
        <w:rPr>
          <w:sz w:val="24"/>
          <w:szCs w:val="32"/>
        </w:rPr>
        <w:pict w14:anchorId="3CD236B1">
          <v:shape id="_x0000_i1031" type="#_x0000_t75" style="width:415.2pt;height:180.6pt">
            <v:imagedata r:id="rId15" o:title="社区"/>
          </v:shape>
        </w:pict>
      </w:r>
    </w:p>
    <w:p w14:paraId="71B34440" w14:textId="77777777" w:rsidR="005A451B" w:rsidRDefault="00146318" w:rsidP="00146318">
      <w:pPr>
        <w:pStyle w:val="af5"/>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B727E">
        <w:rPr>
          <w:noProof/>
        </w:rPr>
        <w:t>7</w:t>
      </w:r>
      <w:r>
        <w:fldChar w:fldCharType="end"/>
      </w:r>
      <w:r>
        <w:t xml:space="preserve"> P</w:t>
      </w:r>
      <w:r>
        <w:rPr>
          <w:rFonts w:hint="eastAsia"/>
        </w:rPr>
        <w:t>o</w:t>
      </w:r>
      <w:r>
        <w:t>lygon</w:t>
      </w:r>
      <w:r>
        <w:rPr>
          <w:rFonts w:hint="eastAsia"/>
        </w:rPr>
        <w:t>社区</w:t>
      </w:r>
    </w:p>
    <w:p w14:paraId="054E3E6B" w14:textId="77777777" w:rsidR="009A3E3F" w:rsidRPr="009A3E3F" w:rsidRDefault="009A3E3F" w:rsidP="009A3E3F">
      <w:pPr>
        <w:spacing w:line="360" w:lineRule="auto"/>
        <w:ind w:firstLineChars="200" w:firstLine="480"/>
        <w:rPr>
          <w:sz w:val="24"/>
          <w:szCs w:val="32"/>
        </w:rPr>
      </w:pPr>
      <w:r>
        <w:rPr>
          <w:rFonts w:hint="eastAsia"/>
          <w:sz w:val="24"/>
          <w:szCs w:val="32"/>
        </w:rPr>
        <w:t>Po</w:t>
      </w:r>
      <w:r>
        <w:rPr>
          <w:sz w:val="24"/>
          <w:szCs w:val="32"/>
        </w:rPr>
        <w:t>lygon</w:t>
      </w:r>
      <w:r>
        <w:rPr>
          <w:rFonts w:hint="eastAsia"/>
          <w:sz w:val="24"/>
          <w:szCs w:val="32"/>
        </w:rPr>
        <w:t>社区拥有较高的活跃度，主要集中在</w:t>
      </w:r>
      <w:r>
        <w:rPr>
          <w:rFonts w:hint="eastAsia"/>
          <w:sz w:val="24"/>
          <w:szCs w:val="32"/>
        </w:rPr>
        <w:t>Twi</w:t>
      </w:r>
      <w:r>
        <w:rPr>
          <w:sz w:val="24"/>
          <w:szCs w:val="32"/>
        </w:rPr>
        <w:t>tter</w:t>
      </w:r>
      <w:r>
        <w:rPr>
          <w:rFonts w:hint="eastAsia"/>
          <w:sz w:val="24"/>
          <w:szCs w:val="32"/>
        </w:rPr>
        <w:t>以及</w:t>
      </w:r>
      <w:r>
        <w:rPr>
          <w:rFonts w:hint="eastAsia"/>
          <w:sz w:val="24"/>
          <w:szCs w:val="32"/>
        </w:rPr>
        <w:t>Tele</w:t>
      </w:r>
      <w:r>
        <w:rPr>
          <w:sz w:val="24"/>
          <w:szCs w:val="32"/>
        </w:rPr>
        <w:t>gram</w:t>
      </w:r>
      <w:r>
        <w:rPr>
          <w:rFonts w:hint="eastAsia"/>
          <w:sz w:val="24"/>
          <w:szCs w:val="32"/>
        </w:rPr>
        <w:t>上。</w:t>
      </w:r>
      <w:r>
        <w:rPr>
          <w:sz w:val="24"/>
          <w:szCs w:val="32"/>
        </w:rPr>
        <w:lastRenderedPageBreak/>
        <w:t>P</w:t>
      </w:r>
      <w:r>
        <w:rPr>
          <w:rFonts w:hint="eastAsia"/>
          <w:sz w:val="24"/>
          <w:szCs w:val="32"/>
        </w:rPr>
        <w:t>o</w:t>
      </w:r>
      <w:r>
        <w:rPr>
          <w:sz w:val="24"/>
          <w:szCs w:val="32"/>
        </w:rPr>
        <w:t>lygon</w:t>
      </w:r>
      <w:r>
        <w:rPr>
          <w:rFonts w:hint="eastAsia"/>
          <w:sz w:val="24"/>
          <w:szCs w:val="32"/>
        </w:rPr>
        <w:t>的主要推特账号</w:t>
      </w:r>
      <w:r>
        <w:rPr>
          <w:rFonts w:hint="eastAsia"/>
          <w:sz w:val="24"/>
          <w:szCs w:val="32"/>
        </w:rPr>
        <w:t>Pol</w:t>
      </w:r>
      <w:r>
        <w:rPr>
          <w:sz w:val="24"/>
          <w:szCs w:val="32"/>
        </w:rPr>
        <w:t>ygon – M</w:t>
      </w:r>
      <w:r>
        <w:rPr>
          <w:rFonts w:hint="eastAsia"/>
          <w:sz w:val="24"/>
          <w:szCs w:val="32"/>
        </w:rPr>
        <w:t>a</w:t>
      </w:r>
      <w:r>
        <w:rPr>
          <w:sz w:val="24"/>
          <w:szCs w:val="32"/>
        </w:rPr>
        <w:t>tic</w:t>
      </w:r>
      <w:r>
        <w:rPr>
          <w:rFonts w:hint="eastAsia"/>
          <w:sz w:val="24"/>
          <w:szCs w:val="32"/>
        </w:rPr>
        <w:t>拥有</w:t>
      </w:r>
      <w:r>
        <w:rPr>
          <w:rFonts w:hint="eastAsia"/>
          <w:sz w:val="24"/>
          <w:szCs w:val="32"/>
        </w:rPr>
        <w:t>1</w:t>
      </w:r>
      <w:r>
        <w:rPr>
          <w:sz w:val="24"/>
          <w:szCs w:val="32"/>
        </w:rPr>
        <w:t>50</w:t>
      </w:r>
      <w:r>
        <w:rPr>
          <w:rFonts w:hint="eastAsia"/>
          <w:sz w:val="24"/>
          <w:szCs w:val="32"/>
        </w:rPr>
        <w:t>万</w:t>
      </w:r>
      <w:r w:rsidR="00B7469C">
        <w:rPr>
          <w:rFonts w:hint="eastAsia"/>
          <w:sz w:val="24"/>
          <w:szCs w:val="32"/>
        </w:rPr>
        <w:t>追随者</w:t>
      </w:r>
      <w:r>
        <w:rPr>
          <w:rFonts w:hint="eastAsia"/>
          <w:sz w:val="24"/>
          <w:szCs w:val="32"/>
        </w:rPr>
        <w:t>，发推频率</w:t>
      </w:r>
      <w:r w:rsidR="008E017C">
        <w:rPr>
          <w:rFonts w:hint="eastAsia"/>
          <w:sz w:val="24"/>
          <w:szCs w:val="32"/>
        </w:rPr>
        <w:t>维持</w:t>
      </w:r>
      <w:r>
        <w:rPr>
          <w:rFonts w:hint="eastAsia"/>
          <w:sz w:val="24"/>
          <w:szCs w:val="32"/>
        </w:rPr>
        <w:t>在较高水准，几乎每日都会发送多条动态</w:t>
      </w:r>
      <w:r w:rsidR="008E017C">
        <w:rPr>
          <w:rFonts w:hint="eastAsia"/>
          <w:sz w:val="24"/>
          <w:szCs w:val="32"/>
        </w:rPr>
        <w:t>，使</w:t>
      </w:r>
      <w:r w:rsidR="008E017C">
        <w:rPr>
          <w:rFonts w:hint="eastAsia"/>
          <w:sz w:val="24"/>
          <w:szCs w:val="32"/>
        </w:rPr>
        <w:t>Po</w:t>
      </w:r>
      <w:r w:rsidR="008E017C">
        <w:rPr>
          <w:sz w:val="24"/>
          <w:szCs w:val="32"/>
        </w:rPr>
        <w:t>lygon</w:t>
      </w:r>
      <w:r>
        <w:rPr>
          <w:rFonts w:hint="eastAsia"/>
          <w:sz w:val="24"/>
          <w:szCs w:val="32"/>
        </w:rPr>
        <w:t>最新的目标与合作消息</w:t>
      </w:r>
      <w:r w:rsidR="008E017C">
        <w:rPr>
          <w:rFonts w:hint="eastAsia"/>
          <w:sz w:val="24"/>
          <w:szCs w:val="32"/>
        </w:rPr>
        <w:t>保持公开透明</w:t>
      </w:r>
      <w:r>
        <w:rPr>
          <w:rFonts w:hint="eastAsia"/>
          <w:sz w:val="24"/>
          <w:szCs w:val="32"/>
        </w:rPr>
        <w:t>。这意味着关注</w:t>
      </w:r>
      <w:r>
        <w:rPr>
          <w:rFonts w:hint="eastAsia"/>
          <w:sz w:val="24"/>
          <w:szCs w:val="32"/>
        </w:rPr>
        <w:t>Po</w:t>
      </w:r>
      <w:r>
        <w:rPr>
          <w:sz w:val="24"/>
          <w:szCs w:val="32"/>
        </w:rPr>
        <w:t>lygon</w:t>
      </w:r>
      <w:r>
        <w:rPr>
          <w:rFonts w:hint="eastAsia"/>
          <w:sz w:val="24"/>
          <w:szCs w:val="32"/>
        </w:rPr>
        <w:t>的进程是较为容易的。</w:t>
      </w:r>
    </w:p>
    <w:p w14:paraId="25BD4964" w14:textId="77777777" w:rsidR="00E54A5F" w:rsidRDefault="00E54A5F">
      <w:pPr>
        <w:pStyle w:val="2"/>
      </w:pPr>
      <w:r>
        <w:t>项目投资分析</w:t>
      </w:r>
    </w:p>
    <w:p w14:paraId="69B555D8" w14:textId="77777777" w:rsidR="0048779E" w:rsidRDefault="009847C7" w:rsidP="009847C7">
      <w:pPr>
        <w:spacing w:line="360" w:lineRule="auto"/>
        <w:ind w:firstLineChars="200" w:firstLine="480"/>
        <w:rPr>
          <w:sz w:val="24"/>
          <w:szCs w:val="32"/>
        </w:rPr>
      </w:pPr>
      <w:r w:rsidRPr="00AB2FA9">
        <w:rPr>
          <w:rFonts w:hint="eastAsia"/>
          <w:sz w:val="24"/>
          <w:szCs w:val="32"/>
        </w:rPr>
        <w:t>目前来看，</w:t>
      </w:r>
      <w:r w:rsidRPr="00AB2FA9">
        <w:rPr>
          <w:rFonts w:hint="eastAsia"/>
          <w:sz w:val="24"/>
          <w:szCs w:val="32"/>
        </w:rPr>
        <w:t>Po</w:t>
      </w:r>
      <w:r w:rsidRPr="00AB2FA9">
        <w:rPr>
          <w:sz w:val="24"/>
          <w:szCs w:val="32"/>
        </w:rPr>
        <w:t>lygon</w:t>
      </w:r>
      <w:r w:rsidRPr="00AB2FA9">
        <w:rPr>
          <w:rFonts w:hint="eastAsia"/>
          <w:sz w:val="24"/>
          <w:szCs w:val="32"/>
        </w:rPr>
        <w:t>是</w:t>
      </w:r>
      <w:r w:rsidR="008A2EBC" w:rsidRPr="00AB2FA9">
        <w:rPr>
          <w:rFonts w:hint="eastAsia"/>
          <w:sz w:val="24"/>
          <w:szCs w:val="32"/>
        </w:rPr>
        <w:t>相当</w:t>
      </w:r>
      <w:r w:rsidR="00A60AC8" w:rsidRPr="00AB2FA9">
        <w:rPr>
          <w:rFonts w:hint="eastAsia"/>
          <w:sz w:val="24"/>
          <w:szCs w:val="32"/>
        </w:rPr>
        <w:t>具有</w:t>
      </w:r>
      <w:r w:rsidR="00AB2FA9">
        <w:rPr>
          <w:rFonts w:hint="eastAsia"/>
          <w:sz w:val="24"/>
          <w:szCs w:val="32"/>
        </w:rPr>
        <w:t>潜力</w:t>
      </w:r>
      <w:r w:rsidR="00A60AC8" w:rsidRPr="00AB2FA9">
        <w:rPr>
          <w:rFonts w:hint="eastAsia"/>
          <w:sz w:val="24"/>
          <w:szCs w:val="32"/>
        </w:rPr>
        <w:t>的。</w:t>
      </w:r>
      <w:r w:rsidR="00CC1C08">
        <w:rPr>
          <w:rFonts w:hint="eastAsia"/>
          <w:sz w:val="24"/>
          <w:szCs w:val="32"/>
        </w:rPr>
        <w:t>包括测试与研发中的项目，</w:t>
      </w:r>
      <w:r w:rsidR="00CC1C08">
        <w:rPr>
          <w:rFonts w:hint="eastAsia"/>
          <w:sz w:val="24"/>
          <w:szCs w:val="32"/>
        </w:rPr>
        <w:t>Poly</w:t>
      </w:r>
      <w:r w:rsidR="00CC1C08">
        <w:rPr>
          <w:sz w:val="24"/>
          <w:szCs w:val="32"/>
        </w:rPr>
        <w:t>gon</w:t>
      </w:r>
      <w:r w:rsidR="00CC1C08">
        <w:rPr>
          <w:rFonts w:hint="eastAsia"/>
          <w:sz w:val="24"/>
          <w:szCs w:val="32"/>
        </w:rPr>
        <w:t>至今已公布了总计</w:t>
      </w:r>
      <w:r w:rsidR="00CC1C08">
        <w:rPr>
          <w:rFonts w:hint="eastAsia"/>
          <w:sz w:val="24"/>
          <w:szCs w:val="32"/>
        </w:rPr>
        <w:t>9</w:t>
      </w:r>
      <w:r w:rsidR="00CC1C08">
        <w:rPr>
          <w:rFonts w:hint="eastAsia"/>
          <w:sz w:val="24"/>
          <w:szCs w:val="32"/>
        </w:rPr>
        <w:t>个解决方案，分别注重于交易过程中的不同方面。它在</w:t>
      </w:r>
      <w:r w:rsidR="00AB2FA9">
        <w:rPr>
          <w:rFonts w:hint="eastAsia"/>
          <w:sz w:val="24"/>
          <w:szCs w:val="32"/>
        </w:rPr>
        <w:t>有效地兼顾安全性的同时，解决了以太坊交易费用高，交易速度慢的问题</w:t>
      </w:r>
      <w:r w:rsidR="0048779E">
        <w:rPr>
          <w:rFonts w:hint="eastAsia"/>
          <w:sz w:val="24"/>
          <w:szCs w:val="32"/>
        </w:rPr>
        <w:t>，至今仍保持着高交易量</w:t>
      </w:r>
      <w:r w:rsidR="00AB2FA9">
        <w:rPr>
          <w:rFonts w:hint="eastAsia"/>
          <w:sz w:val="24"/>
          <w:szCs w:val="32"/>
        </w:rPr>
        <w:t>。</w:t>
      </w:r>
      <w:r w:rsidR="00655EA1">
        <w:rPr>
          <w:rFonts w:hint="eastAsia"/>
          <w:sz w:val="24"/>
          <w:szCs w:val="32"/>
        </w:rPr>
        <w:t>这一成功证明了</w:t>
      </w:r>
      <w:r w:rsidR="00655EA1">
        <w:rPr>
          <w:rFonts w:hint="eastAsia"/>
          <w:sz w:val="24"/>
          <w:szCs w:val="32"/>
        </w:rPr>
        <w:t>Po</w:t>
      </w:r>
      <w:r w:rsidR="00655EA1">
        <w:rPr>
          <w:sz w:val="24"/>
          <w:szCs w:val="32"/>
        </w:rPr>
        <w:t>lygon</w:t>
      </w:r>
      <w:r w:rsidR="00655EA1">
        <w:rPr>
          <w:rFonts w:hint="eastAsia"/>
          <w:sz w:val="24"/>
          <w:szCs w:val="32"/>
        </w:rPr>
        <w:t>的价值。</w:t>
      </w:r>
    </w:p>
    <w:p w14:paraId="53B82EC2" w14:textId="6AE5B0D9" w:rsidR="001132A7" w:rsidRPr="00683EF2" w:rsidRDefault="00BE48C1" w:rsidP="00683EF2">
      <w:pPr>
        <w:spacing w:line="360" w:lineRule="auto"/>
        <w:ind w:firstLineChars="200" w:firstLine="480"/>
        <w:rPr>
          <w:sz w:val="24"/>
          <w:szCs w:val="32"/>
        </w:rPr>
      </w:pPr>
      <w:r>
        <w:rPr>
          <w:rFonts w:hint="eastAsia"/>
          <w:sz w:val="24"/>
          <w:szCs w:val="32"/>
        </w:rPr>
        <w:t>作为一个框架</w:t>
      </w:r>
      <w:r w:rsidR="00C452A2">
        <w:rPr>
          <w:rFonts w:hint="eastAsia"/>
          <w:sz w:val="24"/>
          <w:szCs w:val="32"/>
        </w:rPr>
        <w:t>，</w:t>
      </w:r>
      <w:r w:rsidR="00927652">
        <w:rPr>
          <w:rFonts w:hint="eastAsia"/>
          <w:sz w:val="24"/>
          <w:szCs w:val="32"/>
        </w:rPr>
        <w:t>Poly</w:t>
      </w:r>
      <w:r w:rsidR="00927652">
        <w:rPr>
          <w:sz w:val="24"/>
          <w:szCs w:val="32"/>
        </w:rPr>
        <w:t>gon</w:t>
      </w:r>
      <w:r w:rsidR="00927652">
        <w:rPr>
          <w:rFonts w:hint="eastAsia"/>
          <w:sz w:val="24"/>
          <w:szCs w:val="32"/>
        </w:rPr>
        <w:t>是否能够</w:t>
      </w:r>
      <w:r w:rsidR="00CC1C08">
        <w:rPr>
          <w:rFonts w:hint="eastAsia"/>
          <w:sz w:val="24"/>
          <w:szCs w:val="32"/>
        </w:rPr>
        <w:t>持续性地</w:t>
      </w:r>
      <w:r w:rsidR="00927652">
        <w:rPr>
          <w:rFonts w:hint="eastAsia"/>
          <w:sz w:val="24"/>
          <w:szCs w:val="32"/>
        </w:rPr>
        <w:t>取得成功，取决于是否能够如它</w:t>
      </w:r>
      <w:r w:rsidR="00A60AC8" w:rsidRPr="00AB2FA9">
        <w:rPr>
          <w:rFonts w:hint="eastAsia"/>
          <w:sz w:val="24"/>
          <w:szCs w:val="32"/>
        </w:rPr>
        <w:t>所言</w:t>
      </w:r>
      <w:r w:rsidR="00CC1C08">
        <w:rPr>
          <w:rFonts w:hint="eastAsia"/>
          <w:sz w:val="24"/>
          <w:szCs w:val="32"/>
        </w:rPr>
        <w:t>将不同解决方案链接在一起，并最终</w:t>
      </w:r>
      <w:r w:rsidR="00A60AC8" w:rsidRPr="00AB2FA9">
        <w:rPr>
          <w:rFonts w:hint="eastAsia"/>
          <w:sz w:val="24"/>
          <w:szCs w:val="32"/>
        </w:rPr>
        <w:t>将以太坊转变为一个成熟的多链结构。</w:t>
      </w:r>
      <w:r w:rsidR="00927652">
        <w:rPr>
          <w:rFonts w:hint="eastAsia"/>
          <w:sz w:val="24"/>
          <w:szCs w:val="32"/>
        </w:rPr>
        <w:t>如果这一诺言得以兑现</w:t>
      </w:r>
      <w:r w:rsidR="00A60AC8" w:rsidRPr="00AB2FA9">
        <w:rPr>
          <w:rFonts w:hint="eastAsia"/>
          <w:sz w:val="24"/>
          <w:szCs w:val="32"/>
        </w:rPr>
        <w:t>，</w:t>
      </w:r>
      <w:r w:rsidR="00927652">
        <w:rPr>
          <w:rFonts w:hint="eastAsia"/>
          <w:sz w:val="24"/>
          <w:szCs w:val="32"/>
        </w:rPr>
        <w:t>将会极大</w:t>
      </w:r>
      <w:r w:rsidR="00A60AC8" w:rsidRPr="00AB2FA9">
        <w:rPr>
          <w:rFonts w:hint="eastAsia"/>
          <w:sz w:val="24"/>
          <w:szCs w:val="32"/>
        </w:rPr>
        <w:t>增加不同系统间的交互性与可操作性，让互联网真正连接起来。</w:t>
      </w:r>
      <w:r w:rsidR="0048779E">
        <w:rPr>
          <w:rFonts w:hint="eastAsia"/>
          <w:sz w:val="24"/>
          <w:szCs w:val="32"/>
        </w:rPr>
        <w:t>要做到这一点还是有一定技术难度</w:t>
      </w:r>
      <w:r w:rsidR="00927652">
        <w:rPr>
          <w:rFonts w:hint="eastAsia"/>
          <w:sz w:val="24"/>
          <w:szCs w:val="32"/>
        </w:rPr>
        <w:t>，</w:t>
      </w:r>
      <w:r w:rsidR="00C452A2">
        <w:rPr>
          <w:rFonts w:hint="eastAsia"/>
          <w:sz w:val="24"/>
          <w:szCs w:val="32"/>
        </w:rPr>
        <w:t>不过鉴于</w:t>
      </w:r>
      <w:r w:rsidR="00C452A2">
        <w:rPr>
          <w:rFonts w:hint="eastAsia"/>
          <w:sz w:val="24"/>
          <w:szCs w:val="32"/>
        </w:rPr>
        <w:t>Po</w:t>
      </w:r>
      <w:r w:rsidR="00C452A2">
        <w:rPr>
          <w:sz w:val="24"/>
          <w:szCs w:val="32"/>
        </w:rPr>
        <w:t>lygon</w:t>
      </w:r>
      <w:r w:rsidR="00C452A2">
        <w:rPr>
          <w:rFonts w:hint="eastAsia"/>
          <w:sz w:val="24"/>
          <w:szCs w:val="32"/>
        </w:rPr>
        <w:t>之前的成功经历</w:t>
      </w:r>
      <w:r w:rsidR="00296801">
        <w:rPr>
          <w:rFonts w:hint="eastAsia"/>
          <w:sz w:val="24"/>
          <w:szCs w:val="32"/>
        </w:rPr>
        <w:t>与积极的合作研发</w:t>
      </w:r>
      <w:r w:rsidR="00C452A2">
        <w:rPr>
          <w:rFonts w:hint="eastAsia"/>
          <w:sz w:val="24"/>
          <w:szCs w:val="32"/>
        </w:rPr>
        <w:t>，</w:t>
      </w:r>
      <w:r w:rsidR="00296801">
        <w:rPr>
          <w:rFonts w:hint="eastAsia"/>
          <w:sz w:val="24"/>
          <w:szCs w:val="32"/>
        </w:rPr>
        <w:t>我认为可以对此持乐观态度</w:t>
      </w:r>
      <w:r w:rsidR="00927652">
        <w:rPr>
          <w:rFonts w:hint="eastAsia"/>
          <w:sz w:val="24"/>
          <w:szCs w:val="32"/>
        </w:rPr>
        <w:t>。</w:t>
      </w:r>
    </w:p>
    <w:sectPr w:rsidR="001132A7" w:rsidRPr="00683EF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847DD" w14:textId="77777777" w:rsidR="00E44033" w:rsidRDefault="00E44033">
      <w:r>
        <w:separator/>
      </w:r>
    </w:p>
  </w:endnote>
  <w:endnote w:type="continuationSeparator" w:id="0">
    <w:p w14:paraId="5A482A9D" w14:textId="77777777" w:rsidR="00E44033" w:rsidRDefault="00E44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00"/>
    <w:family w:val="modern"/>
    <w:pitch w:val="default"/>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4FF13" w14:textId="77777777" w:rsidR="00E54A5F" w:rsidRDefault="00E54A5F">
    <w:pPr>
      <w:pStyle w:val="a8"/>
      <w:jc w:val="center"/>
    </w:pPr>
    <w:r>
      <w:fldChar w:fldCharType="begin"/>
    </w:r>
    <w:r>
      <w:instrText xml:space="preserve"> PAGE   \* MERGEFORMAT </w:instrText>
    </w:r>
    <w:r>
      <w:fldChar w:fldCharType="separate"/>
    </w:r>
    <w:r>
      <w:rPr>
        <w:lang w:val="zh-CN"/>
      </w:rPr>
      <w:t>6</w:t>
    </w:r>
    <w:r>
      <w:fldChar w:fldCharType="end"/>
    </w:r>
  </w:p>
  <w:p w14:paraId="7B8A6DB7" w14:textId="77777777" w:rsidR="00E54A5F" w:rsidRDefault="00E54A5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EF1F5" w14:textId="77777777" w:rsidR="00E44033" w:rsidRDefault="00E44033">
      <w:r>
        <w:separator/>
      </w:r>
    </w:p>
  </w:footnote>
  <w:footnote w:type="continuationSeparator" w:id="0">
    <w:p w14:paraId="59321343" w14:textId="77777777" w:rsidR="00E44033" w:rsidRDefault="00E44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5348A"/>
    <w:multiLevelType w:val="hybridMultilevel"/>
    <w:tmpl w:val="E07C99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81002D"/>
    <w:multiLevelType w:val="singleLevel"/>
    <w:tmpl w:val="6281002D"/>
    <w:lvl w:ilvl="0">
      <w:start w:val="3"/>
      <w:numFmt w:val="chineseCounting"/>
      <w:suff w:val="nothing"/>
      <w:lvlText w:val="%1、"/>
      <w:lvlJc w:val="left"/>
    </w:lvl>
  </w:abstractNum>
  <w:abstractNum w:abstractNumId="2" w15:restartNumberingAfterBreak="0">
    <w:nsid w:val="799D54C2"/>
    <w:multiLevelType w:val="multilevel"/>
    <w:tmpl w:val="98A43D88"/>
    <w:lvl w:ilvl="0">
      <w:start w:val="1"/>
      <w:numFmt w:val="decimal"/>
      <w:lvlText w:val="%1"/>
      <w:lvlJc w:val="left"/>
      <w:pPr>
        <w:ind w:left="540" w:hanging="540"/>
      </w:pPr>
      <w:rPr>
        <w:rFonts w:hint="default"/>
        <w:sz w:val="28"/>
        <w:szCs w:val="24"/>
      </w:rPr>
    </w:lvl>
    <w:lvl w:ilvl="1">
      <w:start w:val="1"/>
      <w:numFmt w:val="decimal"/>
      <w:pStyle w:val="2"/>
      <w:lvlText w:val="%1.%2"/>
      <w:lvlJc w:val="left"/>
      <w:pPr>
        <w:ind w:left="720" w:hanging="720"/>
      </w:pPr>
      <w:rPr>
        <w:rFonts w:hint="default"/>
        <w:sz w:val="28"/>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064448335">
    <w:abstractNumId w:val="2"/>
  </w:num>
  <w:num w:numId="2" w16cid:durableId="1577325352">
    <w:abstractNumId w:val="1"/>
  </w:num>
  <w:num w:numId="3" w16cid:durableId="13684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304"/>
    <w:rsid w:val="B77DB16D"/>
    <w:rsid w:val="CF7BF4BC"/>
    <w:rsid w:val="DD376E3A"/>
    <w:rsid w:val="DF9F29AE"/>
    <w:rsid w:val="F0BFAD68"/>
    <w:rsid w:val="F77532CB"/>
    <w:rsid w:val="F9FE69D0"/>
    <w:rsid w:val="FDFF602F"/>
    <w:rsid w:val="FE6D3520"/>
    <w:rsid w:val="FEBFEB37"/>
    <w:rsid w:val="FF5EC980"/>
    <w:rsid w:val="FF7F6131"/>
    <w:rsid w:val="FFDE24A9"/>
    <w:rsid w:val="FFEFF213"/>
    <w:rsid w:val="FFFF0074"/>
    <w:rsid w:val="00001445"/>
    <w:rsid w:val="00001810"/>
    <w:rsid w:val="00006E69"/>
    <w:rsid w:val="00011CD9"/>
    <w:rsid w:val="000159E6"/>
    <w:rsid w:val="00022760"/>
    <w:rsid w:val="00042AA9"/>
    <w:rsid w:val="0004460D"/>
    <w:rsid w:val="00054B23"/>
    <w:rsid w:val="00061336"/>
    <w:rsid w:val="0006398B"/>
    <w:rsid w:val="000739FF"/>
    <w:rsid w:val="00075578"/>
    <w:rsid w:val="00083AAE"/>
    <w:rsid w:val="00095C70"/>
    <w:rsid w:val="000B3F32"/>
    <w:rsid w:val="000D7345"/>
    <w:rsid w:val="000F1C96"/>
    <w:rsid w:val="000F2B55"/>
    <w:rsid w:val="001132A7"/>
    <w:rsid w:val="00115E43"/>
    <w:rsid w:val="00125629"/>
    <w:rsid w:val="001266E9"/>
    <w:rsid w:val="00126A52"/>
    <w:rsid w:val="00130348"/>
    <w:rsid w:val="00137304"/>
    <w:rsid w:val="00141A6B"/>
    <w:rsid w:val="00146318"/>
    <w:rsid w:val="00167034"/>
    <w:rsid w:val="001719FA"/>
    <w:rsid w:val="0017338F"/>
    <w:rsid w:val="001767B9"/>
    <w:rsid w:val="00176C4C"/>
    <w:rsid w:val="001907C1"/>
    <w:rsid w:val="00192015"/>
    <w:rsid w:val="001923E9"/>
    <w:rsid w:val="001A2BF3"/>
    <w:rsid w:val="001A6087"/>
    <w:rsid w:val="001A7E11"/>
    <w:rsid w:val="001B6F21"/>
    <w:rsid w:val="001C1F9E"/>
    <w:rsid w:val="001C2E85"/>
    <w:rsid w:val="001C6777"/>
    <w:rsid w:val="001D0AE0"/>
    <w:rsid w:val="001D3327"/>
    <w:rsid w:val="001E037E"/>
    <w:rsid w:val="001E7D44"/>
    <w:rsid w:val="001F3019"/>
    <w:rsid w:val="001F5AD1"/>
    <w:rsid w:val="00207A37"/>
    <w:rsid w:val="002158C9"/>
    <w:rsid w:val="00220368"/>
    <w:rsid w:val="00220DC8"/>
    <w:rsid w:val="00227498"/>
    <w:rsid w:val="002305D5"/>
    <w:rsid w:val="00231521"/>
    <w:rsid w:val="00242350"/>
    <w:rsid w:val="0024493E"/>
    <w:rsid w:val="00254883"/>
    <w:rsid w:val="00255E04"/>
    <w:rsid w:val="00260F91"/>
    <w:rsid w:val="00262468"/>
    <w:rsid w:val="0026657C"/>
    <w:rsid w:val="002724B5"/>
    <w:rsid w:val="002762D4"/>
    <w:rsid w:val="00281700"/>
    <w:rsid w:val="00282A98"/>
    <w:rsid w:val="00287C54"/>
    <w:rsid w:val="00296801"/>
    <w:rsid w:val="00297EDB"/>
    <w:rsid w:val="002A28B7"/>
    <w:rsid w:val="002B6124"/>
    <w:rsid w:val="002B6E3B"/>
    <w:rsid w:val="002D18B7"/>
    <w:rsid w:val="002D19B8"/>
    <w:rsid w:val="002D509B"/>
    <w:rsid w:val="002D7D4C"/>
    <w:rsid w:val="002F49D9"/>
    <w:rsid w:val="002F55D5"/>
    <w:rsid w:val="002F726E"/>
    <w:rsid w:val="00303C54"/>
    <w:rsid w:val="003063AD"/>
    <w:rsid w:val="00334291"/>
    <w:rsid w:val="00334CB5"/>
    <w:rsid w:val="00335EDC"/>
    <w:rsid w:val="00336A16"/>
    <w:rsid w:val="00341439"/>
    <w:rsid w:val="00345F55"/>
    <w:rsid w:val="00363630"/>
    <w:rsid w:val="003664F7"/>
    <w:rsid w:val="003665F4"/>
    <w:rsid w:val="00393831"/>
    <w:rsid w:val="0039659C"/>
    <w:rsid w:val="003A5CEC"/>
    <w:rsid w:val="003B4945"/>
    <w:rsid w:val="003B727E"/>
    <w:rsid w:val="003D4A61"/>
    <w:rsid w:val="003D53E8"/>
    <w:rsid w:val="003D684F"/>
    <w:rsid w:val="003E337D"/>
    <w:rsid w:val="003E4D7A"/>
    <w:rsid w:val="003E553C"/>
    <w:rsid w:val="0041750F"/>
    <w:rsid w:val="00425B68"/>
    <w:rsid w:val="004375B5"/>
    <w:rsid w:val="004461A1"/>
    <w:rsid w:val="00447AFA"/>
    <w:rsid w:val="004512CF"/>
    <w:rsid w:val="00466AAF"/>
    <w:rsid w:val="00482DDC"/>
    <w:rsid w:val="0048779E"/>
    <w:rsid w:val="00492D45"/>
    <w:rsid w:val="00492E36"/>
    <w:rsid w:val="00496BB7"/>
    <w:rsid w:val="004A5D09"/>
    <w:rsid w:val="004B3C10"/>
    <w:rsid w:val="004C7D3F"/>
    <w:rsid w:val="004D196C"/>
    <w:rsid w:val="004D2FF4"/>
    <w:rsid w:val="004E0C3C"/>
    <w:rsid w:val="004E3206"/>
    <w:rsid w:val="004E40FA"/>
    <w:rsid w:val="004E5959"/>
    <w:rsid w:val="004E622D"/>
    <w:rsid w:val="004E768E"/>
    <w:rsid w:val="004F504F"/>
    <w:rsid w:val="005022B7"/>
    <w:rsid w:val="00503AC1"/>
    <w:rsid w:val="00505BF5"/>
    <w:rsid w:val="00515219"/>
    <w:rsid w:val="00515EBD"/>
    <w:rsid w:val="0053124B"/>
    <w:rsid w:val="0053181B"/>
    <w:rsid w:val="00532216"/>
    <w:rsid w:val="005324AB"/>
    <w:rsid w:val="00536816"/>
    <w:rsid w:val="00540946"/>
    <w:rsid w:val="00541718"/>
    <w:rsid w:val="00560F1A"/>
    <w:rsid w:val="005613C1"/>
    <w:rsid w:val="00563CBF"/>
    <w:rsid w:val="00564D65"/>
    <w:rsid w:val="005721F8"/>
    <w:rsid w:val="00573A05"/>
    <w:rsid w:val="005757F4"/>
    <w:rsid w:val="005828D2"/>
    <w:rsid w:val="005908D1"/>
    <w:rsid w:val="0059143B"/>
    <w:rsid w:val="00592E57"/>
    <w:rsid w:val="005960CC"/>
    <w:rsid w:val="005971F7"/>
    <w:rsid w:val="005A451B"/>
    <w:rsid w:val="005A4B00"/>
    <w:rsid w:val="005B120F"/>
    <w:rsid w:val="005B35F8"/>
    <w:rsid w:val="005B51EE"/>
    <w:rsid w:val="005B6AE7"/>
    <w:rsid w:val="005B6B67"/>
    <w:rsid w:val="005C5274"/>
    <w:rsid w:val="005D0F64"/>
    <w:rsid w:val="005D305B"/>
    <w:rsid w:val="005D410F"/>
    <w:rsid w:val="005D76D2"/>
    <w:rsid w:val="00607ACB"/>
    <w:rsid w:val="006107D8"/>
    <w:rsid w:val="00616CA9"/>
    <w:rsid w:val="00620CC9"/>
    <w:rsid w:val="00620CEB"/>
    <w:rsid w:val="006218D2"/>
    <w:rsid w:val="00630C0C"/>
    <w:rsid w:val="00655EA1"/>
    <w:rsid w:val="00657A00"/>
    <w:rsid w:val="00661777"/>
    <w:rsid w:val="00683EF2"/>
    <w:rsid w:val="0068443F"/>
    <w:rsid w:val="0068534B"/>
    <w:rsid w:val="006945BE"/>
    <w:rsid w:val="006A47E0"/>
    <w:rsid w:val="006A66DA"/>
    <w:rsid w:val="006A68A2"/>
    <w:rsid w:val="006B7215"/>
    <w:rsid w:val="006C02A8"/>
    <w:rsid w:val="006C2AB8"/>
    <w:rsid w:val="006D0ADF"/>
    <w:rsid w:val="006D22D3"/>
    <w:rsid w:val="006D3DCD"/>
    <w:rsid w:val="006E5D01"/>
    <w:rsid w:val="006E77C2"/>
    <w:rsid w:val="006F3376"/>
    <w:rsid w:val="00702744"/>
    <w:rsid w:val="00714B88"/>
    <w:rsid w:val="007170CB"/>
    <w:rsid w:val="00721EE9"/>
    <w:rsid w:val="007253AE"/>
    <w:rsid w:val="007362C5"/>
    <w:rsid w:val="00736BF7"/>
    <w:rsid w:val="00741B0B"/>
    <w:rsid w:val="00742E1D"/>
    <w:rsid w:val="00743417"/>
    <w:rsid w:val="00751911"/>
    <w:rsid w:val="00752CDC"/>
    <w:rsid w:val="00757CFC"/>
    <w:rsid w:val="00765F13"/>
    <w:rsid w:val="007679E3"/>
    <w:rsid w:val="00770116"/>
    <w:rsid w:val="007743C2"/>
    <w:rsid w:val="00775ABD"/>
    <w:rsid w:val="00780109"/>
    <w:rsid w:val="00795258"/>
    <w:rsid w:val="007B058B"/>
    <w:rsid w:val="007C5541"/>
    <w:rsid w:val="007E158E"/>
    <w:rsid w:val="007E2772"/>
    <w:rsid w:val="007E3AEF"/>
    <w:rsid w:val="007F222C"/>
    <w:rsid w:val="007F49ED"/>
    <w:rsid w:val="00801BD0"/>
    <w:rsid w:val="00810D0F"/>
    <w:rsid w:val="0082508A"/>
    <w:rsid w:val="00840575"/>
    <w:rsid w:val="00844278"/>
    <w:rsid w:val="008525F6"/>
    <w:rsid w:val="008527B4"/>
    <w:rsid w:val="00872AB5"/>
    <w:rsid w:val="00875503"/>
    <w:rsid w:val="008871D8"/>
    <w:rsid w:val="008954D4"/>
    <w:rsid w:val="008956FC"/>
    <w:rsid w:val="00895BE8"/>
    <w:rsid w:val="00897CD3"/>
    <w:rsid w:val="008A07EA"/>
    <w:rsid w:val="008A25C1"/>
    <w:rsid w:val="008A2EBC"/>
    <w:rsid w:val="008A6112"/>
    <w:rsid w:val="008B1A1D"/>
    <w:rsid w:val="008B709D"/>
    <w:rsid w:val="008C283B"/>
    <w:rsid w:val="008D5605"/>
    <w:rsid w:val="008D7E85"/>
    <w:rsid w:val="008E017C"/>
    <w:rsid w:val="008F44B0"/>
    <w:rsid w:val="00904BB2"/>
    <w:rsid w:val="00915BA8"/>
    <w:rsid w:val="009163EC"/>
    <w:rsid w:val="0092084A"/>
    <w:rsid w:val="00925D8C"/>
    <w:rsid w:val="0092761E"/>
    <w:rsid w:val="00927652"/>
    <w:rsid w:val="0093752A"/>
    <w:rsid w:val="00942AA9"/>
    <w:rsid w:val="00945524"/>
    <w:rsid w:val="009545FF"/>
    <w:rsid w:val="009615EB"/>
    <w:rsid w:val="0096272F"/>
    <w:rsid w:val="00963495"/>
    <w:rsid w:val="00974F64"/>
    <w:rsid w:val="00975B16"/>
    <w:rsid w:val="009847C7"/>
    <w:rsid w:val="009A3E3F"/>
    <w:rsid w:val="009B019F"/>
    <w:rsid w:val="009F1914"/>
    <w:rsid w:val="00A00509"/>
    <w:rsid w:val="00A04F1D"/>
    <w:rsid w:val="00A152E5"/>
    <w:rsid w:val="00A27724"/>
    <w:rsid w:val="00A30BBA"/>
    <w:rsid w:val="00A538BB"/>
    <w:rsid w:val="00A553BB"/>
    <w:rsid w:val="00A60AC8"/>
    <w:rsid w:val="00A6728D"/>
    <w:rsid w:val="00A931BD"/>
    <w:rsid w:val="00A94DC9"/>
    <w:rsid w:val="00AA1294"/>
    <w:rsid w:val="00AB120D"/>
    <w:rsid w:val="00AB2FA9"/>
    <w:rsid w:val="00AB645C"/>
    <w:rsid w:val="00AC0877"/>
    <w:rsid w:val="00AD223F"/>
    <w:rsid w:val="00AF0C45"/>
    <w:rsid w:val="00AF13EB"/>
    <w:rsid w:val="00AF2717"/>
    <w:rsid w:val="00AF470B"/>
    <w:rsid w:val="00B02980"/>
    <w:rsid w:val="00B030CA"/>
    <w:rsid w:val="00B0598F"/>
    <w:rsid w:val="00B325EA"/>
    <w:rsid w:val="00B34C92"/>
    <w:rsid w:val="00B353D0"/>
    <w:rsid w:val="00B4221A"/>
    <w:rsid w:val="00B63D36"/>
    <w:rsid w:val="00B655E7"/>
    <w:rsid w:val="00B739C7"/>
    <w:rsid w:val="00B7469C"/>
    <w:rsid w:val="00B83482"/>
    <w:rsid w:val="00B862DA"/>
    <w:rsid w:val="00BA51A2"/>
    <w:rsid w:val="00BB7B25"/>
    <w:rsid w:val="00BC1E04"/>
    <w:rsid w:val="00BC52F5"/>
    <w:rsid w:val="00BE426B"/>
    <w:rsid w:val="00BE48C1"/>
    <w:rsid w:val="00BE64D7"/>
    <w:rsid w:val="00BF3221"/>
    <w:rsid w:val="00BF6299"/>
    <w:rsid w:val="00C029A8"/>
    <w:rsid w:val="00C02AAA"/>
    <w:rsid w:val="00C02C31"/>
    <w:rsid w:val="00C03ED0"/>
    <w:rsid w:val="00C061C7"/>
    <w:rsid w:val="00C14015"/>
    <w:rsid w:val="00C358E3"/>
    <w:rsid w:val="00C37A51"/>
    <w:rsid w:val="00C40EC1"/>
    <w:rsid w:val="00C452A2"/>
    <w:rsid w:val="00C47D84"/>
    <w:rsid w:val="00C544BD"/>
    <w:rsid w:val="00C85FA4"/>
    <w:rsid w:val="00C94570"/>
    <w:rsid w:val="00CA4430"/>
    <w:rsid w:val="00CA5567"/>
    <w:rsid w:val="00CA59FA"/>
    <w:rsid w:val="00CA7CC8"/>
    <w:rsid w:val="00CB4A78"/>
    <w:rsid w:val="00CB79C8"/>
    <w:rsid w:val="00CC1C08"/>
    <w:rsid w:val="00CC5EEE"/>
    <w:rsid w:val="00CC6E84"/>
    <w:rsid w:val="00CC79D7"/>
    <w:rsid w:val="00CC7FD4"/>
    <w:rsid w:val="00CD385A"/>
    <w:rsid w:val="00CD3BE7"/>
    <w:rsid w:val="00CD6226"/>
    <w:rsid w:val="00D0041F"/>
    <w:rsid w:val="00D028D3"/>
    <w:rsid w:val="00D04E30"/>
    <w:rsid w:val="00D114E5"/>
    <w:rsid w:val="00D16B6A"/>
    <w:rsid w:val="00D17611"/>
    <w:rsid w:val="00D33D13"/>
    <w:rsid w:val="00D45FE2"/>
    <w:rsid w:val="00D479C0"/>
    <w:rsid w:val="00D5388E"/>
    <w:rsid w:val="00D565D0"/>
    <w:rsid w:val="00D671F0"/>
    <w:rsid w:val="00D76F15"/>
    <w:rsid w:val="00D76FB5"/>
    <w:rsid w:val="00D770BD"/>
    <w:rsid w:val="00D8271C"/>
    <w:rsid w:val="00D85467"/>
    <w:rsid w:val="00D96A02"/>
    <w:rsid w:val="00D96A98"/>
    <w:rsid w:val="00D97327"/>
    <w:rsid w:val="00DA16F3"/>
    <w:rsid w:val="00DA28C6"/>
    <w:rsid w:val="00DA7B96"/>
    <w:rsid w:val="00DB03A3"/>
    <w:rsid w:val="00DB078D"/>
    <w:rsid w:val="00DB55B8"/>
    <w:rsid w:val="00DC4DA7"/>
    <w:rsid w:val="00DC6AF9"/>
    <w:rsid w:val="00DE1A96"/>
    <w:rsid w:val="00DE2344"/>
    <w:rsid w:val="00DF0868"/>
    <w:rsid w:val="00DF192F"/>
    <w:rsid w:val="00DF7A1D"/>
    <w:rsid w:val="00DF7CEE"/>
    <w:rsid w:val="00E24D9D"/>
    <w:rsid w:val="00E261E0"/>
    <w:rsid w:val="00E30395"/>
    <w:rsid w:val="00E36869"/>
    <w:rsid w:val="00E44033"/>
    <w:rsid w:val="00E46631"/>
    <w:rsid w:val="00E510F5"/>
    <w:rsid w:val="00E54A5F"/>
    <w:rsid w:val="00E76D8D"/>
    <w:rsid w:val="00E83FAA"/>
    <w:rsid w:val="00E9747E"/>
    <w:rsid w:val="00EA0A2B"/>
    <w:rsid w:val="00EA79D5"/>
    <w:rsid w:val="00EA7AEF"/>
    <w:rsid w:val="00EB3E7C"/>
    <w:rsid w:val="00EC055C"/>
    <w:rsid w:val="00ED4D55"/>
    <w:rsid w:val="00ED62FE"/>
    <w:rsid w:val="00EE0CA4"/>
    <w:rsid w:val="00EE20D7"/>
    <w:rsid w:val="00EE2F19"/>
    <w:rsid w:val="00EF732C"/>
    <w:rsid w:val="00F011B0"/>
    <w:rsid w:val="00F15AE1"/>
    <w:rsid w:val="00F178F4"/>
    <w:rsid w:val="00F274D8"/>
    <w:rsid w:val="00F31B96"/>
    <w:rsid w:val="00F33876"/>
    <w:rsid w:val="00F42F6E"/>
    <w:rsid w:val="00F46198"/>
    <w:rsid w:val="00F47AF6"/>
    <w:rsid w:val="00F51C49"/>
    <w:rsid w:val="00F5355D"/>
    <w:rsid w:val="00F669F4"/>
    <w:rsid w:val="00F765E5"/>
    <w:rsid w:val="00F8045D"/>
    <w:rsid w:val="00F8794C"/>
    <w:rsid w:val="00FA11EC"/>
    <w:rsid w:val="00FA78A6"/>
    <w:rsid w:val="00FB5166"/>
    <w:rsid w:val="00FC0B58"/>
    <w:rsid w:val="00FC6ED8"/>
    <w:rsid w:val="00FD1ACC"/>
    <w:rsid w:val="00FD4718"/>
    <w:rsid w:val="00FE1A68"/>
    <w:rsid w:val="00FE6FD1"/>
    <w:rsid w:val="00FF5E4F"/>
    <w:rsid w:val="00FF6DAF"/>
    <w:rsid w:val="2A9F348D"/>
    <w:rsid w:val="33BFBF31"/>
    <w:rsid w:val="36F72634"/>
    <w:rsid w:val="3D8E18C0"/>
    <w:rsid w:val="3F7EFFD9"/>
    <w:rsid w:val="3FFD1387"/>
    <w:rsid w:val="5C637A64"/>
    <w:rsid w:val="5FDFEBE2"/>
    <w:rsid w:val="5FF9E7AA"/>
    <w:rsid w:val="7D33A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23B123"/>
  <w15:chartTrackingRefBased/>
  <w15:docId w15:val="{E4AD453B-F0CB-44F0-9059-38788530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0">
    <w:name w:val="heading 2"/>
    <w:basedOn w:val="a"/>
    <w:next w:val="a"/>
    <w:link w:val="21"/>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rPr>
      <w:kern w:val="2"/>
      <w:sz w:val="18"/>
      <w:szCs w:val="18"/>
    </w:rPr>
  </w:style>
  <w:style w:type="character" w:customStyle="1" w:styleId="ca-1">
    <w:name w:val="ca-1"/>
    <w:basedOn w:val="a0"/>
  </w:style>
  <w:style w:type="character" w:customStyle="1" w:styleId="ca-0">
    <w:name w:val="ca-0"/>
    <w:basedOn w:val="a0"/>
  </w:style>
  <w:style w:type="character" w:customStyle="1" w:styleId="a5">
    <w:name w:val="文档结构图 字符"/>
    <w:link w:val="a6"/>
    <w:rPr>
      <w:rFonts w:ascii="宋体"/>
      <w:kern w:val="2"/>
      <w:sz w:val="18"/>
      <w:szCs w:val="18"/>
    </w:rPr>
  </w:style>
  <w:style w:type="character" w:customStyle="1" w:styleId="ca-4">
    <w:name w:val="ca-4"/>
    <w:basedOn w:val="a0"/>
  </w:style>
  <w:style w:type="character" w:customStyle="1" w:styleId="21">
    <w:name w:val="标题 2 字符"/>
    <w:link w:val="20"/>
    <w:semiHidden/>
    <w:rPr>
      <w:rFonts w:ascii="Cambria" w:eastAsia="宋体" w:hAnsi="Cambria" w:cs="Times New Roman"/>
      <w:b/>
      <w:bCs/>
      <w:kern w:val="2"/>
      <w:sz w:val="32"/>
      <w:szCs w:val="32"/>
    </w:rPr>
  </w:style>
  <w:style w:type="character" w:customStyle="1" w:styleId="a7">
    <w:name w:val="页脚 字符"/>
    <w:link w:val="a8"/>
    <w:uiPriority w:val="99"/>
    <w:rPr>
      <w:kern w:val="2"/>
      <w:sz w:val="18"/>
      <w:szCs w:val="18"/>
    </w:rPr>
  </w:style>
  <w:style w:type="character" w:styleId="a9">
    <w:name w:val="Hyperlink"/>
    <w:uiPriority w:val="99"/>
    <w:unhideWhenUsed/>
    <w:rPr>
      <w:color w:val="0000FF"/>
      <w:u w:val="single"/>
    </w:rPr>
  </w:style>
  <w:style w:type="character" w:customStyle="1" w:styleId="aa">
    <w:name w:val="页眉 字符"/>
    <w:link w:val="ab"/>
    <w:rPr>
      <w:kern w:val="2"/>
      <w:sz w:val="18"/>
      <w:szCs w:val="18"/>
    </w:rPr>
  </w:style>
  <w:style w:type="paragraph" w:customStyle="1" w:styleId="pa-2">
    <w:name w:val="pa-2"/>
    <w:basedOn w:val="a"/>
    <w:pPr>
      <w:widowControl/>
      <w:spacing w:before="136" w:after="136"/>
      <w:jc w:val="left"/>
    </w:pPr>
    <w:rPr>
      <w:rFonts w:ascii="宋体" w:hAnsi="宋体" w:cs="宋体"/>
      <w:kern w:val="0"/>
      <w:sz w:val="24"/>
    </w:rPr>
  </w:style>
  <w:style w:type="paragraph" w:customStyle="1" w:styleId="-31">
    <w:name w:val="浅色网格 - 着色 31"/>
    <w:basedOn w:val="a"/>
    <w:qFormat/>
    <w:pPr>
      <w:widowControl/>
      <w:ind w:firstLineChars="200" w:firstLine="420"/>
      <w:jc w:val="left"/>
    </w:pPr>
    <w:rPr>
      <w:kern w:val="0"/>
      <w:sz w:val="24"/>
    </w:rPr>
  </w:style>
  <w:style w:type="paragraph" w:customStyle="1" w:styleId="31">
    <w:name w:val="网格表 3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2">
    <w:name w:val="：课题标题2"/>
    <w:basedOn w:val="20"/>
    <w:pPr>
      <w:keepLines w:val="0"/>
      <w:widowControl/>
      <w:numPr>
        <w:ilvl w:val="1"/>
        <w:numId w:val="1"/>
      </w:numPr>
      <w:spacing w:before="120" w:after="60" w:line="360" w:lineRule="auto"/>
    </w:pPr>
    <w:rPr>
      <w:rFonts w:ascii="楷体_GB2312" w:eastAsia="楷体_GB2312" w:hAnsi="Arial" w:cs="宋体"/>
      <w:b w:val="0"/>
      <w:bCs w:val="0"/>
      <w:kern w:val="0"/>
      <w:sz w:val="28"/>
      <w:szCs w:val="20"/>
    </w:rPr>
  </w:style>
  <w:style w:type="paragraph" w:customStyle="1" w:styleId="10">
    <w:name w:val="：课题标题1"/>
    <w:basedOn w:val="1"/>
    <w:pPr>
      <w:keepLines w:val="0"/>
      <w:widowControl/>
      <w:spacing w:before="240" w:after="60" w:line="360" w:lineRule="auto"/>
      <w:jc w:val="left"/>
    </w:pPr>
    <w:rPr>
      <w:b w:val="0"/>
      <w:bCs w:val="0"/>
      <w:kern w:val="0"/>
      <w:sz w:val="24"/>
      <w:szCs w:val="24"/>
    </w:rPr>
  </w:style>
  <w:style w:type="paragraph" w:customStyle="1" w:styleId="ac">
    <w:name w:val="：课题正文"/>
    <w:basedOn w:val="a"/>
    <w:pPr>
      <w:widowControl/>
      <w:spacing w:line="440" w:lineRule="exact"/>
      <w:ind w:firstLineChars="200" w:firstLine="440"/>
      <w:jc w:val="left"/>
    </w:pPr>
    <w:rPr>
      <w:rFonts w:cs="宋体"/>
      <w:kern w:val="0"/>
      <w:sz w:val="22"/>
      <w:szCs w:val="20"/>
    </w:rPr>
  </w:style>
  <w:style w:type="paragraph" w:customStyle="1" w:styleId="11">
    <w:name w:val="样式 ：课题标题1 + 黑体 四号 字距调整三号"/>
    <w:basedOn w:val="10"/>
    <w:rPr>
      <w:rFonts w:ascii="黑体" w:eastAsia="黑体" w:hAnsi="黑体"/>
      <w:kern w:val="32"/>
      <w:sz w:val="28"/>
    </w:rPr>
  </w:style>
  <w:style w:type="paragraph" w:styleId="TOC3">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TOC2">
    <w:name w:val="toc 2"/>
    <w:basedOn w:val="a"/>
    <w:next w:val="a"/>
    <w:uiPriority w:val="39"/>
    <w:qFormat/>
    <w:pPr>
      <w:ind w:leftChars="200" w:left="420"/>
    </w:pPr>
  </w:style>
  <w:style w:type="paragraph" w:styleId="TOC1">
    <w:name w:val="toc 1"/>
    <w:basedOn w:val="a"/>
    <w:next w:val="a"/>
    <w:uiPriority w:val="39"/>
    <w:qFormat/>
  </w:style>
  <w:style w:type="paragraph" w:styleId="ad">
    <w:name w:val="Normal (Web)"/>
    <w:pPr>
      <w:spacing w:before="100" w:beforeAutospacing="1" w:after="100" w:afterAutospacing="1"/>
    </w:pPr>
    <w:rPr>
      <w:sz w:val="24"/>
      <w:szCs w:val="24"/>
    </w:rPr>
  </w:style>
  <w:style w:type="paragraph" w:styleId="ab">
    <w:name w:val="header"/>
    <w:basedOn w:val="a"/>
    <w:link w:val="aa"/>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pPr>
      <w:tabs>
        <w:tab w:val="center" w:pos="4153"/>
        <w:tab w:val="right" w:pos="8306"/>
      </w:tabs>
      <w:snapToGrid w:val="0"/>
      <w:jc w:val="left"/>
    </w:pPr>
    <w:rPr>
      <w:sz w:val="18"/>
      <w:szCs w:val="18"/>
    </w:rPr>
  </w:style>
  <w:style w:type="paragraph" w:styleId="a6">
    <w:name w:val="Document Map"/>
    <w:basedOn w:val="a"/>
    <w:link w:val="a5"/>
    <w:rPr>
      <w:rFonts w:ascii="宋体"/>
      <w:sz w:val="18"/>
      <w:szCs w:val="18"/>
    </w:rPr>
  </w:style>
  <w:style w:type="paragraph" w:styleId="ae">
    <w:name w:val="Date"/>
    <w:basedOn w:val="a"/>
    <w:next w:val="a"/>
  </w:style>
  <w:style w:type="paragraph" w:styleId="a4">
    <w:name w:val="Balloon Text"/>
    <w:basedOn w:val="a"/>
    <w:link w:val="a3"/>
    <w:rPr>
      <w:sz w:val="18"/>
      <w:szCs w:val="18"/>
    </w:rPr>
  </w:style>
  <w:style w:type="paragraph" w:customStyle="1" w:styleId="pa-0">
    <w:name w:val="pa-0"/>
    <w:basedOn w:val="a"/>
    <w:pPr>
      <w:widowControl/>
      <w:spacing w:before="136" w:after="136"/>
      <w:jc w:val="left"/>
    </w:pPr>
    <w:rPr>
      <w:rFonts w:ascii="宋体" w:hAnsi="宋体" w:cs="宋体"/>
      <w:kern w:val="0"/>
      <w:sz w:val="24"/>
    </w:rPr>
  </w:style>
  <w:style w:type="paragraph" w:styleId="af">
    <w:name w:val="footnote text"/>
    <w:basedOn w:val="a"/>
    <w:link w:val="af0"/>
    <w:rsid w:val="00ED62FE"/>
    <w:pPr>
      <w:snapToGrid w:val="0"/>
      <w:jc w:val="left"/>
    </w:pPr>
    <w:rPr>
      <w:sz w:val="18"/>
      <w:szCs w:val="18"/>
    </w:rPr>
  </w:style>
  <w:style w:type="character" w:customStyle="1" w:styleId="af0">
    <w:name w:val="脚注文本 字符"/>
    <w:link w:val="af"/>
    <w:rsid w:val="00ED62FE"/>
    <w:rPr>
      <w:kern w:val="2"/>
      <w:sz w:val="18"/>
      <w:szCs w:val="18"/>
    </w:rPr>
  </w:style>
  <w:style w:type="character" w:styleId="af1">
    <w:name w:val="footnote reference"/>
    <w:rsid w:val="00ED62FE"/>
    <w:rPr>
      <w:vertAlign w:val="superscript"/>
    </w:rPr>
  </w:style>
  <w:style w:type="paragraph" w:styleId="af2">
    <w:name w:val="endnote text"/>
    <w:basedOn w:val="a"/>
    <w:link w:val="af3"/>
    <w:rsid w:val="00ED62FE"/>
    <w:pPr>
      <w:snapToGrid w:val="0"/>
      <w:jc w:val="left"/>
    </w:pPr>
  </w:style>
  <w:style w:type="character" w:customStyle="1" w:styleId="af3">
    <w:name w:val="尾注文本 字符"/>
    <w:link w:val="af2"/>
    <w:rsid w:val="00ED62FE"/>
    <w:rPr>
      <w:kern w:val="2"/>
      <w:sz w:val="21"/>
      <w:szCs w:val="24"/>
    </w:rPr>
  </w:style>
  <w:style w:type="character" w:styleId="af4">
    <w:name w:val="endnote reference"/>
    <w:rsid w:val="00ED62FE"/>
    <w:rPr>
      <w:vertAlign w:val="superscript"/>
    </w:rPr>
  </w:style>
  <w:style w:type="paragraph" w:styleId="af5">
    <w:name w:val="caption"/>
    <w:basedOn w:val="a"/>
    <w:next w:val="a"/>
    <w:unhideWhenUsed/>
    <w:qFormat/>
    <w:rsid w:val="00EA7AEF"/>
    <w:rPr>
      <w:rFonts w:ascii="等线 Light" w:eastAsia="黑体" w:hAnsi="等线 Light"/>
      <w:sz w:val="20"/>
      <w:szCs w:val="20"/>
    </w:rPr>
  </w:style>
  <w:style w:type="character" w:styleId="af6">
    <w:name w:val="Unresolved Mention"/>
    <w:uiPriority w:val="99"/>
    <w:semiHidden/>
    <w:unhideWhenUsed/>
    <w:rsid w:val="00334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04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3A1FA-3775-4D0F-927C-A1F4A1D3B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11124320 --  曹欢欢 --  《生活中的财务管理》</dc:title>
  <dc:subject/>
  <dc:creator>tf</dc:creator>
  <cp:keywords/>
  <cp:lastModifiedBy>徐 哲渊</cp:lastModifiedBy>
  <cp:revision>4</cp:revision>
  <dcterms:created xsi:type="dcterms:W3CDTF">2022-06-01T14:04:00Z</dcterms:created>
  <dcterms:modified xsi:type="dcterms:W3CDTF">2022-06-01T14:07:00Z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1033-4.1.2.6545</vt:lpwstr>
  </property>
</Properties>
</file>