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37C" w:rsidRPr="00045C5C" w:rsidRDefault="0078637C" w:rsidP="0078637C">
      <w:pPr>
        <w:spacing w:line="720" w:lineRule="auto"/>
        <w:jc w:val="center"/>
        <w:rPr>
          <w:sz w:val="32"/>
          <w:szCs w:val="32"/>
        </w:rPr>
      </w:pPr>
    </w:p>
    <w:p w:rsidR="0078637C" w:rsidRPr="00045C5C" w:rsidRDefault="0078637C" w:rsidP="0078637C">
      <w:pPr>
        <w:spacing w:line="720" w:lineRule="auto"/>
        <w:jc w:val="center"/>
        <w:rPr>
          <w:sz w:val="84"/>
        </w:rPr>
      </w:pPr>
      <w:r w:rsidRPr="00045C5C">
        <w:rPr>
          <w:rFonts w:hint="eastAsia"/>
          <w:noProof/>
          <w:sz w:val="84"/>
        </w:rPr>
        <w:drawing>
          <wp:inline distT="0" distB="0" distL="0" distR="0" wp14:anchorId="17E85B5B" wp14:editId="48057B57">
            <wp:extent cx="3219450" cy="838200"/>
            <wp:effectExtent l="19050" t="0" r="0" b="0"/>
            <wp:docPr id="1" name="图片 1" descr="上海大学（字样）%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上海大学（字样）%20copy"/>
                    <pic:cNvPicPr>
                      <a:picLocks noChangeAspect="1" noChangeArrowheads="1"/>
                    </pic:cNvPicPr>
                  </pic:nvPicPr>
                  <pic:blipFill>
                    <a:blip r:embed="rId7" cstate="print"/>
                    <a:srcRect/>
                    <a:stretch>
                      <a:fillRect/>
                    </a:stretch>
                  </pic:blipFill>
                  <pic:spPr bwMode="auto">
                    <a:xfrm>
                      <a:off x="0" y="0"/>
                      <a:ext cx="3219450" cy="838200"/>
                    </a:xfrm>
                    <a:prstGeom prst="rect">
                      <a:avLst/>
                    </a:prstGeom>
                    <a:noFill/>
                    <a:ln w="9525">
                      <a:noFill/>
                      <a:miter lim="800000"/>
                      <a:headEnd/>
                      <a:tailEnd/>
                    </a:ln>
                  </pic:spPr>
                </pic:pic>
              </a:graphicData>
            </a:graphic>
          </wp:inline>
        </w:drawing>
      </w:r>
    </w:p>
    <w:p w:rsidR="0078637C" w:rsidRPr="00045C5C" w:rsidRDefault="0078637C" w:rsidP="0078637C">
      <w:pPr>
        <w:spacing w:line="720" w:lineRule="auto"/>
        <w:jc w:val="center"/>
        <w:rPr>
          <w:sz w:val="48"/>
          <w:szCs w:val="48"/>
        </w:rPr>
      </w:pPr>
      <w:r w:rsidRPr="00045C5C">
        <w:rPr>
          <w:rFonts w:hint="eastAsia"/>
          <w:sz w:val="48"/>
          <w:szCs w:val="48"/>
        </w:rPr>
        <w:t>研究生学位论文开题报告</w:t>
      </w:r>
    </w:p>
    <w:p w:rsidR="0078637C" w:rsidRPr="00045C5C" w:rsidRDefault="0078637C" w:rsidP="0078637C">
      <w:pPr>
        <w:spacing w:line="720" w:lineRule="auto"/>
        <w:jc w:val="center"/>
        <w:rPr>
          <w:sz w:val="44"/>
        </w:rPr>
      </w:pPr>
    </w:p>
    <w:p w:rsidR="0078637C" w:rsidRPr="00045C5C" w:rsidRDefault="0078637C" w:rsidP="0078637C">
      <w:pPr>
        <w:spacing w:line="720" w:lineRule="auto"/>
        <w:jc w:val="center"/>
        <w:rPr>
          <w:sz w:val="44"/>
        </w:rPr>
      </w:pPr>
    </w:p>
    <w:p w:rsidR="0078637C" w:rsidRPr="00045C5C" w:rsidRDefault="0078637C" w:rsidP="0078637C">
      <w:pPr>
        <w:spacing w:line="720" w:lineRule="auto"/>
        <w:jc w:val="center"/>
        <w:rPr>
          <w:sz w:val="44"/>
        </w:rPr>
      </w:pPr>
    </w:p>
    <w:p w:rsidR="0078637C" w:rsidRPr="00045C5C" w:rsidRDefault="0078637C" w:rsidP="0078637C">
      <w:pPr>
        <w:spacing w:line="360" w:lineRule="auto"/>
        <w:jc w:val="center"/>
        <w:rPr>
          <w:szCs w:val="21"/>
        </w:rPr>
      </w:pPr>
    </w:p>
    <w:p w:rsidR="0078637C" w:rsidRPr="00045C5C" w:rsidRDefault="0078637C" w:rsidP="0078637C">
      <w:pPr>
        <w:spacing w:line="480" w:lineRule="auto"/>
        <w:ind w:firstLine="840"/>
        <w:jc w:val="left"/>
        <w:rPr>
          <w:rFonts w:eastAsia="黑体"/>
          <w:sz w:val="32"/>
          <w:u w:val="single"/>
        </w:rPr>
      </w:pPr>
      <w:r w:rsidRPr="00045C5C">
        <w:rPr>
          <w:rFonts w:eastAsia="黑体" w:hint="eastAsia"/>
          <w:sz w:val="32"/>
        </w:rPr>
        <w:t xml:space="preserve">            </w:t>
      </w:r>
      <w:r w:rsidRPr="00045C5C">
        <w:rPr>
          <w:rFonts w:eastAsia="黑体" w:hint="eastAsia"/>
          <w:sz w:val="32"/>
        </w:rPr>
        <w:t>学位级别</w:t>
      </w:r>
      <w:r w:rsidRPr="00045C5C">
        <w:rPr>
          <w:rFonts w:eastAsia="黑体" w:hint="eastAsia"/>
          <w:sz w:val="32"/>
          <w:u w:val="single"/>
        </w:rPr>
        <w:t xml:space="preserve">     </w:t>
      </w:r>
      <w:r w:rsidR="005A0940" w:rsidRPr="00045C5C">
        <w:rPr>
          <w:rFonts w:eastAsia="黑体"/>
          <w:sz w:val="32"/>
          <w:u w:val="single"/>
        </w:rPr>
        <w:t xml:space="preserve">  </w:t>
      </w:r>
      <w:r w:rsidRPr="00045C5C">
        <w:rPr>
          <w:rFonts w:eastAsia="黑体" w:hint="eastAsia"/>
          <w:sz w:val="32"/>
          <w:u w:val="single"/>
        </w:rPr>
        <w:t>硕士</w:t>
      </w:r>
      <w:r w:rsidR="005A0940" w:rsidRPr="00045C5C">
        <w:rPr>
          <w:rFonts w:eastAsia="黑体" w:hint="eastAsia"/>
          <w:sz w:val="32"/>
          <w:u w:val="single"/>
        </w:rPr>
        <w:t xml:space="preserve">       </w:t>
      </w:r>
    </w:p>
    <w:p w:rsidR="0078637C" w:rsidRPr="00045C5C" w:rsidRDefault="0078637C" w:rsidP="0078637C">
      <w:pPr>
        <w:spacing w:line="480" w:lineRule="auto"/>
        <w:ind w:firstLine="840"/>
        <w:jc w:val="left"/>
        <w:rPr>
          <w:rFonts w:eastAsia="黑体"/>
          <w:sz w:val="32"/>
        </w:rPr>
      </w:pPr>
      <w:r w:rsidRPr="00045C5C">
        <w:rPr>
          <w:rFonts w:eastAsia="黑体" w:hint="eastAsia"/>
          <w:sz w:val="32"/>
        </w:rPr>
        <w:t xml:space="preserve">            </w:t>
      </w:r>
      <w:r w:rsidRPr="00045C5C">
        <w:rPr>
          <w:rFonts w:eastAsia="黑体" w:hint="eastAsia"/>
          <w:sz w:val="32"/>
        </w:rPr>
        <w:t>学科专业</w:t>
      </w:r>
      <w:r w:rsidRPr="00045C5C">
        <w:rPr>
          <w:rFonts w:eastAsia="黑体" w:hint="eastAsia"/>
          <w:sz w:val="32"/>
          <w:u w:val="single"/>
        </w:rPr>
        <w:t xml:space="preserve">     </w:t>
      </w:r>
      <w:r w:rsidR="005A0940" w:rsidRPr="00045C5C">
        <w:rPr>
          <w:rFonts w:eastAsia="黑体"/>
          <w:sz w:val="32"/>
          <w:u w:val="single"/>
        </w:rPr>
        <w:t xml:space="preserve">  </w:t>
      </w:r>
      <w:r w:rsidR="005A0940" w:rsidRPr="00045C5C">
        <w:rPr>
          <w:rFonts w:eastAsia="黑体" w:hint="eastAsia"/>
          <w:sz w:val="32"/>
          <w:u w:val="single"/>
        </w:rPr>
        <w:t>会计</w:t>
      </w:r>
      <w:r w:rsidR="005A0940" w:rsidRPr="00045C5C">
        <w:rPr>
          <w:rFonts w:eastAsia="黑体" w:hint="eastAsia"/>
          <w:sz w:val="32"/>
          <w:u w:val="single"/>
        </w:rPr>
        <w:t xml:space="preserve">      </w:t>
      </w:r>
      <w:r w:rsidR="005A0940" w:rsidRPr="00045C5C">
        <w:rPr>
          <w:rFonts w:eastAsia="黑体"/>
          <w:sz w:val="32"/>
          <w:u w:val="single"/>
        </w:rPr>
        <w:t xml:space="preserve"> </w:t>
      </w:r>
    </w:p>
    <w:p w:rsidR="0078637C" w:rsidRPr="00045C5C" w:rsidRDefault="0078637C" w:rsidP="0078637C">
      <w:pPr>
        <w:spacing w:line="480" w:lineRule="auto"/>
        <w:ind w:firstLine="840"/>
        <w:jc w:val="left"/>
        <w:rPr>
          <w:rFonts w:eastAsia="黑体"/>
          <w:sz w:val="32"/>
        </w:rPr>
      </w:pPr>
      <w:r w:rsidRPr="00045C5C">
        <w:rPr>
          <w:rFonts w:eastAsia="黑体" w:hint="eastAsia"/>
          <w:sz w:val="32"/>
        </w:rPr>
        <w:t xml:space="preserve">            </w:t>
      </w:r>
      <w:r w:rsidRPr="00045C5C">
        <w:rPr>
          <w:rFonts w:eastAsia="黑体" w:hint="eastAsia"/>
          <w:sz w:val="32"/>
        </w:rPr>
        <w:t>姓</w:t>
      </w:r>
      <w:r w:rsidRPr="00045C5C">
        <w:rPr>
          <w:rFonts w:eastAsia="黑体" w:hint="eastAsia"/>
          <w:sz w:val="32"/>
        </w:rPr>
        <w:t xml:space="preserve">    </w:t>
      </w:r>
      <w:r w:rsidRPr="00045C5C">
        <w:rPr>
          <w:rFonts w:eastAsia="黑体" w:hint="eastAsia"/>
          <w:sz w:val="32"/>
        </w:rPr>
        <w:t>名</w:t>
      </w:r>
      <w:r w:rsidRPr="00045C5C">
        <w:rPr>
          <w:rFonts w:eastAsia="黑体" w:hint="eastAsia"/>
          <w:sz w:val="32"/>
          <w:u w:val="single"/>
        </w:rPr>
        <w:t xml:space="preserve">     </w:t>
      </w:r>
      <w:r w:rsidR="005A0940" w:rsidRPr="00045C5C">
        <w:rPr>
          <w:rFonts w:eastAsia="黑体"/>
          <w:sz w:val="32"/>
          <w:u w:val="single"/>
        </w:rPr>
        <w:t xml:space="preserve"> </w:t>
      </w:r>
      <w:r w:rsidR="005A0940" w:rsidRPr="00045C5C">
        <w:rPr>
          <w:rFonts w:eastAsia="黑体" w:hint="eastAsia"/>
          <w:sz w:val="32"/>
          <w:u w:val="single"/>
        </w:rPr>
        <w:t>倪耀琦</w:t>
      </w:r>
      <w:r w:rsidRPr="00045C5C">
        <w:rPr>
          <w:rFonts w:eastAsia="黑体" w:hint="eastAsia"/>
          <w:sz w:val="32"/>
          <w:u w:val="single"/>
        </w:rPr>
        <w:t xml:space="preserve">     </w:t>
      </w:r>
      <w:r w:rsidR="005A0940" w:rsidRPr="00045C5C">
        <w:rPr>
          <w:rFonts w:eastAsia="黑体"/>
          <w:sz w:val="32"/>
          <w:u w:val="single"/>
        </w:rPr>
        <w:t xml:space="preserve"> </w:t>
      </w:r>
    </w:p>
    <w:p w:rsidR="0078637C" w:rsidRPr="00045C5C" w:rsidRDefault="0078637C" w:rsidP="0078637C">
      <w:pPr>
        <w:spacing w:line="480" w:lineRule="auto"/>
        <w:ind w:firstLine="840"/>
        <w:jc w:val="left"/>
        <w:rPr>
          <w:rFonts w:eastAsia="黑体"/>
          <w:sz w:val="32"/>
        </w:rPr>
      </w:pPr>
      <w:r w:rsidRPr="00045C5C">
        <w:rPr>
          <w:rFonts w:eastAsia="黑体" w:hint="eastAsia"/>
          <w:sz w:val="32"/>
        </w:rPr>
        <w:t xml:space="preserve">            </w:t>
      </w:r>
      <w:r w:rsidRPr="00045C5C">
        <w:rPr>
          <w:rFonts w:eastAsia="黑体" w:hint="eastAsia"/>
          <w:sz w:val="32"/>
        </w:rPr>
        <w:t>指导教师</w:t>
      </w:r>
      <w:r w:rsidRPr="00045C5C">
        <w:rPr>
          <w:rFonts w:eastAsia="黑体" w:hint="eastAsia"/>
          <w:sz w:val="32"/>
          <w:u w:val="single"/>
        </w:rPr>
        <w:t xml:space="preserve">     </w:t>
      </w:r>
      <w:r w:rsidR="005A0940" w:rsidRPr="00045C5C">
        <w:rPr>
          <w:rFonts w:eastAsia="黑体"/>
          <w:sz w:val="32"/>
          <w:u w:val="single"/>
        </w:rPr>
        <w:t xml:space="preserve"> </w:t>
      </w:r>
      <w:r w:rsidR="00F71ED9" w:rsidRPr="00045C5C">
        <w:rPr>
          <w:rFonts w:eastAsia="黑体" w:hint="eastAsia"/>
          <w:sz w:val="32"/>
          <w:u w:val="single"/>
        </w:rPr>
        <w:t>吴建刚</w:t>
      </w:r>
      <w:r w:rsidR="005A0940" w:rsidRPr="00045C5C">
        <w:rPr>
          <w:rFonts w:eastAsia="黑体" w:hint="eastAsia"/>
          <w:sz w:val="32"/>
          <w:u w:val="single"/>
        </w:rPr>
        <w:t xml:space="preserve">      </w:t>
      </w:r>
    </w:p>
    <w:p w:rsidR="0078637C" w:rsidRPr="00045C5C" w:rsidRDefault="0078637C" w:rsidP="0078637C">
      <w:pPr>
        <w:spacing w:line="480" w:lineRule="auto"/>
        <w:ind w:firstLine="840"/>
        <w:jc w:val="left"/>
        <w:rPr>
          <w:rFonts w:eastAsia="黑体"/>
          <w:sz w:val="32"/>
          <w:u w:val="single"/>
        </w:rPr>
      </w:pPr>
      <w:r w:rsidRPr="00045C5C">
        <w:rPr>
          <w:rFonts w:eastAsia="黑体" w:hint="eastAsia"/>
          <w:sz w:val="32"/>
        </w:rPr>
        <w:t xml:space="preserve">            </w:t>
      </w:r>
      <w:r w:rsidRPr="00045C5C">
        <w:rPr>
          <w:rFonts w:eastAsia="黑体" w:hint="eastAsia"/>
          <w:sz w:val="32"/>
        </w:rPr>
        <w:t>入学年月</w:t>
      </w:r>
      <w:r w:rsidRPr="00045C5C">
        <w:rPr>
          <w:rFonts w:eastAsia="黑体" w:hint="eastAsia"/>
          <w:sz w:val="32"/>
          <w:u w:val="single"/>
        </w:rPr>
        <w:t xml:space="preserve">  </w:t>
      </w:r>
      <w:r w:rsidR="00F71ED9" w:rsidRPr="00045C5C">
        <w:rPr>
          <w:rFonts w:eastAsia="黑体" w:hint="eastAsia"/>
          <w:sz w:val="32"/>
          <w:u w:val="single"/>
        </w:rPr>
        <w:t xml:space="preserve">   201</w:t>
      </w:r>
      <w:r w:rsidR="005A0940" w:rsidRPr="00045C5C">
        <w:rPr>
          <w:rFonts w:eastAsia="黑体"/>
          <w:sz w:val="32"/>
          <w:u w:val="single"/>
        </w:rPr>
        <w:t>6</w:t>
      </w:r>
      <w:r w:rsidRPr="00045C5C">
        <w:rPr>
          <w:rFonts w:eastAsia="黑体" w:hint="eastAsia"/>
          <w:sz w:val="32"/>
          <w:u w:val="single"/>
        </w:rPr>
        <w:t>年</w:t>
      </w:r>
      <w:r w:rsidRPr="00045C5C">
        <w:rPr>
          <w:rFonts w:eastAsia="黑体" w:hint="eastAsia"/>
          <w:sz w:val="32"/>
          <w:u w:val="single"/>
        </w:rPr>
        <w:t>9</w:t>
      </w:r>
      <w:r w:rsidRPr="00045C5C">
        <w:rPr>
          <w:rFonts w:eastAsia="黑体" w:hint="eastAsia"/>
          <w:sz w:val="32"/>
          <w:u w:val="single"/>
        </w:rPr>
        <w:t>月</w:t>
      </w:r>
      <w:r w:rsidRPr="00045C5C">
        <w:rPr>
          <w:rFonts w:eastAsia="黑体" w:hint="eastAsia"/>
          <w:sz w:val="32"/>
          <w:u w:val="single"/>
        </w:rPr>
        <w:t xml:space="preserve">  </w:t>
      </w:r>
      <w:r w:rsidR="005A0940" w:rsidRPr="00045C5C">
        <w:rPr>
          <w:rFonts w:eastAsia="黑体" w:hint="eastAsia"/>
          <w:sz w:val="32"/>
          <w:u w:val="single"/>
        </w:rPr>
        <w:t xml:space="preserve"> </w:t>
      </w:r>
    </w:p>
    <w:p w:rsidR="0078637C" w:rsidRPr="00045C5C" w:rsidRDefault="0078637C" w:rsidP="0078637C">
      <w:pPr>
        <w:spacing w:line="720" w:lineRule="auto"/>
        <w:rPr>
          <w:rFonts w:eastAsia="黑体"/>
          <w:sz w:val="32"/>
          <w:u w:val="single"/>
        </w:rPr>
      </w:pPr>
    </w:p>
    <w:p w:rsidR="0078637C" w:rsidRPr="00045C5C" w:rsidRDefault="0078637C" w:rsidP="0078637C">
      <w:pPr>
        <w:spacing w:line="720" w:lineRule="auto"/>
        <w:jc w:val="center"/>
        <w:rPr>
          <w:rFonts w:eastAsia="黑体"/>
          <w:sz w:val="32"/>
        </w:rPr>
      </w:pPr>
      <w:r w:rsidRPr="00045C5C">
        <w:rPr>
          <w:rFonts w:eastAsia="黑体" w:hint="eastAsia"/>
          <w:sz w:val="32"/>
        </w:rPr>
        <w:t>填表日期</w:t>
      </w:r>
      <w:r w:rsidRPr="00045C5C">
        <w:rPr>
          <w:rFonts w:eastAsia="黑体" w:hint="eastAsia"/>
          <w:sz w:val="32"/>
        </w:rPr>
        <w:t xml:space="preserve">   </w:t>
      </w:r>
      <w:r w:rsidR="00F71ED9" w:rsidRPr="00045C5C">
        <w:rPr>
          <w:rFonts w:eastAsia="黑体" w:hint="eastAsia"/>
          <w:sz w:val="32"/>
        </w:rPr>
        <w:t>201</w:t>
      </w:r>
      <w:r w:rsidR="005A0940" w:rsidRPr="00045C5C">
        <w:rPr>
          <w:rFonts w:eastAsia="黑体"/>
          <w:sz w:val="32"/>
        </w:rPr>
        <w:t>7</w:t>
      </w:r>
      <w:r w:rsidRPr="00045C5C">
        <w:rPr>
          <w:rFonts w:eastAsia="黑体" w:hint="eastAsia"/>
          <w:sz w:val="32"/>
        </w:rPr>
        <w:t xml:space="preserve"> </w:t>
      </w:r>
      <w:r w:rsidRPr="00045C5C">
        <w:rPr>
          <w:rFonts w:eastAsia="黑体" w:hint="eastAsia"/>
          <w:sz w:val="32"/>
        </w:rPr>
        <w:t>年</w:t>
      </w:r>
      <w:r w:rsidR="00F71ED9" w:rsidRPr="00045C5C">
        <w:rPr>
          <w:rFonts w:eastAsia="黑体" w:hint="eastAsia"/>
          <w:sz w:val="32"/>
        </w:rPr>
        <w:t xml:space="preserve"> </w:t>
      </w:r>
      <w:r w:rsidR="005A0940" w:rsidRPr="00045C5C">
        <w:rPr>
          <w:rFonts w:eastAsia="黑体"/>
          <w:sz w:val="32"/>
        </w:rPr>
        <w:t>4</w:t>
      </w:r>
      <w:r w:rsidRPr="00045C5C">
        <w:rPr>
          <w:rFonts w:eastAsia="黑体" w:hint="eastAsia"/>
          <w:sz w:val="32"/>
        </w:rPr>
        <w:t xml:space="preserve"> </w:t>
      </w:r>
      <w:r w:rsidRPr="00045C5C">
        <w:rPr>
          <w:rFonts w:eastAsia="黑体" w:hint="eastAsia"/>
          <w:sz w:val="32"/>
        </w:rPr>
        <w:t>月</w:t>
      </w:r>
      <w:r w:rsidR="005A0940" w:rsidRPr="00045C5C">
        <w:rPr>
          <w:rFonts w:eastAsia="黑体"/>
          <w:sz w:val="32"/>
        </w:rPr>
        <w:t>28</w:t>
      </w:r>
      <w:r w:rsidRPr="00045C5C">
        <w:rPr>
          <w:rFonts w:eastAsia="黑体" w:hint="eastAsia"/>
          <w:sz w:val="32"/>
        </w:rPr>
        <w:t>日</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8"/>
        <w:gridCol w:w="2159"/>
        <w:gridCol w:w="998"/>
        <w:gridCol w:w="162"/>
        <w:gridCol w:w="783"/>
        <w:gridCol w:w="105"/>
        <w:gridCol w:w="287"/>
        <w:gridCol w:w="1078"/>
        <w:gridCol w:w="472"/>
        <w:gridCol w:w="578"/>
        <w:gridCol w:w="1365"/>
      </w:tblGrid>
      <w:tr w:rsidR="00045C5C" w:rsidRPr="00045C5C" w:rsidTr="005A0940">
        <w:trPr>
          <w:jc w:val="center"/>
        </w:trPr>
        <w:tc>
          <w:tcPr>
            <w:tcW w:w="1148" w:type="dxa"/>
          </w:tcPr>
          <w:p w:rsidR="0078637C" w:rsidRPr="00045C5C" w:rsidRDefault="0078637C" w:rsidP="003C54F0">
            <w:pPr>
              <w:jc w:val="center"/>
              <w:rPr>
                <w:rFonts w:ascii="宋体"/>
              </w:rPr>
            </w:pPr>
          </w:p>
          <w:p w:rsidR="0078637C" w:rsidRPr="00045C5C" w:rsidRDefault="0078637C" w:rsidP="005A0940">
            <w:pPr>
              <w:rPr>
                <w:rFonts w:ascii="宋体"/>
              </w:rPr>
            </w:pPr>
            <w:r w:rsidRPr="00045C5C">
              <w:rPr>
                <w:rFonts w:ascii="宋体" w:hint="eastAsia"/>
              </w:rPr>
              <w:t>任务来源</w:t>
            </w:r>
          </w:p>
          <w:p w:rsidR="0078637C" w:rsidRPr="00045C5C" w:rsidRDefault="0078637C" w:rsidP="003C54F0">
            <w:pPr>
              <w:jc w:val="center"/>
              <w:rPr>
                <w:rFonts w:ascii="宋体"/>
              </w:rPr>
            </w:pPr>
          </w:p>
        </w:tc>
        <w:tc>
          <w:tcPr>
            <w:tcW w:w="3157" w:type="dxa"/>
            <w:gridSpan w:val="2"/>
            <w:vAlign w:val="center"/>
          </w:tcPr>
          <w:p w:rsidR="0078637C" w:rsidRPr="00045C5C" w:rsidRDefault="001779A3" w:rsidP="005A0940">
            <w:pPr>
              <w:jc w:val="center"/>
              <w:rPr>
                <w:rFonts w:ascii="宋体"/>
              </w:rPr>
            </w:pPr>
            <w:r w:rsidRPr="00045C5C">
              <w:rPr>
                <w:rFonts w:ascii="宋体" w:hint="eastAsia"/>
              </w:rPr>
              <w:t>自选</w:t>
            </w:r>
          </w:p>
        </w:tc>
        <w:tc>
          <w:tcPr>
            <w:tcW w:w="1050" w:type="dxa"/>
            <w:gridSpan w:val="3"/>
            <w:vAlign w:val="center"/>
          </w:tcPr>
          <w:p w:rsidR="0078637C" w:rsidRPr="00045C5C" w:rsidRDefault="0078637C" w:rsidP="005A0940">
            <w:pPr>
              <w:spacing w:line="220" w:lineRule="exact"/>
              <w:ind w:firstLineChars="50" w:firstLine="105"/>
              <w:jc w:val="center"/>
              <w:rPr>
                <w:rFonts w:ascii="宋体"/>
              </w:rPr>
            </w:pPr>
            <w:r w:rsidRPr="00045C5C">
              <w:rPr>
                <w:rFonts w:ascii="宋体" w:hint="eastAsia"/>
              </w:rPr>
              <w:t>校项目</w:t>
            </w:r>
          </w:p>
          <w:p w:rsidR="0078637C" w:rsidRPr="00045C5C" w:rsidRDefault="0078637C" w:rsidP="005A0940">
            <w:pPr>
              <w:spacing w:line="220" w:lineRule="exact"/>
              <w:jc w:val="center"/>
              <w:rPr>
                <w:rFonts w:ascii="宋体"/>
              </w:rPr>
            </w:pPr>
            <w:r w:rsidRPr="00045C5C">
              <w:rPr>
                <w:rFonts w:ascii="宋体" w:hint="eastAsia"/>
              </w:rPr>
              <w:t>编号</w:t>
            </w:r>
          </w:p>
        </w:tc>
        <w:tc>
          <w:tcPr>
            <w:tcW w:w="1365" w:type="dxa"/>
            <w:gridSpan w:val="2"/>
            <w:vAlign w:val="center"/>
          </w:tcPr>
          <w:p w:rsidR="0078637C" w:rsidRPr="00045C5C" w:rsidRDefault="0078637C" w:rsidP="005A0940">
            <w:pPr>
              <w:jc w:val="center"/>
              <w:rPr>
                <w:rFonts w:ascii="宋体"/>
              </w:rPr>
            </w:pPr>
          </w:p>
        </w:tc>
        <w:tc>
          <w:tcPr>
            <w:tcW w:w="1050" w:type="dxa"/>
            <w:gridSpan w:val="2"/>
            <w:vAlign w:val="center"/>
          </w:tcPr>
          <w:p w:rsidR="0078637C" w:rsidRPr="00045C5C" w:rsidRDefault="0078637C" w:rsidP="005A0940">
            <w:pPr>
              <w:jc w:val="center"/>
              <w:rPr>
                <w:rFonts w:ascii="宋体"/>
              </w:rPr>
            </w:pPr>
            <w:r w:rsidRPr="00045C5C">
              <w:rPr>
                <w:rFonts w:ascii="宋体" w:hint="eastAsia"/>
              </w:rPr>
              <w:t>经 费</w:t>
            </w:r>
          </w:p>
        </w:tc>
        <w:tc>
          <w:tcPr>
            <w:tcW w:w="1365" w:type="dxa"/>
            <w:vAlign w:val="center"/>
          </w:tcPr>
          <w:p w:rsidR="0078637C" w:rsidRPr="00045C5C" w:rsidRDefault="0078637C" w:rsidP="005A0940">
            <w:pPr>
              <w:jc w:val="center"/>
              <w:rPr>
                <w:rFonts w:ascii="宋体"/>
              </w:rPr>
            </w:pPr>
          </w:p>
        </w:tc>
      </w:tr>
      <w:tr w:rsidR="00045C5C" w:rsidRPr="00045C5C" w:rsidTr="005A0940">
        <w:trPr>
          <w:jc w:val="center"/>
        </w:trPr>
        <w:tc>
          <w:tcPr>
            <w:tcW w:w="1148" w:type="dxa"/>
            <w:vAlign w:val="center"/>
          </w:tcPr>
          <w:p w:rsidR="0078637C" w:rsidRPr="00045C5C" w:rsidRDefault="0078637C" w:rsidP="005A0940">
            <w:pPr>
              <w:jc w:val="center"/>
              <w:rPr>
                <w:rFonts w:ascii="宋体"/>
              </w:rPr>
            </w:pPr>
          </w:p>
          <w:p w:rsidR="0078637C" w:rsidRPr="00045C5C" w:rsidRDefault="0078637C" w:rsidP="005A0940">
            <w:pPr>
              <w:jc w:val="center"/>
              <w:rPr>
                <w:rFonts w:ascii="宋体"/>
              </w:rPr>
            </w:pPr>
            <w:r w:rsidRPr="00045C5C">
              <w:rPr>
                <w:rFonts w:ascii="宋体" w:hint="eastAsia"/>
              </w:rPr>
              <w:t>课题名称</w:t>
            </w:r>
          </w:p>
          <w:p w:rsidR="0078637C" w:rsidRPr="00045C5C" w:rsidRDefault="0078637C" w:rsidP="005A0940">
            <w:pPr>
              <w:jc w:val="center"/>
              <w:rPr>
                <w:rFonts w:ascii="宋体"/>
              </w:rPr>
            </w:pPr>
          </w:p>
        </w:tc>
        <w:tc>
          <w:tcPr>
            <w:tcW w:w="7987" w:type="dxa"/>
            <w:gridSpan w:val="10"/>
            <w:vAlign w:val="center"/>
          </w:tcPr>
          <w:p w:rsidR="0078637C" w:rsidRPr="00045C5C" w:rsidRDefault="0078637C" w:rsidP="005A0940">
            <w:pPr>
              <w:jc w:val="center"/>
              <w:rPr>
                <w:rFonts w:ascii="宋体"/>
              </w:rPr>
            </w:pPr>
          </w:p>
        </w:tc>
      </w:tr>
      <w:tr w:rsidR="00045C5C" w:rsidRPr="00045C5C" w:rsidTr="005A0940">
        <w:trPr>
          <w:jc w:val="center"/>
        </w:trPr>
        <w:tc>
          <w:tcPr>
            <w:tcW w:w="1148" w:type="dxa"/>
            <w:vAlign w:val="center"/>
          </w:tcPr>
          <w:p w:rsidR="0078637C" w:rsidRPr="00045C5C" w:rsidRDefault="0078637C" w:rsidP="005A0940">
            <w:pPr>
              <w:jc w:val="center"/>
              <w:rPr>
                <w:rFonts w:ascii="宋体"/>
              </w:rPr>
            </w:pPr>
            <w:r w:rsidRPr="00045C5C">
              <w:rPr>
                <w:rFonts w:ascii="宋体" w:hint="eastAsia"/>
              </w:rPr>
              <w:t>论文题目</w:t>
            </w:r>
          </w:p>
          <w:p w:rsidR="0078637C" w:rsidRPr="00045C5C" w:rsidRDefault="0078637C" w:rsidP="005A0940">
            <w:pPr>
              <w:jc w:val="center"/>
              <w:rPr>
                <w:rFonts w:ascii="宋体"/>
              </w:rPr>
            </w:pPr>
            <w:r w:rsidRPr="00045C5C">
              <w:rPr>
                <w:rFonts w:ascii="宋体" w:hint="eastAsia"/>
              </w:rPr>
              <w:t>或</w:t>
            </w:r>
          </w:p>
          <w:p w:rsidR="0078637C" w:rsidRPr="00045C5C" w:rsidRDefault="0078637C" w:rsidP="005A0940">
            <w:pPr>
              <w:jc w:val="center"/>
              <w:rPr>
                <w:rFonts w:ascii="宋体"/>
              </w:rPr>
            </w:pPr>
            <w:r w:rsidRPr="00045C5C">
              <w:rPr>
                <w:rFonts w:ascii="宋体" w:hint="eastAsia"/>
              </w:rPr>
              <w:t>选题范围</w:t>
            </w:r>
          </w:p>
        </w:tc>
        <w:tc>
          <w:tcPr>
            <w:tcW w:w="7987" w:type="dxa"/>
            <w:gridSpan w:val="10"/>
          </w:tcPr>
          <w:p w:rsidR="00B04AB4" w:rsidRPr="00045C5C" w:rsidRDefault="005A0940" w:rsidP="00B04AB4">
            <w:pPr>
              <w:jc w:val="center"/>
              <w:rPr>
                <w:rFonts w:ascii="宋体"/>
                <w:sz w:val="28"/>
                <w:szCs w:val="21"/>
              </w:rPr>
            </w:pPr>
            <w:bookmarkStart w:id="0" w:name="OLE_LINK3"/>
            <w:r w:rsidRPr="00045C5C">
              <w:rPr>
                <w:rFonts w:ascii="宋体" w:hint="eastAsia"/>
                <w:sz w:val="28"/>
                <w:szCs w:val="21"/>
              </w:rPr>
              <w:t>文本信息</w:t>
            </w:r>
            <w:r w:rsidR="00701822">
              <w:rPr>
                <w:rFonts w:ascii="宋体" w:hint="eastAsia"/>
                <w:sz w:val="28"/>
                <w:szCs w:val="21"/>
              </w:rPr>
              <w:t>对股票收益预测的价值研究</w:t>
            </w:r>
          </w:p>
          <w:p w:rsidR="0078637C" w:rsidRPr="00045C5C" w:rsidRDefault="00B04AB4" w:rsidP="00B04AB4">
            <w:pPr>
              <w:jc w:val="right"/>
              <w:rPr>
                <w:rFonts w:ascii="宋体"/>
                <w:sz w:val="28"/>
                <w:szCs w:val="21"/>
              </w:rPr>
            </w:pPr>
            <w:r w:rsidRPr="00045C5C">
              <w:rPr>
                <w:rFonts w:ascii="宋体" w:hint="eastAsia"/>
                <w:kern w:val="0"/>
                <w:sz w:val="28"/>
                <w:szCs w:val="21"/>
              </w:rPr>
              <w:t>——基于</w:t>
            </w:r>
            <w:r w:rsidR="005A0940" w:rsidRPr="00045C5C">
              <w:rPr>
                <w:rFonts w:ascii="宋体" w:hint="eastAsia"/>
                <w:kern w:val="0"/>
                <w:sz w:val="28"/>
                <w:szCs w:val="21"/>
              </w:rPr>
              <w:t>自然语言分析及机器学习的视角</w:t>
            </w:r>
            <w:bookmarkEnd w:id="0"/>
          </w:p>
        </w:tc>
      </w:tr>
      <w:tr w:rsidR="00045C5C" w:rsidRPr="00045C5C" w:rsidTr="003C54F0">
        <w:trPr>
          <w:trHeight w:hRule="exact" w:val="500"/>
          <w:jc w:val="center"/>
        </w:trPr>
        <w:tc>
          <w:tcPr>
            <w:tcW w:w="1148" w:type="dxa"/>
            <w:vMerge w:val="restart"/>
          </w:tcPr>
          <w:p w:rsidR="0078637C" w:rsidRPr="00045C5C" w:rsidRDefault="0078637C" w:rsidP="003C54F0">
            <w:pPr>
              <w:spacing w:before="240" w:line="220" w:lineRule="exact"/>
              <w:jc w:val="center"/>
              <w:rPr>
                <w:rFonts w:ascii="宋体"/>
              </w:rPr>
            </w:pPr>
            <w:r w:rsidRPr="00045C5C">
              <w:rPr>
                <w:rFonts w:ascii="宋体" w:hint="eastAsia"/>
              </w:rPr>
              <w:t>阅读文献</w:t>
            </w:r>
          </w:p>
          <w:p w:rsidR="0078637C" w:rsidRPr="00045C5C" w:rsidRDefault="0078637C" w:rsidP="003C54F0">
            <w:pPr>
              <w:spacing w:before="240" w:line="220" w:lineRule="exact"/>
              <w:jc w:val="center"/>
              <w:rPr>
                <w:rFonts w:ascii="宋体"/>
              </w:rPr>
            </w:pPr>
            <w:r w:rsidRPr="00045C5C">
              <w:rPr>
                <w:rFonts w:ascii="宋体" w:hint="eastAsia"/>
              </w:rPr>
              <w:t>情    况</w:t>
            </w:r>
          </w:p>
        </w:tc>
        <w:tc>
          <w:tcPr>
            <w:tcW w:w="3319" w:type="dxa"/>
            <w:gridSpan w:val="3"/>
          </w:tcPr>
          <w:p w:rsidR="0078637C" w:rsidRPr="00045C5C" w:rsidRDefault="0078637C" w:rsidP="003C54F0">
            <w:pPr>
              <w:spacing w:before="120"/>
              <w:rPr>
                <w:rFonts w:ascii="宋体"/>
              </w:rPr>
            </w:pPr>
            <w:r w:rsidRPr="00045C5C">
              <w:rPr>
                <w:rFonts w:ascii="宋体" w:hint="eastAsia"/>
              </w:rPr>
              <w:t>国内文献</w:t>
            </w:r>
            <w:r w:rsidR="005A0940" w:rsidRPr="00045C5C">
              <w:rPr>
                <w:rFonts w:ascii="宋体" w:hint="eastAsia"/>
              </w:rPr>
              <w:t xml:space="preserve">    </w:t>
            </w:r>
            <w:r w:rsidR="00A21845" w:rsidRPr="00045C5C">
              <w:rPr>
                <w:rFonts w:ascii="宋体" w:hint="eastAsia"/>
              </w:rPr>
              <w:t>1</w:t>
            </w:r>
            <w:r w:rsidR="00A21845" w:rsidRPr="00045C5C">
              <w:rPr>
                <w:rFonts w:ascii="宋体"/>
              </w:rPr>
              <w:t>6</w:t>
            </w:r>
            <w:r w:rsidR="005A0940" w:rsidRPr="00045C5C">
              <w:rPr>
                <w:rFonts w:ascii="宋体" w:hint="eastAsia"/>
              </w:rPr>
              <w:t xml:space="preserve">  </w:t>
            </w:r>
            <w:r w:rsidR="005A0940" w:rsidRPr="00045C5C">
              <w:rPr>
                <w:rFonts w:ascii="宋体"/>
              </w:rPr>
              <w:t xml:space="preserve"> </w:t>
            </w:r>
            <w:r w:rsidR="005A0940" w:rsidRPr="00045C5C">
              <w:rPr>
                <w:rFonts w:ascii="宋体" w:hint="eastAsia"/>
              </w:rPr>
              <w:t xml:space="preserve"> </w:t>
            </w:r>
            <w:r w:rsidRPr="00045C5C">
              <w:rPr>
                <w:rFonts w:ascii="宋体" w:hint="eastAsia"/>
              </w:rPr>
              <w:t>篇</w:t>
            </w:r>
          </w:p>
        </w:tc>
        <w:tc>
          <w:tcPr>
            <w:tcW w:w="1175" w:type="dxa"/>
            <w:gridSpan w:val="3"/>
          </w:tcPr>
          <w:p w:rsidR="0078637C" w:rsidRPr="00045C5C" w:rsidRDefault="0078637C" w:rsidP="003C54F0">
            <w:pPr>
              <w:spacing w:before="120"/>
              <w:jc w:val="center"/>
              <w:rPr>
                <w:rFonts w:ascii="宋体"/>
              </w:rPr>
            </w:pPr>
            <w:r w:rsidRPr="00045C5C">
              <w:rPr>
                <w:rFonts w:ascii="宋体" w:hint="eastAsia"/>
              </w:rPr>
              <w:t>开题日期</w:t>
            </w:r>
          </w:p>
        </w:tc>
        <w:tc>
          <w:tcPr>
            <w:tcW w:w="3493" w:type="dxa"/>
            <w:gridSpan w:val="4"/>
          </w:tcPr>
          <w:p w:rsidR="0078637C" w:rsidRPr="00045C5C" w:rsidRDefault="005A0940" w:rsidP="003C54F0">
            <w:pPr>
              <w:spacing w:before="120"/>
              <w:jc w:val="center"/>
              <w:rPr>
                <w:rFonts w:ascii="宋体"/>
              </w:rPr>
            </w:pPr>
            <w:r w:rsidRPr="00045C5C">
              <w:rPr>
                <w:rFonts w:ascii="宋体" w:hint="eastAsia"/>
              </w:rPr>
              <w:t>2017</w:t>
            </w:r>
            <w:r w:rsidR="0078637C" w:rsidRPr="00045C5C">
              <w:rPr>
                <w:rFonts w:ascii="宋体" w:hint="eastAsia"/>
              </w:rPr>
              <w:t>.</w:t>
            </w:r>
            <w:r w:rsidRPr="00045C5C">
              <w:rPr>
                <w:rFonts w:ascii="宋体"/>
              </w:rPr>
              <w:t>4</w:t>
            </w:r>
            <w:r w:rsidR="0078637C" w:rsidRPr="00045C5C">
              <w:rPr>
                <w:rFonts w:ascii="宋体" w:hint="eastAsia"/>
              </w:rPr>
              <w:t>.2</w:t>
            </w:r>
            <w:r w:rsidRPr="00045C5C">
              <w:rPr>
                <w:rFonts w:ascii="宋体"/>
              </w:rPr>
              <w:t>8</w:t>
            </w:r>
          </w:p>
        </w:tc>
      </w:tr>
      <w:tr w:rsidR="00045C5C" w:rsidRPr="00045C5C" w:rsidTr="003C54F0">
        <w:trPr>
          <w:trHeight w:hRule="exact" w:val="500"/>
          <w:jc w:val="center"/>
        </w:trPr>
        <w:tc>
          <w:tcPr>
            <w:tcW w:w="1148" w:type="dxa"/>
            <w:vMerge/>
          </w:tcPr>
          <w:p w:rsidR="0078637C" w:rsidRPr="00045C5C" w:rsidRDefault="0078637C" w:rsidP="003C54F0">
            <w:pPr>
              <w:spacing w:before="120"/>
              <w:jc w:val="center"/>
              <w:rPr>
                <w:rFonts w:ascii="宋体"/>
              </w:rPr>
            </w:pPr>
          </w:p>
        </w:tc>
        <w:tc>
          <w:tcPr>
            <w:tcW w:w="3319" w:type="dxa"/>
            <w:gridSpan w:val="3"/>
          </w:tcPr>
          <w:p w:rsidR="0078637C" w:rsidRPr="00045C5C" w:rsidRDefault="0078637C" w:rsidP="003C54F0">
            <w:pPr>
              <w:spacing w:before="120"/>
              <w:rPr>
                <w:rFonts w:ascii="宋体"/>
              </w:rPr>
            </w:pPr>
            <w:r w:rsidRPr="00045C5C">
              <w:rPr>
                <w:rFonts w:ascii="宋体" w:hint="eastAsia"/>
              </w:rPr>
              <w:t>国外文献</w:t>
            </w:r>
            <w:r w:rsidR="007E5A54" w:rsidRPr="00045C5C">
              <w:rPr>
                <w:rFonts w:ascii="宋体" w:hint="eastAsia"/>
              </w:rPr>
              <w:t xml:space="preserve">    </w:t>
            </w:r>
            <w:r w:rsidR="00A21845" w:rsidRPr="00045C5C">
              <w:rPr>
                <w:rFonts w:ascii="宋体" w:hint="eastAsia"/>
              </w:rPr>
              <w:t>1</w:t>
            </w:r>
            <w:r w:rsidR="00A21845" w:rsidRPr="00045C5C">
              <w:rPr>
                <w:rFonts w:ascii="宋体"/>
              </w:rPr>
              <w:t>0</w:t>
            </w:r>
            <w:r w:rsidRPr="00045C5C">
              <w:rPr>
                <w:rFonts w:ascii="宋体" w:hint="eastAsia"/>
              </w:rPr>
              <w:t xml:space="preserve">    篇</w:t>
            </w:r>
          </w:p>
        </w:tc>
        <w:tc>
          <w:tcPr>
            <w:tcW w:w="1175" w:type="dxa"/>
            <w:gridSpan w:val="3"/>
          </w:tcPr>
          <w:p w:rsidR="0078637C" w:rsidRPr="00045C5C" w:rsidRDefault="0078637C" w:rsidP="003C54F0">
            <w:pPr>
              <w:spacing w:before="120"/>
              <w:jc w:val="center"/>
              <w:rPr>
                <w:rFonts w:ascii="宋体"/>
              </w:rPr>
            </w:pPr>
            <w:r w:rsidRPr="00045C5C">
              <w:rPr>
                <w:rFonts w:ascii="宋体" w:hint="eastAsia"/>
              </w:rPr>
              <w:t>开题地点</w:t>
            </w:r>
          </w:p>
        </w:tc>
        <w:tc>
          <w:tcPr>
            <w:tcW w:w="3493" w:type="dxa"/>
            <w:gridSpan w:val="4"/>
          </w:tcPr>
          <w:p w:rsidR="0078637C" w:rsidRPr="00045C5C" w:rsidRDefault="0078637C" w:rsidP="003C54F0">
            <w:pPr>
              <w:spacing w:before="120"/>
              <w:jc w:val="center"/>
              <w:rPr>
                <w:rFonts w:ascii="宋体"/>
              </w:rPr>
            </w:pPr>
            <w:r w:rsidRPr="00045C5C">
              <w:rPr>
                <w:rFonts w:ascii="宋体"/>
              </w:rPr>
              <w:t>管理学院</w:t>
            </w:r>
          </w:p>
        </w:tc>
      </w:tr>
      <w:tr w:rsidR="00045C5C" w:rsidRPr="00045C5C" w:rsidTr="003C54F0">
        <w:trPr>
          <w:jc w:val="center"/>
        </w:trPr>
        <w:tc>
          <w:tcPr>
            <w:tcW w:w="9135" w:type="dxa"/>
            <w:gridSpan w:val="11"/>
          </w:tcPr>
          <w:p w:rsidR="0078637C" w:rsidRPr="00045C5C" w:rsidRDefault="0078637C" w:rsidP="003C54F0">
            <w:pPr>
              <w:numPr>
                <w:ilvl w:val="0"/>
                <w:numId w:val="1"/>
              </w:numPr>
              <w:spacing w:line="360" w:lineRule="auto"/>
              <w:rPr>
                <w:rFonts w:ascii="宋体"/>
                <w:sz w:val="28"/>
                <w:szCs w:val="21"/>
              </w:rPr>
            </w:pPr>
            <w:r w:rsidRPr="00045C5C">
              <w:rPr>
                <w:rFonts w:ascii="宋体" w:hint="eastAsia"/>
                <w:sz w:val="28"/>
                <w:szCs w:val="21"/>
              </w:rPr>
              <w:t>研究背景</w:t>
            </w:r>
          </w:p>
          <w:p w:rsidR="003855CD" w:rsidRDefault="003855CD" w:rsidP="00BA72CA">
            <w:pPr>
              <w:autoSpaceDE w:val="0"/>
              <w:autoSpaceDN w:val="0"/>
              <w:adjustRightInd w:val="0"/>
              <w:spacing w:line="360" w:lineRule="auto"/>
              <w:ind w:firstLineChars="200" w:firstLine="420"/>
              <w:jc w:val="left"/>
              <w:rPr>
                <w:rFonts w:ascii="宋体"/>
              </w:rPr>
            </w:pPr>
            <w:r>
              <w:rPr>
                <w:rFonts w:ascii="宋体" w:hint="eastAsia"/>
              </w:rPr>
              <w:t>文本信息有用性是近年来日趋热门的研究方向。过去由于缺乏足够的文本信息</w:t>
            </w:r>
            <w:r w:rsidR="00BA72CA">
              <w:rPr>
                <w:rFonts w:ascii="宋体" w:hint="eastAsia"/>
              </w:rPr>
              <w:t>以及相关提取技术</w:t>
            </w:r>
            <w:r>
              <w:rPr>
                <w:rFonts w:ascii="宋体" w:hint="eastAsia"/>
              </w:rPr>
              <w:t>受限于计算机的数据处理能力以及</w:t>
            </w:r>
            <w:r w:rsidR="00BA72CA">
              <w:rPr>
                <w:rFonts w:ascii="宋体" w:hint="eastAsia"/>
              </w:rPr>
              <w:t>文本信息的分析技术，</w:t>
            </w:r>
            <w:r w:rsidR="0005279B">
              <w:rPr>
                <w:rFonts w:ascii="宋体" w:hint="eastAsia"/>
              </w:rPr>
              <w:t>对文本信息的研究滞后于统计数据的研究。而随着人工智能的迅猛发展，机器学习技术在文本信息处理应用方面得到了广泛的运用。这就为研究文本信息对股票收益预测的价值提供了新的视角。</w:t>
            </w:r>
          </w:p>
          <w:p w:rsidR="0071762F" w:rsidRPr="00045C5C" w:rsidRDefault="00574959" w:rsidP="003C54F0">
            <w:pPr>
              <w:autoSpaceDE w:val="0"/>
              <w:autoSpaceDN w:val="0"/>
              <w:adjustRightInd w:val="0"/>
              <w:spacing w:line="360" w:lineRule="auto"/>
              <w:ind w:firstLineChars="200" w:firstLine="420"/>
              <w:jc w:val="left"/>
              <w:rPr>
                <w:rFonts w:ascii="宋体"/>
              </w:rPr>
            </w:pPr>
            <w:r>
              <w:rPr>
                <w:rFonts w:ascii="宋体" w:hint="eastAsia"/>
              </w:rPr>
              <w:t>文本信息对股票收益预测是否具有价值与证券市场的有效程度直接相关。</w:t>
            </w:r>
            <w:r w:rsidR="004406FA" w:rsidRPr="00045C5C">
              <w:rPr>
                <w:rFonts w:ascii="宋体" w:hint="eastAsia"/>
              </w:rPr>
              <w:t>证券市场</w:t>
            </w:r>
            <w:r>
              <w:rPr>
                <w:rFonts w:ascii="宋体" w:hint="eastAsia"/>
              </w:rPr>
              <w:t>有效性研究之所以</w:t>
            </w:r>
            <w:r w:rsidR="004406FA" w:rsidRPr="00045C5C">
              <w:rPr>
                <w:rFonts w:ascii="宋体" w:hint="eastAsia"/>
              </w:rPr>
              <w:t>未能形成一致的观点，其主要原因</w:t>
            </w:r>
            <w:r w:rsidR="00CC5D64" w:rsidRPr="00045C5C">
              <w:rPr>
                <w:rFonts w:ascii="宋体" w:hint="eastAsia"/>
              </w:rPr>
              <w:t>在于</w:t>
            </w:r>
            <w:r w:rsidR="000C728D" w:rsidRPr="00045C5C">
              <w:rPr>
                <w:rFonts w:ascii="宋体" w:hint="eastAsia"/>
              </w:rPr>
              <w:t>以下三点。第一，证券市</w:t>
            </w:r>
            <w:r w:rsidR="00CC5D64" w:rsidRPr="00045C5C">
              <w:rPr>
                <w:rFonts w:ascii="宋体" w:hint="eastAsia"/>
              </w:rPr>
              <w:t>场是不断变化的，随着信息传递效率的提高，市场有效性不断提升，假如</w:t>
            </w:r>
            <w:r w:rsidR="000C728D" w:rsidRPr="00045C5C">
              <w:rPr>
                <w:rFonts w:ascii="宋体" w:hint="eastAsia"/>
              </w:rPr>
              <w:t>研究的样本</w:t>
            </w:r>
            <w:r w:rsidR="00CC5D64" w:rsidRPr="00045C5C">
              <w:rPr>
                <w:rFonts w:ascii="宋体" w:hint="eastAsia"/>
              </w:rPr>
              <w:t>所处</w:t>
            </w:r>
            <w:r w:rsidR="000C728D" w:rsidRPr="00045C5C">
              <w:rPr>
                <w:rFonts w:ascii="宋体" w:hint="eastAsia"/>
              </w:rPr>
              <w:t>时期不同，</w:t>
            </w:r>
            <w:r w:rsidR="00CC5D64" w:rsidRPr="00045C5C">
              <w:rPr>
                <w:rFonts w:ascii="宋体" w:hint="eastAsia"/>
              </w:rPr>
              <w:t>则难以取得一致的结论</w:t>
            </w:r>
            <w:r w:rsidR="000C728D" w:rsidRPr="00045C5C">
              <w:rPr>
                <w:rFonts w:ascii="宋体" w:hint="eastAsia"/>
              </w:rPr>
              <w:t>。第二，</w:t>
            </w:r>
            <w:r w:rsidR="00087007" w:rsidRPr="00045C5C">
              <w:rPr>
                <w:rFonts w:ascii="宋体" w:hint="eastAsia"/>
              </w:rPr>
              <w:t>目前关于有效市场假说所作的实证分析为了能够达到可验证性目的，不同学者研究的假设条件各不相同，这也就导致了不同假设下的研究结论也有所不同（王远林，2008）。第三，外部理论对有效市场假说的理论框架构成了有力质疑。</w:t>
            </w:r>
            <w:r w:rsidR="0071762F" w:rsidRPr="00045C5C">
              <w:rPr>
                <w:rFonts w:ascii="宋体" w:hint="eastAsia"/>
              </w:rPr>
              <w:t>2013年，诺贝尔经济学奖授予了Eugene</w:t>
            </w:r>
            <w:r w:rsidR="0071762F" w:rsidRPr="00045C5C">
              <w:rPr>
                <w:rFonts w:ascii="宋体"/>
              </w:rPr>
              <w:t xml:space="preserve"> F</w:t>
            </w:r>
            <w:r w:rsidR="0071762F" w:rsidRPr="00045C5C">
              <w:rPr>
                <w:rFonts w:ascii="宋体" w:hint="eastAsia"/>
              </w:rPr>
              <w:t>ama、Robert</w:t>
            </w:r>
            <w:r w:rsidR="0071762F" w:rsidRPr="00045C5C">
              <w:rPr>
                <w:rFonts w:ascii="宋体"/>
              </w:rPr>
              <w:t xml:space="preserve"> J.S</w:t>
            </w:r>
            <w:r w:rsidR="0071762F" w:rsidRPr="00045C5C">
              <w:rPr>
                <w:rFonts w:ascii="宋体" w:hint="eastAsia"/>
              </w:rPr>
              <w:t>hiller等人。前者为有效市场假说创始人，而后者则为当代行为金融学的主要创始人。这就说明在证券市场是否有效问题上，</w:t>
            </w:r>
            <w:r w:rsidR="00B24E3D">
              <w:rPr>
                <w:rFonts w:ascii="宋体" w:hint="eastAsia"/>
              </w:rPr>
              <w:t>单凭有效市场假说无法完全解释资产价格变化及投资者行为。</w:t>
            </w:r>
            <w:r w:rsidR="002E25A7" w:rsidRPr="00045C5C">
              <w:rPr>
                <w:rFonts w:ascii="宋体" w:hint="eastAsia"/>
              </w:rPr>
              <w:t>Shleifer（2000）</w:t>
            </w:r>
            <w:r w:rsidR="00375549" w:rsidRPr="00045C5C">
              <w:rPr>
                <w:rFonts w:ascii="宋体" w:hint="eastAsia"/>
              </w:rPr>
              <w:t>认为有效市场假说的理论基础是三个逐一弱化的基本理论假设。第一，假设投资者是理性的，那么他们就可以根据影响股票基本价值的信息来对资产价格进行正确评估。第二，即使存在非理性的投资者，但由于他们的交易是随机进行的，因此交易产生的影</w:t>
            </w:r>
            <w:r w:rsidR="00375549" w:rsidRPr="00045C5C">
              <w:rPr>
                <w:rFonts w:ascii="宋体" w:hint="eastAsia"/>
              </w:rPr>
              <w:lastRenderedPageBreak/>
              <w:t>响可以相互抵消。第三，即使投资者非理性，且交易并非随机进行，市场上理性投资者的存在可以抵消这部分影响。而行为金融学则对三个假设逐条进行了质疑：并非所有的投资者都是理性的；并非所有的非理性行为都是随机的；套利存在</w:t>
            </w:r>
            <w:r w:rsidR="00EC3283" w:rsidRPr="00045C5C">
              <w:rPr>
                <w:rFonts w:ascii="宋体" w:hint="eastAsia"/>
              </w:rPr>
              <w:t>风险和摩擦，且未必能够找到相对应的替代品。</w:t>
            </w:r>
          </w:p>
          <w:p w:rsidR="00EB0FB4" w:rsidRPr="00045C5C" w:rsidRDefault="00EC3283" w:rsidP="00834F08">
            <w:pPr>
              <w:autoSpaceDE w:val="0"/>
              <w:autoSpaceDN w:val="0"/>
              <w:adjustRightInd w:val="0"/>
              <w:spacing w:line="360" w:lineRule="auto"/>
              <w:ind w:firstLineChars="200" w:firstLine="420"/>
              <w:jc w:val="left"/>
              <w:rPr>
                <w:rFonts w:ascii="宋体"/>
              </w:rPr>
            </w:pPr>
            <w:r w:rsidRPr="00045C5C">
              <w:rPr>
                <w:rFonts w:ascii="宋体" w:hint="eastAsia"/>
              </w:rPr>
              <w:t>因此，在分析</w:t>
            </w:r>
            <w:r w:rsidR="00834F08">
              <w:rPr>
                <w:rFonts w:ascii="宋体" w:hint="eastAsia"/>
              </w:rPr>
              <w:t>股票价格和有效市场价值关系时</w:t>
            </w:r>
            <w:r w:rsidRPr="00045C5C">
              <w:rPr>
                <w:rFonts w:ascii="宋体" w:hint="eastAsia"/>
              </w:rPr>
              <w:t>，</w:t>
            </w:r>
            <w:r w:rsidR="00334A48">
              <w:rPr>
                <w:rFonts w:ascii="宋体" w:hint="eastAsia"/>
              </w:rPr>
              <w:t>单纯站在理性投资者角度</w:t>
            </w:r>
            <w:r w:rsidR="00834F08">
              <w:rPr>
                <w:rFonts w:ascii="宋体" w:hint="eastAsia"/>
              </w:rPr>
              <w:t>或者行为金融视角都会缺乏解释力。而是不仅要考虑对公司价值有用的新信息是否具有传递效率，</w:t>
            </w:r>
            <w:r w:rsidRPr="00045C5C">
              <w:rPr>
                <w:rFonts w:ascii="宋体" w:hint="eastAsia"/>
              </w:rPr>
              <w:t>还要考虑其他影响投资者决策行为的因素。因为这些因素影响了投资者的投资行为，对股价产生了</w:t>
            </w:r>
            <w:r w:rsidR="00B10BE8" w:rsidRPr="00045C5C">
              <w:rPr>
                <w:rFonts w:ascii="宋体" w:hint="eastAsia"/>
              </w:rPr>
              <w:t>短期或者长期的影响。例如，证券分析师对于公司前景和金融市场走势的态度，媒体在信息传播和信息创造中所扮演的角色以及投资者本身对于股价走势的看法。</w:t>
            </w:r>
            <w:r w:rsidR="00334A48">
              <w:rPr>
                <w:rFonts w:ascii="宋体" w:hint="eastAsia"/>
              </w:rPr>
              <w:t>而文本信息</w:t>
            </w:r>
            <w:r w:rsidR="00834F08">
              <w:rPr>
                <w:rFonts w:ascii="宋体" w:hint="eastAsia"/>
              </w:rPr>
              <w:t>中除了体现</w:t>
            </w:r>
            <w:r w:rsidR="00334A48">
              <w:rPr>
                <w:rFonts w:ascii="宋体" w:hint="eastAsia"/>
              </w:rPr>
              <w:t>理性投资者观点以及其赖以决策的有效信息，同时也包含了</w:t>
            </w:r>
            <w:r w:rsidR="00834F08">
              <w:rPr>
                <w:rFonts w:ascii="宋体" w:hint="eastAsia"/>
              </w:rPr>
              <w:t>行为金融范畴下的非理性行为特征。</w:t>
            </w:r>
          </w:p>
          <w:p w:rsidR="00223191" w:rsidRPr="00045C5C" w:rsidRDefault="00B10BE8" w:rsidP="003C54F0">
            <w:pPr>
              <w:autoSpaceDE w:val="0"/>
              <w:autoSpaceDN w:val="0"/>
              <w:adjustRightInd w:val="0"/>
              <w:spacing w:line="360" w:lineRule="auto"/>
              <w:ind w:firstLineChars="200" w:firstLine="420"/>
              <w:jc w:val="left"/>
              <w:rPr>
                <w:rFonts w:ascii="宋体"/>
              </w:rPr>
            </w:pPr>
            <w:r w:rsidRPr="00045C5C">
              <w:rPr>
                <w:rFonts w:ascii="宋体" w:hint="eastAsia"/>
              </w:rPr>
              <w:t>我国证券市场起步较晚，从正式成立至今尚不足30</w:t>
            </w:r>
            <w:r w:rsidR="001448F9" w:rsidRPr="00045C5C">
              <w:rPr>
                <w:rFonts w:ascii="宋体" w:hint="eastAsia"/>
              </w:rPr>
              <w:t>年，存在</w:t>
            </w:r>
            <w:r w:rsidRPr="00045C5C">
              <w:rPr>
                <w:rFonts w:ascii="宋体" w:hint="eastAsia"/>
              </w:rPr>
              <w:t>入市门槛低，制度不健全，</w:t>
            </w:r>
            <w:r w:rsidR="001448F9" w:rsidRPr="00045C5C">
              <w:rPr>
                <w:rFonts w:ascii="宋体" w:hint="eastAsia"/>
              </w:rPr>
              <w:t>监管力度不够等特点，</w:t>
            </w:r>
            <w:r w:rsidRPr="00045C5C">
              <w:rPr>
                <w:rFonts w:ascii="宋体" w:hint="eastAsia"/>
              </w:rPr>
              <w:t>导致股市长期存在非理性上涨</w:t>
            </w:r>
            <w:r w:rsidR="001448F9" w:rsidRPr="00045C5C">
              <w:rPr>
                <w:rFonts w:ascii="宋体" w:hint="eastAsia"/>
              </w:rPr>
              <w:t>下跌。同时，</w:t>
            </w:r>
            <w:r w:rsidRPr="00045C5C">
              <w:rPr>
                <w:rFonts w:ascii="宋体" w:hint="eastAsia"/>
              </w:rPr>
              <w:t>暴富神话屡见报端，</w:t>
            </w:r>
            <w:r w:rsidR="004B1FF1" w:rsidRPr="00045C5C">
              <w:rPr>
                <w:rFonts w:ascii="宋体" w:hint="eastAsia"/>
              </w:rPr>
              <w:t>由此引发了广泛的</w:t>
            </w:r>
            <w:r w:rsidRPr="00045C5C">
              <w:rPr>
                <w:rFonts w:ascii="宋体" w:hint="eastAsia"/>
              </w:rPr>
              <w:t>投资者参与。</w:t>
            </w:r>
            <w:r w:rsidR="00717515" w:rsidRPr="00045C5C">
              <w:rPr>
                <w:rFonts w:ascii="宋体" w:hint="eastAsia"/>
              </w:rPr>
              <w:t>根据上海证券交易所统计年鉴显示，从1992年至2015年，自然人累积开户13522.7万户，其中</w:t>
            </w:r>
            <w:r w:rsidR="004A7797">
              <w:rPr>
                <w:rFonts w:ascii="宋体" w:hint="eastAsia"/>
              </w:rPr>
              <w:t>仅</w:t>
            </w:r>
            <w:r w:rsidR="00717515" w:rsidRPr="00045C5C">
              <w:rPr>
                <w:rFonts w:ascii="宋体" w:hint="eastAsia"/>
              </w:rPr>
              <w:t>2015年（受行情及“一人多户”政策影响）新开3999.4万户。</w:t>
            </w:r>
            <w:r w:rsidR="00861DA5">
              <w:rPr>
                <w:rFonts w:ascii="宋体" w:hint="eastAsia"/>
              </w:rPr>
              <w:t>而在</w:t>
            </w:r>
            <w:r w:rsidR="00861DA5" w:rsidRPr="00861DA5">
              <w:rPr>
                <w:rFonts w:ascii="宋体" w:hint="eastAsia"/>
              </w:rPr>
              <w:t>2014年</w:t>
            </w:r>
            <w:r w:rsidR="00861DA5">
              <w:rPr>
                <w:rFonts w:ascii="宋体" w:hint="eastAsia"/>
              </w:rPr>
              <w:t>，</w:t>
            </w:r>
            <w:r w:rsidR="00861DA5" w:rsidRPr="00861DA5">
              <w:rPr>
                <w:rFonts w:ascii="宋体" w:hint="eastAsia"/>
              </w:rPr>
              <w:t>自然人新开户数不足500万，低于1995、1996年增长数量。2003-2005年</w:t>
            </w:r>
            <w:r w:rsidR="00861DA5">
              <w:rPr>
                <w:rFonts w:ascii="宋体" w:hint="eastAsia"/>
              </w:rPr>
              <w:t>新开户</w:t>
            </w:r>
            <w:r w:rsidR="00861DA5" w:rsidRPr="00861DA5">
              <w:rPr>
                <w:rFonts w:ascii="宋体" w:hint="eastAsia"/>
              </w:rPr>
              <w:t>总数不足</w:t>
            </w:r>
            <w:r w:rsidR="00861DA5">
              <w:rPr>
                <w:rFonts w:ascii="宋体" w:hint="eastAsia"/>
              </w:rPr>
              <w:t>其他</w:t>
            </w:r>
            <w:r w:rsidR="00861DA5" w:rsidRPr="00861DA5">
              <w:rPr>
                <w:rFonts w:ascii="宋体" w:hint="eastAsia"/>
              </w:rPr>
              <w:t>一般年份一年数量。</w:t>
            </w:r>
            <w:r w:rsidR="00861DA5">
              <w:rPr>
                <w:rFonts w:ascii="宋体" w:hint="eastAsia"/>
              </w:rPr>
              <w:t>这就说明</w:t>
            </w:r>
            <w:r w:rsidR="00717515" w:rsidRPr="00045C5C">
              <w:rPr>
                <w:rFonts w:ascii="宋体" w:hint="eastAsia"/>
              </w:rPr>
              <w:t>自然人开户数量</w:t>
            </w:r>
            <w:r w:rsidR="00861DA5">
              <w:rPr>
                <w:rFonts w:ascii="宋体" w:hint="eastAsia"/>
              </w:rPr>
              <w:t>很大程度</w:t>
            </w:r>
            <w:r w:rsidR="00717515" w:rsidRPr="00045C5C">
              <w:rPr>
                <w:rFonts w:ascii="宋体" w:hint="eastAsia"/>
              </w:rPr>
              <w:t>受行情影响。正是这种特征，在</w:t>
            </w:r>
            <w:r w:rsidR="005739CC" w:rsidRPr="00045C5C">
              <w:rPr>
                <w:rFonts w:ascii="宋体" w:hint="eastAsia"/>
              </w:rPr>
              <w:t>早期</w:t>
            </w:r>
            <w:r w:rsidR="00717515" w:rsidRPr="00045C5C">
              <w:rPr>
                <w:rFonts w:ascii="宋体" w:hint="eastAsia"/>
              </w:rPr>
              <w:t>研究中，不少学者将投资者新开户数作为衡量投资者情绪的替代指标之一。</w:t>
            </w:r>
          </w:p>
          <w:p w:rsidR="00735B94" w:rsidRDefault="00717515" w:rsidP="003A6957">
            <w:pPr>
              <w:autoSpaceDE w:val="0"/>
              <w:autoSpaceDN w:val="0"/>
              <w:adjustRightInd w:val="0"/>
              <w:spacing w:line="360" w:lineRule="auto"/>
              <w:ind w:firstLineChars="200" w:firstLine="420"/>
              <w:jc w:val="left"/>
              <w:rPr>
                <w:rFonts w:ascii="宋体"/>
              </w:rPr>
            </w:pPr>
            <w:r w:rsidRPr="00045C5C">
              <w:rPr>
                <w:rFonts w:ascii="宋体" w:hint="eastAsia"/>
              </w:rPr>
              <w:t>此外，我国投资者学历普遍较低，获得本</w:t>
            </w:r>
            <w:r w:rsidRPr="00D31342">
              <w:rPr>
                <w:rFonts w:ascii="宋体" w:hint="eastAsia"/>
              </w:rPr>
              <w:t>科学历者比例显著低于大中专及以下</w:t>
            </w:r>
            <w:r w:rsidR="004A7797">
              <w:rPr>
                <w:rFonts w:ascii="宋体" w:hint="eastAsia"/>
              </w:rPr>
              <w:t>学历的</w:t>
            </w:r>
            <w:r w:rsidRPr="00D31342">
              <w:rPr>
                <w:rFonts w:ascii="宋体" w:hint="eastAsia"/>
              </w:rPr>
              <w:t>投资者比例</w:t>
            </w:r>
            <w:r w:rsidR="004A7797">
              <w:rPr>
                <w:rFonts w:ascii="宋体" w:hint="eastAsia"/>
              </w:rPr>
              <w:t>，</w:t>
            </w:r>
            <w:r w:rsidRPr="00D31342">
              <w:rPr>
                <w:rFonts w:ascii="宋体" w:hint="eastAsia"/>
              </w:rPr>
              <w:t>硕士及以上学历比例不足4%</w:t>
            </w:r>
            <w:r w:rsidR="005B5840">
              <w:rPr>
                <w:rFonts w:ascii="宋体" w:hint="eastAsia"/>
              </w:rPr>
              <w:t>。这在一定程度上说明我国投资者风险识别能力较弱，也没有足够的能力去处理那些可以被获得的信息并形成自己的投资决策。这部分投资者难以分辨价值信息、易受情绪等因素影响，</w:t>
            </w:r>
            <w:r w:rsidR="001031DE" w:rsidRPr="00D31342">
              <w:rPr>
                <w:rFonts w:ascii="宋体" w:hint="eastAsia"/>
              </w:rPr>
              <w:t>那么证券分析师文本的可读性和乐观程度、新闻媒体文本内容是否会影响投资者情绪以及投资决策？</w:t>
            </w:r>
          </w:p>
          <w:p w:rsidR="001031DE" w:rsidRPr="00045C5C" w:rsidRDefault="00735B94" w:rsidP="003A6957">
            <w:pPr>
              <w:autoSpaceDE w:val="0"/>
              <w:autoSpaceDN w:val="0"/>
              <w:adjustRightInd w:val="0"/>
              <w:spacing w:line="360" w:lineRule="auto"/>
              <w:ind w:firstLineChars="200" w:firstLine="420"/>
              <w:jc w:val="left"/>
              <w:rPr>
                <w:rFonts w:ascii="宋体"/>
              </w:rPr>
            </w:pPr>
            <w:r>
              <w:rPr>
                <w:rFonts w:ascii="宋体" w:hint="eastAsia"/>
              </w:rPr>
              <w:t>自然人投资者账户基数庞大。</w:t>
            </w:r>
            <w:r w:rsidR="00717515" w:rsidRPr="00D31342">
              <w:rPr>
                <w:rFonts w:ascii="宋体" w:hint="eastAsia"/>
              </w:rPr>
              <w:t>截至2015年12月31日，</w:t>
            </w:r>
            <w:r w:rsidRPr="00D31342">
              <w:rPr>
                <w:rFonts w:ascii="宋体" w:hint="eastAsia"/>
              </w:rPr>
              <w:t>自然人投资者持股账户数量占</w:t>
            </w:r>
            <w:r>
              <w:rPr>
                <w:rFonts w:ascii="宋体" w:hint="eastAsia"/>
              </w:rPr>
              <w:t>总体账户数比例达</w:t>
            </w:r>
            <w:r w:rsidRPr="00D31342">
              <w:rPr>
                <w:rFonts w:ascii="宋体" w:hint="eastAsia"/>
              </w:rPr>
              <w:t>99.82%。</w:t>
            </w:r>
            <w:r>
              <w:rPr>
                <w:rFonts w:ascii="宋体" w:hint="eastAsia"/>
              </w:rPr>
              <w:t>而</w:t>
            </w:r>
            <w:r w:rsidR="00717515" w:rsidRPr="00D31342">
              <w:rPr>
                <w:rFonts w:ascii="宋体" w:hint="eastAsia"/>
              </w:rPr>
              <w:t>自然</w:t>
            </w:r>
            <w:r w:rsidR="007E68D5" w:rsidRPr="00D31342">
              <w:rPr>
                <w:rFonts w:ascii="宋体" w:hint="eastAsia"/>
              </w:rPr>
              <w:t>人</w:t>
            </w:r>
            <w:r w:rsidR="00717515" w:rsidRPr="00D31342">
              <w:rPr>
                <w:rFonts w:ascii="宋体" w:hint="eastAsia"/>
              </w:rPr>
              <w:t>投资者持股市值63734.0672亿，占比25.18%，其中1000万以下占比16.5%</w:t>
            </w:r>
            <w:r w:rsidR="00A1354E">
              <w:rPr>
                <w:rFonts w:ascii="宋体" w:hint="eastAsia"/>
              </w:rPr>
              <w:t>，</w:t>
            </w:r>
            <w:r w:rsidR="00223191" w:rsidRPr="00D31342">
              <w:rPr>
                <w:rFonts w:ascii="宋体" w:hint="eastAsia"/>
              </w:rPr>
              <w:t>持股市值远超专业机构持股市值比例</w:t>
            </w:r>
            <w:r>
              <w:rPr>
                <w:rFonts w:ascii="宋体" w:hint="eastAsia"/>
              </w:rPr>
              <w:t>。</w:t>
            </w:r>
            <w:r w:rsidR="00A1354E">
              <w:rPr>
                <w:rFonts w:ascii="宋体" w:hint="eastAsia"/>
              </w:rPr>
              <w:t>尽管自然人投资者持股市值比例绝对值不高，但</w:t>
            </w:r>
            <w:r w:rsidR="00045C5C" w:rsidRPr="00D31342">
              <w:rPr>
                <w:rFonts w:ascii="宋体" w:hint="eastAsia"/>
              </w:rPr>
              <w:t>全年交易占比达86.91%。</w:t>
            </w:r>
            <w:r w:rsidR="00710C37" w:rsidRPr="00D31342">
              <w:rPr>
                <w:rFonts w:ascii="宋体" w:hint="eastAsia"/>
              </w:rPr>
              <w:t>因此这一类投资者在证券市场中有着</w:t>
            </w:r>
            <w:bookmarkStart w:id="1" w:name="OLE_LINK1"/>
            <w:r w:rsidR="00710C37" w:rsidRPr="00D31342">
              <w:rPr>
                <w:rFonts w:ascii="宋体" w:hint="eastAsia"/>
              </w:rPr>
              <w:t>举足轻重</w:t>
            </w:r>
            <w:bookmarkEnd w:id="1"/>
            <w:r w:rsidR="00710C37" w:rsidRPr="00D31342">
              <w:rPr>
                <w:rFonts w:ascii="宋体" w:hint="eastAsia"/>
              </w:rPr>
              <w:t>的作用。他们</w:t>
            </w:r>
            <w:r w:rsidR="003A6957" w:rsidRPr="00D31342">
              <w:rPr>
                <w:rFonts w:ascii="宋体" w:hint="eastAsia"/>
              </w:rPr>
              <w:t>一方面是</w:t>
            </w:r>
            <w:r w:rsidR="00710C37" w:rsidRPr="00D31342">
              <w:rPr>
                <w:rFonts w:ascii="宋体" w:hint="eastAsia"/>
              </w:rPr>
              <w:t>媒体</w:t>
            </w:r>
            <w:r w:rsidR="00710C37" w:rsidRPr="00D31342">
              <w:rPr>
                <w:rFonts w:ascii="宋体" w:hint="eastAsia"/>
              </w:rPr>
              <w:lastRenderedPageBreak/>
              <w:t>和分析师文本的主要</w:t>
            </w:r>
            <w:bookmarkStart w:id="2" w:name="OLE_LINK2"/>
            <w:r w:rsidR="00710C37" w:rsidRPr="00D31342">
              <w:rPr>
                <w:rFonts w:ascii="宋体" w:hint="eastAsia"/>
              </w:rPr>
              <w:t>受众</w:t>
            </w:r>
            <w:bookmarkEnd w:id="2"/>
            <w:r w:rsidR="00710C37" w:rsidRPr="00D31342">
              <w:rPr>
                <w:rFonts w:ascii="宋体" w:hint="eastAsia"/>
              </w:rPr>
              <w:t>，</w:t>
            </w:r>
            <w:r w:rsidR="003A6957" w:rsidRPr="00D31342">
              <w:rPr>
                <w:rFonts w:ascii="宋体" w:hint="eastAsia"/>
              </w:rPr>
              <w:t>另一方面</w:t>
            </w:r>
            <w:r w:rsidR="00710C37" w:rsidRPr="00D31342">
              <w:rPr>
                <w:rFonts w:ascii="宋体" w:hint="eastAsia"/>
              </w:rPr>
              <w:t>通过在各类投资者社区及社交平台中发表个人的投资</w:t>
            </w:r>
            <w:r w:rsidR="003A6957" w:rsidRPr="00D31342">
              <w:rPr>
                <w:rFonts w:ascii="宋体" w:hint="eastAsia"/>
              </w:rPr>
              <w:t>看法。</w:t>
            </w:r>
            <w:r w:rsidR="00223191" w:rsidRPr="00D31342">
              <w:rPr>
                <w:rFonts w:ascii="宋体" w:hint="eastAsia"/>
              </w:rPr>
              <w:t>更值得注意的是，2015年，自然人投资者盈利金额达23110.66亿元，</w:t>
            </w:r>
            <w:r w:rsidR="00DD7D6C" w:rsidRPr="00D31342">
              <w:rPr>
                <w:rFonts w:ascii="宋体" w:hint="eastAsia"/>
              </w:rPr>
              <w:t>占所有投资者盈利比达66.7%。这一现象</w:t>
            </w:r>
            <w:r w:rsidR="00FE63CD" w:rsidRPr="00D31342">
              <w:rPr>
                <w:rFonts w:ascii="宋体" w:hint="eastAsia"/>
              </w:rPr>
              <w:t>，与</w:t>
            </w:r>
            <w:r w:rsidR="004508F3" w:rsidRPr="00D31342">
              <w:rPr>
                <w:rFonts w:ascii="宋体" w:hint="eastAsia"/>
              </w:rPr>
              <w:t xml:space="preserve"> </w:t>
            </w:r>
            <w:r w:rsidR="00FE63CD" w:rsidRPr="00D31342">
              <w:rPr>
                <w:rFonts w:ascii="宋体" w:hint="eastAsia"/>
              </w:rPr>
              <w:t>“十人炒股九个亏”</w:t>
            </w:r>
            <w:r w:rsidR="004508F3" w:rsidRPr="00D31342">
              <w:rPr>
                <w:rFonts w:ascii="宋体" w:hint="eastAsia"/>
              </w:rPr>
              <w:t>、“散户是弱势群体”的传统观点</w:t>
            </w:r>
            <w:r w:rsidR="00FE63CD" w:rsidRPr="00D31342">
              <w:rPr>
                <w:rFonts w:ascii="宋体" w:hint="eastAsia"/>
              </w:rPr>
              <w:t>显然不相符合。</w:t>
            </w:r>
            <w:r w:rsidR="004508F3" w:rsidRPr="00D31342">
              <w:rPr>
                <w:rFonts w:ascii="宋体" w:hint="eastAsia"/>
              </w:rPr>
              <w:t>那么自然人</w:t>
            </w:r>
            <w:r w:rsidR="004508F3" w:rsidRPr="00045C5C">
              <w:rPr>
                <w:rFonts w:ascii="宋体" w:hint="eastAsia"/>
              </w:rPr>
              <w:t>投资者的文本是否能够帮助预测市场走势？</w:t>
            </w:r>
          </w:p>
          <w:p w:rsidR="00B10BE8" w:rsidRPr="00045C5C" w:rsidRDefault="00FE63CD" w:rsidP="00DD7D6C">
            <w:pPr>
              <w:autoSpaceDE w:val="0"/>
              <w:autoSpaceDN w:val="0"/>
              <w:adjustRightInd w:val="0"/>
              <w:spacing w:line="360" w:lineRule="auto"/>
              <w:ind w:firstLineChars="200" w:firstLine="420"/>
              <w:jc w:val="left"/>
              <w:rPr>
                <w:rFonts w:ascii="宋体"/>
              </w:rPr>
            </w:pPr>
            <w:r w:rsidRPr="00045C5C">
              <w:rPr>
                <w:rFonts w:ascii="宋体" w:hint="eastAsia"/>
              </w:rPr>
              <w:t>为了研究</w:t>
            </w:r>
            <w:r w:rsidR="00A1354E">
              <w:rPr>
                <w:rFonts w:ascii="宋体" w:hint="eastAsia"/>
              </w:rPr>
              <w:t>文本信息对于股票收益预测的价值</w:t>
            </w:r>
            <w:r w:rsidR="00DD7D6C" w:rsidRPr="00045C5C">
              <w:rPr>
                <w:rFonts w:ascii="宋体" w:hint="eastAsia"/>
              </w:rPr>
              <w:t>，本文尝试使用自然语言分析及机器学习来分析投资者在网上发表的投资者观点是否能够</w:t>
            </w:r>
            <w:r w:rsidR="00906AA3">
              <w:rPr>
                <w:rFonts w:ascii="宋体" w:hint="eastAsia"/>
              </w:rPr>
              <w:t>预测股票</w:t>
            </w:r>
            <w:r w:rsidR="00DD7D6C" w:rsidRPr="00045C5C">
              <w:rPr>
                <w:rFonts w:ascii="宋体" w:hint="eastAsia"/>
              </w:rPr>
              <w:t>价格并且战胜市场。通过分析文本，可以准确了解分析师观点和媒体信息对投资者情绪</w:t>
            </w:r>
            <w:r w:rsidR="00906AA3">
              <w:rPr>
                <w:rFonts w:ascii="宋体" w:hint="eastAsia"/>
              </w:rPr>
              <w:t>与股价</w:t>
            </w:r>
            <w:r w:rsidR="00DD7D6C" w:rsidRPr="00045C5C">
              <w:rPr>
                <w:rFonts w:ascii="宋体" w:hint="eastAsia"/>
              </w:rPr>
              <w:t>的影响，寻找投资者决策的理性及非理性依据。因此，投资者、分析师及媒体文本</w:t>
            </w:r>
            <w:r w:rsidRPr="00045C5C">
              <w:rPr>
                <w:rFonts w:ascii="宋体" w:hint="eastAsia"/>
              </w:rPr>
              <w:t>预测股价</w:t>
            </w:r>
            <w:r w:rsidR="00DD7D6C" w:rsidRPr="00045C5C">
              <w:rPr>
                <w:rFonts w:ascii="宋体" w:hint="eastAsia"/>
              </w:rPr>
              <w:t>有用性是一个值得研究的问题。</w:t>
            </w:r>
          </w:p>
          <w:p w:rsidR="0078637C" w:rsidRPr="00045C5C" w:rsidRDefault="00933D3B" w:rsidP="00933D3B">
            <w:pPr>
              <w:numPr>
                <w:ilvl w:val="0"/>
                <w:numId w:val="1"/>
              </w:numPr>
              <w:spacing w:line="360" w:lineRule="auto"/>
              <w:rPr>
                <w:rFonts w:ascii="宋体"/>
                <w:sz w:val="28"/>
                <w:szCs w:val="21"/>
              </w:rPr>
            </w:pPr>
            <w:r w:rsidRPr="00045C5C">
              <w:rPr>
                <w:rFonts w:ascii="宋体" w:hint="eastAsia"/>
                <w:sz w:val="28"/>
                <w:szCs w:val="21"/>
              </w:rPr>
              <w:t>研究</w:t>
            </w:r>
            <w:r w:rsidR="0078637C" w:rsidRPr="00045C5C">
              <w:rPr>
                <w:rFonts w:ascii="宋体" w:hint="eastAsia"/>
                <w:sz w:val="28"/>
                <w:szCs w:val="21"/>
              </w:rPr>
              <w:t>意义</w:t>
            </w:r>
          </w:p>
          <w:p w:rsidR="0078637C" w:rsidRPr="00045C5C" w:rsidRDefault="0078637C" w:rsidP="003C54F0">
            <w:pPr>
              <w:autoSpaceDE w:val="0"/>
              <w:autoSpaceDN w:val="0"/>
              <w:adjustRightInd w:val="0"/>
              <w:spacing w:line="360" w:lineRule="auto"/>
              <w:ind w:firstLineChars="200" w:firstLine="420"/>
              <w:jc w:val="left"/>
              <w:rPr>
                <w:rFonts w:ascii="宋体"/>
              </w:rPr>
            </w:pPr>
            <w:r w:rsidRPr="00045C5C">
              <w:rPr>
                <w:rFonts w:ascii="宋体" w:hint="eastAsia"/>
              </w:rPr>
              <w:t>理论意义：</w:t>
            </w:r>
          </w:p>
          <w:p w:rsidR="00944C15" w:rsidRPr="00045C5C" w:rsidRDefault="00944C15" w:rsidP="003C54F0">
            <w:pPr>
              <w:autoSpaceDE w:val="0"/>
              <w:autoSpaceDN w:val="0"/>
              <w:adjustRightInd w:val="0"/>
              <w:spacing w:line="360" w:lineRule="auto"/>
              <w:ind w:firstLineChars="200" w:firstLine="420"/>
              <w:jc w:val="left"/>
              <w:rPr>
                <w:rFonts w:ascii="宋体"/>
              </w:rPr>
            </w:pPr>
            <w:r w:rsidRPr="00045C5C">
              <w:rPr>
                <w:rFonts w:ascii="宋体" w:hint="eastAsia"/>
              </w:rPr>
              <w:t>（1）</w:t>
            </w:r>
            <w:r w:rsidR="001E0C2C" w:rsidRPr="00045C5C">
              <w:rPr>
                <w:rFonts w:ascii="宋体" w:hint="eastAsia"/>
              </w:rPr>
              <w:t>分析投资者、新闻媒体及分析师的自然语言，有助于站在有效市场的角度分析我国证券市场信息传递效率及所处的有效市场阶段。从行为金融学的视角来看，能够帮助分析媒体</w:t>
            </w:r>
            <w:r w:rsidR="00226082" w:rsidRPr="00045C5C">
              <w:rPr>
                <w:rFonts w:ascii="宋体" w:hint="eastAsia"/>
              </w:rPr>
              <w:t>分析师</w:t>
            </w:r>
            <w:r w:rsidR="001E0C2C" w:rsidRPr="00045C5C">
              <w:rPr>
                <w:rFonts w:ascii="宋体" w:hint="eastAsia"/>
              </w:rPr>
              <w:t>信息是否会影响投资者情绪，进而影响其做出相关决策。</w:t>
            </w:r>
          </w:p>
          <w:p w:rsidR="00944C15" w:rsidRPr="00045C5C" w:rsidRDefault="00944C15" w:rsidP="003C54F0">
            <w:pPr>
              <w:autoSpaceDE w:val="0"/>
              <w:autoSpaceDN w:val="0"/>
              <w:adjustRightInd w:val="0"/>
              <w:spacing w:line="360" w:lineRule="auto"/>
              <w:ind w:firstLineChars="200" w:firstLine="420"/>
              <w:jc w:val="left"/>
              <w:rPr>
                <w:rFonts w:ascii="宋体"/>
              </w:rPr>
            </w:pPr>
            <w:r w:rsidRPr="00045C5C">
              <w:rPr>
                <w:rFonts w:ascii="宋体" w:hint="eastAsia"/>
              </w:rPr>
              <w:t>（2）</w:t>
            </w:r>
            <w:r w:rsidR="00A761B7" w:rsidRPr="00045C5C">
              <w:rPr>
                <w:rFonts w:ascii="宋体" w:hint="eastAsia"/>
              </w:rPr>
              <w:t>过去围绕市场有效及噪音交易者行为的研究，都通过使用换手率和新开户数量等替代指标来代表投资者的情绪。本文针对相关参与者</w:t>
            </w:r>
            <w:r w:rsidR="009924BC" w:rsidRPr="00045C5C">
              <w:rPr>
                <w:rFonts w:ascii="宋体" w:hint="eastAsia"/>
              </w:rPr>
              <w:t>发布的文本信息来分析其情绪特征，能够更真实全面的反应整体市场的投资情绪。</w:t>
            </w:r>
            <w:r w:rsidR="00943FD8" w:rsidRPr="00045C5C">
              <w:rPr>
                <w:rFonts w:ascii="宋体" w:hint="eastAsia"/>
              </w:rPr>
              <w:t>在</w:t>
            </w:r>
            <w:r w:rsidR="009924BC" w:rsidRPr="00045C5C">
              <w:rPr>
                <w:rFonts w:ascii="宋体" w:hint="eastAsia"/>
              </w:rPr>
              <w:t>过去的研究中，</w:t>
            </w:r>
            <w:r w:rsidR="00943FD8" w:rsidRPr="00045C5C">
              <w:rPr>
                <w:rFonts w:ascii="宋体" w:hint="eastAsia"/>
              </w:rPr>
              <w:t>信息对投资者情绪的影响，</w:t>
            </w:r>
            <w:r w:rsidR="00A978C5">
              <w:rPr>
                <w:rFonts w:ascii="宋体" w:hint="eastAsia"/>
              </w:rPr>
              <w:t>尽管使用机器学习的方式来构建投资者情绪指数</w:t>
            </w:r>
            <w:r w:rsidR="009924BC" w:rsidRPr="00045C5C">
              <w:rPr>
                <w:rFonts w:ascii="宋体" w:hint="eastAsia"/>
              </w:rPr>
              <w:t>，</w:t>
            </w:r>
            <w:r w:rsidR="00A978C5">
              <w:rPr>
                <w:rFonts w:ascii="宋体" w:hint="eastAsia"/>
              </w:rPr>
              <w:t>但</w:t>
            </w:r>
            <w:r w:rsidR="009924BC" w:rsidRPr="00045C5C">
              <w:rPr>
                <w:rFonts w:ascii="宋体" w:hint="eastAsia"/>
              </w:rPr>
              <w:t>影响关系都</w:t>
            </w:r>
            <w:r w:rsidR="00A978C5">
              <w:rPr>
                <w:rFonts w:ascii="宋体" w:hint="eastAsia"/>
              </w:rPr>
              <w:t>假设</w:t>
            </w:r>
            <w:r w:rsidR="009924BC" w:rsidRPr="00045C5C">
              <w:rPr>
                <w:rFonts w:ascii="宋体" w:hint="eastAsia"/>
              </w:rPr>
              <w:t>是线性</w:t>
            </w:r>
            <w:r w:rsidR="00C253A1" w:rsidRPr="00045C5C">
              <w:rPr>
                <w:rFonts w:ascii="宋体" w:hint="eastAsia"/>
              </w:rPr>
              <w:t>的。没有考虑时间的维度以及非线性的影响关系。</w:t>
            </w:r>
            <w:r w:rsidR="00943FD8" w:rsidRPr="00045C5C">
              <w:rPr>
                <w:rFonts w:ascii="宋体" w:hint="eastAsia"/>
              </w:rPr>
              <w:t>本文使用循环神经网络来进行影响分析，综合了时间序列的特性及非线性影响。</w:t>
            </w:r>
          </w:p>
          <w:p w:rsidR="005B42D0" w:rsidRPr="00045C5C" w:rsidRDefault="0078637C" w:rsidP="003C54F0">
            <w:pPr>
              <w:autoSpaceDE w:val="0"/>
              <w:autoSpaceDN w:val="0"/>
              <w:adjustRightInd w:val="0"/>
              <w:spacing w:line="360" w:lineRule="auto"/>
              <w:ind w:firstLineChars="200" w:firstLine="420"/>
              <w:jc w:val="left"/>
              <w:rPr>
                <w:rFonts w:ascii="宋体"/>
              </w:rPr>
            </w:pPr>
            <w:r w:rsidRPr="00045C5C">
              <w:rPr>
                <w:rFonts w:ascii="宋体" w:hint="eastAsia"/>
              </w:rPr>
              <w:t>实践意义：</w:t>
            </w:r>
          </w:p>
          <w:p w:rsidR="0078637C" w:rsidRPr="00045C5C" w:rsidRDefault="00FE3BD1" w:rsidP="003C54F0">
            <w:pPr>
              <w:autoSpaceDE w:val="0"/>
              <w:autoSpaceDN w:val="0"/>
              <w:adjustRightInd w:val="0"/>
              <w:spacing w:line="360" w:lineRule="auto"/>
              <w:ind w:firstLineChars="200" w:firstLine="420"/>
              <w:jc w:val="left"/>
              <w:rPr>
                <w:rFonts w:ascii="宋体"/>
              </w:rPr>
            </w:pPr>
            <w:r w:rsidRPr="00045C5C">
              <w:rPr>
                <w:rFonts w:ascii="宋体" w:hint="eastAsia"/>
              </w:rPr>
              <w:t>（1）假如证券的价格除了受内在因素影响外，还受到各参与主体行为的影响，那么通过寻找参与主体的特征，分析其内在规律，并加以利用从而获取超额收益就具有一定的可行性。</w:t>
            </w:r>
          </w:p>
          <w:p w:rsidR="00FE3BD1" w:rsidRDefault="00FE3BD1" w:rsidP="003C54F0">
            <w:pPr>
              <w:autoSpaceDE w:val="0"/>
              <w:autoSpaceDN w:val="0"/>
              <w:adjustRightInd w:val="0"/>
              <w:spacing w:line="360" w:lineRule="auto"/>
              <w:ind w:firstLineChars="200" w:firstLine="420"/>
              <w:jc w:val="left"/>
              <w:rPr>
                <w:rFonts w:ascii="宋体"/>
              </w:rPr>
            </w:pPr>
            <w:r w:rsidRPr="00045C5C">
              <w:rPr>
                <w:rFonts w:ascii="宋体" w:hint="eastAsia"/>
              </w:rPr>
              <w:t>（2）通过分析</w:t>
            </w:r>
            <w:r w:rsidR="00A02EB5" w:rsidRPr="00045C5C">
              <w:rPr>
                <w:rFonts w:ascii="宋体" w:hint="eastAsia"/>
              </w:rPr>
              <w:t>各个市场参与主体行为及其影响，有助于理解市场在极端情况下的运行模式，从有效市场和行为金融的角度分析泡沫和股灾形成的原因。</w:t>
            </w:r>
          </w:p>
          <w:p w:rsidR="008F091D" w:rsidRPr="00045C5C" w:rsidRDefault="008F091D" w:rsidP="003C54F0">
            <w:pPr>
              <w:autoSpaceDE w:val="0"/>
              <w:autoSpaceDN w:val="0"/>
              <w:adjustRightInd w:val="0"/>
              <w:spacing w:line="360" w:lineRule="auto"/>
              <w:ind w:firstLineChars="200" w:firstLine="420"/>
              <w:jc w:val="left"/>
              <w:rPr>
                <w:rFonts w:ascii="宋体"/>
              </w:rPr>
            </w:pPr>
          </w:p>
          <w:p w:rsidR="00EA3057" w:rsidRPr="00045C5C" w:rsidRDefault="0078637C" w:rsidP="00D96A4A">
            <w:pPr>
              <w:numPr>
                <w:ilvl w:val="0"/>
                <w:numId w:val="1"/>
              </w:numPr>
              <w:spacing w:line="360" w:lineRule="auto"/>
              <w:rPr>
                <w:rFonts w:ascii="宋体"/>
                <w:sz w:val="28"/>
              </w:rPr>
            </w:pPr>
            <w:r w:rsidRPr="00045C5C">
              <w:rPr>
                <w:rFonts w:ascii="宋体" w:hint="eastAsia"/>
                <w:sz w:val="28"/>
              </w:rPr>
              <w:lastRenderedPageBreak/>
              <w:t>国内外研究概况</w:t>
            </w:r>
          </w:p>
          <w:p w:rsidR="00BF1483" w:rsidRPr="00045C5C" w:rsidRDefault="00BF1483" w:rsidP="002325FC">
            <w:pPr>
              <w:autoSpaceDE w:val="0"/>
              <w:autoSpaceDN w:val="0"/>
              <w:adjustRightInd w:val="0"/>
              <w:spacing w:line="360" w:lineRule="auto"/>
              <w:ind w:firstLineChars="200" w:firstLine="420"/>
              <w:jc w:val="left"/>
              <w:rPr>
                <w:rFonts w:ascii="宋体"/>
              </w:rPr>
            </w:pPr>
            <w:r w:rsidRPr="00045C5C">
              <w:rPr>
                <w:rFonts w:ascii="宋体" w:hint="eastAsia"/>
              </w:rPr>
              <w:t>（一）</w:t>
            </w:r>
            <w:r w:rsidR="007020D2" w:rsidRPr="00045C5C">
              <w:rPr>
                <w:rFonts w:ascii="宋体" w:hint="eastAsia"/>
              </w:rPr>
              <w:t>文本信息有用性</w:t>
            </w:r>
            <w:r w:rsidR="00714B82" w:rsidRPr="00045C5C">
              <w:rPr>
                <w:rFonts w:ascii="宋体" w:hint="eastAsia"/>
              </w:rPr>
              <w:t>理论综述</w:t>
            </w:r>
          </w:p>
          <w:p w:rsidR="00D96A4A" w:rsidRPr="00045C5C" w:rsidRDefault="00D96A4A" w:rsidP="00D96A4A">
            <w:pPr>
              <w:autoSpaceDE w:val="0"/>
              <w:autoSpaceDN w:val="0"/>
              <w:adjustRightInd w:val="0"/>
              <w:spacing w:line="360" w:lineRule="auto"/>
              <w:ind w:firstLineChars="200" w:firstLine="420"/>
              <w:jc w:val="left"/>
              <w:rPr>
                <w:rFonts w:ascii="宋体"/>
              </w:rPr>
            </w:pPr>
            <w:r w:rsidRPr="00045C5C">
              <w:rPr>
                <w:rFonts w:ascii="宋体" w:hint="eastAsia"/>
              </w:rPr>
              <w:t>杨继东（2007）在研究媒体新闻如何影响投资者行为时，将研究分为理性投资者的媒体效应和有限理性投资者的媒体效应。当投资者是理性时，媒体报道的文本只是起到了增加市场信息和增加投资者认知的作用。因此，当投资者是理性时，媒体报道的存在提高了市场的有效程度。因为之所以它间接影响了股票价格，是因为媒体报道降低了理性投资者获得信息的成本，改变了知情投资者与不知情投资者的比例，让更多理性投资人认识到了投资机会。最终发挥了优化资源配置的作用。而对于有限理性的投资者而言，媒体报道吸引了投资者的注意力，形成了一种“眼球效应”。媒体的并未发挥挖掘投资价值的作用。此外根据行为金融理论，有限理性的投资者往往倾向于相信与自己判断一致的信息。所以当媒体没有传播有效信息且制造噪音信息时，往往是投资泡沫形成的一个动因。所以，假如媒体增加了信息，那么对股价的影响是永久性的。假如媒体信息只是改变了有限理性投资者情绪，对股价的影响只是暂时的。</w:t>
            </w:r>
          </w:p>
          <w:p w:rsidR="00290AC5" w:rsidRPr="00045C5C" w:rsidRDefault="009B4E82" w:rsidP="00D96A4A">
            <w:pPr>
              <w:autoSpaceDE w:val="0"/>
              <w:autoSpaceDN w:val="0"/>
              <w:adjustRightInd w:val="0"/>
              <w:spacing w:line="360" w:lineRule="auto"/>
              <w:ind w:firstLineChars="200" w:firstLine="420"/>
              <w:jc w:val="left"/>
              <w:rPr>
                <w:rFonts w:ascii="宋体"/>
              </w:rPr>
            </w:pPr>
            <w:r w:rsidRPr="00045C5C">
              <w:rPr>
                <w:rFonts w:ascii="宋体" w:hint="eastAsia"/>
              </w:rPr>
              <w:t>新闻文本编辑的自动化加速了证券市场的信息传递效率。</w:t>
            </w:r>
            <w:r w:rsidR="00290AC5" w:rsidRPr="00045C5C">
              <w:rPr>
                <w:rFonts w:ascii="宋体" w:hint="eastAsia"/>
              </w:rPr>
              <w:t>随着人工智能与自然语言处理技术的蓬勃发展，机器人承担了越来越多的证券市场新闻编辑工作。如腾讯财经在2016年年末推出的智能写手Money Call。美联社从2014年起，使用机器人来撰写公司报告，使得其新闻覆盖的公司从每季度400家增加到了4000家。这为学者研究新闻媒体文本提高市场有效性提供了依据。Elizabeth Blankespoor、Ed deHaan、Christina Zhu（2017）通过研究自动化新闻编辑对于证券市场的影响，发现该技术进一步降低了投资者获取有效信息的成本，提高了缺少信息流通的公司的成交量和流动性，从而提高了市场的效率。同时，没有证据表明自动化新闻编辑的普及导致了股价波动性提高。</w:t>
            </w:r>
          </w:p>
          <w:p w:rsidR="00D96A4A" w:rsidRPr="00045C5C" w:rsidRDefault="00D96A4A" w:rsidP="00D96A4A">
            <w:pPr>
              <w:autoSpaceDE w:val="0"/>
              <w:autoSpaceDN w:val="0"/>
              <w:adjustRightInd w:val="0"/>
              <w:spacing w:line="360" w:lineRule="auto"/>
              <w:ind w:firstLineChars="200" w:firstLine="420"/>
              <w:jc w:val="left"/>
              <w:rPr>
                <w:rFonts w:ascii="宋体"/>
              </w:rPr>
            </w:pPr>
            <w:r w:rsidRPr="00045C5C">
              <w:rPr>
                <w:rFonts w:ascii="宋体" w:hint="eastAsia"/>
              </w:rPr>
              <w:t>关于新闻文本信息的理论成果在分析师报告的文本信息有用性研究中依然成立。朱红军、何贤杰、陶林（2007）通过两阶段模型来研究我国证券分析师是否能够提高证券市场的效率。研究发现，证券分析师的研究报告增加了市场中与股价有关的新信息，对优化资源配置起到了引导作用。这就说明分析师的研究报告提高了市场信息传播效率，文本信息对股价的影响是永久性的。</w:t>
            </w:r>
            <w:r w:rsidRPr="00045C5C">
              <w:rPr>
                <w:rFonts w:ascii="宋体" w:hint="eastAsia"/>
              </w:rPr>
              <w:lastRenderedPageBreak/>
              <w:t>而王润浩、刘泽宇、邱赛赛、高思颖、李文韬（2013）以中国联通为例，研究发现分析师研究报告并未包含体现公司价值的新信息，而之所以导致股价出现波动只是因为研究报告文本中体现的乐观态度导致了股价的非理性上升，只是一个暂时的热度效应，长远来看并未提高证券市场的有效性。而许年行、江轩宇、伊志宏、徐信忠（2012）则发现，假如分析师</w:t>
            </w:r>
            <w:r w:rsidR="007F68DC" w:rsidRPr="00045C5C">
              <w:rPr>
                <w:rFonts w:ascii="宋体" w:hint="eastAsia"/>
              </w:rPr>
              <w:t xml:space="preserve"> </w:t>
            </w:r>
            <w:r w:rsidRPr="00045C5C">
              <w:rPr>
                <w:rFonts w:ascii="宋体" w:hint="eastAsia"/>
              </w:rPr>
              <w:t>的分析存在乐观性偏差，则会显著引起未来股价的崩盘风险。这一发现与王润浩等人的观点相一致，假如分析师研究报告的文本是存在信息上的误差，在短期会引起股价的上升，但长期依旧会使得股票价格回到原有的价格水平上。</w:t>
            </w:r>
            <w:r w:rsidR="006940F2" w:rsidRPr="00045C5C">
              <w:rPr>
                <w:rFonts w:ascii="宋体" w:hint="eastAsia"/>
              </w:rPr>
              <w:t>丘心颖、郑小翠、邓可斌（2016）的研究首先肯定了分析师在提高市场有效性方面的作用。其次尽管分析师在面对复杂的会计年报时，能够积极跟进。但并未充分发挥专业解读作用。因此需要根据分析师文本的可读性来对分析师文本有用性作加权处理。</w:t>
            </w:r>
          </w:p>
          <w:p w:rsidR="00D94CA2" w:rsidRPr="00045C5C" w:rsidRDefault="006940F2" w:rsidP="00D96A4A">
            <w:pPr>
              <w:autoSpaceDE w:val="0"/>
              <w:autoSpaceDN w:val="0"/>
              <w:adjustRightInd w:val="0"/>
              <w:spacing w:line="360" w:lineRule="auto"/>
              <w:ind w:firstLineChars="200" w:firstLine="420"/>
              <w:jc w:val="left"/>
              <w:rPr>
                <w:rFonts w:ascii="宋体"/>
              </w:rPr>
            </w:pPr>
            <w:r w:rsidRPr="00045C5C">
              <w:rPr>
                <w:rFonts w:ascii="宋体" w:hint="eastAsia"/>
              </w:rPr>
              <w:t>总体而言，</w:t>
            </w:r>
            <w:r w:rsidR="00D96A4A" w:rsidRPr="00045C5C">
              <w:rPr>
                <w:rFonts w:ascii="宋体" w:hint="eastAsia"/>
              </w:rPr>
              <w:t>新的文本信息在短期对股价的影响是显著的，</w:t>
            </w:r>
            <w:r w:rsidR="00D94CA2" w:rsidRPr="00045C5C">
              <w:rPr>
                <w:rFonts w:ascii="宋体" w:hint="eastAsia"/>
              </w:rPr>
              <w:t>与是否提高了市场的有效性无关。</w:t>
            </w:r>
            <w:r w:rsidR="00D96A4A" w:rsidRPr="00045C5C">
              <w:rPr>
                <w:rFonts w:ascii="宋体" w:hint="eastAsia"/>
              </w:rPr>
              <w:t>但在长期是否依然</w:t>
            </w:r>
            <w:r w:rsidR="00D94CA2" w:rsidRPr="00045C5C">
              <w:rPr>
                <w:rFonts w:ascii="宋体" w:hint="eastAsia"/>
              </w:rPr>
              <w:t>有用</w:t>
            </w:r>
            <w:r w:rsidR="00D96A4A" w:rsidRPr="00045C5C">
              <w:rPr>
                <w:rFonts w:ascii="宋体" w:hint="eastAsia"/>
              </w:rPr>
              <w:t>则</w:t>
            </w:r>
            <w:r w:rsidR="00D94CA2" w:rsidRPr="00045C5C">
              <w:rPr>
                <w:rFonts w:ascii="宋体" w:hint="eastAsia"/>
              </w:rPr>
              <w:t>取决于是否向市场</w:t>
            </w:r>
            <w:r w:rsidR="00D96A4A" w:rsidRPr="00045C5C">
              <w:rPr>
                <w:rFonts w:ascii="宋体" w:hint="eastAsia"/>
              </w:rPr>
              <w:t>提供了新的价值关联信息。</w:t>
            </w:r>
            <w:r w:rsidR="00614E39" w:rsidRPr="00045C5C">
              <w:rPr>
                <w:rFonts w:ascii="宋体" w:hint="eastAsia"/>
              </w:rPr>
              <w:t>而关于</w:t>
            </w:r>
            <w:r w:rsidRPr="00045C5C">
              <w:rPr>
                <w:rFonts w:ascii="宋体" w:hint="eastAsia"/>
              </w:rPr>
              <w:t>分析师分析文本可读性是否会对投资者认知偏差及投资决策产生影响则有待进一步研究。</w:t>
            </w:r>
          </w:p>
          <w:p w:rsidR="00B758AA" w:rsidRPr="00045C5C" w:rsidRDefault="00B758AA" w:rsidP="00B758AA">
            <w:pPr>
              <w:autoSpaceDE w:val="0"/>
              <w:autoSpaceDN w:val="0"/>
              <w:adjustRightInd w:val="0"/>
              <w:spacing w:line="360" w:lineRule="auto"/>
              <w:ind w:firstLineChars="200" w:firstLine="420"/>
              <w:jc w:val="left"/>
            </w:pPr>
            <w:r w:rsidRPr="00045C5C">
              <w:rPr>
                <w:rFonts w:ascii="宋体" w:hint="eastAsia"/>
              </w:rPr>
              <w:t>投资者是市场的直接参与主体，分析师与新闻媒体文本对于股价的影响主要通过影响投资者情绪与决策间接完成。因此在研究投资者文本与股价的关系时，隐含了外界因素对于投资者情绪的影响。杨晓兰、沈翰彬、祝宇（2016）通过分析网络论坛中投资者的文本信息发现，当本地投资者关注的情绪是正面时，股票收益率显著为正，反之则为负。本地投资者关注对股票交易量影响显著，且当情绪为正面时，影响更大。程琬芸、林杰（2013）以新浪微博中财经媒体机构的微博和评论进行分析，经过格兰杰因果检验发现，通过社交媒体文本构建的投资者涨跌情绪指数无法预测股票指数收益，但可以对指数代表的市场组合成交量进行预测。苍玉权、殷旭东（2016）以东方财富股吧发帖作为目标文本进行分析，得出投资者情绪短期会对股票收益产生影响的结论。此外，</w:t>
            </w:r>
            <w:r w:rsidRPr="00045C5C">
              <w:t>当发生舆情事件时，文中所构建的投资者情绪指数与收益的正相关性大于与换手率的正相关性。</w:t>
            </w:r>
            <w:r w:rsidR="006E791D" w:rsidRPr="00045C5C">
              <w:t>文凤华、杨晓光（</w:t>
            </w:r>
            <w:r w:rsidR="006E791D" w:rsidRPr="00045C5C">
              <w:t>2009</w:t>
            </w:r>
            <w:r w:rsidR="006E791D" w:rsidRPr="00045C5C">
              <w:t>）研究发现增量投资者情绪会推动当期股票收益增加，反之则会导致股票收益下降。不同的股票受情绪影响程度也各不相同。深证股票、小盘股、低价股以及亏损的股票受投资者情绪影响程度更大。</w:t>
            </w:r>
            <w:r w:rsidR="006E791D" w:rsidRPr="00045C5C">
              <w:t>Baker</w:t>
            </w:r>
            <w:r w:rsidR="006E791D" w:rsidRPr="00045C5C">
              <w:t>、</w:t>
            </w:r>
            <w:r w:rsidR="006E791D" w:rsidRPr="00045C5C">
              <w:t>Wugler</w:t>
            </w:r>
            <w:r w:rsidR="006E791D" w:rsidRPr="00045C5C">
              <w:t>（</w:t>
            </w:r>
            <w:r w:rsidR="006E791D" w:rsidRPr="00045C5C">
              <w:t>2006</w:t>
            </w:r>
            <w:r w:rsidR="006E791D" w:rsidRPr="00045C5C">
              <w:t>）得出了类似的结论。当投资者情绪较低时，成长型股票（常常表现出规模小、盈利水平低、</w:t>
            </w:r>
            <w:bookmarkStart w:id="3" w:name="OLE_LINK10"/>
            <w:r w:rsidR="006E791D" w:rsidRPr="00045C5C">
              <w:t>不分红</w:t>
            </w:r>
            <w:bookmarkEnd w:id="3"/>
            <w:r w:rsidR="006E791D" w:rsidRPr="00045C5C">
              <w:t>等特征）价值更容易被市场低估，</w:t>
            </w:r>
            <w:r w:rsidR="006E791D" w:rsidRPr="00045C5C">
              <w:lastRenderedPageBreak/>
              <w:t>因此随着市场摆脱低迷情绪，这类股票会有更高的收益率。</w:t>
            </w:r>
          </w:p>
          <w:p w:rsidR="00D96A4A" w:rsidRPr="00045C5C" w:rsidRDefault="00D96A4A" w:rsidP="002325FC">
            <w:pPr>
              <w:autoSpaceDE w:val="0"/>
              <w:autoSpaceDN w:val="0"/>
              <w:adjustRightInd w:val="0"/>
              <w:spacing w:line="360" w:lineRule="auto"/>
              <w:ind w:firstLineChars="200" w:firstLine="420"/>
              <w:jc w:val="left"/>
            </w:pPr>
            <w:bookmarkStart w:id="4" w:name="OLE_LINK5"/>
            <w:r w:rsidRPr="00045C5C">
              <w:t>肖浩、詹雷、王征（</w:t>
            </w:r>
            <w:r w:rsidRPr="00045C5C">
              <w:t>2016</w:t>
            </w:r>
            <w:r w:rsidRPr="00045C5C">
              <w:t>）系统总结了外国会计文本有用性实证研究的相关内容，将分析师研究报告、媒体新闻报道以及投资者观点评论定义为广义会计文本信息。</w:t>
            </w:r>
            <w:bookmarkEnd w:id="4"/>
            <w:r w:rsidR="00795AAE" w:rsidRPr="00045C5C">
              <w:rPr>
                <w:rFonts w:hint="eastAsia"/>
              </w:rPr>
              <w:t>并在文中介绍了衡量会计报告和分析师文本可读性的相关度量方式。</w:t>
            </w:r>
            <w:r w:rsidRPr="00045C5C">
              <w:t>分析师的研究报告文本若是负面的，其产生的市场反应要远大于正面文本。而媒体的新闻报道在市场层面会导致指数的异常波动，在公司层面则传递出真正具有价值的新信息，这一过程提高了市场的有效性。但由于投资者行为偏差，对于新信息的反应存在过度或不足的现象。投资者评论能够预测股市的波动性，当观点分歧越大时，交易量越大，这一现象符合市场交易的基本规律。</w:t>
            </w:r>
          </w:p>
          <w:p w:rsidR="003D6F56" w:rsidRPr="00045C5C" w:rsidRDefault="003D6F56" w:rsidP="003D6F56">
            <w:pPr>
              <w:autoSpaceDE w:val="0"/>
              <w:autoSpaceDN w:val="0"/>
              <w:adjustRightInd w:val="0"/>
              <w:spacing w:line="360" w:lineRule="auto"/>
              <w:ind w:firstLineChars="200" w:firstLine="420"/>
              <w:jc w:val="left"/>
            </w:pPr>
            <w:r w:rsidRPr="00045C5C">
              <w:t>（二）</w:t>
            </w:r>
            <w:r w:rsidR="00714B82" w:rsidRPr="00045C5C">
              <w:t>实证研究方法综述</w:t>
            </w:r>
          </w:p>
          <w:p w:rsidR="00590FF0" w:rsidRPr="00045C5C" w:rsidRDefault="00590FF0" w:rsidP="003D6F56">
            <w:pPr>
              <w:autoSpaceDE w:val="0"/>
              <w:autoSpaceDN w:val="0"/>
              <w:adjustRightInd w:val="0"/>
              <w:spacing w:line="360" w:lineRule="auto"/>
              <w:ind w:firstLineChars="200" w:firstLine="420"/>
              <w:jc w:val="left"/>
            </w:pPr>
            <w:r w:rsidRPr="00045C5C">
              <w:t>实证研究方法主要分为两个过程，数据选取处理以及实证模型建立。</w:t>
            </w:r>
          </w:p>
          <w:p w:rsidR="00A96997" w:rsidRPr="00045C5C" w:rsidRDefault="007E2158" w:rsidP="009861FB">
            <w:pPr>
              <w:autoSpaceDE w:val="0"/>
              <w:autoSpaceDN w:val="0"/>
              <w:adjustRightInd w:val="0"/>
              <w:spacing w:line="360" w:lineRule="auto"/>
              <w:ind w:firstLineChars="200" w:firstLine="420"/>
              <w:jc w:val="left"/>
            </w:pPr>
            <w:r w:rsidRPr="00045C5C">
              <w:t>早期相关</w:t>
            </w:r>
            <w:r w:rsidR="009861FB" w:rsidRPr="00045C5C">
              <w:t>文献</w:t>
            </w:r>
            <w:r w:rsidRPr="00045C5C">
              <w:t>用股票换手率、</w:t>
            </w:r>
            <w:r w:rsidRPr="00045C5C">
              <w:t>A</w:t>
            </w:r>
            <w:r w:rsidRPr="00045C5C">
              <w:t>股新开户数等作为替代指标表示投资者情绪，研究投资者情绪与股价关系。</w:t>
            </w:r>
            <w:r w:rsidR="00A96997" w:rsidRPr="00045C5C">
              <w:t>如文凤华、杨晓光（</w:t>
            </w:r>
            <w:r w:rsidR="00A96997" w:rsidRPr="00045C5C">
              <w:t>2009</w:t>
            </w:r>
            <w:r w:rsidR="00A96997" w:rsidRPr="00045C5C">
              <w:t>）使用换手率、封闭式基金折价率、认购权证溢价率等来侧面反应投资者情绪。而直接对文本信息进行自然语言处理能够更好的代表投资者情绪。</w:t>
            </w:r>
            <w:r w:rsidRPr="00045C5C">
              <w:t>由于文本信息不存在可加性，因此所有的相关研究都需要把文本信息通过自然语言分析转化为情绪指数。因此就必须使用文本向量空间模型或词向量空间模型来进行转化。</w:t>
            </w:r>
            <w:r w:rsidR="00A96997" w:rsidRPr="00045C5C">
              <w:t>苍玉权、殷旭东（</w:t>
            </w:r>
            <w:r w:rsidR="00A96997" w:rsidRPr="00045C5C">
              <w:t>2016</w:t>
            </w:r>
            <w:r w:rsidR="00A96997" w:rsidRPr="00045C5C">
              <w:t>）利用网络爬虫技术收集了东方财富股吧中投资者发表的相关帖子，对文本进行分词处理后使用中文情感极性词典对文本情绪进行打分处理。</w:t>
            </w:r>
            <w:r w:rsidR="009861FB" w:rsidRPr="00045C5C">
              <w:t>许承明、田婧倩（</w:t>
            </w:r>
            <w:r w:rsidR="009861FB" w:rsidRPr="00045C5C">
              <w:t>2016</w:t>
            </w:r>
            <w:r w:rsidR="009861FB" w:rsidRPr="00045C5C">
              <w:t>）使用随机森林对文本情绪进行分类训练，选出文本词汇中最影响分类准确度以及基尼指数大于</w:t>
            </w:r>
            <w:r w:rsidR="009861FB" w:rsidRPr="00045C5C">
              <w:t>1</w:t>
            </w:r>
            <w:r w:rsidR="009861FB" w:rsidRPr="00045C5C">
              <w:t>的核心关键词作为变量。使用主成分分析法来构建投资者情绪指数，相比于岭回归</w:t>
            </w:r>
            <w:r w:rsidR="009861FB" w:rsidRPr="00045C5C">
              <w:t>—</w:t>
            </w:r>
            <w:r w:rsidR="009861FB" w:rsidRPr="00045C5C">
              <w:t>主成分分析法，前者与股价趋势的相关性更高。刘昕玥（</w:t>
            </w:r>
            <w:r w:rsidR="009861FB" w:rsidRPr="00045C5C">
              <w:t>2016</w:t>
            </w:r>
            <w:r w:rsidR="009861FB" w:rsidRPr="00045C5C">
              <w:t>）首先抽取了文本中代表情绪的部分文本组成特征向量，使用词向量空间模型进行降维，并使用支持向量机来特征化的文本情绪进行分类。</w:t>
            </w:r>
            <w:r w:rsidR="001A1722" w:rsidRPr="00045C5C">
              <w:t>杨晓兰，沈翰彬，祝宇（</w:t>
            </w:r>
            <w:r w:rsidR="001A1722" w:rsidRPr="00045C5C">
              <w:t>2016</w:t>
            </w:r>
            <w:r w:rsidR="001A1722" w:rsidRPr="00045C5C">
              <w:t>）在对爬虫文本进行</w:t>
            </w:r>
            <w:r w:rsidR="00DA3A71" w:rsidRPr="00045C5C">
              <w:t>人工分类后，使用</w:t>
            </w:r>
            <w:r w:rsidR="00DA3A71" w:rsidRPr="00045C5C">
              <w:t>KNN</w:t>
            </w:r>
            <w:r w:rsidR="00DA3A71" w:rsidRPr="00045C5C">
              <w:t>算法对其余文本情绪进行分类。</w:t>
            </w:r>
            <w:r w:rsidR="00DA3A71" w:rsidRPr="00045C5C">
              <w:t>KNN</w:t>
            </w:r>
            <w:r w:rsidR="00DA3A71" w:rsidRPr="00045C5C">
              <w:t>算法相比于其他机器学习的算法优势在于不需要对特征向量进行降维处理。和</w:t>
            </w:r>
            <w:r w:rsidR="00DA3A71" w:rsidRPr="00045C5C">
              <w:t>K</w:t>
            </w:r>
            <w:r w:rsidR="00DA3A71" w:rsidRPr="00045C5C">
              <w:t>均值聚类相比，</w:t>
            </w:r>
            <w:r w:rsidR="00DA3A71" w:rsidRPr="00045C5C">
              <w:t>KNN</w:t>
            </w:r>
            <w:r w:rsidR="00DA3A71" w:rsidRPr="00045C5C">
              <w:t>算法需要人为对文本进行一部分预处理。而分类准确度与人工分类准确度直接相关。</w:t>
            </w:r>
          </w:p>
          <w:p w:rsidR="006E791D" w:rsidRPr="00045C5C" w:rsidRDefault="007E2158" w:rsidP="006D7B02">
            <w:pPr>
              <w:autoSpaceDE w:val="0"/>
              <w:autoSpaceDN w:val="0"/>
              <w:adjustRightInd w:val="0"/>
              <w:spacing w:line="360" w:lineRule="auto"/>
              <w:ind w:firstLineChars="200" w:firstLine="420"/>
              <w:jc w:val="left"/>
            </w:pPr>
            <w:r w:rsidRPr="00045C5C">
              <w:t>唐国豪、姜富伟、张定胜（</w:t>
            </w:r>
            <w:r w:rsidRPr="00045C5C">
              <w:t>2016</w:t>
            </w:r>
            <w:r w:rsidRPr="00045C5C">
              <w:t>）总结了文本信息在证券市场的实证研究情况。文本情绪的</w:t>
            </w:r>
            <w:r w:rsidRPr="00045C5C">
              <w:lastRenderedPageBreak/>
              <w:t>横截面实证研究主要从个股公司层面出发，研究情绪与个股股价变动之间的关系。文本情绪的时间序列实证研究从市场整体指数出发，研究市场整体情绪与未来市场指数价格走势的关系。</w:t>
            </w:r>
            <w:r w:rsidR="006E791D" w:rsidRPr="00045C5C">
              <w:t>黄润鹏、左文明、毕凌燕（</w:t>
            </w:r>
            <w:r w:rsidR="006E791D" w:rsidRPr="00045C5C">
              <w:t>2015</w:t>
            </w:r>
            <w:r w:rsidR="006E791D" w:rsidRPr="00045C5C">
              <w:t>）首先将代表各个级别情绪倾向的时间序列与上证指数收益率进行格兰杰因果关系检验，在验证高度积极的情绪与上证指数收盘价存在因果关系的基础上，使用支持向量机来对指数变化进行预测。</w:t>
            </w:r>
            <w:r w:rsidR="00C04ADB" w:rsidRPr="00045C5C">
              <w:t>结果表明加入情绪时间序列的预测准确率相比对照组（仅使用收盘价的时间序列）高</w:t>
            </w:r>
            <w:r w:rsidR="00C04ADB" w:rsidRPr="00045C5C">
              <w:t>13.62%</w:t>
            </w:r>
            <w:r w:rsidR="00C04ADB" w:rsidRPr="00045C5C">
              <w:t>。</w:t>
            </w:r>
            <w:r w:rsidR="000C53A2" w:rsidRPr="00045C5C">
              <w:t>田鑫（</w:t>
            </w:r>
            <w:r w:rsidR="000C53A2" w:rsidRPr="00045C5C">
              <w:t>2012</w:t>
            </w:r>
            <w:r w:rsidR="000C53A2" w:rsidRPr="00045C5C">
              <w:t>）使用主成分分析法构建投资者情绪指数，并将情绪指数与历史指数收盘价作为</w:t>
            </w:r>
            <w:r w:rsidR="000C53A2" w:rsidRPr="00045C5C">
              <w:t>BP</w:t>
            </w:r>
            <w:r w:rsidR="000C53A2" w:rsidRPr="00045C5C">
              <w:t>神经网络的输入变量来预测下一日上证指数点位。通过对比</w:t>
            </w:r>
            <w:r w:rsidR="000C53A2" w:rsidRPr="00045C5C">
              <w:t>ARIMA</w:t>
            </w:r>
            <w:r w:rsidR="000C53A2" w:rsidRPr="00045C5C">
              <w:t>模型与剔除情绪指数的神经网络模型，研究发现非线性的</w:t>
            </w:r>
            <w:r w:rsidR="000C53A2" w:rsidRPr="00045C5C">
              <w:t>BP</w:t>
            </w:r>
            <w:r w:rsidR="000C53A2" w:rsidRPr="00045C5C">
              <w:t>神经网络模型相比时间序列模型能够更精准的拟合上证指数走势，自适应性更强。而加入了情绪指数的</w:t>
            </w:r>
            <w:r w:rsidR="000C53A2" w:rsidRPr="00045C5C">
              <w:t>BP</w:t>
            </w:r>
            <w:r w:rsidR="000C53A2" w:rsidRPr="00045C5C">
              <w:t>神经网络在预测股价中准确率更高。</w:t>
            </w:r>
          </w:p>
          <w:p w:rsidR="003F3726" w:rsidRPr="00045C5C" w:rsidRDefault="003F3726" w:rsidP="000C265F">
            <w:pPr>
              <w:autoSpaceDE w:val="0"/>
              <w:autoSpaceDN w:val="0"/>
              <w:adjustRightInd w:val="0"/>
              <w:spacing w:line="360" w:lineRule="auto"/>
              <w:ind w:firstLineChars="200" w:firstLine="420"/>
              <w:jc w:val="left"/>
              <w:rPr>
                <w:rFonts w:ascii="宋体"/>
              </w:rPr>
            </w:pPr>
            <w:r w:rsidRPr="00045C5C">
              <w:rPr>
                <w:rFonts w:ascii="宋体" w:hint="eastAsia"/>
              </w:rPr>
              <w:t>（</w:t>
            </w:r>
            <w:r w:rsidR="00590FF0" w:rsidRPr="00045C5C">
              <w:rPr>
                <w:rFonts w:ascii="宋体" w:hint="eastAsia"/>
              </w:rPr>
              <w:t>三</w:t>
            </w:r>
            <w:r w:rsidRPr="00045C5C">
              <w:rPr>
                <w:rFonts w:ascii="宋体" w:hint="eastAsia"/>
              </w:rPr>
              <w:t>）</w:t>
            </w:r>
            <w:bookmarkStart w:id="5" w:name="OLE_LINK6"/>
            <w:r w:rsidRPr="00045C5C">
              <w:rPr>
                <w:rFonts w:ascii="宋体" w:hint="eastAsia"/>
              </w:rPr>
              <w:t>文献总结</w:t>
            </w:r>
            <w:bookmarkEnd w:id="5"/>
          </w:p>
          <w:p w:rsidR="003603AA" w:rsidRPr="00045C5C" w:rsidRDefault="00E22E7B" w:rsidP="00A50917">
            <w:pPr>
              <w:autoSpaceDE w:val="0"/>
              <w:autoSpaceDN w:val="0"/>
              <w:adjustRightInd w:val="0"/>
              <w:spacing w:line="360" w:lineRule="auto"/>
              <w:ind w:firstLineChars="200" w:firstLine="420"/>
              <w:jc w:val="left"/>
              <w:rPr>
                <w:rFonts w:ascii="宋体"/>
              </w:rPr>
            </w:pPr>
            <w:r w:rsidRPr="00045C5C">
              <w:rPr>
                <w:rFonts w:ascii="宋体" w:hint="eastAsia"/>
              </w:rPr>
              <w:t xml:space="preserve"> 市场各参与主体的文本作为广义会计文本，是否会对证券价格产生影响目前还未能有统一意见。这主要受市场差异及研究方法不同等因素影响。早期</w:t>
            </w:r>
            <w:r w:rsidR="00D4062A">
              <w:rPr>
                <w:rFonts w:ascii="宋体" w:hint="eastAsia"/>
              </w:rPr>
              <w:t>对投资者情绪的</w:t>
            </w:r>
            <w:r w:rsidRPr="00045C5C">
              <w:rPr>
                <w:rFonts w:ascii="宋体" w:hint="eastAsia"/>
              </w:rPr>
              <w:t>研究主要通过使用替代指标，进而研究情绪对于市场有效性的作用。随着计算机、大数据技术的发展，直接对文本进行自然语言处理成为了主要该领域研究的主流思想。而机器学习技术在其中起到了重要的作用。</w:t>
            </w:r>
            <w:r w:rsidR="001A6D10" w:rsidRPr="00045C5C">
              <w:rPr>
                <w:rFonts w:ascii="宋体" w:hint="eastAsia"/>
              </w:rPr>
              <w:t>在研究</w:t>
            </w:r>
            <w:r w:rsidR="00594A3B">
              <w:rPr>
                <w:rFonts w:ascii="宋体" w:hint="eastAsia"/>
              </w:rPr>
              <w:t>文本</w:t>
            </w:r>
            <w:r w:rsidR="001A6D10" w:rsidRPr="00045C5C">
              <w:rPr>
                <w:rFonts w:ascii="宋体" w:hint="eastAsia"/>
              </w:rPr>
              <w:t>与股票价格关系问题上，</w:t>
            </w:r>
            <w:r w:rsidR="000C53A2" w:rsidRPr="00045C5C">
              <w:rPr>
                <w:rFonts w:ascii="宋体" w:hint="eastAsia"/>
              </w:rPr>
              <w:t>非线性处理对股价走势拟合度更优，而基于文本分析所得的情绪指数</w:t>
            </w:r>
            <w:r w:rsidR="00594A3B">
              <w:rPr>
                <w:rFonts w:ascii="宋体" w:hint="eastAsia"/>
              </w:rPr>
              <w:t>和价格指数</w:t>
            </w:r>
            <w:r w:rsidR="000C53A2" w:rsidRPr="00045C5C">
              <w:rPr>
                <w:rFonts w:ascii="宋体" w:hint="eastAsia"/>
              </w:rPr>
              <w:t>能够提高模型预测股价的准确性。</w:t>
            </w:r>
          </w:p>
          <w:p w:rsidR="0078637C" w:rsidRPr="00B7687A" w:rsidRDefault="0078637C" w:rsidP="003C54F0">
            <w:pPr>
              <w:numPr>
                <w:ilvl w:val="0"/>
                <w:numId w:val="1"/>
              </w:numPr>
              <w:spacing w:line="360" w:lineRule="auto"/>
              <w:ind w:left="360"/>
              <w:rPr>
                <w:rFonts w:ascii="宋体"/>
                <w:sz w:val="28"/>
                <w:szCs w:val="21"/>
              </w:rPr>
            </w:pPr>
            <w:r w:rsidRPr="00B7687A">
              <w:rPr>
                <w:rFonts w:ascii="宋体" w:hint="eastAsia"/>
                <w:sz w:val="28"/>
                <w:szCs w:val="21"/>
              </w:rPr>
              <w:t>主要研究内容和具体研究思路设想</w:t>
            </w:r>
          </w:p>
          <w:p w:rsidR="0078637C" w:rsidRPr="00B7687A" w:rsidRDefault="0078637C" w:rsidP="003C54F0">
            <w:pPr>
              <w:spacing w:line="360" w:lineRule="auto"/>
              <w:rPr>
                <w:rFonts w:ascii="宋体"/>
                <w:sz w:val="24"/>
                <w:szCs w:val="21"/>
              </w:rPr>
            </w:pPr>
            <w:r w:rsidRPr="00B7687A">
              <w:rPr>
                <w:rFonts w:ascii="宋体" w:hAnsi="宋体" w:hint="eastAsia"/>
                <w:sz w:val="24"/>
                <w:szCs w:val="21"/>
              </w:rPr>
              <w:t>1.研究内容</w:t>
            </w:r>
          </w:p>
          <w:p w:rsidR="0078637C" w:rsidRPr="00B7687A" w:rsidRDefault="0078637C" w:rsidP="003C54F0">
            <w:pPr>
              <w:spacing w:line="360" w:lineRule="auto"/>
              <w:rPr>
                <w:rFonts w:ascii="宋体"/>
              </w:rPr>
            </w:pPr>
            <w:r w:rsidRPr="00B7687A">
              <w:rPr>
                <w:rFonts w:ascii="宋体" w:hAnsi="宋体" w:hint="eastAsia"/>
                <w:szCs w:val="21"/>
              </w:rPr>
              <w:t>本文的章节结构如下：</w:t>
            </w:r>
          </w:p>
          <w:p w:rsidR="0078637C" w:rsidRPr="00B7687A" w:rsidRDefault="0078637C" w:rsidP="003C54F0">
            <w:pPr>
              <w:spacing w:line="360" w:lineRule="auto"/>
              <w:ind w:firstLine="420"/>
              <w:rPr>
                <w:rFonts w:ascii="宋体"/>
                <w:szCs w:val="21"/>
              </w:rPr>
            </w:pPr>
            <w:r w:rsidRPr="00B7687A">
              <w:rPr>
                <w:rFonts w:ascii="宋体" w:hAnsi="宋体" w:hint="eastAsia"/>
                <w:szCs w:val="21"/>
              </w:rPr>
              <w:t>第</w:t>
            </w:r>
            <w:r w:rsidRPr="00B7687A">
              <w:rPr>
                <w:rFonts w:ascii="宋体" w:hAnsi="宋体"/>
                <w:szCs w:val="21"/>
              </w:rPr>
              <w:t>1</w:t>
            </w:r>
            <w:r w:rsidRPr="00B7687A">
              <w:rPr>
                <w:rFonts w:ascii="宋体" w:hAnsi="宋体" w:hint="eastAsia"/>
                <w:szCs w:val="21"/>
              </w:rPr>
              <w:t>章</w:t>
            </w:r>
            <w:r w:rsidRPr="00B7687A">
              <w:rPr>
                <w:rFonts w:ascii="宋体" w:hAnsi="宋体"/>
                <w:szCs w:val="21"/>
              </w:rPr>
              <w:t xml:space="preserve">  </w:t>
            </w:r>
            <w:r w:rsidR="009136A7" w:rsidRPr="00B7687A">
              <w:rPr>
                <w:rFonts w:ascii="宋体" w:hAnsi="宋体" w:hint="eastAsia"/>
                <w:szCs w:val="21"/>
              </w:rPr>
              <w:t>前言</w:t>
            </w:r>
          </w:p>
          <w:p w:rsidR="0078637C" w:rsidRPr="00B7687A" w:rsidRDefault="0078637C" w:rsidP="003C54F0">
            <w:pPr>
              <w:spacing w:line="360" w:lineRule="auto"/>
              <w:ind w:firstLineChars="450" w:firstLine="945"/>
              <w:rPr>
                <w:rFonts w:ascii="宋体"/>
                <w:szCs w:val="21"/>
              </w:rPr>
            </w:pPr>
            <w:r w:rsidRPr="00B7687A">
              <w:rPr>
                <w:rFonts w:ascii="宋体" w:hAnsi="宋体"/>
                <w:szCs w:val="21"/>
              </w:rPr>
              <w:t>1.1</w:t>
            </w:r>
            <w:r w:rsidRPr="00B7687A">
              <w:rPr>
                <w:rFonts w:ascii="宋体" w:hAnsi="宋体" w:hint="eastAsia"/>
                <w:szCs w:val="21"/>
              </w:rPr>
              <w:t>研究背景</w:t>
            </w:r>
          </w:p>
          <w:p w:rsidR="009136A7" w:rsidRPr="00B7687A" w:rsidRDefault="0078637C" w:rsidP="005161FD">
            <w:pPr>
              <w:tabs>
                <w:tab w:val="center" w:pos="4617"/>
              </w:tabs>
              <w:spacing w:line="360" w:lineRule="auto"/>
              <w:ind w:firstLineChars="150" w:firstLine="315"/>
              <w:rPr>
                <w:rFonts w:ascii="宋体" w:hAnsi="宋体"/>
                <w:szCs w:val="21"/>
              </w:rPr>
            </w:pPr>
            <w:r w:rsidRPr="00B7687A">
              <w:rPr>
                <w:rFonts w:ascii="宋体" w:hAnsi="宋体"/>
                <w:szCs w:val="21"/>
              </w:rPr>
              <w:t xml:space="preserve">      1.2</w:t>
            </w:r>
            <w:r w:rsidR="009136A7" w:rsidRPr="00B7687A">
              <w:rPr>
                <w:rFonts w:ascii="宋体" w:hAnsi="宋体" w:hint="eastAsia"/>
                <w:szCs w:val="21"/>
              </w:rPr>
              <w:t>研究意义</w:t>
            </w:r>
          </w:p>
          <w:p w:rsidR="0078637C" w:rsidRPr="00B7687A" w:rsidRDefault="0078637C" w:rsidP="003C54F0">
            <w:pPr>
              <w:spacing w:line="360" w:lineRule="auto"/>
              <w:ind w:firstLineChars="450" w:firstLine="945"/>
              <w:rPr>
                <w:rFonts w:ascii="宋体"/>
                <w:szCs w:val="21"/>
              </w:rPr>
            </w:pPr>
            <w:r w:rsidRPr="00B7687A">
              <w:rPr>
                <w:rFonts w:ascii="宋体" w:hAnsi="宋体"/>
                <w:szCs w:val="21"/>
              </w:rPr>
              <w:t>1.3</w:t>
            </w:r>
            <w:r w:rsidRPr="00B7687A">
              <w:rPr>
                <w:rFonts w:ascii="宋体" w:hAnsi="宋体" w:hint="eastAsia"/>
                <w:szCs w:val="21"/>
              </w:rPr>
              <w:t>研究</w:t>
            </w:r>
            <w:r w:rsidR="009136A7" w:rsidRPr="00B7687A">
              <w:rPr>
                <w:rFonts w:ascii="宋体" w:hAnsi="宋体" w:hint="eastAsia"/>
                <w:szCs w:val="21"/>
              </w:rPr>
              <w:t>内容和研究</w:t>
            </w:r>
            <w:r w:rsidRPr="00B7687A">
              <w:rPr>
                <w:rFonts w:ascii="宋体" w:hAnsi="宋体" w:hint="eastAsia"/>
                <w:szCs w:val="21"/>
              </w:rPr>
              <w:t>方法</w:t>
            </w:r>
          </w:p>
          <w:p w:rsidR="0078637C" w:rsidRPr="00B7687A" w:rsidRDefault="0078637C" w:rsidP="003C54F0">
            <w:pPr>
              <w:spacing w:line="360" w:lineRule="auto"/>
              <w:ind w:firstLineChars="450" w:firstLine="945"/>
              <w:rPr>
                <w:rFonts w:ascii="宋体" w:hAnsi="宋体"/>
                <w:szCs w:val="21"/>
              </w:rPr>
            </w:pPr>
            <w:r w:rsidRPr="00B7687A">
              <w:rPr>
                <w:rFonts w:ascii="宋体" w:hAnsi="宋体"/>
                <w:szCs w:val="21"/>
              </w:rPr>
              <w:lastRenderedPageBreak/>
              <w:t>1.4</w:t>
            </w:r>
            <w:r w:rsidRPr="00B7687A">
              <w:rPr>
                <w:rFonts w:ascii="宋体" w:hAnsi="宋体" w:hint="eastAsia"/>
                <w:szCs w:val="21"/>
              </w:rPr>
              <w:t>研究创新点</w:t>
            </w:r>
          </w:p>
          <w:p w:rsidR="009136A7" w:rsidRPr="00B7687A" w:rsidRDefault="009136A7" w:rsidP="009136A7">
            <w:pPr>
              <w:tabs>
                <w:tab w:val="left" w:pos="432"/>
              </w:tabs>
              <w:spacing w:line="360" w:lineRule="auto"/>
              <w:ind w:firstLineChars="216" w:firstLine="454"/>
              <w:rPr>
                <w:rFonts w:ascii="宋体" w:hAnsi="宋体"/>
                <w:szCs w:val="21"/>
              </w:rPr>
            </w:pPr>
            <w:r w:rsidRPr="00B7687A">
              <w:rPr>
                <w:rFonts w:ascii="宋体" w:hAnsi="宋体" w:hint="eastAsia"/>
                <w:szCs w:val="21"/>
              </w:rPr>
              <w:t xml:space="preserve">第2章  </w:t>
            </w:r>
            <w:r w:rsidR="004D50B4" w:rsidRPr="00B7687A">
              <w:rPr>
                <w:rFonts w:ascii="宋体" w:hAnsi="宋体" w:hint="eastAsia"/>
                <w:szCs w:val="21"/>
              </w:rPr>
              <w:t>文本信息股价预测</w:t>
            </w:r>
            <w:r w:rsidRPr="00B7687A">
              <w:rPr>
                <w:rFonts w:ascii="宋体" w:hAnsi="宋体" w:hint="eastAsia"/>
                <w:szCs w:val="21"/>
              </w:rPr>
              <w:t>文献综述</w:t>
            </w:r>
          </w:p>
          <w:p w:rsidR="004D50B4" w:rsidRPr="00B7687A" w:rsidRDefault="00C43666" w:rsidP="009136A7">
            <w:pPr>
              <w:tabs>
                <w:tab w:val="left" w:pos="432"/>
              </w:tabs>
              <w:spacing w:line="360" w:lineRule="auto"/>
              <w:ind w:firstLineChars="436" w:firstLine="916"/>
              <w:rPr>
                <w:rFonts w:ascii="宋体"/>
                <w:szCs w:val="21"/>
              </w:rPr>
            </w:pPr>
            <w:r w:rsidRPr="00B7687A">
              <w:rPr>
                <w:rFonts w:ascii="宋体" w:hint="eastAsia"/>
                <w:szCs w:val="21"/>
              </w:rPr>
              <w:t>2.1</w:t>
            </w:r>
            <w:r w:rsidR="004D50B4" w:rsidRPr="00B7687A">
              <w:rPr>
                <w:rFonts w:ascii="宋体" w:hint="eastAsia"/>
                <w:szCs w:val="21"/>
              </w:rPr>
              <w:t>文本信息有用性理论综述</w:t>
            </w:r>
          </w:p>
          <w:p w:rsidR="004D50B4" w:rsidRPr="00B7687A" w:rsidRDefault="00C43666" w:rsidP="004D50B4">
            <w:pPr>
              <w:tabs>
                <w:tab w:val="left" w:pos="432"/>
              </w:tabs>
              <w:spacing w:line="360" w:lineRule="auto"/>
              <w:ind w:firstLineChars="436" w:firstLine="916"/>
              <w:rPr>
                <w:rFonts w:ascii="宋体"/>
                <w:szCs w:val="21"/>
              </w:rPr>
            </w:pPr>
            <w:r w:rsidRPr="00B7687A">
              <w:rPr>
                <w:rFonts w:ascii="宋体" w:hint="eastAsia"/>
                <w:szCs w:val="21"/>
              </w:rPr>
              <w:t>2.2</w:t>
            </w:r>
            <w:r w:rsidR="004D50B4" w:rsidRPr="00B7687A">
              <w:rPr>
                <w:rFonts w:ascii="宋体" w:hint="eastAsia"/>
                <w:szCs w:val="21"/>
              </w:rPr>
              <w:t>实证研究方法综述</w:t>
            </w:r>
          </w:p>
          <w:p w:rsidR="004D50B4" w:rsidRPr="00B7687A" w:rsidRDefault="00C43666" w:rsidP="004D50B4">
            <w:pPr>
              <w:tabs>
                <w:tab w:val="left" w:pos="432"/>
              </w:tabs>
              <w:spacing w:line="360" w:lineRule="auto"/>
              <w:ind w:firstLineChars="436" w:firstLine="916"/>
              <w:rPr>
                <w:rFonts w:ascii="宋体"/>
                <w:szCs w:val="21"/>
              </w:rPr>
            </w:pPr>
            <w:r w:rsidRPr="00B7687A">
              <w:rPr>
                <w:rFonts w:ascii="宋体" w:hint="eastAsia"/>
                <w:szCs w:val="21"/>
              </w:rPr>
              <w:t>2.3</w:t>
            </w:r>
            <w:r w:rsidR="004D50B4" w:rsidRPr="00B7687A">
              <w:rPr>
                <w:rFonts w:ascii="宋体" w:hint="eastAsia"/>
                <w:szCs w:val="21"/>
              </w:rPr>
              <w:t>文献总结</w:t>
            </w:r>
          </w:p>
          <w:p w:rsidR="0078637C" w:rsidRPr="00B7687A" w:rsidRDefault="0078637C" w:rsidP="003C54F0">
            <w:pPr>
              <w:spacing w:line="360" w:lineRule="auto"/>
              <w:ind w:firstLine="420"/>
              <w:rPr>
                <w:rFonts w:ascii="宋体"/>
                <w:szCs w:val="21"/>
              </w:rPr>
            </w:pPr>
            <w:r w:rsidRPr="00B7687A">
              <w:rPr>
                <w:rFonts w:ascii="宋体" w:hAnsi="宋体" w:hint="eastAsia"/>
                <w:szCs w:val="21"/>
              </w:rPr>
              <w:t>第</w:t>
            </w:r>
            <w:r w:rsidR="009136A7" w:rsidRPr="00B7687A">
              <w:rPr>
                <w:rFonts w:ascii="宋体" w:hAnsi="宋体" w:hint="eastAsia"/>
                <w:szCs w:val="21"/>
              </w:rPr>
              <w:t>3</w:t>
            </w:r>
            <w:r w:rsidRPr="00B7687A">
              <w:rPr>
                <w:rFonts w:ascii="宋体" w:hAnsi="宋体" w:hint="eastAsia"/>
                <w:szCs w:val="21"/>
              </w:rPr>
              <w:t>章</w:t>
            </w:r>
            <w:r w:rsidRPr="00B7687A">
              <w:rPr>
                <w:rFonts w:ascii="宋体" w:hAnsi="宋体"/>
                <w:szCs w:val="21"/>
              </w:rPr>
              <w:t xml:space="preserve">  </w:t>
            </w:r>
            <w:r w:rsidR="00B22D9A" w:rsidRPr="00B7687A">
              <w:rPr>
                <w:rFonts w:ascii="宋体" w:hAnsi="宋体" w:hint="eastAsia"/>
                <w:szCs w:val="21"/>
              </w:rPr>
              <w:t>基于</w:t>
            </w:r>
            <w:r w:rsidR="004D50B4" w:rsidRPr="00B7687A">
              <w:rPr>
                <w:rFonts w:ascii="宋体" w:hAnsi="宋体" w:hint="eastAsia"/>
                <w:szCs w:val="21"/>
              </w:rPr>
              <w:t>自然语言分析的</w:t>
            </w:r>
            <w:r w:rsidR="001E1237" w:rsidRPr="00B7687A">
              <w:rPr>
                <w:rFonts w:ascii="宋体" w:hAnsi="宋体" w:hint="eastAsia"/>
                <w:szCs w:val="21"/>
              </w:rPr>
              <w:t>投资者</w:t>
            </w:r>
            <w:r w:rsidR="004D50B4" w:rsidRPr="00B7687A">
              <w:rPr>
                <w:rFonts w:ascii="宋体" w:hAnsi="宋体" w:hint="eastAsia"/>
                <w:szCs w:val="21"/>
              </w:rPr>
              <w:t>情绪指数构建</w:t>
            </w:r>
          </w:p>
          <w:p w:rsidR="0078637C" w:rsidRPr="00B7687A" w:rsidRDefault="00F71ED9" w:rsidP="003C54F0">
            <w:pPr>
              <w:spacing w:line="360" w:lineRule="auto"/>
              <w:ind w:firstLineChars="450" w:firstLine="945"/>
              <w:rPr>
                <w:rFonts w:ascii="宋体" w:hAnsi="宋体"/>
                <w:szCs w:val="21"/>
              </w:rPr>
            </w:pPr>
            <w:r w:rsidRPr="00B7687A">
              <w:rPr>
                <w:rFonts w:ascii="宋体" w:hAnsi="宋体" w:hint="eastAsia"/>
                <w:szCs w:val="21"/>
              </w:rPr>
              <w:t>3</w:t>
            </w:r>
            <w:r w:rsidR="0078637C" w:rsidRPr="00B7687A">
              <w:rPr>
                <w:rFonts w:ascii="宋体" w:hAnsi="宋体"/>
                <w:szCs w:val="21"/>
              </w:rPr>
              <w:t>.1</w:t>
            </w:r>
            <w:r w:rsidRPr="00B7687A">
              <w:rPr>
                <w:rFonts w:ascii="宋体" w:hAnsi="宋体" w:hint="eastAsia"/>
                <w:szCs w:val="21"/>
              </w:rPr>
              <w:t xml:space="preserve"> </w:t>
            </w:r>
            <w:r w:rsidR="007B40CD" w:rsidRPr="00B7687A">
              <w:rPr>
                <w:rFonts w:ascii="宋体" w:hAnsi="宋体" w:hint="eastAsia"/>
                <w:szCs w:val="21"/>
              </w:rPr>
              <w:t>样本与数据</w:t>
            </w:r>
            <w:r w:rsidR="004D50B4" w:rsidRPr="00B7687A">
              <w:rPr>
                <w:rFonts w:ascii="宋体" w:hAnsi="宋体" w:hint="eastAsia"/>
                <w:szCs w:val="21"/>
              </w:rPr>
              <w:t>收集</w:t>
            </w:r>
          </w:p>
          <w:p w:rsidR="0078637C" w:rsidRPr="00B7687A" w:rsidRDefault="00F71ED9" w:rsidP="003C54F0">
            <w:pPr>
              <w:spacing w:line="360" w:lineRule="auto"/>
              <w:ind w:firstLineChars="450" w:firstLine="945"/>
              <w:rPr>
                <w:rFonts w:ascii="宋体"/>
                <w:szCs w:val="21"/>
              </w:rPr>
            </w:pPr>
            <w:r w:rsidRPr="00B7687A">
              <w:rPr>
                <w:rFonts w:ascii="宋体" w:hAnsi="宋体" w:hint="eastAsia"/>
                <w:szCs w:val="21"/>
              </w:rPr>
              <w:t>3</w:t>
            </w:r>
            <w:r w:rsidR="0078637C" w:rsidRPr="00B7687A">
              <w:rPr>
                <w:rFonts w:ascii="宋体" w:hAnsi="宋体" w:hint="eastAsia"/>
                <w:szCs w:val="21"/>
              </w:rPr>
              <w:t>.2</w:t>
            </w:r>
            <w:r w:rsidRPr="00B7687A">
              <w:rPr>
                <w:rFonts w:ascii="宋体" w:hAnsi="宋体" w:hint="eastAsia"/>
                <w:szCs w:val="21"/>
              </w:rPr>
              <w:t xml:space="preserve"> </w:t>
            </w:r>
            <w:r w:rsidR="001E1237" w:rsidRPr="00B7687A">
              <w:rPr>
                <w:rFonts w:ascii="宋体" w:hAnsi="宋体" w:hint="eastAsia"/>
                <w:szCs w:val="21"/>
              </w:rPr>
              <w:t>投资者</w:t>
            </w:r>
            <w:r w:rsidR="00B22D9A" w:rsidRPr="00B7687A">
              <w:rPr>
                <w:rFonts w:ascii="宋体" w:hAnsi="宋体" w:hint="eastAsia"/>
                <w:szCs w:val="21"/>
              </w:rPr>
              <w:t>文本情绪分类与指数构建</w:t>
            </w:r>
          </w:p>
          <w:p w:rsidR="00FB49DE" w:rsidRPr="00B7687A" w:rsidRDefault="00FB49DE" w:rsidP="00FB49DE">
            <w:pPr>
              <w:spacing w:line="360" w:lineRule="auto"/>
              <w:ind w:firstLineChars="200" w:firstLine="420"/>
              <w:rPr>
                <w:rFonts w:ascii="宋体" w:hAnsi="宋体"/>
                <w:szCs w:val="21"/>
              </w:rPr>
            </w:pPr>
            <w:r w:rsidRPr="00B7687A">
              <w:rPr>
                <w:rFonts w:ascii="宋体" w:hAnsi="宋体" w:hint="eastAsia"/>
                <w:szCs w:val="21"/>
              </w:rPr>
              <w:t>第</w:t>
            </w:r>
            <w:r w:rsidRPr="00B7687A">
              <w:rPr>
                <w:rFonts w:ascii="宋体" w:hAnsi="宋体"/>
                <w:szCs w:val="21"/>
              </w:rPr>
              <w:t>4</w:t>
            </w:r>
            <w:r w:rsidRPr="00B7687A">
              <w:rPr>
                <w:rFonts w:ascii="宋体" w:hAnsi="宋体" w:hint="eastAsia"/>
                <w:szCs w:val="21"/>
              </w:rPr>
              <w:t>章</w:t>
            </w:r>
            <w:r w:rsidRPr="00B7687A">
              <w:rPr>
                <w:rFonts w:ascii="宋体" w:hAnsi="宋体"/>
                <w:szCs w:val="21"/>
              </w:rPr>
              <w:t xml:space="preserve">  </w:t>
            </w:r>
            <w:r w:rsidR="00880390" w:rsidRPr="00B7687A">
              <w:rPr>
                <w:rFonts w:ascii="宋体" w:hAnsi="宋体" w:hint="eastAsia"/>
                <w:szCs w:val="21"/>
              </w:rPr>
              <w:t>媒体</w:t>
            </w:r>
            <w:r w:rsidR="004678C5" w:rsidRPr="00B7687A">
              <w:rPr>
                <w:rFonts w:ascii="宋体" w:hAnsi="宋体" w:hint="eastAsia"/>
                <w:szCs w:val="21"/>
              </w:rPr>
              <w:t>与</w:t>
            </w:r>
            <w:r w:rsidRPr="00B7687A">
              <w:rPr>
                <w:rFonts w:ascii="宋体" w:hAnsi="宋体" w:hint="eastAsia"/>
                <w:szCs w:val="21"/>
              </w:rPr>
              <w:t>分析师文本对投资者情绪及股票价格的影响</w:t>
            </w:r>
          </w:p>
          <w:p w:rsidR="00971DD8" w:rsidRDefault="001E1237" w:rsidP="00971DD8">
            <w:pPr>
              <w:spacing w:line="360" w:lineRule="auto"/>
              <w:ind w:firstLineChars="450" w:firstLine="945"/>
              <w:rPr>
                <w:rFonts w:ascii="宋体" w:hAnsi="宋体"/>
                <w:szCs w:val="21"/>
              </w:rPr>
            </w:pPr>
            <w:r w:rsidRPr="00B7687A">
              <w:rPr>
                <w:rFonts w:ascii="宋体" w:hAnsi="宋体"/>
                <w:szCs w:val="21"/>
              </w:rPr>
              <w:t xml:space="preserve">4.1 </w:t>
            </w:r>
            <w:r w:rsidRPr="00B7687A">
              <w:rPr>
                <w:rFonts w:ascii="宋体" w:hAnsi="宋体" w:hint="eastAsia"/>
                <w:szCs w:val="21"/>
              </w:rPr>
              <w:t>分析师文本</w:t>
            </w:r>
            <w:r w:rsidR="001C0E1B">
              <w:rPr>
                <w:rFonts w:ascii="宋体" w:hAnsi="宋体" w:hint="eastAsia"/>
                <w:szCs w:val="21"/>
              </w:rPr>
              <w:t>观点及</w:t>
            </w:r>
            <w:r w:rsidRPr="00B7687A">
              <w:rPr>
                <w:rFonts w:ascii="宋体" w:hAnsi="宋体" w:hint="eastAsia"/>
                <w:szCs w:val="21"/>
              </w:rPr>
              <w:t>可读性对投资者情绪</w:t>
            </w:r>
            <w:r w:rsidR="001C0E1B">
              <w:rPr>
                <w:rFonts w:ascii="宋体" w:hAnsi="宋体" w:hint="eastAsia"/>
                <w:szCs w:val="21"/>
              </w:rPr>
              <w:t>的</w:t>
            </w:r>
            <w:r w:rsidRPr="00B7687A">
              <w:rPr>
                <w:rFonts w:ascii="宋体" w:hAnsi="宋体" w:hint="eastAsia"/>
                <w:szCs w:val="21"/>
              </w:rPr>
              <w:t>影响</w:t>
            </w:r>
            <w:r w:rsidR="001C0E1B">
              <w:rPr>
                <w:rFonts w:ascii="宋体" w:hAnsi="宋体" w:hint="eastAsia"/>
                <w:szCs w:val="21"/>
              </w:rPr>
              <w:t>分析</w:t>
            </w:r>
          </w:p>
          <w:p w:rsidR="00971DD8" w:rsidRDefault="00FB49DE" w:rsidP="00971DD8">
            <w:pPr>
              <w:spacing w:line="360" w:lineRule="auto"/>
              <w:ind w:firstLineChars="450" w:firstLine="945"/>
              <w:rPr>
                <w:rFonts w:ascii="宋体" w:hAnsi="宋体"/>
                <w:szCs w:val="21"/>
              </w:rPr>
            </w:pPr>
            <w:r w:rsidRPr="00B7687A">
              <w:rPr>
                <w:rFonts w:ascii="宋体" w:hAnsi="宋体" w:cs="Arial"/>
                <w:kern w:val="0"/>
                <w:szCs w:val="21"/>
              </w:rPr>
              <w:t>4</w:t>
            </w:r>
            <w:r w:rsidRPr="00B7687A">
              <w:rPr>
                <w:rFonts w:ascii="宋体" w:hAnsi="宋体" w:cs="Arial" w:hint="eastAsia"/>
                <w:kern w:val="0"/>
                <w:szCs w:val="21"/>
              </w:rPr>
              <w:t>.</w:t>
            </w:r>
            <w:r w:rsidR="001862B7" w:rsidRPr="00B7687A">
              <w:rPr>
                <w:rFonts w:ascii="宋体" w:hAnsi="宋体" w:cs="Arial"/>
                <w:kern w:val="0"/>
                <w:szCs w:val="21"/>
              </w:rPr>
              <w:t>2</w:t>
            </w:r>
            <w:r w:rsidRPr="00B7687A">
              <w:rPr>
                <w:rFonts w:ascii="宋体" w:hAnsi="宋体" w:cs="Arial" w:hint="eastAsia"/>
                <w:kern w:val="0"/>
                <w:szCs w:val="21"/>
              </w:rPr>
              <w:t xml:space="preserve"> </w:t>
            </w:r>
            <w:r w:rsidR="007455D3">
              <w:rPr>
                <w:rFonts w:ascii="宋体" w:hAnsi="宋体" w:cs="Arial" w:hint="eastAsia"/>
                <w:kern w:val="0"/>
                <w:szCs w:val="21"/>
              </w:rPr>
              <w:t>新闻文本</w:t>
            </w:r>
            <w:r w:rsidR="00971DD8" w:rsidRPr="00B7687A">
              <w:rPr>
                <w:rFonts w:ascii="宋体" w:hAnsi="宋体" w:hint="eastAsia"/>
                <w:szCs w:val="21"/>
              </w:rPr>
              <w:t>对投资者情绪</w:t>
            </w:r>
            <w:r w:rsidR="00B81F0E">
              <w:rPr>
                <w:rFonts w:ascii="宋体" w:hAnsi="宋体" w:hint="eastAsia"/>
                <w:szCs w:val="21"/>
              </w:rPr>
              <w:t>及股价</w:t>
            </w:r>
            <w:r w:rsidR="00971DD8">
              <w:rPr>
                <w:rFonts w:ascii="宋体" w:hAnsi="宋体" w:hint="eastAsia"/>
                <w:szCs w:val="21"/>
              </w:rPr>
              <w:t>的</w:t>
            </w:r>
            <w:r w:rsidR="00971DD8" w:rsidRPr="00B7687A">
              <w:rPr>
                <w:rFonts w:ascii="宋体" w:hAnsi="宋体" w:hint="eastAsia"/>
                <w:szCs w:val="21"/>
              </w:rPr>
              <w:t>影响</w:t>
            </w:r>
            <w:r w:rsidR="00971DD8">
              <w:rPr>
                <w:rFonts w:ascii="宋体" w:hAnsi="宋体" w:hint="eastAsia"/>
                <w:szCs w:val="21"/>
              </w:rPr>
              <w:t>分析</w:t>
            </w:r>
          </w:p>
          <w:p w:rsidR="0078637C" w:rsidRPr="00B7687A" w:rsidRDefault="0078637C" w:rsidP="003C54F0">
            <w:pPr>
              <w:spacing w:line="360" w:lineRule="auto"/>
              <w:ind w:leftChars="200" w:left="1365" w:hangingChars="450" w:hanging="945"/>
              <w:rPr>
                <w:rFonts w:ascii="宋体"/>
                <w:szCs w:val="21"/>
              </w:rPr>
            </w:pPr>
            <w:r w:rsidRPr="00B7687A">
              <w:rPr>
                <w:rFonts w:ascii="宋体" w:hAnsi="宋体" w:hint="eastAsia"/>
                <w:szCs w:val="21"/>
              </w:rPr>
              <w:t>第</w:t>
            </w:r>
            <w:r w:rsidR="00FB49DE" w:rsidRPr="00B7687A">
              <w:rPr>
                <w:rFonts w:ascii="宋体" w:hAnsi="宋体"/>
                <w:szCs w:val="21"/>
              </w:rPr>
              <w:t>5</w:t>
            </w:r>
            <w:r w:rsidRPr="00B7687A">
              <w:rPr>
                <w:rFonts w:ascii="宋体" w:hAnsi="宋体" w:hint="eastAsia"/>
                <w:szCs w:val="21"/>
              </w:rPr>
              <w:t>章</w:t>
            </w:r>
            <w:r w:rsidRPr="00B7687A">
              <w:rPr>
                <w:rFonts w:ascii="宋体" w:hAnsi="宋体"/>
                <w:szCs w:val="21"/>
              </w:rPr>
              <w:t xml:space="preserve">  </w:t>
            </w:r>
            <w:r w:rsidR="006662B6" w:rsidRPr="00B7687A">
              <w:rPr>
                <w:rFonts w:ascii="宋体" w:hAnsi="宋体" w:hint="eastAsia"/>
                <w:szCs w:val="21"/>
              </w:rPr>
              <w:t>基于</w:t>
            </w:r>
            <w:r w:rsidR="00B22D9A" w:rsidRPr="00B7687A">
              <w:rPr>
                <w:rFonts w:ascii="宋体" w:hAnsi="宋体" w:hint="eastAsia"/>
                <w:szCs w:val="21"/>
              </w:rPr>
              <w:t>循环神经网络</w:t>
            </w:r>
            <w:r w:rsidR="006662B6" w:rsidRPr="00B7687A">
              <w:rPr>
                <w:rFonts w:ascii="宋体" w:hAnsi="宋体" w:hint="eastAsia"/>
                <w:szCs w:val="21"/>
              </w:rPr>
              <w:t>的股价预测</w:t>
            </w:r>
          </w:p>
          <w:p w:rsidR="00E96EA8" w:rsidRPr="00B7687A" w:rsidRDefault="00F71ED9" w:rsidP="003C54F0">
            <w:pPr>
              <w:spacing w:line="360" w:lineRule="auto"/>
              <w:ind w:firstLine="420"/>
              <w:rPr>
                <w:rFonts w:ascii="宋体" w:hAnsi="宋体"/>
                <w:szCs w:val="21"/>
              </w:rPr>
            </w:pPr>
            <w:r w:rsidRPr="00B7687A">
              <w:rPr>
                <w:rFonts w:ascii="宋体" w:hAnsi="宋体"/>
                <w:szCs w:val="21"/>
              </w:rPr>
              <w:t xml:space="preserve">     </w:t>
            </w:r>
            <w:bookmarkStart w:id="6" w:name="OLE_LINK4"/>
            <w:r w:rsidR="00FB49DE" w:rsidRPr="00B7687A">
              <w:rPr>
                <w:rFonts w:ascii="宋体" w:hAnsi="宋体" w:hint="eastAsia"/>
                <w:szCs w:val="21"/>
              </w:rPr>
              <w:t>5</w:t>
            </w:r>
            <w:r w:rsidR="00E96EA8" w:rsidRPr="00B7687A">
              <w:rPr>
                <w:rFonts w:ascii="宋体" w:hAnsi="宋体" w:hint="eastAsia"/>
                <w:szCs w:val="21"/>
              </w:rPr>
              <w:t xml:space="preserve">.1 </w:t>
            </w:r>
            <w:r w:rsidR="006662B6" w:rsidRPr="00B7687A">
              <w:rPr>
                <w:rFonts w:ascii="宋体" w:hAnsi="宋体" w:hint="eastAsia"/>
                <w:szCs w:val="21"/>
              </w:rPr>
              <w:t>神经网络结构设计</w:t>
            </w:r>
            <w:r w:rsidR="00E06C70" w:rsidRPr="00B7687A">
              <w:rPr>
                <w:rFonts w:ascii="宋体" w:hAnsi="宋体" w:hint="eastAsia"/>
                <w:szCs w:val="21"/>
              </w:rPr>
              <w:t>及相关参数选取</w:t>
            </w:r>
          </w:p>
          <w:p w:rsidR="001B6684" w:rsidRPr="00B7687A" w:rsidRDefault="00FB49DE" w:rsidP="00E96EA8">
            <w:pPr>
              <w:spacing w:line="360" w:lineRule="auto"/>
              <w:ind w:firstLineChars="450" w:firstLine="945"/>
              <w:rPr>
                <w:rFonts w:ascii="宋体"/>
                <w:szCs w:val="21"/>
              </w:rPr>
            </w:pPr>
            <w:r w:rsidRPr="00B7687A">
              <w:rPr>
                <w:rFonts w:ascii="宋体" w:hAnsi="宋体" w:cs="Arial" w:hint="eastAsia"/>
                <w:kern w:val="0"/>
                <w:szCs w:val="21"/>
              </w:rPr>
              <w:t>5</w:t>
            </w:r>
            <w:r w:rsidR="001B6684" w:rsidRPr="00B7687A">
              <w:rPr>
                <w:rFonts w:ascii="宋体" w:hAnsi="宋体" w:cs="Arial" w:hint="eastAsia"/>
                <w:kern w:val="0"/>
                <w:szCs w:val="21"/>
              </w:rPr>
              <w:t>.</w:t>
            </w:r>
            <w:r w:rsidR="006662B6" w:rsidRPr="00B7687A">
              <w:rPr>
                <w:rFonts w:ascii="宋体" w:hAnsi="宋体" w:cs="Arial"/>
                <w:kern w:val="0"/>
                <w:szCs w:val="21"/>
              </w:rPr>
              <w:t>2</w:t>
            </w:r>
            <w:r w:rsidR="001B6684" w:rsidRPr="00B7687A">
              <w:rPr>
                <w:rFonts w:ascii="宋体" w:hAnsi="宋体" w:cs="Arial" w:hint="eastAsia"/>
                <w:kern w:val="0"/>
                <w:szCs w:val="21"/>
              </w:rPr>
              <w:t xml:space="preserve"> 研究假设提出</w:t>
            </w:r>
          </w:p>
          <w:p w:rsidR="0078637C" w:rsidRPr="00B7687A" w:rsidRDefault="00F71ED9" w:rsidP="003C54F0">
            <w:pPr>
              <w:spacing w:line="360" w:lineRule="auto"/>
              <w:ind w:firstLine="420"/>
              <w:rPr>
                <w:rFonts w:ascii="宋体" w:cs="Arial"/>
                <w:kern w:val="0"/>
                <w:szCs w:val="21"/>
              </w:rPr>
            </w:pPr>
            <w:r w:rsidRPr="00B7687A">
              <w:rPr>
                <w:rFonts w:ascii="宋体" w:hAnsi="宋体"/>
                <w:szCs w:val="21"/>
              </w:rPr>
              <w:t xml:space="preserve">     </w:t>
            </w:r>
            <w:r w:rsidR="00FB49DE" w:rsidRPr="00B7687A">
              <w:rPr>
                <w:rFonts w:ascii="宋体" w:hAnsi="宋体" w:hint="eastAsia"/>
                <w:szCs w:val="21"/>
              </w:rPr>
              <w:t>5</w:t>
            </w:r>
            <w:r w:rsidR="00E96EA8" w:rsidRPr="00B7687A">
              <w:rPr>
                <w:rFonts w:ascii="宋体" w:hAnsi="宋体"/>
                <w:szCs w:val="21"/>
              </w:rPr>
              <w:t>.</w:t>
            </w:r>
            <w:r w:rsidR="00E06C70" w:rsidRPr="00B7687A">
              <w:rPr>
                <w:rFonts w:ascii="宋体" w:hAnsi="宋体" w:hint="eastAsia"/>
                <w:szCs w:val="21"/>
              </w:rPr>
              <w:t>3</w:t>
            </w:r>
            <w:r w:rsidR="001B6684" w:rsidRPr="00B7687A">
              <w:rPr>
                <w:rFonts w:ascii="宋体" w:hAnsi="宋体" w:hint="eastAsia"/>
                <w:szCs w:val="21"/>
              </w:rPr>
              <w:t xml:space="preserve"> </w:t>
            </w:r>
            <w:r w:rsidR="004679EB" w:rsidRPr="00B7687A">
              <w:rPr>
                <w:rFonts w:ascii="宋体" w:hAnsi="宋体" w:hint="eastAsia"/>
                <w:szCs w:val="21"/>
              </w:rPr>
              <w:t>循环神经网络建立与预测</w:t>
            </w:r>
          </w:p>
          <w:p w:rsidR="0078637C" w:rsidRPr="00B7687A" w:rsidRDefault="00FB49DE" w:rsidP="003C54F0">
            <w:pPr>
              <w:spacing w:line="360" w:lineRule="auto"/>
              <w:ind w:firstLineChars="450" w:firstLine="945"/>
              <w:rPr>
                <w:rFonts w:ascii="宋体"/>
                <w:szCs w:val="21"/>
              </w:rPr>
            </w:pPr>
            <w:r w:rsidRPr="00B7687A">
              <w:rPr>
                <w:rFonts w:ascii="宋体" w:hAnsi="宋体" w:hint="eastAsia"/>
                <w:szCs w:val="21"/>
              </w:rPr>
              <w:t>5</w:t>
            </w:r>
            <w:r w:rsidR="0078637C" w:rsidRPr="00B7687A">
              <w:rPr>
                <w:rFonts w:ascii="宋体"/>
                <w:szCs w:val="21"/>
              </w:rPr>
              <w:t>.</w:t>
            </w:r>
            <w:r w:rsidR="00E06C70" w:rsidRPr="00B7687A">
              <w:rPr>
                <w:rFonts w:ascii="宋体" w:hAnsi="宋体" w:hint="eastAsia"/>
                <w:szCs w:val="21"/>
              </w:rPr>
              <w:t>4</w:t>
            </w:r>
            <w:r w:rsidR="00F71ED9" w:rsidRPr="00B7687A">
              <w:rPr>
                <w:rFonts w:ascii="宋体" w:hAnsi="宋体" w:cs="Arial" w:hint="eastAsia"/>
                <w:kern w:val="0"/>
                <w:szCs w:val="21"/>
              </w:rPr>
              <w:t xml:space="preserve"> </w:t>
            </w:r>
            <w:r w:rsidR="00E06C70" w:rsidRPr="00B7687A">
              <w:rPr>
                <w:rFonts w:ascii="宋体" w:hAnsi="宋体" w:cs="Arial" w:hint="eastAsia"/>
                <w:kern w:val="0"/>
                <w:szCs w:val="21"/>
              </w:rPr>
              <w:t>对比模型检验</w:t>
            </w:r>
          </w:p>
          <w:p w:rsidR="001B6684" w:rsidRPr="00B7687A" w:rsidRDefault="0078637C" w:rsidP="001B6684">
            <w:pPr>
              <w:spacing w:line="360" w:lineRule="auto"/>
              <w:ind w:firstLine="420"/>
              <w:rPr>
                <w:rFonts w:ascii="宋体" w:hAnsi="宋体" w:cs="Arial"/>
                <w:kern w:val="0"/>
                <w:szCs w:val="21"/>
              </w:rPr>
            </w:pPr>
            <w:r w:rsidRPr="00B7687A">
              <w:rPr>
                <w:rFonts w:ascii="宋体" w:hAnsi="宋体"/>
                <w:szCs w:val="21"/>
              </w:rPr>
              <w:t xml:space="preserve">     </w:t>
            </w:r>
            <w:r w:rsidR="00FB49DE" w:rsidRPr="00B7687A">
              <w:rPr>
                <w:rFonts w:ascii="宋体" w:hAnsi="宋体" w:hint="eastAsia"/>
                <w:szCs w:val="21"/>
              </w:rPr>
              <w:t>5</w:t>
            </w:r>
            <w:r w:rsidRPr="00B7687A">
              <w:rPr>
                <w:rFonts w:ascii="宋体"/>
                <w:szCs w:val="21"/>
              </w:rPr>
              <w:t>.</w:t>
            </w:r>
            <w:r w:rsidR="00E06C70" w:rsidRPr="00B7687A">
              <w:rPr>
                <w:rFonts w:ascii="宋体" w:hAnsi="宋体"/>
                <w:szCs w:val="21"/>
              </w:rPr>
              <w:t>5</w:t>
            </w:r>
            <w:r w:rsidR="00E96EA8" w:rsidRPr="00B7687A">
              <w:rPr>
                <w:rFonts w:ascii="宋体" w:hAnsi="宋体" w:hint="eastAsia"/>
                <w:szCs w:val="21"/>
              </w:rPr>
              <w:t xml:space="preserve"> </w:t>
            </w:r>
            <w:r w:rsidRPr="00B7687A">
              <w:rPr>
                <w:rFonts w:ascii="宋体" w:hAnsi="宋体" w:cs="Arial" w:hint="eastAsia"/>
                <w:kern w:val="0"/>
                <w:szCs w:val="21"/>
              </w:rPr>
              <w:t>研究结果与分析</w:t>
            </w:r>
          </w:p>
          <w:p w:rsidR="00045C5C" w:rsidRPr="00B7687A" w:rsidRDefault="00FB49DE" w:rsidP="001B6684">
            <w:pPr>
              <w:spacing w:line="360" w:lineRule="auto"/>
              <w:ind w:firstLine="420"/>
              <w:rPr>
                <w:rFonts w:ascii="宋体" w:hAnsi="宋体" w:cs="Arial"/>
                <w:kern w:val="0"/>
                <w:szCs w:val="21"/>
              </w:rPr>
            </w:pPr>
            <w:r w:rsidRPr="00B7687A">
              <w:rPr>
                <w:rFonts w:ascii="宋体" w:hAnsi="宋体" w:cs="Arial" w:hint="eastAsia"/>
                <w:kern w:val="0"/>
                <w:szCs w:val="21"/>
              </w:rPr>
              <w:t xml:space="preserve">     5</w:t>
            </w:r>
            <w:r w:rsidR="00045C5C" w:rsidRPr="00B7687A">
              <w:rPr>
                <w:rFonts w:ascii="宋体" w:hAnsi="宋体" w:cs="Arial" w:hint="eastAsia"/>
                <w:kern w:val="0"/>
                <w:szCs w:val="21"/>
              </w:rPr>
              <w:t>.6 稳健性检验</w:t>
            </w:r>
          </w:p>
          <w:bookmarkEnd w:id="6"/>
          <w:p w:rsidR="0078637C" w:rsidRPr="00B7687A" w:rsidRDefault="0078637C" w:rsidP="003C54F0">
            <w:pPr>
              <w:spacing w:line="360" w:lineRule="auto"/>
              <w:ind w:firstLine="420"/>
              <w:rPr>
                <w:rFonts w:asciiTheme="minorEastAsia" w:eastAsiaTheme="minorEastAsia" w:hAnsiTheme="minorEastAsia"/>
                <w:szCs w:val="21"/>
              </w:rPr>
            </w:pPr>
            <w:r w:rsidRPr="00B7687A">
              <w:rPr>
                <w:rFonts w:ascii="宋体" w:hAnsi="宋体" w:hint="eastAsia"/>
                <w:szCs w:val="21"/>
              </w:rPr>
              <w:t>第</w:t>
            </w:r>
            <w:r w:rsidR="00045C5C" w:rsidRPr="00B7687A">
              <w:rPr>
                <w:rFonts w:ascii="宋体" w:hAnsi="宋体"/>
                <w:szCs w:val="21"/>
              </w:rPr>
              <w:t>6</w:t>
            </w:r>
            <w:r w:rsidRPr="00B7687A">
              <w:rPr>
                <w:rFonts w:ascii="宋体" w:hAnsi="宋体" w:hint="eastAsia"/>
                <w:szCs w:val="21"/>
              </w:rPr>
              <w:t>章</w:t>
            </w:r>
            <w:r w:rsidRPr="00B7687A">
              <w:rPr>
                <w:rFonts w:ascii="宋体" w:hAnsi="宋体"/>
                <w:szCs w:val="21"/>
              </w:rPr>
              <w:t xml:space="preserve">  </w:t>
            </w:r>
            <w:r w:rsidRPr="00B7687A">
              <w:rPr>
                <w:rFonts w:ascii="宋体" w:hAnsi="宋体" w:hint="eastAsia"/>
                <w:szCs w:val="21"/>
              </w:rPr>
              <w:t>研究</w:t>
            </w:r>
            <w:r w:rsidR="00F71ED9" w:rsidRPr="00B7687A">
              <w:rPr>
                <w:rFonts w:asciiTheme="minorEastAsia" w:eastAsiaTheme="minorEastAsia" w:hAnsiTheme="minorEastAsia" w:hint="eastAsia"/>
                <w:szCs w:val="21"/>
              </w:rPr>
              <w:t>结论、建议与不足</w:t>
            </w:r>
          </w:p>
          <w:p w:rsidR="0078637C" w:rsidRPr="00B7687A" w:rsidRDefault="00045C5C" w:rsidP="003C54F0">
            <w:pPr>
              <w:spacing w:line="360" w:lineRule="auto"/>
              <w:ind w:firstLineChars="450" w:firstLine="945"/>
              <w:rPr>
                <w:rFonts w:asciiTheme="minorEastAsia" w:eastAsiaTheme="minorEastAsia" w:hAnsiTheme="minorEastAsia"/>
                <w:szCs w:val="21"/>
              </w:rPr>
            </w:pPr>
            <w:r w:rsidRPr="00B7687A">
              <w:rPr>
                <w:rFonts w:asciiTheme="minorEastAsia" w:eastAsiaTheme="minorEastAsia" w:hAnsiTheme="minorEastAsia"/>
                <w:szCs w:val="21"/>
              </w:rPr>
              <w:t>6</w:t>
            </w:r>
            <w:r w:rsidR="0078637C" w:rsidRPr="00B7687A">
              <w:rPr>
                <w:rFonts w:asciiTheme="minorEastAsia" w:eastAsiaTheme="minorEastAsia" w:hAnsiTheme="minorEastAsia"/>
                <w:szCs w:val="21"/>
              </w:rPr>
              <w:t>.1</w:t>
            </w:r>
            <w:r w:rsidR="00F71ED9" w:rsidRPr="00B7687A">
              <w:rPr>
                <w:rFonts w:asciiTheme="minorEastAsia" w:eastAsiaTheme="minorEastAsia" w:hAnsiTheme="minorEastAsia" w:hint="eastAsia"/>
                <w:szCs w:val="21"/>
              </w:rPr>
              <w:t xml:space="preserve"> </w:t>
            </w:r>
            <w:r w:rsidR="0078637C" w:rsidRPr="00B7687A">
              <w:rPr>
                <w:rFonts w:asciiTheme="minorEastAsia" w:eastAsiaTheme="minorEastAsia" w:hAnsiTheme="minorEastAsia" w:hint="eastAsia"/>
                <w:szCs w:val="21"/>
              </w:rPr>
              <w:t>研究结论</w:t>
            </w:r>
          </w:p>
          <w:p w:rsidR="00F71ED9" w:rsidRPr="00B7687A" w:rsidRDefault="00045C5C" w:rsidP="00DA38F5">
            <w:pPr>
              <w:spacing w:line="360" w:lineRule="auto"/>
              <w:ind w:firstLineChars="436" w:firstLine="916"/>
              <w:rPr>
                <w:rFonts w:ascii="宋体" w:hAnsi="宋体"/>
                <w:szCs w:val="21"/>
              </w:rPr>
            </w:pPr>
            <w:r w:rsidRPr="00B7687A">
              <w:rPr>
                <w:rFonts w:ascii="宋体" w:hAnsi="宋体"/>
                <w:szCs w:val="21"/>
              </w:rPr>
              <w:t>6</w:t>
            </w:r>
            <w:r w:rsidR="00F71ED9" w:rsidRPr="00B7687A">
              <w:rPr>
                <w:rFonts w:ascii="宋体" w:hAnsi="宋体" w:hint="eastAsia"/>
                <w:szCs w:val="21"/>
              </w:rPr>
              <w:t>.2 研究建议</w:t>
            </w:r>
          </w:p>
          <w:p w:rsidR="0078637C" w:rsidRPr="00B7687A" w:rsidRDefault="001B6684" w:rsidP="00DA38F5">
            <w:pPr>
              <w:spacing w:line="360" w:lineRule="auto"/>
              <w:ind w:leftChars="436" w:left="916"/>
              <w:rPr>
                <w:rFonts w:ascii="宋体" w:hAnsi="宋体"/>
                <w:szCs w:val="21"/>
              </w:rPr>
            </w:pPr>
            <w:r w:rsidRPr="00B7687A">
              <w:rPr>
                <w:rFonts w:ascii="宋体" w:hAnsi="宋体" w:hint="eastAsia"/>
                <w:szCs w:val="21"/>
              </w:rPr>
              <w:t>7</w:t>
            </w:r>
            <w:r w:rsidR="00F71ED9" w:rsidRPr="00B7687A">
              <w:rPr>
                <w:rFonts w:ascii="宋体" w:hAnsi="宋体"/>
                <w:szCs w:val="21"/>
              </w:rPr>
              <w:t>.</w:t>
            </w:r>
            <w:r w:rsidR="00F71ED9" w:rsidRPr="00B7687A">
              <w:rPr>
                <w:rFonts w:ascii="宋体" w:hAnsi="宋体" w:hint="eastAsia"/>
                <w:szCs w:val="21"/>
              </w:rPr>
              <w:t xml:space="preserve">3 </w:t>
            </w:r>
            <w:r w:rsidR="0078637C" w:rsidRPr="00B7687A">
              <w:rPr>
                <w:rFonts w:ascii="宋体" w:hAnsi="宋体" w:hint="eastAsia"/>
                <w:szCs w:val="21"/>
              </w:rPr>
              <w:t>研究局限性</w:t>
            </w:r>
          </w:p>
          <w:p w:rsidR="0078637C" w:rsidRPr="00045C5C" w:rsidRDefault="0078637C" w:rsidP="007E5A54">
            <w:pPr>
              <w:spacing w:line="360" w:lineRule="auto"/>
              <w:rPr>
                <w:rFonts w:ascii="宋体" w:hAnsi="宋体"/>
                <w:sz w:val="24"/>
                <w:szCs w:val="21"/>
              </w:rPr>
            </w:pPr>
            <w:r w:rsidRPr="00045C5C">
              <w:rPr>
                <w:rFonts w:ascii="宋体" w:hAnsi="宋体" w:hint="eastAsia"/>
                <w:sz w:val="24"/>
                <w:szCs w:val="21"/>
              </w:rPr>
              <w:t>2.研究思路</w:t>
            </w:r>
          </w:p>
          <w:p w:rsidR="00971DD8" w:rsidRDefault="00E77561" w:rsidP="00AF7C94">
            <w:pPr>
              <w:spacing w:line="360" w:lineRule="auto"/>
              <w:ind w:firstLineChars="200" w:firstLine="420"/>
              <w:rPr>
                <w:rFonts w:ascii="宋体"/>
              </w:rPr>
            </w:pPr>
            <w:r w:rsidRPr="00045C5C">
              <w:rPr>
                <w:rFonts w:ascii="宋体" w:hint="eastAsia"/>
              </w:rPr>
              <w:t>本文研究首先需要使用网络爬虫技术从东方财富股吧、</w:t>
            </w:r>
            <w:r w:rsidR="00472DE8">
              <w:rPr>
                <w:rFonts w:ascii="宋体" w:hint="eastAsia"/>
              </w:rPr>
              <w:t>新浪、</w:t>
            </w:r>
            <w:r w:rsidRPr="00045C5C">
              <w:rPr>
                <w:rFonts w:ascii="宋体" w:hint="eastAsia"/>
              </w:rPr>
              <w:t>雪球等投资者交流平台获取所有股票的相关评论</w:t>
            </w:r>
            <w:r w:rsidR="000617A0">
              <w:rPr>
                <w:rFonts w:ascii="宋体" w:hint="eastAsia"/>
              </w:rPr>
              <w:t>、分析师文本及新闻文本</w:t>
            </w:r>
            <w:r w:rsidRPr="00045C5C">
              <w:rPr>
                <w:rFonts w:ascii="宋体" w:hint="eastAsia"/>
              </w:rPr>
              <w:t>。通过使用分词系统对文本信息进行处理，再使用</w:t>
            </w:r>
            <w:r w:rsidR="00621C24">
              <w:rPr>
                <w:rFonts w:ascii="宋体" w:hint="eastAsia"/>
              </w:rPr>
              <w:t>极</w:t>
            </w:r>
            <w:r w:rsidR="00621C24">
              <w:rPr>
                <w:rFonts w:ascii="宋体" w:hint="eastAsia"/>
              </w:rPr>
              <w:lastRenderedPageBreak/>
              <w:t>性词汇</w:t>
            </w:r>
            <w:r w:rsidR="00971DD8">
              <w:rPr>
                <w:rFonts w:ascii="宋体" w:hint="eastAsia"/>
              </w:rPr>
              <w:t>表分析文本情绪并进行情绪评分处理。用个股的评论文本组成个股的情绪指数。用整体市场的评论文本组成整体市场情绪。</w:t>
            </w:r>
          </w:p>
          <w:p w:rsidR="00772D27" w:rsidRDefault="00593881" w:rsidP="00772D27">
            <w:pPr>
              <w:spacing w:line="360" w:lineRule="auto"/>
              <w:ind w:firstLineChars="200" w:firstLine="420"/>
              <w:rPr>
                <w:rFonts w:ascii="宋体"/>
              </w:rPr>
            </w:pPr>
            <w:r>
              <w:rPr>
                <w:rFonts w:ascii="宋体" w:hint="eastAsia"/>
              </w:rPr>
              <w:t>再对分析师个股分析文本进行文本处理，研究分析师文本中存在的乐观及悲观观点</w:t>
            </w:r>
            <w:r w:rsidR="00772D27">
              <w:rPr>
                <w:rFonts w:ascii="宋体" w:hint="eastAsia"/>
              </w:rPr>
              <w:t>以及分析师文本的复杂性是否会在短期对投资者情绪产生影响。</w:t>
            </w:r>
            <w:r w:rsidR="00715B8D">
              <w:rPr>
                <w:rFonts w:ascii="宋体" w:hint="eastAsia"/>
              </w:rPr>
              <w:t>新闻文本</w:t>
            </w:r>
            <w:r w:rsidR="00820B76">
              <w:rPr>
                <w:rFonts w:ascii="宋体" w:hint="eastAsia"/>
              </w:rPr>
              <w:t>主要个股新闻进行研究。宏观新闻主要影响了市场，这部分影响可以直接用指数或者整体市场情绪来替代。通过分析新闻文本是否体现与业绩直接相关的信息，给与新闻的正负面影响持续因子。</w:t>
            </w:r>
          </w:p>
          <w:p w:rsidR="00FB7EB2" w:rsidRPr="00045C5C" w:rsidRDefault="00070220" w:rsidP="00AF7C94">
            <w:pPr>
              <w:spacing w:line="360" w:lineRule="auto"/>
              <w:ind w:firstLineChars="200" w:firstLine="420"/>
              <w:rPr>
                <w:rFonts w:ascii="宋体"/>
              </w:rPr>
            </w:pPr>
            <w:r w:rsidRPr="00045C5C">
              <w:rPr>
                <w:rFonts w:ascii="宋体" w:hint="eastAsia"/>
              </w:rPr>
              <w:t>本文选取循环神经网络作为股价预测模型。模型输入变量为历史价格序列及各参与主体的情绪指数。</w:t>
            </w:r>
            <w:r w:rsidR="000F54A8" w:rsidRPr="00045C5C">
              <w:rPr>
                <w:rFonts w:ascii="宋体" w:hint="eastAsia"/>
              </w:rPr>
              <w:t>由于本文的研究主要站在预测效果的角度，因此稳健性检验剔除了优化器影响，主要考虑激活函数的变化对预测有用性的影响。</w:t>
            </w:r>
          </w:p>
          <w:p w:rsidR="00F16041" w:rsidRPr="00045C5C" w:rsidRDefault="00F16041" w:rsidP="00AF7C94">
            <w:pPr>
              <w:spacing w:line="360" w:lineRule="auto"/>
              <w:ind w:firstLineChars="200" w:firstLine="420"/>
              <w:rPr>
                <w:rFonts w:ascii="宋体"/>
              </w:rPr>
            </w:pPr>
            <w:r w:rsidRPr="00045C5C">
              <w:rPr>
                <w:rFonts w:ascii="宋体" w:hint="eastAsia"/>
              </w:rPr>
              <w:t>研究假设：</w:t>
            </w:r>
          </w:p>
          <w:p w:rsidR="00F16041" w:rsidRDefault="00F16041" w:rsidP="00AF7C94">
            <w:pPr>
              <w:spacing w:line="360" w:lineRule="auto"/>
              <w:ind w:firstLineChars="200" w:firstLine="420"/>
              <w:rPr>
                <w:rFonts w:ascii="宋体"/>
              </w:rPr>
            </w:pPr>
            <w:r w:rsidRPr="00045C5C">
              <w:rPr>
                <w:rFonts w:ascii="宋体" w:hint="eastAsia"/>
              </w:rPr>
              <w:t>H1：</w:t>
            </w:r>
            <w:r w:rsidR="00F53563">
              <w:rPr>
                <w:rFonts w:ascii="宋体" w:hint="eastAsia"/>
              </w:rPr>
              <w:t>分析师文本会</w:t>
            </w:r>
            <w:r w:rsidR="008C6AEF">
              <w:rPr>
                <w:rFonts w:ascii="宋体" w:hint="eastAsia"/>
              </w:rPr>
              <w:t>在短期</w:t>
            </w:r>
            <w:r w:rsidR="00F53563">
              <w:rPr>
                <w:rFonts w:ascii="宋体" w:hint="eastAsia"/>
              </w:rPr>
              <w:t>对投资者情绪产生影响</w:t>
            </w:r>
          </w:p>
          <w:p w:rsidR="00031D4D" w:rsidRPr="00045C5C" w:rsidRDefault="00031D4D" w:rsidP="00AF7C94">
            <w:pPr>
              <w:spacing w:line="360" w:lineRule="auto"/>
              <w:ind w:firstLineChars="200" w:firstLine="420"/>
              <w:rPr>
                <w:rFonts w:ascii="宋体"/>
              </w:rPr>
            </w:pPr>
            <w:r>
              <w:rPr>
                <w:rFonts w:ascii="宋体" w:hint="eastAsia"/>
              </w:rPr>
              <w:t>H</w:t>
            </w:r>
            <w:r>
              <w:rPr>
                <w:rFonts w:ascii="宋体"/>
              </w:rPr>
              <w:t>2</w:t>
            </w:r>
            <w:r>
              <w:rPr>
                <w:rFonts w:ascii="宋体" w:hint="eastAsia"/>
              </w:rPr>
              <w:t>：新闻文本会对股价及投资者情绪产生影响</w:t>
            </w:r>
          </w:p>
          <w:p w:rsidR="001862B7" w:rsidRDefault="00031D4D" w:rsidP="00AF7C94">
            <w:pPr>
              <w:spacing w:line="360" w:lineRule="auto"/>
              <w:ind w:firstLineChars="200" w:firstLine="420"/>
              <w:rPr>
                <w:rFonts w:ascii="宋体"/>
              </w:rPr>
            </w:pPr>
            <w:r>
              <w:rPr>
                <w:rFonts w:ascii="宋体" w:hint="eastAsia"/>
              </w:rPr>
              <w:t>H3</w:t>
            </w:r>
            <w:r w:rsidR="00F16041" w:rsidRPr="00045C5C">
              <w:rPr>
                <w:rFonts w:ascii="宋体" w:hint="eastAsia"/>
              </w:rPr>
              <w:t>：</w:t>
            </w:r>
            <w:r w:rsidR="00AE18AD">
              <w:rPr>
                <w:rFonts w:ascii="宋体" w:hint="eastAsia"/>
              </w:rPr>
              <w:t>分析</w:t>
            </w:r>
            <w:r w:rsidR="008C6AEF">
              <w:rPr>
                <w:rFonts w:ascii="宋体" w:hint="eastAsia"/>
              </w:rPr>
              <w:t>投资者</w:t>
            </w:r>
            <w:r w:rsidR="00133899">
              <w:rPr>
                <w:rFonts w:ascii="宋体" w:hint="eastAsia"/>
              </w:rPr>
              <w:t>文本信息</w:t>
            </w:r>
            <w:r w:rsidR="00AE18AD">
              <w:rPr>
                <w:rFonts w:ascii="宋体" w:hint="eastAsia"/>
              </w:rPr>
              <w:t>可以获取超额收益</w:t>
            </w:r>
          </w:p>
          <w:p w:rsidR="00F16041" w:rsidRDefault="00F16041" w:rsidP="00AF7C94">
            <w:pPr>
              <w:spacing w:line="360" w:lineRule="auto"/>
              <w:ind w:firstLineChars="200" w:firstLine="420"/>
              <w:rPr>
                <w:rFonts w:ascii="宋体"/>
              </w:rPr>
            </w:pPr>
            <w:r w:rsidRPr="00045C5C">
              <w:rPr>
                <w:rFonts w:ascii="宋体" w:hint="eastAsia"/>
              </w:rPr>
              <w:t>H</w:t>
            </w:r>
            <w:r w:rsidR="00031D4D">
              <w:rPr>
                <w:rFonts w:ascii="宋体"/>
              </w:rPr>
              <w:t>4</w:t>
            </w:r>
            <w:r w:rsidRPr="00045C5C">
              <w:rPr>
                <w:rFonts w:ascii="宋体" w:hint="eastAsia"/>
              </w:rPr>
              <w:t>：</w:t>
            </w:r>
            <w:r w:rsidR="00133899">
              <w:rPr>
                <w:rFonts w:ascii="宋体" w:hint="eastAsia"/>
              </w:rPr>
              <w:t>新闻和分析师</w:t>
            </w:r>
            <w:r w:rsidRPr="00045C5C">
              <w:rPr>
                <w:rFonts w:ascii="宋体" w:hint="eastAsia"/>
              </w:rPr>
              <w:t>文本信息能够提高股价预测准确性</w:t>
            </w:r>
          </w:p>
          <w:p w:rsidR="00FC3782" w:rsidRPr="00045C5C" w:rsidRDefault="00FC3782" w:rsidP="00AF7C94">
            <w:pPr>
              <w:spacing w:line="360" w:lineRule="auto"/>
              <w:ind w:firstLineChars="200" w:firstLine="420"/>
              <w:rPr>
                <w:rFonts w:ascii="宋体"/>
              </w:rPr>
            </w:pPr>
          </w:p>
          <w:p w:rsidR="0078637C" w:rsidRPr="00045C5C" w:rsidRDefault="0078637C" w:rsidP="003C54F0">
            <w:pPr>
              <w:pStyle w:val="a4"/>
              <w:numPr>
                <w:ilvl w:val="0"/>
                <w:numId w:val="1"/>
              </w:numPr>
              <w:spacing w:line="360" w:lineRule="auto"/>
              <w:ind w:firstLineChars="0"/>
              <w:rPr>
                <w:rFonts w:ascii="宋体"/>
                <w:sz w:val="28"/>
                <w:szCs w:val="21"/>
              </w:rPr>
            </w:pPr>
            <w:r w:rsidRPr="00045C5C">
              <w:rPr>
                <w:rFonts w:ascii="宋体" w:hAnsi="宋体" w:hint="eastAsia"/>
                <w:sz w:val="28"/>
                <w:szCs w:val="21"/>
              </w:rPr>
              <w:t>创新之处、预计困难与对策</w:t>
            </w:r>
          </w:p>
          <w:p w:rsidR="0078637C" w:rsidRPr="00045C5C" w:rsidRDefault="0078637C" w:rsidP="003C54F0">
            <w:pPr>
              <w:pStyle w:val="a3"/>
              <w:spacing w:line="360" w:lineRule="auto"/>
              <w:rPr>
                <w:rFonts w:ascii="宋体"/>
                <w:sz w:val="24"/>
              </w:rPr>
            </w:pPr>
            <w:r w:rsidRPr="00045C5C">
              <w:rPr>
                <w:rFonts w:ascii="宋体" w:hAnsi="宋体" w:hint="eastAsia"/>
                <w:sz w:val="24"/>
              </w:rPr>
              <w:t>1.本文的创新点表现在以下几个方面</w:t>
            </w:r>
          </w:p>
          <w:p w:rsidR="0078637C" w:rsidRPr="00045C5C" w:rsidRDefault="003C54F0" w:rsidP="004679EB">
            <w:pPr>
              <w:autoSpaceDE w:val="0"/>
              <w:autoSpaceDN w:val="0"/>
              <w:adjustRightInd w:val="0"/>
              <w:spacing w:line="360" w:lineRule="auto"/>
              <w:ind w:firstLineChars="200" w:firstLine="420"/>
              <w:jc w:val="left"/>
              <w:rPr>
                <w:rFonts w:asciiTheme="minorEastAsia" w:eastAsiaTheme="minorEastAsia" w:hAnsiTheme="minorEastAsia" w:cs="AdvPTimesB"/>
                <w:kern w:val="0"/>
                <w:szCs w:val="21"/>
              </w:rPr>
            </w:pPr>
            <w:r w:rsidRPr="00045C5C">
              <w:rPr>
                <w:rFonts w:asciiTheme="minorEastAsia" w:eastAsiaTheme="minorEastAsia" w:hAnsiTheme="minorEastAsia" w:cs="AdvPTimesB" w:hint="eastAsia"/>
                <w:kern w:val="0"/>
                <w:szCs w:val="21"/>
              </w:rPr>
              <w:t>1.</w:t>
            </w:r>
            <w:r w:rsidR="00C701F9" w:rsidRPr="00045C5C">
              <w:rPr>
                <w:rFonts w:asciiTheme="minorEastAsia" w:eastAsiaTheme="minorEastAsia" w:hAnsiTheme="minorEastAsia" w:cs="AdvPTimesB" w:hint="eastAsia"/>
                <w:kern w:val="0"/>
                <w:szCs w:val="21"/>
              </w:rPr>
              <w:t>由于市场制度及信息传递效率的不断进步，本文研究不同于过去使用文本情绪替代指标来进行数据分析的方式，而是直接使</w:t>
            </w:r>
            <w:r w:rsidR="004679EB" w:rsidRPr="00045C5C">
              <w:rPr>
                <w:rFonts w:asciiTheme="minorEastAsia" w:eastAsiaTheme="minorEastAsia" w:hAnsiTheme="minorEastAsia" w:cs="AdvPTimesB" w:hint="eastAsia"/>
                <w:kern w:val="0"/>
                <w:szCs w:val="21"/>
              </w:rPr>
              <w:t>用市场参与主体的文本进行分析。</w:t>
            </w:r>
            <w:r w:rsidR="00C701F9" w:rsidRPr="00045C5C">
              <w:rPr>
                <w:rFonts w:asciiTheme="minorEastAsia" w:eastAsiaTheme="minorEastAsia" w:hAnsiTheme="minorEastAsia" w:cs="AdvPTimesB" w:hint="eastAsia"/>
                <w:kern w:val="0"/>
                <w:szCs w:val="21"/>
              </w:rPr>
              <w:t>本文使用循环神经网络，</w:t>
            </w:r>
            <w:r w:rsidR="004679EB" w:rsidRPr="00045C5C">
              <w:rPr>
                <w:rFonts w:asciiTheme="minorEastAsia" w:eastAsiaTheme="minorEastAsia" w:hAnsiTheme="minorEastAsia" w:cs="AdvPTimesB" w:hint="eastAsia"/>
                <w:kern w:val="0"/>
                <w:szCs w:val="21"/>
              </w:rPr>
              <w:t>结合了时间序列的记忆特征及非线性机器学习特征</w:t>
            </w:r>
            <w:r w:rsidR="00C701F9" w:rsidRPr="00045C5C">
              <w:rPr>
                <w:rFonts w:asciiTheme="minorEastAsia" w:eastAsiaTheme="minorEastAsia" w:hAnsiTheme="minorEastAsia" w:cs="AdvPTimesB" w:hint="eastAsia"/>
                <w:kern w:val="0"/>
                <w:szCs w:val="21"/>
              </w:rPr>
              <w:t>对</w:t>
            </w:r>
            <w:r w:rsidR="004679EB" w:rsidRPr="00045C5C">
              <w:rPr>
                <w:rFonts w:asciiTheme="minorEastAsia" w:eastAsiaTheme="minorEastAsia" w:hAnsiTheme="minorEastAsia" w:cs="AdvPTimesB" w:hint="eastAsia"/>
                <w:kern w:val="0"/>
                <w:szCs w:val="21"/>
              </w:rPr>
              <w:t>价格的进行预测</w:t>
            </w:r>
            <w:r w:rsidR="00C701F9" w:rsidRPr="00045C5C">
              <w:rPr>
                <w:rFonts w:asciiTheme="minorEastAsia" w:eastAsiaTheme="minorEastAsia" w:hAnsiTheme="minorEastAsia" w:cs="AdvPTimesB" w:hint="eastAsia"/>
                <w:kern w:val="0"/>
                <w:szCs w:val="21"/>
              </w:rPr>
              <w:t>。</w:t>
            </w:r>
            <w:r w:rsidR="00C701F9" w:rsidRPr="00045C5C">
              <w:rPr>
                <w:rFonts w:asciiTheme="minorEastAsia" w:eastAsiaTheme="minorEastAsia" w:hAnsiTheme="minorEastAsia" w:cs="AdvPTimesB"/>
                <w:kern w:val="0"/>
                <w:szCs w:val="21"/>
              </w:rPr>
              <w:t xml:space="preserve"> </w:t>
            </w:r>
          </w:p>
          <w:p w:rsidR="003C54F0" w:rsidRDefault="003C54F0" w:rsidP="003C54F0">
            <w:pPr>
              <w:autoSpaceDE w:val="0"/>
              <w:autoSpaceDN w:val="0"/>
              <w:adjustRightInd w:val="0"/>
              <w:spacing w:line="360" w:lineRule="auto"/>
              <w:ind w:firstLineChars="200" w:firstLine="420"/>
              <w:jc w:val="left"/>
              <w:rPr>
                <w:rFonts w:asciiTheme="minorEastAsia" w:eastAsiaTheme="minorEastAsia" w:hAnsiTheme="minorEastAsia" w:cs="AdvPTimesB"/>
                <w:kern w:val="0"/>
                <w:szCs w:val="21"/>
              </w:rPr>
            </w:pPr>
            <w:r w:rsidRPr="00045C5C">
              <w:rPr>
                <w:rFonts w:asciiTheme="minorEastAsia" w:eastAsiaTheme="minorEastAsia" w:hAnsiTheme="minorEastAsia" w:cs="AdvPTimesB" w:hint="eastAsia"/>
                <w:kern w:val="0"/>
                <w:szCs w:val="21"/>
              </w:rPr>
              <w:t>2.</w:t>
            </w:r>
            <w:r w:rsidR="00C701F9" w:rsidRPr="00045C5C">
              <w:rPr>
                <w:rFonts w:asciiTheme="minorEastAsia" w:eastAsiaTheme="minorEastAsia" w:hAnsiTheme="minorEastAsia" w:cs="AdvPTimesB"/>
                <w:kern w:val="0"/>
                <w:szCs w:val="21"/>
              </w:rPr>
              <w:t xml:space="preserve"> </w:t>
            </w:r>
            <w:r w:rsidR="00C701F9" w:rsidRPr="00045C5C">
              <w:rPr>
                <w:rFonts w:asciiTheme="minorEastAsia" w:eastAsiaTheme="minorEastAsia" w:hAnsiTheme="minorEastAsia" w:cs="AdvPTimesB" w:hint="eastAsia"/>
                <w:kern w:val="0"/>
                <w:szCs w:val="21"/>
              </w:rPr>
              <w:t>过去的研究往往直接考虑分析师以及媒体新闻文本对股票价格的影响。但在研究分析师与新闻文本对市场有效性的作用时，未能充分考虑投资者，这一在中国证券市场尤为重要的角色在当中起到的中介作用。本文尝试分析影响的传递路径。</w:t>
            </w:r>
          </w:p>
          <w:p w:rsidR="00817339" w:rsidRPr="00045C5C" w:rsidRDefault="00817339" w:rsidP="003C54F0">
            <w:pPr>
              <w:autoSpaceDE w:val="0"/>
              <w:autoSpaceDN w:val="0"/>
              <w:adjustRightInd w:val="0"/>
              <w:spacing w:line="360" w:lineRule="auto"/>
              <w:ind w:firstLineChars="200" w:firstLine="420"/>
              <w:jc w:val="left"/>
              <w:rPr>
                <w:rFonts w:asciiTheme="minorEastAsia" w:eastAsiaTheme="minorEastAsia" w:hAnsiTheme="minorEastAsia" w:cs="AdvPTimesB" w:hint="eastAsia"/>
                <w:kern w:val="0"/>
                <w:szCs w:val="21"/>
              </w:rPr>
            </w:pPr>
          </w:p>
          <w:p w:rsidR="0078637C" w:rsidRPr="00045C5C" w:rsidRDefault="0078637C" w:rsidP="003C54F0">
            <w:pPr>
              <w:pStyle w:val="a3"/>
              <w:spacing w:line="360" w:lineRule="auto"/>
              <w:rPr>
                <w:rFonts w:ascii="宋体" w:hAnsi="宋体"/>
                <w:sz w:val="24"/>
              </w:rPr>
            </w:pPr>
            <w:r w:rsidRPr="00045C5C">
              <w:rPr>
                <w:rFonts w:ascii="宋体" w:hAnsi="宋体" w:hint="eastAsia"/>
                <w:sz w:val="24"/>
              </w:rPr>
              <w:lastRenderedPageBreak/>
              <w:t>2.本文预计困难与对策</w:t>
            </w:r>
          </w:p>
          <w:p w:rsidR="001779A3" w:rsidRPr="00045C5C" w:rsidRDefault="001779A3" w:rsidP="001779A3">
            <w:pPr>
              <w:pStyle w:val="a4"/>
              <w:autoSpaceDE w:val="0"/>
              <w:autoSpaceDN w:val="0"/>
              <w:adjustRightInd w:val="0"/>
              <w:spacing w:line="360" w:lineRule="auto"/>
              <w:ind w:left="491" w:firstLineChars="0" w:firstLine="0"/>
              <w:jc w:val="left"/>
              <w:rPr>
                <w:rFonts w:asciiTheme="minorEastAsia" w:eastAsiaTheme="minorEastAsia" w:hAnsiTheme="minorEastAsia" w:cs="AdvPTimesB"/>
                <w:kern w:val="0"/>
                <w:szCs w:val="21"/>
              </w:rPr>
            </w:pPr>
            <w:r w:rsidRPr="00045C5C">
              <w:rPr>
                <w:rFonts w:asciiTheme="minorEastAsia" w:eastAsiaTheme="minorEastAsia" w:hAnsiTheme="minorEastAsia" w:cs="AdvPTimesB" w:hint="eastAsia"/>
                <w:kern w:val="0"/>
                <w:szCs w:val="21"/>
              </w:rPr>
              <w:t>预计困难</w:t>
            </w:r>
          </w:p>
          <w:p w:rsidR="0078637C" w:rsidRPr="00045C5C" w:rsidRDefault="001779A3" w:rsidP="0078637C">
            <w:pPr>
              <w:pStyle w:val="a4"/>
              <w:numPr>
                <w:ilvl w:val="0"/>
                <w:numId w:val="4"/>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045C5C">
              <w:rPr>
                <w:rFonts w:asciiTheme="minorEastAsia" w:eastAsiaTheme="minorEastAsia" w:hAnsiTheme="minorEastAsia" w:cs="AdvPTimesB" w:hint="eastAsia"/>
                <w:kern w:val="0"/>
                <w:szCs w:val="21"/>
              </w:rPr>
              <w:t>由于投资者交流平台日益增多，且反爬虫技术出现，想要将股吧、微博、新浪财经、雪球等众多平台投资者文本信息都囊括进来需要大量的时间和计算机数据处理能力。</w:t>
            </w:r>
          </w:p>
          <w:p w:rsidR="0078637C" w:rsidRPr="00045C5C" w:rsidRDefault="001779A3" w:rsidP="0078637C">
            <w:pPr>
              <w:pStyle w:val="a4"/>
              <w:numPr>
                <w:ilvl w:val="0"/>
                <w:numId w:val="4"/>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045C5C">
              <w:rPr>
                <w:rFonts w:asciiTheme="minorEastAsia" w:eastAsiaTheme="minorEastAsia" w:hAnsiTheme="minorEastAsia" w:cs="AdvPTimesB" w:hint="eastAsia"/>
                <w:kern w:val="0"/>
                <w:szCs w:val="21"/>
              </w:rPr>
              <w:t>由于本文进行实证研究需要大量的数据整理和分析工作，这给本文的研究带来一定的困难。同时本人目前尚未熟练运用python语言在tensorflow上进行编程，需要加强python编程能力。</w:t>
            </w:r>
          </w:p>
          <w:p w:rsidR="0078637C" w:rsidRPr="00817339" w:rsidRDefault="001779A3" w:rsidP="00817339">
            <w:pPr>
              <w:pStyle w:val="a3"/>
              <w:numPr>
                <w:ilvl w:val="0"/>
                <w:numId w:val="4"/>
              </w:numPr>
              <w:spacing w:line="360" w:lineRule="auto"/>
              <w:rPr>
                <w:rFonts w:asciiTheme="minorEastAsia" w:eastAsiaTheme="minorEastAsia" w:hAnsiTheme="minorEastAsia" w:cs="AdvPTimesB" w:hint="eastAsia"/>
                <w:kern w:val="0"/>
                <w:szCs w:val="21"/>
              </w:rPr>
            </w:pPr>
            <w:r w:rsidRPr="00045C5C">
              <w:rPr>
                <w:rFonts w:asciiTheme="minorEastAsia" w:eastAsiaTheme="minorEastAsia" w:hAnsiTheme="minorEastAsia" w:cs="AdvPTimesB" w:hint="eastAsia"/>
                <w:kern w:val="0"/>
                <w:szCs w:val="21"/>
              </w:rPr>
              <w:t>循环神经网络是目前在人工智能领域最前沿的机器学习技术，</w:t>
            </w:r>
            <w:r w:rsidR="00214F41" w:rsidRPr="00045C5C">
              <w:rPr>
                <w:rFonts w:asciiTheme="minorEastAsia" w:eastAsiaTheme="minorEastAsia" w:hAnsiTheme="minorEastAsia" w:cs="AdvPTimesB" w:hint="eastAsia"/>
                <w:kern w:val="0"/>
                <w:szCs w:val="21"/>
              </w:rPr>
              <w:t>目前该方法在国内会计文本处理及有效市场上的应用几乎不存在。</w:t>
            </w:r>
            <w:r w:rsidRPr="00045C5C">
              <w:rPr>
                <w:rFonts w:asciiTheme="minorEastAsia" w:eastAsiaTheme="minorEastAsia" w:hAnsiTheme="minorEastAsia" w:cs="AdvPTimesB" w:hint="eastAsia"/>
                <w:kern w:val="0"/>
                <w:szCs w:val="21"/>
              </w:rPr>
              <w:t>如何设置神经结构以及优化器等来实现更</w:t>
            </w:r>
            <w:r w:rsidR="00214F41" w:rsidRPr="00045C5C">
              <w:rPr>
                <w:rFonts w:asciiTheme="minorEastAsia" w:eastAsiaTheme="minorEastAsia" w:hAnsiTheme="minorEastAsia" w:cs="AdvPTimesB" w:hint="eastAsia"/>
                <w:kern w:val="0"/>
                <w:szCs w:val="21"/>
              </w:rPr>
              <w:t>准确的情绪分析需要大量的探索。</w:t>
            </w:r>
            <w:bookmarkStart w:id="7" w:name="_GoBack"/>
            <w:bookmarkEnd w:id="7"/>
          </w:p>
          <w:p w:rsidR="0078637C" w:rsidRPr="00045C5C" w:rsidRDefault="00A76171" w:rsidP="00BE3F76">
            <w:pPr>
              <w:pStyle w:val="a4"/>
              <w:autoSpaceDE w:val="0"/>
              <w:autoSpaceDN w:val="0"/>
              <w:adjustRightInd w:val="0"/>
              <w:spacing w:line="360" w:lineRule="auto"/>
              <w:ind w:left="491" w:firstLineChars="0" w:firstLine="0"/>
              <w:jc w:val="left"/>
              <w:rPr>
                <w:rFonts w:asciiTheme="minorEastAsia" w:eastAsiaTheme="minorEastAsia" w:hAnsiTheme="minorEastAsia" w:cs="AdvPTimesB"/>
                <w:kern w:val="0"/>
                <w:szCs w:val="21"/>
              </w:rPr>
            </w:pPr>
            <w:r w:rsidRPr="00045C5C">
              <w:rPr>
                <w:rFonts w:asciiTheme="minorEastAsia" w:eastAsiaTheme="minorEastAsia" w:hAnsiTheme="minorEastAsia" w:cs="AdvPTimesB" w:hint="eastAsia"/>
                <w:kern w:val="0"/>
                <w:szCs w:val="21"/>
              </w:rPr>
              <w:t>对策</w:t>
            </w:r>
          </w:p>
          <w:p w:rsidR="0078637C" w:rsidRPr="00045C5C" w:rsidRDefault="00A76171" w:rsidP="00A76171">
            <w:pPr>
              <w:autoSpaceDE w:val="0"/>
              <w:autoSpaceDN w:val="0"/>
              <w:adjustRightInd w:val="0"/>
              <w:spacing w:line="360" w:lineRule="auto"/>
              <w:ind w:firstLineChars="100" w:firstLine="210"/>
              <w:jc w:val="left"/>
              <w:rPr>
                <w:rFonts w:asciiTheme="minorEastAsia" w:eastAsiaTheme="minorEastAsia" w:hAnsiTheme="minorEastAsia" w:cs="AdvPTimesB"/>
                <w:kern w:val="0"/>
                <w:szCs w:val="21"/>
              </w:rPr>
            </w:pPr>
            <w:r w:rsidRPr="00045C5C">
              <w:rPr>
                <w:rFonts w:asciiTheme="minorEastAsia" w:eastAsiaTheme="minorEastAsia" w:hAnsiTheme="minorEastAsia" w:cs="AdvPTimesB" w:hint="eastAsia"/>
                <w:kern w:val="0"/>
                <w:szCs w:val="21"/>
              </w:rPr>
              <w:t xml:space="preserve"> 1、</w:t>
            </w:r>
            <w:r w:rsidR="00214F41" w:rsidRPr="00045C5C">
              <w:rPr>
                <w:rFonts w:asciiTheme="minorEastAsia" w:eastAsiaTheme="minorEastAsia" w:hAnsiTheme="minorEastAsia" w:cs="AdvPTimesB" w:hint="eastAsia"/>
                <w:kern w:val="0"/>
                <w:szCs w:val="21"/>
              </w:rPr>
              <w:t>在看相关论文的同时注意各类券商研究机构发布的研究报告</w:t>
            </w:r>
            <w:r w:rsidRPr="00045C5C">
              <w:rPr>
                <w:rFonts w:asciiTheme="minorEastAsia" w:eastAsiaTheme="minorEastAsia" w:hAnsiTheme="minorEastAsia" w:cs="AdvPTimesB" w:hint="eastAsia"/>
                <w:kern w:val="0"/>
                <w:szCs w:val="21"/>
              </w:rPr>
              <w:t>。</w:t>
            </w:r>
          </w:p>
          <w:p w:rsidR="009F3476" w:rsidRPr="00045C5C" w:rsidRDefault="00214F41" w:rsidP="007E5A54">
            <w:pPr>
              <w:autoSpaceDE w:val="0"/>
              <w:autoSpaceDN w:val="0"/>
              <w:adjustRightInd w:val="0"/>
              <w:spacing w:line="360" w:lineRule="auto"/>
              <w:ind w:firstLineChars="150" w:firstLine="315"/>
              <w:jc w:val="left"/>
              <w:rPr>
                <w:rFonts w:asciiTheme="minorEastAsia" w:eastAsiaTheme="minorEastAsia" w:hAnsiTheme="minorEastAsia" w:cs="AdvPTimesB"/>
                <w:kern w:val="0"/>
                <w:szCs w:val="21"/>
              </w:rPr>
            </w:pPr>
            <w:r w:rsidRPr="00045C5C">
              <w:rPr>
                <w:rFonts w:asciiTheme="minorEastAsia" w:eastAsiaTheme="minorEastAsia" w:hAnsiTheme="minorEastAsia" w:cs="AdvPTimesB"/>
                <w:kern w:val="0"/>
                <w:szCs w:val="21"/>
              </w:rPr>
              <w:t>2</w:t>
            </w:r>
            <w:r w:rsidR="00A76171" w:rsidRPr="00045C5C">
              <w:rPr>
                <w:rFonts w:asciiTheme="minorEastAsia" w:eastAsiaTheme="minorEastAsia" w:hAnsiTheme="minorEastAsia" w:cs="AdvPTimesB" w:hint="eastAsia"/>
                <w:kern w:val="0"/>
                <w:szCs w:val="21"/>
              </w:rPr>
              <w:t>、软件方面也要不停地学习。</w:t>
            </w:r>
          </w:p>
          <w:p w:rsidR="0078637C" w:rsidRPr="00045C5C" w:rsidRDefault="0078637C" w:rsidP="007E5A54">
            <w:pPr>
              <w:pStyle w:val="a3"/>
              <w:spacing w:line="360" w:lineRule="auto"/>
              <w:ind w:firstLineChars="200" w:firstLine="560"/>
              <w:rPr>
                <w:rFonts w:ascii="宋体"/>
                <w:sz w:val="28"/>
              </w:rPr>
            </w:pPr>
            <w:r w:rsidRPr="00045C5C">
              <w:rPr>
                <w:rFonts w:ascii="宋体" w:hAnsi="宋体" w:hint="eastAsia"/>
                <w:sz w:val="28"/>
              </w:rPr>
              <w:t>参考文献</w:t>
            </w:r>
          </w:p>
          <w:p w:rsidR="0078637C" w:rsidRPr="00045C5C" w:rsidRDefault="0078637C" w:rsidP="00A63541">
            <w:pPr>
              <w:autoSpaceDE w:val="0"/>
              <w:autoSpaceDN w:val="0"/>
              <w:adjustRightInd w:val="0"/>
              <w:spacing w:line="360" w:lineRule="auto"/>
              <w:ind w:firstLineChars="200" w:firstLine="420"/>
              <w:jc w:val="left"/>
            </w:pPr>
            <w:r w:rsidRPr="00045C5C">
              <w:t xml:space="preserve">[1] </w:t>
            </w:r>
            <w:r w:rsidR="006767FC" w:rsidRPr="00045C5C">
              <w:t>杨晓兰，沈翰彬，祝宇，本地偏好、投资者情绪与股票收益率：来自网络论坛的经验证据</w:t>
            </w:r>
            <w:r w:rsidR="00724B08" w:rsidRPr="00045C5C">
              <w:t>[J]</w:t>
            </w:r>
            <w:r w:rsidR="00A63541" w:rsidRPr="00045C5C">
              <w:t>，</w:t>
            </w:r>
            <w:r w:rsidR="006767FC" w:rsidRPr="00045C5C">
              <w:t>金融研究</w:t>
            </w:r>
            <w:r w:rsidR="00A63541" w:rsidRPr="00045C5C">
              <w:t>，</w:t>
            </w:r>
            <w:r w:rsidR="00A63541" w:rsidRPr="00045C5C">
              <w:t>201</w:t>
            </w:r>
            <w:r w:rsidR="006767FC" w:rsidRPr="00045C5C">
              <w:t>6</w:t>
            </w:r>
            <w:r w:rsidR="00A63541" w:rsidRPr="00045C5C">
              <w:t>，</w:t>
            </w:r>
            <w:r w:rsidR="00724B08" w:rsidRPr="00045C5C">
              <w:t>（</w:t>
            </w:r>
            <w:r w:rsidR="00724B08" w:rsidRPr="00045C5C">
              <w:t>1</w:t>
            </w:r>
            <w:r w:rsidR="006767FC" w:rsidRPr="00045C5C">
              <w:t>2</w:t>
            </w:r>
            <w:r w:rsidR="00724B08" w:rsidRPr="00045C5C">
              <w:t>）：</w:t>
            </w:r>
            <w:r w:rsidR="006767FC" w:rsidRPr="00045C5C">
              <w:t>143-158</w:t>
            </w:r>
          </w:p>
          <w:p w:rsidR="00724B08" w:rsidRPr="00045C5C" w:rsidRDefault="00724B08" w:rsidP="00A63541">
            <w:pPr>
              <w:autoSpaceDE w:val="0"/>
              <w:autoSpaceDN w:val="0"/>
              <w:adjustRightInd w:val="0"/>
              <w:spacing w:line="360" w:lineRule="auto"/>
              <w:ind w:firstLineChars="200" w:firstLine="420"/>
              <w:jc w:val="left"/>
            </w:pPr>
            <w:r w:rsidRPr="00045C5C">
              <w:t xml:space="preserve">[2] </w:t>
            </w:r>
            <w:r w:rsidR="006767FC" w:rsidRPr="00045C5C">
              <w:t>朱红军，何贤杰，陶林，中国的证券分析师能够提高资本市场的效率吗</w:t>
            </w:r>
            <w:r w:rsidR="006767FC" w:rsidRPr="00045C5C">
              <w:t>——</w:t>
            </w:r>
            <w:r w:rsidR="006767FC" w:rsidRPr="00045C5C">
              <w:t>基于股价同步性和股价信息含量的经验证据</w:t>
            </w:r>
            <w:r w:rsidR="006767FC" w:rsidRPr="00045C5C">
              <w:t>[J]</w:t>
            </w:r>
            <w:r w:rsidR="006767FC" w:rsidRPr="00045C5C">
              <w:t>，金融研究</w:t>
            </w:r>
            <w:r w:rsidRPr="00045C5C">
              <w:t>，</w:t>
            </w:r>
            <w:r w:rsidR="006767FC" w:rsidRPr="00045C5C">
              <w:t>2007</w:t>
            </w:r>
            <w:r w:rsidRPr="00045C5C">
              <w:t>，（</w:t>
            </w:r>
            <w:r w:rsidR="006767FC" w:rsidRPr="00045C5C">
              <w:t>2</w:t>
            </w:r>
            <w:r w:rsidRPr="00045C5C">
              <w:t>）：</w:t>
            </w:r>
            <w:r w:rsidR="006767FC" w:rsidRPr="00045C5C">
              <w:t>110-121</w:t>
            </w:r>
          </w:p>
          <w:p w:rsidR="00724B08" w:rsidRPr="00045C5C" w:rsidRDefault="00724B08" w:rsidP="00A63541">
            <w:pPr>
              <w:autoSpaceDE w:val="0"/>
              <w:autoSpaceDN w:val="0"/>
              <w:adjustRightInd w:val="0"/>
              <w:spacing w:line="360" w:lineRule="auto"/>
              <w:ind w:firstLineChars="200" w:firstLine="420"/>
              <w:jc w:val="left"/>
            </w:pPr>
            <w:r w:rsidRPr="00045C5C">
              <w:t xml:space="preserve">[3] </w:t>
            </w:r>
            <w:r w:rsidR="006767FC" w:rsidRPr="00045C5C">
              <w:t>许年行，江轩宇，伊志宏，徐信忠，</w:t>
            </w:r>
            <w:r w:rsidRPr="00045C5C">
              <w:t>商场亦官场</w:t>
            </w:r>
            <w:r w:rsidRPr="00045C5C">
              <w:t>——</w:t>
            </w:r>
            <w:r w:rsidR="006767FC" w:rsidRPr="00045C5C">
              <w:t>分析师利益冲突、乐观偏差与股价崩盘风险</w:t>
            </w:r>
            <w:r w:rsidRPr="00045C5C">
              <w:t>[J]</w:t>
            </w:r>
            <w:r w:rsidRPr="00045C5C">
              <w:t>，</w:t>
            </w:r>
            <w:r w:rsidR="006767FC" w:rsidRPr="00045C5C">
              <w:t>经济研究</w:t>
            </w:r>
            <w:r w:rsidR="00CC7B77" w:rsidRPr="00045C5C">
              <w:t>，</w:t>
            </w:r>
            <w:r w:rsidR="006767FC" w:rsidRPr="00045C5C">
              <w:t>2012</w:t>
            </w:r>
            <w:r w:rsidR="006767FC" w:rsidRPr="00045C5C">
              <w:t>，（</w:t>
            </w:r>
            <w:r w:rsidR="006767FC" w:rsidRPr="00045C5C">
              <w:t>7</w:t>
            </w:r>
            <w:r w:rsidR="006767FC" w:rsidRPr="00045C5C">
              <w:t>）：</w:t>
            </w:r>
            <w:r w:rsidR="006767FC" w:rsidRPr="00045C5C">
              <w:t>127-140</w:t>
            </w:r>
          </w:p>
          <w:p w:rsidR="00724B08" w:rsidRPr="00045C5C" w:rsidRDefault="00724B08" w:rsidP="00A63541">
            <w:pPr>
              <w:autoSpaceDE w:val="0"/>
              <w:autoSpaceDN w:val="0"/>
              <w:adjustRightInd w:val="0"/>
              <w:spacing w:line="360" w:lineRule="auto"/>
              <w:ind w:firstLineChars="200" w:firstLine="420"/>
              <w:jc w:val="left"/>
            </w:pPr>
            <w:r w:rsidRPr="00045C5C">
              <w:t xml:space="preserve">[4] </w:t>
            </w:r>
            <w:r w:rsidR="003155A7" w:rsidRPr="00045C5C">
              <w:t>肖浩</w:t>
            </w:r>
            <w:r w:rsidR="003155A7" w:rsidRPr="00045C5C">
              <w:rPr>
                <w:rFonts w:hint="eastAsia"/>
              </w:rPr>
              <w:t>，</w:t>
            </w:r>
            <w:r w:rsidR="003155A7" w:rsidRPr="00045C5C">
              <w:t>詹雷</w:t>
            </w:r>
            <w:r w:rsidR="003155A7" w:rsidRPr="00045C5C">
              <w:rPr>
                <w:rFonts w:hint="eastAsia"/>
              </w:rPr>
              <w:t>，</w:t>
            </w:r>
            <w:r w:rsidR="003155A7" w:rsidRPr="00045C5C">
              <w:t>王征，国外会计文本信息实证研究述评与展望</w:t>
            </w:r>
            <w:r w:rsidR="003155A7" w:rsidRPr="00045C5C">
              <w:t>[J]</w:t>
            </w:r>
            <w:r w:rsidR="003155A7" w:rsidRPr="00045C5C">
              <w:t>，外国经济与管理</w:t>
            </w:r>
            <w:r w:rsidRPr="00045C5C">
              <w:t>，</w:t>
            </w:r>
            <w:r w:rsidR="003155A7" w:rsidRPr="00045C5C">
              <w:t>2016</w:t>
            </w:r>
            <w:r w:rsidRPr="00045C5C">
              <w:t>，（</w:t>
            </w:r>
            <w:r w:rsidR="003155A7" w:rsidRPr="00045C5C">
              <w:t>9</w:t>
            </w:r>
            <w:r w:rsidRPr="00045C5C">
              <w:t>）：</w:t>
            </w:r>
            <w:r w:rsidR="003155A7" w:rsidRPr="00045C5C">
              <w:t>93-112</w:t>
            </w:r>
          </w:p>
          <w:p w:rsidR="00724B08" w:rsidRPr="00045C5C" w:rsidRDefault="00724B08" w:rsidP="00A63541">
            <w:pPr>
              <w:autoSpaceDE w:val="0"/>
              <w:autoSpaceDN w:val="0"/>
              <w:adjustRightInd w:val="0"/>
              <w:spacing w:line="360" w:lineRule="auto"/>
              <w:ind w:firstLineChars="200" w:firstLine="420"/>
              <w:jc w:val="left"/>
            </w:pPr>
            <w:r w:rsidRPr="00045C5C">
              <w:t xml:space="preserve">[5] </w:t>
            </w:r>
            <w:r w:rsidR="003155A7" w:rsidRPr="00045C5C">
              <w:t>刘昕玥</w:t>
            </w:r>
            <w:r w:rsidRPr="00045C5C">
              <w:t>，</w:t>
            </w:r>
            <w:r w:rsidR="003155A7" w:rsidRPr="00045C5C">
              <w:t>国外金融文本情感的分析研究述评与展望</w:t>
            </w:r>
            <w:r w:rsidRPr="00045C5C">
              <w:t>[J]</w:t>
            </w:r>
            <w:r w:rsidR="00CC7B77" w:rsidRPr="00045C5C">
              <w:t>，</w:t>
            </w:r>
            <w:r w:rsidR="003155A7" w:rsidRPr="00045C5C">
              <w:rPr>
                <w:rFonts w:hint="eastAsia"/>
              </w:rPr>
              <w:t>中国商论</w:t>
            </w:r>
            <w:r w:rsidRPr="00045C5C">
              <w:t>，</w:t>
            </w:r>
            <w:r w:rsidR="003155A7" w:rsidRPr="00045C5C">
              <w:t>2016</w:t>
            </w:r>
            <w:r w:rsidRPr="00045C5C">
              <w:t>，（</w:t>
            </w:r>
            <w:r w:rsidR="003155A7" w:rsidRPr="00045C5C">
              <w:t>5</w:t>
            </w:r>
            <w:r w:rsidRPr="00045C5C">
              <w:t>）：</w:t>
            </w:r>
            <w:r w:rsidR="003155A7" w:rsidRPr="00045C5C">
              <w:t>72-73</w:t>
            </w:r>
          </w:p>
          <w:p w:rsidR="00724B08" w:rsidRPr="00045C5C" w:rsidRDefault="00724B08" w:rsidP="00A63541">
            <w:pPr>
              <w:autoSpaceDE w:val="0"/>
              <w:autoSpaceDN w:val="0"/>
              <w:adjustRightInd w:val="0"/>
              <w:spacing w:line="360" w:lineRule="auto"/>
              <w:ind w:firstLineChars="200" w:firstLine="420"/>
              <w:jc w:val="left"/>
            </w:pPr>
            <w:r w:rsidRPr="00045C5C">
              <w:t xml:space="preserve">[6] </w:t>
            </w:r>
            <w:r w:rsidR="003155A7" w:rsidRPr="00045C5C">
              <w:rPr>
                <w:rFonts w:hint="eastAsia"/>
              </w:rPr>
              <w:t>许承明、田婧倩</w:t>
            </w:r>
            <w:r w:rsidRPr="00045C5C">
              <w:t>，</w:t>
            </w:r>
            <w:r w:rsidR="003155A7" w:rsidRPr="00045C5C">
              <w:rPr>
                <w:rFonts w:hint="eastAsia"/>
              </w:rPr>
              <w:t>互联网基金对股票市场的影响——基于大数据情绪指数的实证研究</w:t>
            </w:r>
            <w:r w:rsidRPr="00045C5C">
              <w:t>[J],</w:t>
            </w:r>
            <w:r w:rsidR="003155A7" w:rsidRPr="00045C5C">
              <w:rPr>
                <w:rFonts w:hint="eastAsia"/>
              </w:rPr>
              <w:t xml:space="preserve"> </w:t>
            </w:r>
            <w:r w:rsidR="003155A7" w:rsidRPr="00045C5C">
              <w:rPr>
                <w:rFonts w:hint="eastAsia"/>
              </w:rPr>
              <w:t>南</w:t>
            </w:r>
            <w:r w:rsidR="003155A7" w:rsidRPr="00045C5C">
              <w:rPr>
                <w:rFonts w:hint="eastAsia"/>
              </w:rPr>
              <w:lastRenderedPageBreak/>
              <w:t>京审计大学学报</w:t>
            </w:r>
            <w:r w:rsidRPr="00045C5C">
              <w:t>，</w:t>
            </w:r>
            <w:r w:rsidRPr="00045C5C">
              <w:t>2011</w:t>
            </w:r>
            <w:r w:rsidRPr="00045C5C">
              <w:t>，</w:t>
            </w:r>
            <w:r w:rsidR="003155A7" w:rsidRPr="00045C5C">
              <w:rPr>
                <w:rFonts w:hint="eastAsia"/>
              </w:rPr>
              <w:t>（</w:t>
            </w:r>
            <w:r w:rsidR="003155A7" w:rsidRPr="00045C5C">
              <w:rPr>
                <w:rFonts w:hint="eastAsia"/>
              </w:rPr>
              <w:t>6</w:t>
            </w:r>
            <w:r w:rsidR="003155A7" w:rsidRPr="00045C5C">
              <w:rPr>
                <w:rFonts w:hint="eastAsia"/>
              </w:rPr>
              <w:t>）</w:t>
            </w:r>
            <w:r w:rsidRPr="00045C5C">
              <w:t>：</w:t>
            </w:r>
            <w:r w:rsidR="003155A7" w:rsidRPr="00045C5C">
              <w:t>33-40</w:t>
            </w:r>
          </w:p>
          <w:p w:rsidR="003155A7" w:rsidRPr="00045C5C" w:rsidRDefault="00CC7B77" w:rsidP="003155A7">
            <w:pPr>
              <w:autoSpaceDE w:val="0"/>
              <w:autoSpaceDN w:val="0"/>
              <w:adjustRightInd w:val="0"/>
              <w:spacing w:line="360" w:lineRule="auto"/>
              <w:ind w:firstLineChars="200" w:firstLine="420"/>
              <w:jc w:val="left"/>
            </w:pPr>
            <w:r w:rsidRPr="00045C5C">
              <w:t xml:space="preserve">[7] </w:t>
            </w:r>
            <w:r w:rsidR="003155A7" w:rsidRPr="00045C5C">
              <w:rPr>
                <w:rFonts w:hint="eastAsia"/>
              </w:rPr>
              <w:t>唐国豪，姜富伟，张定胜</w:t>
            </w:r>
            <w:r w:rsidRPr="00045C5C">
              <w:t>，</w:t>
            </w:r>
            <w:r w:rsidR="003155A7" w:rsidRPr="00045C5C">
              <w:rPr>
                <w:rFonts w:hint="eastAsia"/>
              </w:rPr>
              <w:t>金融市场文本情绪研究进展</w:t>
            </w:r>
            <w:r w:rsidR="003155A7" w:rsidRPr="00045C5C">
              <w:t>[J]</w:t>
            </w:r>
            <w:r w:rsidR="003155A7" w:rsidRPr="00045C5C">
              <w:rPr>
                <w:rFonts w:hint="eastAsia"/>
              </w:rPr>
              <w:t>，经济学动态</w:t>
            </w:r>
            <w:r w:rsidRPr="00045C5C">
              <w:t>，</w:t>
            </w:r>
            <w:r w:rsidRPr="00045C5C">
              <w:t>201</w:t>
            </w:r>
            <w:r w:rsidR="003155A7" w:rsidRPr="00045C5C">
              <w:t>6</w:t>
            </w:r>
            <w:r w:rsidRPr="00045C5C">
              <w:t>，（</w:t>
            </w:r>
            <w:r w:rsidR="003155A7" w:rsidRPr="00045C5C">
              <w:t>11</w:t>
            </w:r>
            <w:r w:rsidRPr="00045C5C">
              <w:t>）：</w:t>
            </w:r>
            <w:r w:rsidR="003155A7" w:rsidRPr="00045C5C">
              <w:t>137-147</w:t>
            </w:r>
          </w:p>
          <w:p w:rsidR="00CC7B77" w:rsidRPr="00045C5C" w:rsidRDefault="00CC7B77" w:rsidP="00A63541">
            <w:pPr>
              <w:autoSpaceDE w:val="0"/>
              <w:autoSpaceDN w:val="0"/>
              <w:adjustRightInd w:val="0"/>
              <w:spacing w:line="360" w:lineRule="auto"/>
              <w:ind w:firstLineChars="200" w:firstLine="420"/>
              <w:jc w:val="left"/>
            </w:pPr>
            <w:r w:rsidRPr="00045C5C">
              <w:t xml:space="preserve">[8] </w:t>
            </w:r>
            <w:r w:rsidR="003155A7" w:rsidRPr="00045C5C">
              <w:rPr>
                <w:rFonts w:hint="eastAsia"/>
              </w:rPr>
              <w:t>黄润鹏，左文明，毕凌燕</w:t>
            </w:r>
            <w:r w:rsidRPr="00045C5C">
              <w:t>，</w:t>
            </w:r>
            <w:r w:rsidR="003155A7" w:rsidRPr="00045C5C">
              <w:rPr>
                <w:rFonts w:hint="eastAsia"/>
              </w:rPr>
              <w:t>基于微博情绪信息的股票市场预测</w:t>
            </w:r>
            <w:r w:rsidR="003155A7" w:rsidRPr="00045C5C">
              <w:t>[J]</w:t>
            </w:r>
            <w:r w:rsidR="003155A7" w:rsidRPr="00045C5C">
              <w:rPr>
                <w:rFonts w:hint="eastAsia"/>
              </w:rPr>
              <w:t>，</w:t>
            </w:r>
            <w:bookmarkStart w:id="8" w:name="OLE_LINK7"/>
            <w:r w:rsidR="003155A7" w:rsidRPr="00045C5C">
              <w:rPr>
                <w:rFonts w:hint="eastAsia"/>
              </w:rPr>
              <w:t>管理工程学报</w:t>
            </w:r>
            <w:bookmarkEnd w:id="8"/>
            <w:r w:rsidRPr="00045C5C">
              <w:t>，</w:t>
            </w:r>
            <w:r w:rsidRPr="00045C5C">
              <w:t>2</w:t>
            </w:r>
            <w:r w:rsidR="003155A7" w:rsidRPr="00045C5C">
              <w:t>015</w:t>
            </w:r>
            <w:r w:rsidRPr="00045C5C">
              <w:t>，（</w:t>
            </w:r>
            <w:r w:rsidR="003155A7" w:rsidRPr="00045C5C">
              <w:t>1</w:t>
            </w:r>
            <w:r w:rsidRPr="00045C5C">
              <w:t>）：</w:t>
            </w:r>
            <w:r w:rsidR="003155A7" w:rsidRPr="00045C5C">
              <w:t>47-52</w:t>
            </w:r>
          </w:p>
          <w:p w:rsidR="00CC7B77" w:rsidRPr="00045C5C" w:rsidRDefault="00CC7B77" w:rsidP="00CC7B77">
            <w:pPr>
              <w:autoSpaceDE w:val="0"/>
              <w:autoSpaceDN w:val="0"/>
              <w:adjustRightInd w:val="0"/>
              <w:spacing w:line="360" w:lineRule="auto"/>
              <w:ind w:firstLineChars="233" w:firstLine="489"/>
              <w:jc w:val="left"/>
            </w:pPr>
            <w:r w:rsidRPr="00045C5C">
              <w:t xml:space="preserve">[9] </w:t>
            </w:r>
            <w:r w:rsidR="003155A7" w:rsidRPr="00045C5C">
              <w:rPr>
                <w:rFonts w:hint="eastAsia"/>
              </w:rPr>
              <w:t>王润浩，刘泽宇，邱赛赛，高思颖，李文韬</w:t>
            </w:r>
            <w:r w:rsidRPr="00045C5C">
              <w:t>，</w:t>
            </w:r>
            <w:r w:rsidR="003155A7" w:rsidRPr="00045C5C">
              <w:rPr>
                <w:rFonts w:hint="eastAsia"/>
              </w:rPr>
              <w:t>券商报告态度与投资者情绪的关系实证研究——以中国联通为例</w:t>
            </w:r>
            <w:r w:rsidRPr="00045C5C">
              <w:t>[J]</w:t>
            </w:r>
            <w:r w:rsidR="003155A7" w:rsidRPr="00045C5C">
              <w:rPr>
                <w:rFonts w:hint="eastAsia"/>
              </w:rPr>
              <w:t>，西部金融</w:t>
            </w:r>
            <w:r w:rsidRPr="00045C5C">
              <w:t>，</w:t>
            </w:r>
            <w:r w:rsidR="003155A7" w:rsidRPr="00045C5C">
              <w:t>2013</w:t>
            </w:r>
            <w:r w:rsidR="007E5A54" w:rsidRPr="00045C5C">
              <w:t>，</w:t>
            </w:r>
            <w:r w:rsidRPr="00045C5C">
              <w:t>（</w:t>
            </w:r>
            <w:r w:rsidR="003155A7" w:rsidRPr="00045C5C">
              <w:t>9</w:t>
            </w:r>
            <w:r w:rsidRPr="00045C5C">
              <w:t>）：</w:t>
            </w:r>
            <w:r w:rsidR="003155A7" w:rsidRPr="00045C5C">
              <w:t>56-71</w:t>
            </w:r>
          </w:p>
          <w:p w:rsidR="00CC7B77" w:rsidRPr="00045C5C" w:rsidRDefault="00CC7B77" w:rsidP="00CC7B77">
            <w:pPr>
              <w:autoSpaceDE w:val="0"/>
              <w:autoSpaceDN w:val="0"/>
              <w:adjustRightInd w:val="0"/>
              <w:spacing w:line="360" w:lineRule="auto"/>
              <w:ind w:firstLineChars="200" w:firstLine="420"/>
              <w:jc w:val="left"/>
            </w:pPr>
            <w:r w:rsidRPr="00045C5C">
              <w:t xml:space="preserve">[10] </w:t>
            </w:r>
            <w:r w:rsidR="003155A7" w:rsidRPr="00045C5C">
              <w:rPr>
                <w:rFonts w:hint="eastAsia"/>
              </w:rPr>
              <w:t>程琬芸，林杰</w:t>
            </w:r>
            <w:r w:rsidRPr="00045C5C">
              <w:t>，</w:t>
            </w:r>
            <w:r w:rsidR="003155A7" w:rsidRPr="00045C5C">
              <w:rPr>
                <w:rFonts w:hint="eastAsia"/>
              </w:rPr>
              <w:t>社交媒体的投资者涨跌情绪与证券市场指数</w:t>
            </w:r>
            <w:r w:rsidR="003155A7" w:rsidRPr="00045C5C">
              <w:t>[J]</w:t>
            </w:r>
            <w:r w:rsidR="003155A7" w:rsidRPr="00045C5C">
              <w:rPr>
                <w:rFonts w:hint="eastAsia"/>
              </w:rPr>
              <w:t>，管理科学</w:t>
            </w:r>
            <w:r w:rsidRPr="00045C5C">
              <w:t>，</w:t>
            </w:r>
            <w:r w:rsidRPr="00045C5C">
              <w:t>20</w:t>
            </w:r>
            <w:r w:rsidR="003155A7" w:rsidRPr="00045C5C">
              <w:t>13</w:t>
            </w:r>
            <w:r w:rsidRPr="00045C5C">
              <w:t>，（</w:t>
            </w:r>
            <w:r w:rsidRPr="00045C5C">
              <w:t>5</w:t>
            </w:r>
            <w:r w:rsidRPr="00045C5C">
              <w:t>）：</w:t>
            </w:r>
            <w:r w:rsidR="003155A7" w:rsidRPr="00045C5C">
              <w:t>111-119</w:t>
            </w:r>
          </w:p>
          <w:p w:rsidR="007E5A54" w:rsidRPr="00045C5C" w:rsidRDefault="007E5A54" w:rsidP="00CC7B77">
            <w:pPr>
              <w:autoSpaceDE w:val="0"/>
              <w:autoSpaceDN w:val="0"/>
              <w:adjustRightInd w:val="0"/>
              <w:spacing w:line="360" w:lineRule="auto"/>
              <w:ind w:firstLineChars="200" w:firstLine="420"/>
              <w:jc w:val="left"/>
            </w:pPr>
            <w:r w:rsidRPr="00045C5C">
              <w:t xml:space="preserve">[11] </w:t>
            </w:r>
            <w:r w:rsidR="003155A7" w:rsidRPr="00045C5C">
              <w:rPr>
                <w:rFonts w:hint="eastAsia"/>
              </w:rPr>
              <w:t>苍玉权，殷旭东</w:t>
            </w:r>
            <w:r w:rsidRPr="00045C5C">
              <w:t>，</w:t>
            </w:r>
            <w:r w:rsidR="003155A7" w:rsidRPr="00045C5C">
              <w:rPr>
                <w:rFonts w:hint="eastAsia"/>
              </w:rPr>
              <w:t>投资者情绪短期对股票市场的影响研究</w:t>
            </w:r>
            <w:r w:rsidR="003155A7" w:rsidRPr="00045C5C">
              <w:t>[J]</w:t>
            </w:r>
            <w:r w:rsidR="003155A7" w:rsidRPr="00045C5C">
              <w:rPr>
                <w:rFonts w:hint="eastAsia"/>
              </w:rPr>
              <w:t>，商业经济</w:t>
            </w:r>
            <w:r w:rsidRPr="00045C5C">
              <w:t>，</w:t>
            </w:r>
            <w:r w:rsidRPr="00045C5C">
              <w:t>20</w:t>
            </w:r>
            <w:r w:rsidR="003155A7" w:rsidRPr="00045C5C">
              <w:t>16</w:t>
            </w:r>
            <w:r w:rsidRPr="00045C5C">
              <w:t>，（</w:t>
            </w:r>
            <w:r w:rsidR="003155A7" w:rsidRPr="00045C5C">
              <w:t>11</w:t>
            </w:r>
            <w:r w:rsidRPr="00045C5C">
              <w:t>）：</w:t>
            </w:r>
            <w:r w:rsidR="003155A7" w:rsidRPr="00045C5C">
              <w:t>148-152</w:t>
            </w:r>
          </w:p>
          <w:p w:rsidR="003155A7" w:rsidRPr="00045C5C" w:rsidRDefault="007E5A54" w:rsidP="00CC7B77">
            <w:pPr>
              <w:autoSpaceDE w:val="0"/>
              <w:autoSpaceDN w:val="0"/>
              <w:adjustRightInd w:val="0"/>
              <w:spacing w:line="360" w:lineRule="auto"/>
              <w:ind w:firstLineChars="200" w:firstLine="420"/>
              <w:jc w:val="left"/>
            </w:pPr>
            <w:r w:rsidRPr="00045C5C">
              <w:t xml:space="preserve">[12] </w:t>
            </w:r>
            <w:r w:rsidR="003155A7" w:rsidRPr="00045C5C">
              <w:rPr>
                <w:rFonts w:hint="eastAsia"/>
              </w:rPr>
              <w:t>龙月娥，杜沔，资本市场中会计信息有用性的检验方法述评</w:t>
            </w:r>
            <w:r w:rsidR="003155A7" w:rsidRPr="00045C5C">
              <w:rPr>
                <w:rFonts w:hint="eastAsia"/>
              </w:rPr>
              <w:t>[J]</w:t>
            </w:r>
            <w:r w:rsidR="003155A7" w:rsidRPr="00045C5C">
              <w:rPr>
                <w:rFonts w:hint="eastAsia"/>
              </w:rPr>
              <w:t>，汕头大学学报（人文社会科学版），</w:t>
            </w:r>
            <w:r w:rsidR="003155A7" w:rsidRPr="00045C5C">
              <w:rPr>
                <w:rFonts w:hint="eastAsia"/>
              </w:rPr>
              <w:t>2014</w:t>
            </w:r>
            <w:r w:rsidR="003155A7" w:rsidRPr="00045C5C">
              <w:rPr>
                <w:rFonts w:hint="eastAsia"/>
              </w:rPr>
              <w:t>，（</w:t>
            </w:r>
            <w:r w:rsidR="003155A7" w:rsidRPr="00045C5C">
              <w:rPr>
                <w:rFonts w:hint="eastAsia"/>
              </w:rPr>
              <w:t>3</w:t>
            </w:r>
            <w:r w:rsidR="003155A7" w:rsidRPr="00045C5C">
              <w:rPr>
                <w:rFonts w:hint="eastAsia"/>
              </w:rPr>
              <w:t>）：</w:t>
            </w:r>
            <w:r w:rsidR="003155A7" w:rsidRPr="00045C5C">
              <w:rPr>
                <w:rFonts w:hint="eastAsia"/>
              </w:rPr>
              <w:t>55-61</w:t>
            </w:r>
            <w:r w:rsidR="003155A7" w:rsidRPr="00045C5C">
              <w:t xml:space="preserve"> </w:t>
            </w:r>
          </w:p>
          <w:p w:rsidR="007E5A54" w:rsidRPr="00045C5C" w:rsidRDefault="007E5A54" w:rsidP="00CC7B77">
            <w:pPr>
              <w:autoSpaceDE w:val="0"/>
              <w:autoSpaceDN w:val="0"/>
              <w:adjustRightInd w:val="0"/>
              <w:spacing w:line="360" w:lineRule="auto"/>
              <w:ind w:firstLineChars="200" w:firstLine="420"/>
              <w:jc w:val="left"/>
            </w:pPr>
            <w:r w:rsidRPr="00045C5C">
              <w:t xml:space="preserve">[13] </w:t>
            </w:r>
            <w:r w:rsidR="003155A7" w:rsidRPr="00045C5C">
              <w:rPr>
                <w:rFonts w:hint="eastAsia"/>
              </w:rPr>
              <w:t>王远林</w:t>
            </w:r>
            <w:r w:rsidRPr="00045C5C">
              <w:t>，</w:t>
            </w:r>
            <w:r w:rsidR="003155A7" w:rsidRPr="00045C5C">
              <w:rPr>
                <w:rFonts w:hint="eastAsia"/>
              </w:rPr>
              <w:t>有效市场假说及其检验的新进展</w:t>
            </w:r>
            <w:r w:rsidR="003155A7" w:rsidRPr="00045C5C">
              <w:t>[J]</w:t>
            </w:r>
            <w:r w:rsidR="003155A7" w:rsidRPr="00045C5C">
              <w:rPr>
                <w:rFonts w:hint="eastAsia"/>
              </w:rPr>
              <w:t>，东北财经大学学报</w:t>
            </w:r>
            <w:r w:rsidRPr="00045C5C">
              <w:t>，</w:t>
            </w:r>
            <w:r w:rsidRPr="00045C5C">
              <w:t>200</w:t>
            </w:r>
            <w:r w:rsidR="003155A7" w:rsidRPr="00045C5C">
              <w:t>8</w:t>
            </w:r>
            <w:r w:rsidRPr="00045C5C">
              <w:t>,</w:t>
            </w:r>
            <w:r w:rsidRPr="00045C5C">
              <w:t>（</w:t>
            </w:r>
            <w:r w:rsidR="003155A7" w:rsidRPr="00045C5C">
              <w:t>3</w:t>
            </w:r>
            <w:r w:rsidRPr="00045C5C">
              <w:t>）：</w:t>
            </w:r>
            <w:r w:rsidR="003155A7" w:rsidRPr="00045C5C">
              <w:t>12-16</w:t>
            </w:r>
          </w:p>
          <w:p w:rsidR="003155A7" w:rsidRPr="00045C5C" w:rsidRDefault="003155A7" w:rsidP="003155A7">
            <w:pPr>
              <w:autoSpaceDE w:val="0"/>
              <w:autoSpaceDN w:val="0"/>
              <w:adjustRightInd w:val="0"/>
              <w:spacing w:line="360" w:lineRule="auto"/>
              <w:ind w:firstLineChars="200" w:firstLine="420"/>
              <w:jc w:val="left"/>
            </w:pPr>
            <w:r w:rsidRPr="00045C5C">
              <w:t xml:space="preserve">[14] </w:t>
            </w:r>
            <w:r w:rsidRPr="00045C5C">
              <w:rPr>
                <w:rFonts w:hint="eastAsia"/>
              </w:rPr>
              <w:t>李心丹</w:t>
            </w:r>
            <w:r w:rsidRPr="00045C5C">
              <w:t>，</w:t>
            </w:r>
            <w:r w:rsidRPr="00045C5C">
              <w:rPr>
                <w:rFonts w:hint="eastAsia"/>
              </w:rPr>
              <w:t>行为金融理论：研究体系及展望</w:t>
            </w:r>
            <w:r w:rsidRPr="00045C5C">
              <w:t>[J]</w:t>
            </w:r>
            <w:r w:rsidRPr="00045C5C">
              <w:rPr>
                <w:rFonts w:hint="eastAsia"/>
              </w:rPr>
              <w:t>，金融研究</w:t>
            </w:r>
            <w:r w:rsidRPr="00045C5C">
              <w:t>，</w:t>
            </w:r>
            <w:r w:rsidRPr="00045C5C">
              <w:t>2005,</w:t>
            </w:r>
            <w:r w:rsidRPr="00045C5C">
              <w:t>（</w:t>
            </w:r>
            <w:r w:rsidRPr="00045C5C">
              <w:t>1</w:t>
            </w:r>
            <w:r w:rsidRPr="00045C5C">
              <w:t>）：</w:t>
            </w:r>
            <w:r w:rsidRPr="00045C5C">
              <w:t>175-190</w:t>
            </w:r>
          </w:p>
          <w:p w:rsidR="003155A7" w:rsidRPr="00045C5C" w:rsidRDefault="003155A7" w:rsidP="003155A7">
            <w:pPr>
              <w:autoSpaceDE w:val="0"/>
              <w:autoSpaceDN w:val="0"/>
              <w:adjustRightInd w:val="0"/>
              <w:spacing w:line="360" w:lineRule="auto"/>
              <w:ind w:firstLineChars="200" w:firstLine="420"/>
              <w:jc w:val="left"/>
            </w:pPr>
            <w:r w:rsidRPr="00045C5C">
              <w:t xml:space="preserve">[15] </w:t>
            </w:r>
            <w:r w:rsidRPr="00045C5C">
              <w:rPr>
                <w:rFonts w:hint="eastAsia"/>
              </w:rPr>
              <w:t>陈其安，赖琴云，陈亮，张媛，基于噪音交易者的风险资产定价模型及其应用</w:t>
            </w:r>
            <w:r w:rsidRPr="00045C5C">
              <w:t>[J]</w:t>
            </w:r>
            <w:r w:rsidRPr="00045C5C">
              <w:rPr>
                <w:rFonts w:hint="eastAsia"/>
              </w:rPr>
              <w:t>，系统工程理论与实践</w:t>
            </w:r>
            <w:r w:rsidRPr="00045C5C">
              <w:t>，</w:t>
            </w:r>
            <w:r w:rsidRPr="00045C5C">
              <w:t>2010,</w:t>
            </w:r>
            <w:r w:rsidRPr="00045C5C">
              <w:t>（</w:t>
            </w:r>
            <w:r w:rsidRPr="00045C5C">
              <w:t>3</w:t>
            </w:r>
            <w:r w:rsidRPr="00045C5C">
              <w:t>）：</w:t>
            </w:r>
            <w:r w:rsidRPr="00045C5C">
              <w:t>385-395</w:t>
            </w:r>
          </w:p>
          <w:p w:rsidR="003155A7" w:rsidRPr="00045C5C" w:rsidRDefault="003155A7" w:rsidP="003155A7">
            <w:pPr>
              <w:autoSpaceDE w:val="0"/>
              <w:autoSpaceDN w:val="0"/>
              <w:adjustRightInd w:val="0"/>
              <w:spacing w:line="360" w:lineRule="auto"/>
              <w:ind w:firstLineChars="200" w:firstLine="420"/>
              <w:jc w:val="left"/>
            </w:pPr>
            <w:r w:rsidRPr="00045C5C">
              <w:t xml:space="preserve">[16] </w:t>
            </w:r>
            <w:r w:rsidRPr="00045C5C">
              <w:rPr>
                <w:rFonts w:hint="eastAsia"/>
              </w:rPr>
              <w:t>杨继东</w:t>
            </w:r>
            <w:r w:rsidRPr="00045C5C">
              <w:t>，</w:t>
            </w:r>
            <w:r w:rsidRPr="00045C5C">
              <w:rPr>
                <w:rFonts w:hint="eastAsia"/>
              </w:rPr>
              <w:t>媒体影响了投资者行为吗？——基于文献的一个思考</w:t>
            </w:r>
            <w:r w:rsidRPr="00045C5C">
              <w:t>[J]</w:t>
            </w:r>
            <w:r w:rsidRPr="00045C5C">
              <w:rPr>
                <w:rFonts w:hint="eastAsia"/>
              </w:rPr>
              <w:t>，金融研究</w:t>
            </w:r>
            <w:r w:rsidRPr="00045C5C">
              <w:t>，</w:t>
            </w:r>
            <w:r w:rsidRPr="00045C5C">
              <w:t>2007,</w:t>
            </w:r>
            <w:r w:rsidRPr="00045C5C">
              <w:t>（</w:t>
            </w:r>
            <w:r w:rsidRPr="00045C5C">
              <w:t>11</w:t>
            </w:r>
            <w:r w:rsidRPr="00045C5C">
              <w:t>）：</w:t>
            </w:r>
            <w:r w:rsidRPr="00045C5C">
              <w:t>93-102</w:t>
            </w:r>
          </w:p>
          <w:p w:rsidR="000B6061" w:rsidRPr="00045C5C" w:rsidRDefault="000B6061" w:rsidP="000B6061">
            <w:pPr>
              <w:autoSpaceDE w:val="0"/>
              <w:autoSpaceDN w:val="0"/>
              <w:adjustRightInd w:val="0"/>
              <w:spacing w:line="360" w:lineRule="auto"/>
              <w:ind w:firstLineChars="200" w:firstLine="420"/>
              <w:jc w:val="left"/>
            </w:pPr>
            <w:r w:rsidRPr="00045C5C">
              <w:t xml:space="preserve">[17] </w:t>
            </w:r>
            <w:r w:rsidRPr="00045C5C">
              <w:rPr>
                <w:rFonts w:hint="eastAsia"/>
              </w:rPr>
              <w:t>丘心颖，郑小翠，邓可斌</w:t>
            </w:r>
            <w:r w:rsidRPr="00045C5C">
              <w:t>，</w:t>
            </w:r>
            <w:bookmarkStart w:id="9" w:name="OLE_LINK8"/>
            <w:r w:rsidRPr="00045C5C">
              <w:rPr>
                <w:rFonts w:hint="eastAsia"/>
              </w:rPr>
              <w:t>分析师能有效发挥专业解读信息的作用吗？——基于汉字年报复杂性指标的研究</w:t>
            </w:r>
            <w:bookmarkEnd w:id="9"/>
            <w:r w:rsidRPr="00045C5C">
              <w:t>[J]</w:t>
            </w:r>
            <w:r w:rsidRPr="00045C5C">
              <w:rPr>
                <w:rFonts w:hint="eastAsia"/>
              </w:rPr>
              <w:t>，经济研究</w:t>
            </w:r>
            <w:r w:rsidRPr="00045C5C">
              <w:t>，</w:t>
            </w:r>
            <w:r w:rsidRPr="00045C5C">
              <w:t>2016,</w:t>
            </w:r>
            <w:r w:rsidRPr="00045C5C">
              <w:t>（</w:t>
            </w:r>
            <w:r w:rsidRPr="00045C5C">
              <w:t>15</w:t>
            </w:r>
            <w:r w:rsidRPr="00045C5C">
              <w:t>）：</w:t>
            </w:r>
            <w:r w:rsidRPr="00045C5C">
              <w:rPr>
                <w:rFonts w:hint="eastAsia"/>
              </w:rPr>
              <w:t>1483-</w:t>
            </w:r>
            <w:r w:rsidRPr="00045C5C">
              <w:t>1506</w:t>
            </w:r>
          </w:p>
          <w:p w:rsidR="00CC7B77" w:rsidRPr="00045C5C" w:rsidRDefault="0078637C" w:rsidP="00CC7B77">
            <w:pPr>
              <w:autoSpaceDE w:val="0"/>
              <w:autoSpaceDN w:val="0"/>
              <w:adjustRightInd w:val="0"/>
              <w:spacing w:line="360" w:lineRule="auto"/>
              <w:ind w:firstLineChars="200" w:firstLine="420"/>
              <w:jc w:val="left"/>
            </w:pPr>
            <w:r w:rsidRPr="00045C5C">
              <w:t>[</w:t>
            </w:r>
            <w:r w:rsidR="00646D38" w:rsidRPr="00045C5C">
              <w:t>1</w:t>
            </w:r>
            <w:r w:rsidR="000B6061" w:rsidRPr="00045C5C">
              <w:t>8</w:t>
            </w:r>
            <w:r w:rsidRPr="00045C5C">
              <w:t>]</w:t>
            </w:r>
            <w:r w:rsidR="00CC7B77" w:rsidRPr="00045C5C">
              <w:t xml:space="preserve"> </w:t>
            </w:r>
            <w:r w:rsidR="00F771BB" w:rsidRPr="00045C5C">
              <w:t>B</w:t>
            </w:r>
            <w:r w:rsidR="00F771BB" w:rsidRPr="00045C5C">
              <w:rPr>
                <w:rFonts w:hint="eastAsia"/>
              </w:rPr>
              <w:t>aker</w:t>
            </w:r>
            <w:r w:rsidR="00646D38" w:rsidRPr="00045C5C">
              <w:rPr>
                <w:rFonts w:hint="eastAsia"/>
              </w:rPr>
              <w:t xml:space="preserve">, </w:t>
            </w:r>
            <w:r w:rsidR="00F771BB" w:rsidRPr="00045C5C">
              <w:rPr>
                <w:rFonts w:hint="eastAsia"/>
              </w:rPr>
              <w:t>M.</w:t>
            </w:r>
            <w:r w:rsidR="00F771BB" w:rsidRPr="00045C5C">
              <w:t xml:space="preserve"> </w:t>
            </w:r>
            <w:r w:rsidR="00F771BB" w:rsidRPr="00045C5C">
              <w:rPr>
                <w:rFonts w:hint="eastAsia"/>
              </w:rPr>
              <w:t>&amp;</w:t>
            </w:r>
            <w:r w:rsidR="00F771BB" w:rsidRPr="00045C5C">
              <w:t xml:space="preserve"> J. W</w:t>
            </w:r>
            <w:r w:rsidR="00F771BB" w:rsidRPr="00045C5C">
              <w:rPr>
                <w:rFonts w:hint="eastAsia"/>
              </w:rPr>
              <w:t>urgler</w:t>
            </w:r>
            <w:r w:rsidR="00F771BB" w:rsidRPr="00045C5C">
              <w:t>.</w:t>
            </w:r>
            <w:r w:rsidR="00CC7B77" w:rsidRPr="00045C5C">
              <w:t>200</w:t>
            </w:r>
            <w:r w:rsidR="00F771BB" w:rsidRPr="00045C5C">
              <w:t>6</w:t>
            </w:r>
            <w:r w:rsidR="00CC7B77" w:rsidRPr="00045C5C">
              <w:t>. “</w:t>
            </w:r>
            <w:r w:rsidR="00F771BB" w:rsidRPr="00045C5C">
              <w:t>I</w:t>
            </w:r>
            <w:r w:rsidR="00F771BB" w:rsidRPr="00045C5C">
              <w:rPr>
                <w:rFonts w:hint="eastAsia"/>
              </w:rPr>
              <w:t>nvestor</w:t>
            </w:r>
            <w:r w:rsidR="00F771BB" w:rsidRPr="00045C5C">
              <w:t xml:space="preserve"> </w:t>
            </w:r>
            <w:r w:rsidR="00F771BB" w:rsidRPr="00045C5C">
              <w:rPr>
                <w:rFonts w:hint="eastAsia"/>
              </w:rPr>
              <w:t>sentiment</w:t>
            </w:r>
            <w:r w:rsidR="00F771BB" w:rsidRPr="00045C5C">
              <w:t xml:space="preserve"> </w:t>
            </w:r>
            <w:r w:rsidR="00F771BB" w:rsidRPr="00045C5C">
              <w:rPr>
                <w:rFonts w:hint="eastAsia"/>
              </w:rPr>
              <w:t>and</w:t>
            </w:r>
            <w:r w:rsidR="00F771BB" w:rsidRPr="00045C5C">
              <w:t xml:space="preserve"> </w:t>
            </w:r>
            <w:r w:rsidR="00F771BB" w:rsidRPr="00045C5C">
              <w:rPr>
                <w:rFonts w:hint="eastAsia"/>
              </w:rPr>
              <w:t>the</w:t>
            </w:r>
            <w:r w:rsidR="00F771BB" w:rsidRPr="00045C5C">
              <w:t xml:space="preserve"> </w:t>
            </w:r>
            <w:r w:rsidR="00F771BB" w:rsidRPr="00045C5C">
              <w:rPr>
                <w:rFonts w:hint="eastAsia"/>
              </w:rPr>
              <w:t>cross</w:t>
            </w:r>
            <w:r w:rsidR="00F771BB" w:rsidRPr="00045C5C">
              <w:t>-</w:t>
            </w:r>
            <w:r w:rsidR="00F771BB" w:rsidRPr="00045C5C">
              <w:rPr>
                <w:rFonts w:hint="eastAsia"/>
              </w:rPr>
              <w:t>section</w:t>
            </w:r>
            <w:r w:rsidR="00F771BB" w:rsidRPr="00045C5C">
              <w:t xml:space="preserve"> </w:t>
            </w:r>
            <w:r w:rsidR="00F771BB" w:rsidRPr="00045C5C">
              <w:rPr>
                <w:rFonts w:hint="eastAsia"/>
              </w:rPr>
              <w:t>of</w:t>
            </w:r>
            <w:r w:rsidR="00F771BB" w:rsidRPr="00045C5C">
              <w:t xml:space="preserve"> </w:t>
            </w:r>
            <w:r w:rsidR="00F771BB" w:rsidRPr="00045C5C">
              <w:rPr>
                <w:rFonts w:hint="eastAsia"/>
              </w:rPr>
              <w:t>stock</w:t>
            </w:r>
            <w:r w:rsidR="00F771BB" w:rsidRPr="00045C5C">
              <w:t xml:space="preserve"> </w:t>
            </w:r>
            <w:r w:rsidR="00F771BB" w:rsidRPr="00045C5C">
              <w:rPr>
                <w:rFonts w:hint="eastAsia"/>
              </w:rPr>
              <w:t>return</w:t>
            </w:r>
            <w:r w:rsidR="00CC7B77" w:rsidRPr="00045C5C">
              <w:t xml:space="preserve">” </w:t>
            </w:r>
            <w:r w:rsidR="00F771BB" w:rsidRPr="00045C5C">
              <w:t xml:space="preserve">, </w:t>
            </w:r>
            <w:r w:rsidR="00CC7B77" w:rsidRPr="00045C5C">
              <w:t>Journal of Finance 6</w:t>
            </w:r>
            <w:r w:rsidR="00F771BB" w:rsidRPr="00045C5C">
              <w:t>1(4):1645-1680</w:t>
            </w:r>
          </w:p>
          <w:p w:rsidR="00646D38" w:rsidRPr="00045C5C" w:rsidRDefault="00646D38" w:rsidP="00646D38">
            <w:pPr>
              <w:autoSpaceDE w:val="0"/>
              <w:autoSpaceDN w:val="0"/>
              <w:adjustRightInd w:val="0"/>
              <w:spacing w:line="360" w:lineRule="auto"/>
              <w:ind w:firstLineChars="200" w:firstLine="420"/>
              <w:jc w:val="left"/>
            </w:pPr>
            <w:r w:rsidRPr="00045C5C">
              <w:t>[1</w:t>
            </w:r>
            <w:r w:rsidR="000B6061" w:rsidRPr="00045C5C">
              <w:t>9</w:t>
            </w:r>
            <w:r w:rsidR="00CC7B77" w:rsidRPr="00045C5C">
              <w:t xml:space="preserve">] </w:t>
            </w:r>
            <w:r w:rsidRPr="00045C5C">
              <w:t>Blankespoor, Elizabeth, Ed deHaan and Christina Zhu.2016</w:t>
            </w:r>
            <w:r w:rsidR="00CC7B77" w:rsidRPr="00045C5C">
              <w:t xml:space="preserve">. </w:t>
            </w:r>
            <w:r w:rsidRPr="00045C5C">
              <w:t>“Robo-Journalism and Capital Markets</w:t>
            </w:r>
            <w:r w:rsidR="00CC7B77" w:rsidRPr="00045C5C">
              <w:t>”</w:t>
            </w:r>
            <w:r w:rsidRPr="00045C5C">
              <w:t>, Available at</w:t>
            </w:r>
            <w:r w:rsidRPr="00045C5C">
              <w:rPr>
                <w:rFonts w:hint="eastAsia"/>
              </w:rPr>
              <w:t xml:space="preserve"> SSRN:http:</w:t>
            </w:r>
            <w:r w:rsidRPr="00045C5C">
              <w:t>//ssrn.com/abstract=2872784</w:t>
            </w:r>
          </w:p>
          <w:p w:rsidR="000831EC" w:rsidRPr="00045C5C" w:rsidRDefault="000B6061" w:rsidP="000831EC">
            <w:pPr>
              <w:autoSpaceDE w:val="0"/>
              <w:autoSpaceDN w:val="0"/>
              <w:adjustRightInd w:val="0"/>
              <w:spacing w:line="360" w:lineRule="auto"/>
              <w:ind w:firstLineChars="200" w:firstLine="420"/>
              <w:jc w:val="left"/>
            </w:pPr>
            <w:r w:rsidRPr="00045C5C">
              <w:t>[20</w:t>
            </w:r>
            <w:r w:rsidR="000831EC" w:rsidRPr="00045C5C">
              <w:t xml:space="preserve">] </w:t>
            </w:r>
            <w:r w:rsidR="00646D38" w:rsidRPr="00045C5C">
              <w:rPr>
                <w:rFonts w:hint="eastAsia"/>
              </w:rPr>
              <w:t>Rogers J L,</w:t>
            </w:r>
            <w:r w:rsidR="000831EC" w:rsidRPr="00045C5C">
              <w:t xml:space="preserve"> </w:t>
            </w:r>
            <w:r w:rsidR="00646D38" w:rsidRPr="00045C5C">
              <w:rPr>
                <w:rFonts w:hint="eastAsia"/>
              </w:rPr>
              <w:t>Van Buskirk A and Zechman S L C. </w:t>
            </w:r>
            <w:r w:rsidR="000831EC" w:rsidRPr="00045C5C">
              <w:t>2011. “</w:t>
            </w:r>
            <w:bookmarkStart w:id="10" w:name="OLE_LINK15"/>
            <w:r w:rsidR="00646D38" w:rsidRPr="00045C5C">
              <w:rPr>
                <w:rFonts w:hint="eastAsia"/>
              </w:rPr>
              <w:t>Disclosure tone and shareholder </w:t>
            </w:r>
          </w:p>
          <w:p w:rsidR="00646D38" w:rsidRPr="00045C5C" w:rsidRDefault="00646D38" w:rsidP="000831EC">
            <w:pPr>
              <w:autoSpaceDE w:val="0"/>
              <w:autoSpaceDN w:val="0"/>
              <w:adjustRightInd w:val="0"/>
              <w:spacing w:line="360" w:lineRule="auto"/>
              <w:jc w:val="left"/>
            </w:pPr>
            <w:r w:rsidRPr="00045C5C">
              <w:rPr>
                <w:rFonts w:hint="eastAsia"/>
              </w:rPr>
              <w:lastRenderedPageBreak/>
              <w:t>litigation</w:t>
            </w:r>
            <w:bookmarkEnd w:id="10"/>
            <w:r w:rsidR="000831EC" w:rsidRPr="00045C5C">
              <w:t xml:space="preserve">”, </w:t>
            </w:r>
            <w:r w:rsidRPr="00045C5C">
              <w:rPr>
                <w:rFonts w:hint="eastAsia"/>
              </w:rPr>
              <w:t>The Accounting Review</w:t>
            </w:r>
            <w:r w:rsidR="000831EC" w:rsidRPr="00045C5C">
              <w:rPr>
                <w:rFonts w:hint="eastAsia"/>
              </w:rPr>
              <w:t xml:space="preserve"> </w:t>
            </w:r>
            <w:r w:rsidRPr="00045C5C">
              <w:rPr>
                <w:rFonts w:hint="eastAsia"/>
              </w:rPr>
              <w:t>86</w:t>
            </w:r>
            <w:r w:rsidR="000831EC" w:rsidRPr="00045C5C">
              <w:rPr>
                <w:rFonts w:hint="eastAsia"/>
              </w:rPr>
              <w:t>(</w:t>
            </w:r>
            <w:r w:rsidR="000831EC" w:rsidRPr="00045C5C">
              <w:t>6)</w:t>
            </w:r>
            <w:r w:rsidR="000831EC" w:rsidRPr="00045C5C">
              <w:rPr>
                <w:rFonts w:hint="eastAsia"/>
              </w:rPr>
              <w:t>:2155-2183</w:t>
            </w:r>
          </w:p>
          <w:p w:rsidR="00646D38" w:rsidRPr="00045C5C" w:rsidRDefault="000831EC" w:rsidP="00646D38">
            <w:pPr>
              <w:autoSpaceDE w:val="0"/>
              <w:autoSpaceDN w:val="0"/>
              <w:adjustRightInd w:val="0"/>
              <w:spacing w:line="360" w:lineRule="auto"/>
              <w:ind w:firstLineChars="200" w:firstLine="420"/>
              <w:jc w:val="left"/>
            </w:pPr>
            <w:r w:rsidRPr="00045C5C">
              <w:t>[2</w:t>
            </w:r>
            <w:r w:rsidR="000B6061" w:rsidRPr="00045C5C">
              <w:t>1</w:t>
            </w:r>
            <w:r w:rsidRPr="00045C5C">
              <w:t xml:space="preserve">] </w:t>
            </w:r>
            <w:r w:rsidRPr="00045C5C">
              <w:rPr>
                <w:rFonts w:hint="eastAsia"/>
              </w:rPr>
              <w:t>Tan H T, Wang E Y, Zhou B O. </w:t>
            </w:r>
            <w:r w:rsidRPr="00045C5C">
              <w:t>2014. “</w:t>
            </w:r>
            <w:r w:rsidRPr="00045C5C">
              <w:rPr>
                <w:rFonts w:hint="eastAsia"/>
              </w:rPr>
              <w:t>When the use of positive language backfires:</w:t>
            </w:r>
            <w:r w:rsidRPr="00045C5C">
              <w:t xml:space="preserve"> </w:t>
            </w:r>
            <w:r w:rsidRPr="00045C5C">
              <w:rPr>
                <w:rFonts w:hint="eastAsia"/>
              </w:rPr>
              <w:t>The joint effect of tone, readability, and investor sophistication on earnings judgments</w:t>
            </w:r>
            <w:r w:rsidRPr="00045C5C">
              <w:t>”</w:t>
            </w:r>
            <w:r w:rsidRPr="00045C5C">
              <w:rPr>
                <w:rFonts w:hint="eastAsia"/>
              </w:rPr>
              <w:t>, Journal of Accounting Research</w:t>
            </w:r>
            <w:r w:rsidRPr="00045C5C">
              <w:t xml:space="preserve"> </w:t>
            </w:r>
            <w:r w:rsidRPr="00045C5C">
              <w:rPr>
                <w:rFonts w:hint="eastAsia"/>
              </w:rPr>
              <w:t>52(</w:t>
            </w:r>
            <w:r w:rsidRPr="00045C5C">
              <w:t>1)</w:t>
            </w:r>
            <w:r w:rsidRPr="00045C5C">
              <w:rPr>
                <w:rFonts w:hint="eastAsia"/>
              </w:rPr>
              <w:t>:272-302</w:t>
            </w:r>
          </w:p>
          <w:p w:rsidR="000831EC" w:rsidRPr="00045C5C" w:rsidRDefault="000831EC" w:rsidP="00646D38">
            <w:pPr>
              <w:autoSpaceDE w:val="0"/>
              <w:autoSpaceDN w:val="0"/>
              <w:adjustRightInd w:val="0"/>
              <w:spacing w:line="360" w:lineRule="auto"/>
              <w:ind w:firstLineChars="200" w:firstLine="420"/>
              <w:jc w:val="left"/>
            </w:pPr>
            <w:r w:rsidRPr="00045C5C">
              <w:t>[2</w:t>
            </w:r>
            <w:r w:rsidR="000B6061" w:rsidRPr="00045C5C">
              <w:t>2</w:t>
            </w:r>
            <w:r w:rsidRPr="00045C5C">
              <w:t xml:space="preserve">] Huang, D. et al.2015. “Investor </w:t>
            </w:r>
            <w:bookmarkStart w:id="11" w:name="OLE_LINK9"/>
            <w:r w:rsidRPr="00045C5C">
              <w:t>sentiment</w:t>
            </w:r>
            <w:bookmarkEnd w:id="11"/>
            <w:r w:rsidRPr="00045C5C">
              <w:t xml:space="preserve"> aligned: A powerful predictor of stock returns”, Review of Financial Studies 28(3):791-837</w:t>
            </w:r>
          </w:p>
          <w:p w:rsidR="000831EC" w:rsidRPr="00045C5C" w:rsidRDefault="000831EC" w:rsidP="000831EC">
            <w:pPr>
              <w:autoSpaceDE w:val="0"/>
              <w:autoSpaceDN w:val="0"/>
              <w:adjustRightInd w:val="0"/>
              <w:spacing w:line="360" w:lineRule="auto"/>
              <w:ind w:firstLineChars="200" w:firstLine="420"/>
              <w:jc w:val="left"/>
            </w:pPr>
            <w:r w:rsidRPr="00045C5C">
              <w:t>[2</w:t>
            </w:r>
            <w:r w:rsidR="000B6061" w:rsidRPr="00045C5C">
              <w:t>3</w:t>
            </w:r>
            <w:r w:rsidRPr="00045C5C">
              <w:t>] Jegadeesh, N. &amp; D. Wu. 2013</w:t>
            </w:r>
            <w:r w:rsidRPr="00045C5C">
              <w:rPr>
                <w:rFonts w:hint="eastAsia"/>
              </w:rPr>
              <w:t>.</w:t>
            </w:r>
            <w:r w:rsidRPr="00045C5C">
              <w:t xml:space="preserve"> “Word power: A new approach for content analysis”, Journal of Financial Economics 110(3):712-729</w:t>
            </w:r>
          </w:p>
          <w:p w:rsidR="000831EC" w:rsidRPr="00045C5C" w:rsidRDefault="000B6061" w:rsidP="000831EC">
            <w:pPr>
              <w:autoSpaceDE w:val="0"/>
              <w:autoSpaceDN w:val="0"/>
              <w:adjustRightInd w:val="0"/>
              <w:spacing w:line="360" w:lineRule="auto"/>
              <w:ind w:firstLineChars="200" w:firstLine="420"/>
              <w:jc w:val="left"/>
            </w:pPr>
            <w:r w:rsidRPr="00045C5C">
              <w:t>[24</w:t>
            </w:r>
            <w:r w:rsidR="005F2862" w:rsidRPr="00045C5C">
              <w:t>] Allee, K. &amp; M. Deangelis. 2015</w:t>
            </w:r>
            <w:bookmarkStart w:id="12" w:name="OLE_LINK12"/>
            <w:r w:rsidR="005F2862" w:rsidRPr="00045C5C">
              <w:t>. “</w:t>
            </w:r>
            <w:bookmarkStart w:id="13" w:name="OLE_LINK13"/>
            <w:bookmarkEnd w:id="12"/>
            <w:r w:rsidR="005F2862" w:rsidRPr="00045C5C">
              <w:t>The structu</w:t>
            </w:r>
            <w:r w:rsidR="00A21845" w:rsidRPr="00045C5C">
              <w:t>re of voluntary disclosure narratives</w:t>
            </w:r>
            <w:bookmarkEnd w:id="13"/>
            <w:r w:rsidR="00A21845" w:rsidRPr="00045C5C">
              <w:t xml:space="preserve">: </w:t>
            </w:r>
            <w:bookmarkStart w:id="14" w:name="OLE_LINK14"/>
            <w:r w:rsidR="00A21845" w:rsidRPr="00045C5C">
              <w:t>Evidence from tone dispersion</w:t>
            </w:r>
            <w:bookmarkEnd w:id="14"/>
            <w:r w:rsidR="00A21845" w:rsidRPr="00045C5C">
              <w:t>” ,Journal of Accounting Research 52(2):241-274</w:t>
            </w:r>
          </w:p>
          <w:p w:rsidR="00A21845" w:rsidRPr="00045C5C" w:rsidRDefault="00A21845" w:rsidP="000831EC">
            <w:pPr>
              <w:autoSpaceDE w:val="0"/>
              <w:autoSpaceDN w:val="0"/>
              <w:adjustRightInd w:val="0"/>
              <w:spacing w:line="360" w:lineRule="auto"/>
              <w:ind w:firstLineChars="200" w:firstLine="420"/>
              <w:jc w:val="left"/>
            </w:pPr>
            <w:r w:rsidRPr="00045C5C">
              <w:t>[2</w:t>
            </w:r>
            <w:r w:rsidR="000B6061" w:rsidRPr="00045C5C">
              <w:t>5</w:t>
            </w:r>
            <w:r w:rsidRPr="00045C5C">
              <w:t xml:space="preserve">] Mullainathan, Sendhil and </w:t>
            </w:r>
            <w:bookmarkStart w:id="15" w:name="OLE_LINK11"/>
            <w:r w:rsidRPr="00045C5C">
              <w:t>Andrei Shleifer</w:t>
            </w:r>
            <w:bookmarkEnd w:id="15"/>
            <w:r w:rsidRPr="00045C5C">
              <w:t>, 2005. “The Market for News”, American Economic Review 95(4):1031-1053</w:t>
            </w:r>
          </w:p>
          <w:p w:rsidR="00A21845" w:rsidRPr="00045C5C" w:rsidRDefault="00A21845" w:rsidP="000831EC">
            <w:pPr>
              <w:autoSpaceDE w:val="0"/>
              <w:autoSpaceDN w:val="0"/>
              <w:adjustRightInd w:val="0"/>
              <w:spacing w:line="360" w:lineRule="auto"/>
              <w:ind w:firstLineChars="200" w:firstLine="420"/>
              <w:jc w:val="left"/>
            </w:pPr>
            <w:r w:rsidRPr="00045C5C">
              <w:t>[2</w:t>
            </w:r>
            <w:r w:rsidR="000B6061" w:rsidRPr="00045C5C">
              <w:t>6</w:t>
            </w:r>
            <w:r w:rsidRPr="00045C5C">
              <w:t>] Li, F. 2010. “The information content of forward-looking statements in corporate filings: A naïve Bayesian machine learning approach”, Journal of Accounting Research 48(5):1049-1102</w:t>
            </w:r>
          </w:p>
          <w:p w:rsidR="00A21845" w:rsidRDefault="00A21845" w:rsidP="0017730E">
            <w:pPr>
              <w:autoSpaceDE w:val="0"/>
              <w:autoSpaceDN w:val="0"/>
              <w:adjustRightInd w:val="0"/>
              <w:spacing w:line="360" w:lineRule="auto"/>
              <w:ind w:firstLineChars="200" w:firstLine="420"/>
              <w:jc w:val="left"/>
            </w:pPr>
            <w:r w:rsidRPr="00045C5C">
              <w:rPr>
                <w:rFonts w:hint="eastAsia"/>
              </w:rPr>
              <w:t>[2</w:t>
            </w:r>
            <w:r w:rsidR="000B6061" w:rsidRPr="00045C5C">
              <w:t>7</w:t>
            </w:r>
            <w:r w:rsidRPr="00045C5C">
              <w:t xml:space="preserve">] Loughran, T. </w:t>
            </w:r>
            <w:r w:rsidRPr="00045C5C">
              <w:rPr>
                <w:rFonts w:hint="eastAsia"/>
              </w:rPr>
              <w:t>&amp;</w:t>
            </w:r>
            <w:r w:rsidRPr="00045C5C">
              <w:t xml:space="preserve"> B. M</w:t>
            </w:r>
            <w:r w:rsidRPr="00045C5C">
              <w:rPr>
                <w:rFonts w:hint="eastAsia"/>
              </w:rPr>
              <w:t>c</w:t>
            </w:r>
            <w:r w:rsidRPr="00045C5C">
              <w:t>D</w:t>
            </w:r>
            <w:r w:rsidRPr="00045C5C">
              <w:rPr>
                <w:rFonts w:hint="eastAsia"/>
              </w:rPr>
              <w:t>onald. 2011.</w:t>
            </w:r>
            <w:r w:rsidRPr="00045C5C">
              <w:t xml:space="preserve"> “When is a liability not a liability? Textual analysis, dictionaries, and 10-Ks”, Journal of Finance 66(1):35-65</w:t>
            </w:r>
          </w:p>
          <w:p w:rsidR="0000020B" w:rsidRDefault="0000020B" w:rsidP="0017730E">
            <w:pPr>
              <w:autoSpaceDE w:val="0"/>
              <w:autoSpaceDN w:val="0"/>
              <w:adjustRightInd w:val="0"/>
              <w:spacing w:line="360" w:lineRule="auto"/>
              <w:ind w:firstLineChars="200" w:firstLine="420"/>
              <w:jc w:val="left"/>
            </w:pPr>
          </w:p>
          <w:p w:rsidR="0000020B" w:rsidRDefault="0000020B" w:rsidP="0017730E">
            <w:pPr>
              <w:autoSpaceDE w:val="0"/>
              <w:autoSpaceDN w:val="0"/>
              <w:adjustRightInd w:val="0"/>
              <w:spacing w:line="360" w:lineRule="auto"/>
              <w:ind w:firstLineChars="200" w:firstLine="420"/>
              <w:jc w:val="left"/>
            </w:pPr>
          </w:p>
          <w:p w:rsidR="0000020B" w:rsidRDefault="0000020B" w:rsidP="0017730E">
            <w:pPr>
              <w:autoSpaceDE w:val="0"/>
              <w:autoSpaceDN w:val="0"/>
              <w:adjustRightInd w:val="0"/>
              <w:spacing w:line="360" w:lineRule="auto"/>
              <w:ind w:firstLineChars="200" w:firstLine="420"/>
              <w:jc w:val="left"/>
            </w:pPr>
          </w:p>
          <w:p w:rsidR="0000020B" w:rsidRDefault="0000020B" w:rsidP="0017730E">
            <w:pPr>
              <w:autoSpaceDE w:val="0"/>
              <w:autoSpaceDN w:val="0"/>
              <w:adjustRightInd w:val="0"/>
              <w:spacing w:line="360" w:lineRule="auto"/>
              <w:ind w:firstLineChars="200" w:firstLine="420"/>
              <w:jc w:val="left"/>
            </w:pPr>
          </w:p>
          <w:p w:rsidR="0000020B" w:rsidRDefault="0000020B" w:rsidP="0017730E">
            <w:pPr>
              <w:autoSpaceDE w:val="0"/>
              <w:autoSpaceDN w:val="0"/>
              <w:adjustRightInd w:val="0"/>
              <w:spacing w:line="360" w:lineRule="auto"/>
              <w:ind w:firstLineChars="200" w:firstLine="420"/>
              <w:jc w:val="left"/>
            </w:pPr>
          </w:p>
          <w:p w:rsidR="008F091D" w:rsidRDefault="008F091D" w:rsidP="008F091D">
            <w:pPr>
              <w:autoSpaceDE w:val="0"/>
              <w:autoSpaceDN w:val="0"/>
              <w:adjustRightInd w:val="0"/>
              <w:spacing w:line="360" w:lineRule="auto"/>
            </w:pPr>
          </w:p>
          <w:p w:rsidR="008F091D" w:rsidRDefault="008F091D" w:rsidP="008F091D">
            <w:pPr>
              <w:autoSpaceDE w:val="0"/>
              <w:autoSpaceDN w:val="0"/>
              <w:adjustRightInd w:val="0"/>
              <w:spacing w:line="360" w:lineRule="auto"/>
            </w:pPr>
          </w:p>
          <w:p w:rsidR="008F091D" w:rsidRDefault="008F091D" w:rsidP="008F091D">
            <w:pPr>
              <w:autoSpaceDE w:val="0"/>
              <w:autoSpaceDN w:val="0"/>
              <w:adjustRightInd w:val="0"/>
              <w:spacing w:line="360" w:lineRule="auto"/>
            </w:pPr>
          </w:p>
          <w:p w:rsidR="008F091D" w:rsidRPr="00045C5C" w:rsidRDefault="008F091D" w:rsidP="008F091D">
            <w:pPr>
              <w:autoSpaceDE w:val="0"/>
              <w:autoSpaceDN w:val="0"/>
              <w:adjustRightInd w:val="0"/>
              <w:spacing w:line="360" w:lineRule="auto"/>
              <w:rPr>
                <w:rFonts w:ascii="宋体"/>
              </w:rPr>
            </w:pPr>
          </w:p>
        </w:tc>
      </w:tr>
      <w:tr w:rsidR="00045C5C" w:rsidRPr="00045C5C" w:rsidTr="003C54F0">
        <w:trPr>
          <w:jc w:val="center"/>
        </w:trPr>
        <w:tc>
          <w:tcPr>
            <w:tcW w:w="1148" w:type="dxa"/>
          </w:tcPr>
          <w:p w:rsidR="0078637C" w:rsidRPr="00045C5C" w:rsidRDefault="0078637C" w:rsidP="00C50425">
            <w:pPr>
              <w:rPr>
                <w:rFonts w:ascii="宋体"/>
              </w:rPr>
            </w:pPr>
          </w:p>
          <w:p w:rsidR="0078637C" w:rsidRPr="00045C5C" w:rsidRDefault="0078637C" w:rsidP="003C54F0">
            <w:pPr>
              <w:jc w:val="center"/>
              <w:rPr>
                <w:rFonts w:ascii="宋体"/>
              </w:rPr>
            </w:pPr>
            <w:r w:rsidRPr="00045C5C">
              <w:rPr>
                <w:rFonts w:ascii="宋体" w:hint="eastAsia"/>
              </w:rPr>
              <w:t>起止日期</w:t>
            </w:r>
          </w:p>
        </w:tc>
        <w:tc>
          <w:tcPr>
            <w:tcW w:w="7987" w:type="dxa"/>
            <w:gridSpan w:val="10"/>
          </w:tcPr>
          <w:p w:rsidR="0078637C" w:rsidRPr="00045C5C" w:rsidRDefault="0078637C" w:rsidP="00C50425">
            <w:pPr>
              <w:rPr>
                <w:rFonts w:ascii="宋体"/>
              </w:rPr>
            </w:pPr>
          </w:p>
          <w:p w:rsidR="0078637C" w:rsidRPr="00045C5C" w:rsidRDefault="0078637C" w:rsidP="003C54F0">
            <w:pPr>
              <w:jc w:val="center"/>
              <w:rPr>
                <w:rFonts w:ascii="宋体"/>
              </w:rPr>
            </w:pPr>
            <w:r w:rsidRPr="00045C5C">
              <w:rPr>
                <w:rFonts w:ascii="宋体" w:hint="eastAsia"/>
              </w:rPr>
              <w:t>论文工作进度（主要内容、完成要求）</w:t>
            </w:r>
          </w:p>
          <w:p w:rsidR="0078637C" w:rsidRPr="00045C5C" w:rsidRDefault="0078637C" w:rsidP="003C54F0">
            <w:pPr>
              <w:jc w:val="center"/>
              <w:rPr>
                <w:rFonts w:ascii="宋体"/>
              </w:rPr>
            </w:pPr>
          </w:p>
        </w:tc>
      </w:tr>
      <w:tr w:rsidR="00045C5C" w:rsidRPr="00045C5C" w:rsidTr="003C54F0">
        <w:trPr>
          <w:jc w:val="center"/>
        </w:trPr>
        <w:tc>
          <w:tcPr>
            <w:tcW w:w="1148" w:type="dxa"/>
          </w:tcPr>
          <w:p w:rsidR="00CE2E39" w:rsidRPr="00045C5C" w:rsidRDefault="00CE2E39" w:rsidP="00CE2E39">
            <w:pPr>
              <w:jc w:val="center"/>
              <w:rPr>
                <w:rFonts w:ascii="宋体"/>
              </w:rPr>
            </w:pPr>
          </w:p>
          <w:p w:rsidR="0078637C" w:rsidRPr="00045C5C" w:rsidRDefault="00CE2E39" w:rsidP="003C54F0">
            <w:pPr>
              <w:jc w:val="center"/>
              <w:rPr>
                <w:rFonts w:ascii="宋体"/>
              </w:rPr>
            </w:pPr>
            <w:r>
              <w:rPr>
                <w:rFonts w:ascii="宋体" w:hint="eastAsia"/>
              </w:rPr>
              <w:t>201</w:t>
            </w:r>
            <w:r>
              <w:rPr>
                <w:rFonts w:ascii="宋体"/>
              </w:rPr>
              <w:t>6</w:t>
            </w:r>
            <w:r>
              <w:rPr>
                <w:rFonts w:ascii="宋体" w:hint="eastAsia"/>
              </w:rPr>
              <w:t>.</w:t>
            </w:r>
            <w:r>
              <w:rPr>
                <w:rFonts w:ascii="宋体"/>
              </w:rPr>
              <w:t>1</w:t>
            </w:r>
            <w:r>
              <w:rPr>
                <w:rFonts w:ascii="宋体" w:hint="eastAsia"/>
              </w:rPr>
              <w:t>2-</w:t>
            </w:r>
            <w:r>
              <w:rPr>
                <w:rFonts w:ascii="宋体"/>
              </w:rPr>
              <w:t>2017.</w:t>
            </w:r>
            <w:r w:rsidR="00AC316A">
              <w:rPr>
                <w:rFonts w:ascii="宋体"/>
              </w:rPr>
              <w:t>0</w:t>
            </w:r>
            <w:r>
              <w:rPr>
                <w:rFonts w:ascii="宋体"/>
              </w:rPr>
              <w:t>2</w:t>
            </w:r>
          </w:p>
          <w:p w:rsidR="0078637C" w:rsidRPr="00045C5C" w:rsidRDefault="0078637C" w:rsidP="003C54F0">
            <w:pPr>
              <w:jc w:val="center"/>
              <w:rPr>
                <w:rFonts w:ascii="宋体"/>
              </w:rPr>
            </w:pPr>
          </w:p>
          <w:p w:rsidR="002F7F14" w:rsidRPr="00045C5C" w:rsidRDefault="002F7F14" w:rsidP="003C54F0">
            <w:pPr>
              <w:jc w:val="center"/>
              <w:rPr>
                <w:rFonts w:ascii="宋体"/>
              </w:rPr>
            </w:pPr>
          </w:p>
          <w:p w:rsidR="002F7F14" w:rsidRPr="00045C5C" w:rsidRDefault="00AC316A" w:rsidP="003C54F0">
            <w:pPr>
              <w:jc w:val="center"/>
              <w:rPr>
                <w:rFonts w:ascii="宋体"/>
              </w:rPr>
            </w:pPr>
            <w:r>
              <w:rPr>
                <w:rFonts w:ascii="宋体" w:hint="eastAsia"/>
              </w:rPr>
              <w:t>2017.</w:t>
            </w:r>
            <w:r>
              <w:rPr>
                <w:rFonts w:ascii="宋体"/>
              </w:rPr>
              <w:t>0</w:t>
            </w:r>
            <w:r>
              <w:rPr>
                <w:rFonts w:ascii="宋体" w:hint="eastAsia"/>
              </w:rPr>
              <w:t>3-20</w:t>
            </w:r>
            <w:r>
              <w:rPr>
                <w:rFonts w:ascii="宋体"/>
              </w:rPr>
              <w:t>17.04</w:t>
            </w:r>
          </w:p>
          <w:p w:rsidR="0078637C" w:rsidRPr="00045C5C" w:rsidRDefault="0078637C" w:rsidP="003C54F0">
            <w:pPr>
              <w:jc w:val="center"/>
              <w:rPr>
                <w:rFonts w:ascii="宋体"/>
              </w:rPr>
            </w:pPr>
          </w:p>
          <w:p w:rsidR="0078637C" w:rsidRPr="00045C5C" w:rsidRDefault="0078637C" w:rsidP="003C54F0">
            <w:pPr>
              <w:jc w:val="center"/>
              <w:rPr>
                <w:rFonts w:ascii="宋体"/>
              </w:rPr>
            </w:pPr>
          </w:p>
          <w:p w:rsidR="002F7F14" w:rsidRPr="00045C5C" w:rsidRDefault="00AC316A" w:rsidP="003C54F0">
            <w:pPr>
              <w:jc w:val="center"/>
              <w:rPr>
                <w:rFonts w:ascii="宋体"/>
              </w:rPr>
            </w:pPr>
            <w:r>
              <w:rPr>
                <w:rFonts w:ascii="宋体" w:hint="eastAsia"/>
              </w:rPr>
              <w:t>2017.04-2017.05</w:t>
            </w:r>
          </w:p>
          <w:p w:rsidR="002F7F14" w:rsidRPr="00045C5C" w:rsidRDefault="002F7F14" w:rsidP="003C54F0">
            <w:pPr>
              <w:jc w:val="center"/>
              <w:rPr>
                <w:rFonts w:ascii="宋体"/>
              </w:rPr>
            </w:pPr>
          </w:p>
          <w:p w:rsidR="0078637C" w:rsidRPr="00045C5C" w:rsidRDefault="0078637C" w:rsidP="003C54F0">
            <w:pPr>
              <w:jc w:val="center"/>
              <w:rPr>
                <w:rFonts w:ascii="宋体"/>
              </w:rPr>
            </w:pPr>
          </w:p>
          <w:p w:rsidR="0078637C" w:rsidRDefault="00D54337" w:rsidP="003C54F0">
            <w:pPr>
              <w:jc w:val="center"/>
              <w:rPr>
                <w:rFonts w:ascii="宋体"/>
              </w:rPr>
            </w:pPr>
            <w:r>
              <w:rPr>
                <w:rFonts w:ascii="宋体" w:hint="eastAsia"/>
              </w:rPr>
              <w:t>2017.05-</w:t>
            </w:r>
          </w:p>
          <w:p w:rsidR="00D54337" w:rsidRPr="00045C5C" w:rsidRDefault="00D54337" w:rsidP="003C54F0">
            <w:pPr>
              <w:jc w:val="center"/>
              <w:rPr>
                <w:rFonts w:ascii="宋体"/>
              </w:rPr>
            </w:pPr>
            <w:r>
              <w:rPr>
                <w:rFonts w:ascii="宋体"/>
              </w:rPr>
              <w:t>2017.06</w:t>
            </w:r>
          </w:p>
          <w:p w:rsidR="002F7F14" w:rsidRPr="00045C5C" w:rsidRDefault="002F7F14" w:rsidP="003C54F0">
            <w:pPr>
              <w:jc w:val="center"/>
              <w:rPr>
                <w:rFonts w:ascii="宋体"/>
              </w:rPr>
            </w:pPr>
          </w:p>
          <w:p w:rsidR="002F7F14" w:rsidRPr="00045C5C" w:rsidRDefault="002F7F14" w:rsidP="003C54F0">
            <w:pPr>
              <w:jc w:val="center"/>
              <w:rPr>
                <w:rFonts w:ascii="宋体"/>
              </w:rPr>
            </w:pPr>
          </w:p>
          <w:p w:rsidR="0078637C" w:rsidRDefault="00D54337" w:rsidP="003C54F0">
            <w:pPr>
              <w:jc w:val="center"/>
              <w:rPr>
                <w:rFonts w:ascii="宋体"/>
              </w:rPr>
            </w:pPr>
            <w:r>
              <w:rPr>
                <w:rFonts w:ascii="宋体" w:hint="eastAsia"/>
              </w:rPr>
              <w:t>2017.07-</w:t>
            </w:r>
          </w:p>
          <w:p w:rsidR="00D54337" w:rsidRPr="00045C5C" w:rsidRDefault="00D54337" w:rsidP="003C54F0">
            <w:pPr>
              <w:jc w:val="center"/>
              <w:rPr>
                <w:rFonts w:ascii="宋体"/>
              </w:rPr>
            </w:pPr>
            <w:r>
              <w:rPr>
                <w:rFonts w:ascii="宋体"/>
              </w:rPr>
              <w:t>2018.05</w:t>
            </w:r>
          </w:p>
          <w:p w:rsidR="0078637C" w:rsidRPr="00045C5C" w:rsidRDefault="0078637C" w:rsidP="003C54F0">
            <w:pPr>
              <w:jc w:val="center"/>
              <w:rPr>
                <w:rFonts w:ascii="宋体"/>
              </w:rPr>
            </w:pPr>
          </w:p>
          <w:p w:rsidR="0078637C" w:rsidRDefault="0078637C" w:rsidP="00D54337">
            <w:pPr>
              <w:jc w:val="center"/>
              <w:rPr>
                <w:rFonts w:ascii="宋体"/>
              </w:rPr>
            </w:pPr>
          </w:p>
          <w:p w:rsidR="0000020B" w:rsidRDefault="0000020B" w:rsidP="00D54337">
            <w:pPr>
              <w:jc w:val="center"/>
              <w:rPr>
                <w:rFonts w:ascii="宋体"/>
              </w:rPr>
            </w:pPr>
          </w:p>
          <w:p w:rsidR="0000020B" w:rsidRDefault="0000020B" w:rsidP="00D54337">
            <w:pPr>
              <w:jc w:val="center"/>
              <w:rPr>
                <w:rFonts w:ascii="宋体"/>
              </w:rPr>
            </w:pPr>
          </w:p>
          <w:p w:rsidR="0000020B" w:rsidRDefault="0000020B" w:rsidP="00D54337">
            <w:pPr>
              <w:jc w:val="center"/>
              <w:rPr>
                <w:rFonts w:ascii="宋体"/>
              </w:rPr>
            </w:pPr>
          </w:p>
          <w:p w:rsidR="0000020B" w:rsidRDefault="0000020B" w:rsidP="00D54337">
            <w:pPr>
              <w:jc w:val="center"/>
              <w:rPr>
                <w:rFonts w:ascii="宋体"/>
              </w:rPr>
            </w:pPr>
          </w:p>
          <w:p w:rsidR="0000020B" w:rsidRDefault="0000020B" w:rsidP="00D54337">
            <w:pPr>
              <w:jc w:val="center"/>
              <w:rPr>
                <w:rFonts w:ascii="宋体"/>
              </w:rPr>
            </w:pPr>
          </w:p>
          <w:p w:rsidR="0000020B" w:rsidRDefault="0000020B" w:rsidP="00D54337">
            <w:pPr>
              <w:jc w:val="center"/>
              <w:rPr>
                <w:rFonts w:ascii="宋体"/>
              </w:rPr>
            </w:pPr>
          </w:p>
          <w:p w:rsidR="0000020B" w:rsidRDefault="0000020B" w:rsidP="00D54337">
            <w:pPr>
              <w:jc w:val="center"/>
              <w:rPr>
                <w:rFonts w:ascii="宋体"/>
              </w:rPr>
            </w:pPr>
          </w:p>
          <w:p w:rsidR="0000020B" w:rsidRDefault="0000020B" w:rsidP="00D54337">
            <w:pPr>
              <w:jc w:val="center"/>
              <w:rPr>
                <w:rFonts w:ascii="宋体"/>
              </w:rPr>
            </w:pPr>
          </w:p>
          <w:p w:rsidR="0000020B" w:rsidRPr="00045C5C" w:rsidRDefault="0000020B" w:rsidP="00D54337">
            <w:pPr>
              <w:jc w:val="center"/>
              <w:rPr>
                <w:rFonts w:ascii="宋体"/>
              </w:rPr>
            </w:pPr>
          </w:p>
        </w:tc>
        <w:tc>
          <w:tcPr>
            <w:tcW w:w="7987" w:type="dxa"/>
            <w:gridSpan w:val="10"/>
          </w:tcPr>
          <w:p w:rsidR="0078637C" w:rsidRPr="00045C5C" w:rsidRDefault="0078637C" w:rsidP="003C54F0">
            <w:pPr>
              <w:rPr>
                <w:rFonts w:ascii="宋体"/>
              </w:rPr>
            </w:pPr>
          </w:p>
          <w:p w:rsidR="0078637C" w:rsidRPr="00045C5C" w:rsidRDefault="00AC316A" w:rsidP="003C54F0">
            <w:pPr>
              <w:rPr>
                <w:rFonts w:ascii="宋体"/>
              </w:rPr>
            </w:pPr>
            <w:r>
              <w:rPr>
                <w:rFonts w:ascii="宋体" w:hint="eastAsia"/>
              </w:rPr>
              <w:t>开题探索阶段，寻找近年较为热门研究方向，了解相关理论知识。寻找适合自己撰写论文的研究方向。</w:t>
            </w:r>
          </w:p>
          <w:p w:rsidR="0078637C" w:rsidRPr="00045C5C" w:rsidRDefault="0078637C" w:rsidP="003C54F0">
            <w:pPr>
              <w:jc w:val="center"/>
              <w:rPr>
                <w:rFonts w:ascii="宋体"/>
              </w:rPr>
            </w:pPr>
          </w:p>
          <w:p w:rsidR="002F7F14" w:rsidRPr="00045C5C" w:rsidRDefault="002F7F14" w:rsidP="003C54F0">
            <w:pPr>
              <w:jc w:val="center"/>
              <w:rPr>
                <w:rFonts w:ascii="宋体"/>
              </w:rPr>
            </w:pPr>
          </w:p>
          <w:p w:rsidR="002F7F14" w:rsidRPr="00045C5C" w:rsidRDefault="00AC316A" w:rsidP="00AC316A">
            <w:pPr>
              <w:rPr>
                <w:rFonts w:ascii="宋体"/>
              </w:rPr>
            </w:pPr>
            <w:r>
              <w:rPr>
                <w:rFonts w:ascii="宋体" w:hint="eastAsia"/>
              </w:rPr>
              <w:t>确定论文方向，收集相关文献并进行阅读总结。整理相关研究理论和研究方法并评估撰写论文可行性。</w:t>
            </w:r>
          </w:p>
          <w:p w:rsidR="0078637C" w:rsidRPr="00045C5C" w:rsidRDefault="0078637C" w:rsidP="003C54F0">
            <w:pPr>
              <w:jc w:val="center"/>
              <w:rPr>
                <w:rFonts w:ascii="宋体"/>
              </w:rPr>
            </w:pPr>
          </w:p>
          <w:p w:rsidR="0078637C" w:rsidRPr="00045C5C" w:rsidRDefault="0078637C" w:rsidP="003C54F0">
            <w:pPr>
              <w:jc w:val="center"/>
              <w:rPr>
                <w:rFonts w:ascii="宋体" w:hAnsi="宋体"/>
                <w:kern w:val="0"/>
                <w:szCs w:val="21"/>
              </w:rPr>
            </w:pPr>
          </w:p>
          <w:p w:rsidR="002F7F14" w:rsidRPr="00045C5C" w:rsidRDefault="00AC316A" w:rsidP="00AC316A">
            <w:pPr>
              <w:rPr>
                <w:rFonts w:ascii="宋体"/>
              </w:rPr>
            </w:pPr>
            <w:r>
              <w:rPr>
                <w:rFonts w:ascii="宋体" w:hint="eastAsia"/>
              </w:rPr>
              <w:t>完成开题报告并反复进行修改，准备开题答辩。</w:t>
            </w:r>
          </w:p>
          <w:p w:rsidR="0078637C" w:rsidRPr="00045C5C" w:rsidRDefault="0078637C" w:rsidP="003C54F0">
            <w:pPr>
              <w:jc w:val="center"/>
              <w:rPr>
                <w:rFonts w:ascii="宋体"/>
              </w:rPr>
            </w:pPr>
          </w:p>
          <w:p w:rsidR="0078637C" w:rsidRPr="00045C5C" w:rsidRDefault="0078637C" w:rsidP="00CE2E39">
            <w:pPr>
              <w:jc w:val="center"/>
              <w:rPr>
                <w:rFonts w:ascii="宋体"/>
              </w:rPr>
            </w:pPr>
          </w:p>
          <w:p w:rsidR="0078637C" w:rsidRPr="00045C5C" w:rsidRDefault="0078637C" w:rsidP="003C54F0">
            <w:pPr>
              <w:jc w:val="center"/>
              <w:rPr>
                <w:rFonts w:ascii="宋体"/>
              </w:rPr>
            </w:pPr>
          </w:p>
          <w:p w:rsidR="002F7F14" w:rsidRPr="00045C5C" w:rsidRDefault="00D54337" w:rsidP="00D54337">
            <w:pPr>
              <w:rPr>
                <w:rFonts w:ascii="宋体"/>
              </w:rPr>
            </w:pPr>
            <w:r>
              <w:rPr>
                <w:rFonts w:ascii="宋体" w:hint="eastAsia"/>
              </w:rPr>
              <w:t>根据开题答辩老师意见对开题报告进行修改，并着手准备相关数据。</w:t>
            </w:r>
          </w:p>
          <w:p w:rsidR="0078637C" w:rsidRPr="00045C5C" w:rsidRDefault="0078637C" w:rsidP="003C54F0">
            <w:pPr>
              <w:jc w:val="center"/>
              <w:rPr>
                <w:rFonts w:ascii="宋体"/>
              </w:rPr>
            </w:pPr>
          </w:p>
          <w:p w:rsidR="0078637C" w:rsidRPr="00045C5C" w:rsidRDefault="0078637C" w:rsidP="003C54F0">
            <w:pPr>
              <w:jc w:val="center"/>
              <w:rPr>
                <w:rFonts w:ascii="宋体"/>
              </w:rPr>
            </w:pPr>
          </w:p>
          <w:p w:rsidR="0078637C" w:rsidRPr="00045C5C" w:rsidRDefault="0078637C" w:rsidP="003C54F0">
            <w:pPr>
              <w:jc w:val="center"/>
              <w:rPr>
                <w:rFonts w:ascii="宋体"/>
              </w:rPr>
            </w:pPr>
          </w:p>
          <w:p w:rsidR="002F7F14" w:rsidRDefault="00D54337" w:rsidP="00D54337">
            <w:pPr>
              <w:rPr>
                <w:rFonts w:ascii="宋体"/>
              </w:rPr>
            </w:pPr>
            <w:r>
              <w:rPr>
                <w:rFonts w:ascii="宋体" w:hint="eastAsia"/>
              </w:rPr>
              <w:t>开展论文写作工作。</w:t>
            </w:r>
          </w:p>
          <w:p w:rsidR="00CE2E39" w:rsidRDefault="00CE2E39" w:rsidP="003C54F0">
            <w:pPr>
              <w:jc w:val="center"/>
              <w:rPr>
                <w:rFonts w:ascii="宋体"/>
              </w:rPr>
            </w:pPr>
          </w:p>
          <w:p w:rsidR="00CE2E39" w:rsidRDefault="00CE2E39" w:rsidP="003C54F0">
            <w:pPr>
              <w:jc w:val="center"/>
              <w:rPr>
                <w:rFonts w:ascii="宋体"/>
              </w:rPr>
            </w:pPr>
          </w:p>
          <w:p w:rsidR="00CE2E39" w:rsidRDefault="00CE2E39" w:rsidP="00AC316A">
            <w:pPr>
              <w:jc w:val="center"/>
              <w:rPr>
                <w:rFonts w:ascii="宋体"/>
              </w:rPr>
            </w:pPr>
          </w:p>
          <w:p w:rsidR="0000020B" w:rsidRDefault="0000020B" w:rsidP="00AC316A">
            <w:pPr>
              <w:jc w:val="center"/>
              <w:rPr>
                <w:rFonts w:ascii="宋体"/>
              </w:rPr>
            </w:pPr>
          </w:p>
          <w:p w:rsidR="0000020B" w:rsidRDefault="0000020B" w:rsidP="00AC316A">
            <w:pPr>
              <w:jc w:val="center"/>
              <w:rPr>
                <w:rFonts w:ascii="宋体"/>
              </w:rPr>
            </w:pPr>
          </w:p>
          <w:p w:rsidR="0000020B" w:rsidRDefault="0000020B" w:rsidP="00AC316A">
            <w:pPr>
              <w:jc w:val="center"/>
              <w:rPr>
                <w:rFonts w:ascii="宋体"/>
              </w:rPr>
            </w:pPr>
          </w:p>
          <w:p w:rsidR="0000020B" w:rsidRDefault="0000020B" w:rsidP="00AC316A">
            <w:pPr>
              <w:jc w:val="center"/>
              <w:rPr>
                <w:rFonts w:ascii="宋体"/>
              </w:rPr>
            </w:pPr>
          </w:p>
          <w:p w:rsidR="0000020B" w:rsidRDefault="0000020B" w:rsidP="00AC316A">
            <w:pPr>
              <w:jc w:val="center"/>
              <w:rPr>
                <w:rFonts w:ascii="宋体"/>
              </w:rPr>
            </w:pPr>
          </w:p>
          <w:p w:rsidR="0000020B" w:rsidRDefault="0000020B" w:rsidP="00AC316A">
            <w:pPr>
              <w:jc w:val="center"/>
              <w:rPr>
                <w:rFonts w:ascii="宋体"/>
              </w:rPr>
            </w:pPr>
          </w:p>
          <w:p w:rsidR="0000020B" w:rsidRDefault="0000020B" w:rsidP="00AC316A">
            <w:pPr>
              <w:jc w:val="center"/>
              <w:rPr>
                <w:rFonts w:ascii="宋体"/>
              </w:rPr>
            </w:pPr>
          </w:p>
          <w:p w:rsidR="0000020B" w:rsidRDefault="0000020B" w:rsidP="00AC316A">
            <w:pPr>
              <w:jc w:val="center"/>
              <w:rPr>
                <w:rFonts w:ascii="宋体"/>
              </w:rPr>
            </w:pPr>
          </w:p>
          <w:p w:rsidR="0000020B" w:rsidRPr="00045C5C" w:rsidRDefault="0000020B" w:rsidP="00AC316A">
            <w:pPr>
              <w:jc w:val="center"/>
              <w:rPr>
                <w:rFonts w:ascii="宋体"/>
              </w:rPr>
            </w:pPr>
          </w:p>
        </w:tc>
      </w:tr>
      <w:tr w:rsidR="00045C5C" w:rsidRPr="00045C5C" w:rsidTr="003C54F0">
        <w:trPr>
          <w:trHeight w:hRule="exact" w:val="500"/>
          <w:jc w:val="center"/>
        </w:trPr>
        <w:tc>
          <w:tcPr>
            <w:tcW w:w="1148" w:type="dxa"/>
            <w:vMerge w:val="restart"/>
          </w:tcPr>
          <w:p w:rsidR="0078637C" w:rsidRPr="00045C5C" w:rsidRDefault="0078637C" w:rsidP="003C54F0">
            <w:pPr>
              <w:spacing w:before="240" w:line="240" w:lineRule="exact"/>
              <w:jc w:val="center"/>
              <w:rPr>
                <w:rFonts w:ascii="宋体"/>
              </w:rPr>
            </w:pPr>
            <w:r w:rsidRPr="00045C5C">
              <w:rPr>
                <w:rFonts w:ascii="宋体" w:hint="eastAsia"/>
              </w:rPr>
              <w:t>论文阶段完成日期</w:t>
            </w:r>
          </w:p>
        </w:tc>
        <w:tc>
          <w:tcPr>
            <w:tcW w:w="2159" w:type="dxa"/>
          </w:tcPr>
          <w:p w:rsidR="0078637C" w:rsidRPr="00045C5C" w:rsidRDefault="0078637C" w:rsidP="003C54F0">
            <w:pPr>
              <w:spacing w:before="120"/>
              <w:jc w:val="center"/>
              <w:rPr>
                <w:rFonts w:ascii="宋体"/>
              </w:rPr>
            </w:pPr>
            <w:r w:rsidRPr="00045C5C">
              <w:rPr>
                <w:rFonts w:ascii="宋体" w:hint="eastAsia"/>
              </w:rPr>
              <w:t>文献调研完成日期</w:t>
            </w:r>
          </w:p>
        </w:tc>
        <w:tc>
          <w:tcPr>
            <w:tcW w:w="1943" w:type="dxa"/>
            <w:gridSpan w:val="3"/>
          </w:tcPr>
          <w:p w:rsidR="0078637C" w:rsidRPr="00045C5C" w:rsidRDefault="0078637C" w:rsidP="003C54F0">
            <w:pPr>
              <w:spacing w:before="120"/>
              <w:jc w:val="center"/>
              <w:rPr>
                <w:rFonts w:ascii="宋体"/>
              </w:rPr>
            </w:pPr>
          </w:p>
        </w:tc>
        <w:tc>
          <w:tcPr>
            <w:tcW w:w="1942" w:type="dxa"/>
            <w:gridSpan w:val="4"/>
          </w:tcPr>
          <w:p w:rsidR="0078637C" w:rsidRPr="00045C5C" w:rsidRDefault="0078637C" w:rsidP="003C54F0">
            <w:pPr>
              <w:spacing w:before="120"/>
              <w:jc w:val="center"/>
              <w:rPr>
                <w:rFonts w:ascii="宋体"/>
              </w:rPr>
            </w:pPr>
            <w:r w:rsidRPr="00045C5C">
              <w:rPr>
                <w:rFonts w:ascii="宋体" w:hint="eastAsia"/>
              </w:rPr>
              <w:t>论文实验完成日期</w:t>
            </w:r>
          </w:p>
        </w:tc>
        <w:tc>
          <w:tcPr>
            <w:tcW w:w="1943" w:type="dxa"/>
            <w:gridSpan w:val="2"/>
          </w:tcPr>
          <w:p w:rsidR="0078637C" w:rsidRPr="00045C5C" w:rsidRDefault="0078637C" w:rsidP="003C54F0">
            <w:pPr>
              <w:spacing w:before="120"/>
              <w:jc w:val="center"/>
              <w:rPr>
                <w:rFonts w:ascii="宋体"/>
              </w:rPr>
            </w:pPr>
          </w:p>
        </w:tc>
      </w:tr>
      <w:tr w:rsidR="0078637C" w:rsidRPr="00045C5C" w:rsidTr="003C54F0">
        <w:trPr>
          <w:trHeight w:hRule="exact" w:val="500"/>
          <w:jc w:val="center"/>
        </w:trPr>
        <w:tc>
          <w:tcPr>
            <w:tcW w:w="1148" w:type="dxa"/>
            <w:vMerge/>
          </w:tcPr>
          <w:p w:rsidR="0078637C" w:rsidRPr="00045C5C" w:rsidRDefault="0078637C" w:rsidP="003C54F0">
            <w:pPr>
              <w:spacing w:before="120"/>
              <w:jc w:val="center"/>
              <w:rPr>
                <w:rFonts w:ascii="宋体"/>
              </w:rPr>
            </w:pPr>
          </w:p>
        </w:tc>
        <w:tc>
          <w:tcPr>
            <w:tcW w:w="2159" w:type="dxa"/>
          </w:tcPr>
          <w:p w:rsidR="0078637C" w:rsidRPr="00045C5C" w:rsidRDefault="0078637C" w:rsidP="003C54F0">
            <w:pPr>
              <w:spacing w:before="120"/>
              <w:jc w:val="center"/>
              <w:rPr>
                <w:rFonts w:ascii="宋体"/>
              </w:rPr>
            </w:pPr>
            <w:r w:rsidRPr="00045C5C">
              <w:rPr>
                <w:rFonts w:ascii="宋体" w:hint="eastAsia"/>
              </w:rPr>
              <w:t>撰写论文完成日期</w:t>
            </w:r>
          </w:p>
        </w:tc>
        <w:tc>
          <w:tcPr>
            <w:tcW w:w="1943" w:type="dxa"/>
            <w:gridSpan w:val="3"/>
          </w:tcPr>
          <w:p w:rsidR="0078637C" w:rsidRPr="00045C5C" w:rsidRDefault="0078637C" w:rsidP="003C54F0">
            <w:pPr>
              <w:spacing w:before="120"/>
              <w:jc w:val="center"/>
              <w:rPr>
                <w:rFonts w:ascii="宋体"/>
              </w:rPr>
            </w:pPr>
          </w:p>
        </w:tc>
        <w:tc>
          <w:tcPr>
            <w:tcW w:w="1942" w:type="dxa"/>
            <w:gridSpan w:val="4"/>
          </w:tcPr>
          <w:p w:rsidR="0078637C" w:rsidRPr="00045C5C" w:rsidRDefault="0078637C" w:rsidP="003C54F0">
            <w:pPr>
              <w:spacing w:before="120"/>
              <w:jc w:val="center"/>
              <w:rPr>
                <w:rFonts w:ascii="宋体"/>
              </w:rPr>
            </w:pPr>
            <w:r w:rsidRPr="00045C5C">
              <w:rPr>
                <w:rFonts w:ascii="宋体" w:hint="eastAsia"/>
              </w:rPr>
              <w:t>评议答辩完成日期</w:t>
            </w:r>
          </w:p>
        </w:tc>
        <w:tc>
          <w:tcPr>
            <w:tcW w:w="1943" w:type="dxa"/>
            <w:gridSpan w:val="2"/>
          </w:tcPr>
          <w:p w:rsidR="0078637C" w:rsidRPr="00045C5C" w:rsidRDefault="0078637C" w:rsidP="003C54F0">
            <w:pPr>
              <w:spacing w:before="120"/>
              <w:jc w:val="center"/>
              <w:rPr>
                <w:rFonts w:ascii="宋体"/>
              </w:rPr>
            </w:pPr>
          </w:p>
        </w:tc>
      </w:tr>
    </w:tbl>
    <w:p w:rsidR="0078637C" w:rsidRPr="00045C5C" w:rsidRDefault="0078637C" w:rsidP="0078637C">
      <w:pPr>
        <w:rPr>
          <w:rFonts w:eastAsia="黑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2495"/>
        <w:gridCol w:w="1980"/>
        <w:gridCol w:w="1800"/>
        <w:gridCol w:w="2112"/>
      </w:tblGrid>
      <w:tr w:rsidR="00045C5C" w:rsidRPr="00045C5C" w:rsidTr="003C54F0">
        <w:trPr>
          <w:cantSplit/>
          <w:jc w:val="center"/>
        </w:trPr>
        <w:tc>
          <w:tcPr>
            <w:tcW w:w="709" w:type="dxa"/>
          </w:tcPr>
          <w:p w:rsidR="0078637C" w:rsidRPr="00045C5C" w:rsidRDefault="0078637C" w:rsidP="003C54F0">
            <w:pPr>
              <w:jc w:val="center"/>
              <w:rPr>
                <w:rFonts w:ascii="黑体" w:eastAsia="黑体"/>
              </w:rPr>
            </w:pPr>
          </w:p>
          <w:p w:rsidR="0078637C" w:rsidRPr="00045C5C" w:rsidRDefault="0078637C" w:rsidP="003C54F0">
            <w:pPr>
              <w:jc w:val="center"/>
              <w:rPr>
                <w:rFonts w:ascii="黑体" w:eastAsia="黑体"/>
              </w:rPr>
            </w:pPr>
          </w:p>
          <w:p w:rsidR="0078637C" w:rsidRPr="00045C5C" w:rsidRDefault="0078637C" w:rsidP="003C54F0">
            <w:pPr>
              <w:jc w:val="center"/>
              <w:rPr>
                <w:rFonts w:ascii="黑体" w:eastAsia="黑体"/>
              </w:rPr>
            </w:pPr>
          </w:p>
          <w:p w:rsidR="0078637C" w:rsidRPr="00045C5C" w:rsidRDefault="0078637C" w:rsidP="003C54F0">
            <w:pPr>
              <w:jc w:val="center"/>
              <w:rPr>
                <w:rFonts w:ascii="黑体" w:eastAsia="黑体"/>
              </w:rPr>
            </w:pPr>
            <w:r w:rsidRPr="00045C5C">
              <w:rPr>
                <w:rFonts w:ascii="黑体" w:eastAsia="黑体" w:hint="eastAsia"/>
              </w:rPr>
              <w:t>导</w:t>
            </w:r>
          </w:p>
          <w:p w:rsidR="0078637C" w:rsidRPr="00045C5C" w:rsidRDefault="0078637C" w:rsidP="003C54F0">
            <w:pPr>
              <w:jc w:val="center"/>
              <w:rPr>
                <w:rFonts w:ascii="黑体" w:eastAsia="黑体"/>
              </w:rPr>
            </w:pPr>
          </w:p>
          <w:p w:rsidR="0078637C" w:rsidRPr="00045C5C" w:rsidRDefault="0078637C" w:rsidP="003C54F0">
            <w:pPr>
              <w:jc w:val="center"/>
              <w:rPr>
                <w:rFonts w:ascii="黑体" w:eastAsia="黑体"/>
              </w:rPr>
            </w:pPr>
            <w:r w:rsidRPr="00045C5C">
              <w:rPr>
                <w:rFonts w:ascii="黑体" w:eastAsia="黑体" w:hint="eastAsia"/>
              </w:rPr>
              <w:t>师</w:t>
            </w:r>
          </w:p>
          <w:p w:rsidR="0078637C" w:rsidRPr="00045C5C" w:rsidRDefault="0078637C" w:rsidP="003C54F0">
            <w:pPr>
              <w:jc w:val="center"/>
              <w:rPr>
                <w:rFonts w:ascii="黑体" w:eastAsia="黑体"/>
              </w:rPr>
            </w:pPr>
          </w:p>
          <w:p w:rsidR="0078637C" w:rsidRPr="00045C5C" w:rsidRDefault="0078637C" w:rsidP="003C54F0">
            <w:pPr>
              <w:jc w:val="center"/>
              <w:rPr>
                <w:rFonts w:ascii="黑体" w:eastAsia="黑体"/>
              </w:rPr>
            </w:pPr>
            <w:r w:rsidRPr="00045C5C">
              <w:rPr>
                <w:rFonts w:ascii="黑体" w:eastAsia="黑体" w:hint="eastAsia"/>
              </w:rPr>
              <w:t>评</w:t>
            </w:r>
          </w:p>
          <w:p w:rsidR="0078637C" w:rsidRPr="00045C5C" w:rsidRDefault="0078637C" w:rsidP="003C54F0">
            <w:pPr>
              <w:jc w:val="center"/>
              <w:rPr>
                <w:rFonts w:ascii="黑体" w:eastAsia="黑体"/>
              </w:rPr>
            </w:pPr>
          </w:p>
          <w:p w:rsidR="0078637C" w:rsidRPr="00045C5C" w:rsidRDefault="0078637C" w:rsidP="003C54F0">
            <w:pPr>
              <w:jc w:val="center"/>
              <w:rPr>
                <w:rFonts w:ascii="黑体" w:eastAsia="黑体"/>
              </w:rPr>
            </w:pPr>
            <w:r w:rsidRPr="00045C5C">
              <w:rPr>
                <w:rFonts w:ascii="黑体" w:eastAsia="黑体" w:hint="eastAsia"/>
              </w:rPr>
              <w:t>语</w:t>
            </w:r>
          </w:p>
          <w:p w:rsidR="0078637C" w:rsidRPr="00045C5C" w:rsidRDefault="0078637C" w:rsidP="003C54F0">
            <w:pPr>
              <w:jc w:val="center"/>
              <w:rPr>
                <w:rFonts w:ascii="黑体" w:eastAsia="黑体"/>
              </w:rPr>
            </w:pPr>
          </w:p>
          <w:p w:rsidR="0078637C" w:rsidRPr="00045C5C" w:rsidRDefault="0078637C" w:rsidP="003C54F0">
            <w:pPr>
              <w:jc w:val="center"/>
              <w:rPr>
                <w:rFonts w:ascii="黑体" w:eastAsia="黑体"/>
              </w:rPr>
            </w:pPr>
          </w:p>
          <w:p w:rsidR="0078637C" w:rsidRPr="00045C5C" w:rsidRDefault="0078637C" w:rsidP="003C54F0">
            <w:pPr>
              <w:jc w:val="center"/>
              <w:rPr>
                <w:rFonts w:ascii="黑体" w:eastAsia="黑体"/>
              </w:rPr>
            </w:pPr>
          </w:p>
        </w:tc>
        <w:tc>
          <w:tcPr>
            <w:tcW w:w="8387" w:type="dxa"/>
            <w:gridSpan w:val="4"/>
          </w:tcPr>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r w:rsidRPr="00045C5C">
              <w:rPr>
                <w:rFonts w:ascii="黑体" w:eastAsia="黑体" w:hint="eastAsia"/>
              </w:rPr>
              <w:t xml:space="preserve">                           导师签名：          年    月    日</w:t>
            </w:r>
          </w:p>
          <w:p w:rsidR="0078637C" w:rsidRPr="00045C5C" w:rsidRDefault="0078637C" w:rsidP="003C54F0">
            <w:pPr>
              <w:rPr>
                <w:rFonts w:ascii="黑体" w:eastAsia="黑体"/>
              </w:rPr>
            </w:pPr>
          </w:p>
        </w:tc>
      </w:tr>
      <w:tr w:rsidR="00045C5C" w:rsidRPr="00045C5C" w:rsidTr="003C54F0">
        <w:trPr>
          <w:cantSplit/>
          <w:trHeight w:hRule="exact" w:val="400"/>
          <w:jc w:val="center"/>
        </w:trPr>
        <w:tc>
          <w:tcPr>
            <w:tcW w:w="709" w:type="dxa"/>
            <w:vMerge w:val="restart"/>
          </w:tcPr>
          <w:p w:rsidR="0078637C" w:rsidRPr="00045C5C" w:rsidRDefault="0078637C" w:rsidP="001569D6">
            <w:pPr>
              <w:spacing w:before="120"/>
              <w:rPr>
                <w:rFonts w:ascii="黑体" w:eastAsia="黑体"/>
              </w:rPr>
            </w:pPr>
            <w:r w:rsidRPr="00045C5C">
              <w:rPr>
                <w:rFonts w:ascii="黑体" w:eastAsia="黑体" w:hint="eastAsia"/>
              </w:rPr>
              <w:t>评主</w:t>
            </w:r>
          </w:p>
          <w:p w:rsidR="0078637C" w:rsidRPr="00045C5C" w:rsidRDefault="0078637C" w:rsidP="003C54F0">
            <w:pPr>
              <w:spacing w:before="120"/>
              <w:jc w:val="center"/>
              <w:rPr>
                <w:rFonts w:ascii="黑体" w:eastAsia="黑体"/>
              </w:rPr>
            </w:pPr>
            <w:r w:rsidRPr="00045C5C">
              <w:rPr>
                <w:rFonts w:ascii="黑体" w:eastAsia="黑体" w:hint="eastAsia"/>
              </w:rPr>
              <w:t>议要</w:t>
            </w:r>
          </w:p>
          <w:p w:rsidR="0078637C" w:rsidRPr="00045C5C" w:rsidRDefault="0078637C" w:rsidP="003C54F0">
            <w:pPr>
              <w:spacing w:before="120"/>
              <w:jc w:val="center"/>
              <w:rPr>
                <w:rFonts w:ascii="黑体" w:eastAsia="黑体"/>
              </w:rPr>
            </w:pPr>
            <w:r w:rsidRPr="00045C5C">
              <w:rPr>
                <w:rFonts w:ascii="黑体" w:eastAsia="黑体" w:hint="eastAsia"/>
              </w:rPr>
              <w:t>小成</w:t>
            </w:r>
          </w:p>
          <w:p w:rsidR="0078637C" w:rsidRPr="00045C5C" w:rsidRDefault="0078637C" w:rsidP="003C54F0">
            <w:pPr>
              <w:spacing w:before="120"/>
              <w:jc w:val="center"/>
              <w:rPr>
                <w:rFonts w:ascii="黑体" w:eastAsia="黑体"/>
              </w:rPr>
            </w:pPr>
            <w:r w:rsidRPr="00045C5C">
              <w:rPr>
                <w:rFonts w:ascii="黑体" w:eastAsia="黑体" w:hint="eastAsia"/>
              </w:rPr>
              <w:t>组员</w:t>
            </w:r>
          </w:p>
        </w:tc>
        <w:tc>
          <w:tcPr>
            <w:tcW w:w="2495" w:type="dxa"/>
          </w:tcPr>
          <w:p w:rsidR="0078637C" w:rsidRPr="00045C5C" w:rsidRDefault="0078637C" w:rsidP="003C54F0">
            <w:pPr>
              <w:spacing w:before="120"/>
              <w:jc w:val="center"/>
              <w:rPr>
                <w:rFonts w:ascii="黑体" w:eastAsia="黑体"/>
              </w:rPr>
            </w:pPr>
            <w:r w:rsidRPr="00045C5C">
              <w:rPr>
                <w:rFonts w:ascii="黑体" w:eastAsia="黑体" w:hint="eastAsia"/>
              </w:rPr>
              <w:t>姓 名</w:t>
            </w:r>
          </w:p>
        </w:tc>
        <w:tc>
          <w:tcPr>
            <w:tcW w:w="1980" w:type="dxa"/>
          </w:tcPr>
          <w:p w:rsidR="0078637C" w:rsidRPr="00045C5C" w:rsidRDefault="0078637C" w:rsidP="003C54F0">
            <w:pPr>
              <w:spacing w:before="120"/>
              <w:jc w:val="center"/>
              <w:rPr>
                <w:rFonts w:ascii="黑体" w:eastAsia="黑体"/>
              </w:rPr>
            </w:pPr>
            <w:r w:rsidRPr="00045C5C">
              <w:rPr>
                <w:rFonts w:ascii="黑体" w:eastAsia="黑体" w:hint="eastAsia"/>
              </w:rPr>
              <w:t>职 称</w:t>
            </w:r>
          </w:p>
        </w:tc>
        <w:tc>
          <w:tcPr>
            <w:tcW w:w="1800" w:type="dxa"/>
          </w:tcPr>
          <w:p w:rsidR="0078637C" w:rsidRPr="00045C5C" w:rsidRDefault="0078637C" w:rsidP="003C54F0">
            <w:pPr>
              <w:spacing w:before="120"/>
              <w:jc w:val="center"/>
              <w:rPr>
                <w:rFonts w:ascii="黑体" w:eastAsia="黑体"/>
              </w:rPr>
            </w:pPr>
            <w:r w:rsidRPr="00045C5C">
              <w:rPr>
                <w:rFonts w:ascii="黑体" w:eastAsia="黑体" w:hint="eastAsia"/>
              </w:rPr>
              <w:t>姓 名</w:t>
            </w:r>
          </w:p>
        </w:tc>
        <w:tc>
          <w:tcPr>
            <w:tcW w:w="2112" w:type="dxa"/>
          </w:tcPr>
          <w:p w:rsidR="0078637C" w:rsidRPr="00045C5C" w:rsidRDefault="0078637C" w:rsidP="003C54F0">
            <w:pPr>
              <w:spacing w:before="120"/>
              <w:jc w:val="center"/>
              <w:rPr>
                <w:rFonts w:ascii="黑体" w:eastAsia="黑体"/>
              </w:rPr>
            </w:pPr>
            <w:r w:rsidRPr="00045C5C">
              <w:rPr>
                <w:rFonts w:ascii="黑体" w:eastAsia="黑体" w:hint="eastAsia"/>
              </w:rPr>
              <w:t>职 称</w:t>
            </w:r>
          </w:p>
        </w:tc>
      </w:tr>
      <w:tr w:rsidR="00045C5C" w:rsidRPr="00045C5C" w:rsidTr="003C54F0">
        <w:trPr>
          <w:cantSplit/>
          <w:trHeight w:hRule="exact" w:val="400"/>
          <w:jc w:val="center"/>
        </w:trPr>
        <w:tc>
          <w:tcPr>
            <w:tcW w:w="709" w:type="dxa"/>
            <w:vMerge/>
          </w:tcPr>
          <w:p w:rsidR="0078637C" w:rsidRPr="00045C5C" w:rsidRDefault="0078637C" w:rsidP="003C54F0">
            <w:pPr>
              <w:jc w:val="center"/>
              <w:rPr>
                <w:rFonts w:ascii="黑体" w:eastAsia="黑体"/>
              </w:rPr>
            </w:pPr>
          </w:p>
        </w:tc>
        <w:tc>
          <w:tcPr>
            <w:tcW w:w="2495" w:type="dxa"/>
          </w:tcPr>
          <w:p w:rsidR="0078637C" w:rsidRPr="00045C5C" w:rsidRDefault="000112C7" w:rsidP="003C54F0">
            <w:pPr>
              <w:jc w:val="center"/>
              <w:rPr>
                <w:rFonts w:ascii="黑体" w:eastAsia="黑体"/>
              </w:rPr>
            </w:pPr>
            <w:r>
              <w:rPr>
                <w:rFonts w:ascii="黑体" w:eastAsia="黑体" w:hint="eastAsia"/>
              </w:rPr>
              <w:t>许金叶</w:t>
            </w:r>
          </w:p>
        </w:tc>
        <w:tc>
          <w:tcPr>
            <w:tcW w:w="1980" w:type="dxa"/>
          </w:tcPr>
          <w:p w:rsidR="0078637C" w:rsidRPr="00045C5C" w:rsidRDefault="000112C7" w:rsidP="003C54F0">
            <w:pPr>
              <w:jc w:val="center"/>
              <w:rPr>
                <w:rFonts w:ascii="黑体" w:eastAsia="黑体"/>
              </w:rPr>
            </w:pPr>
            <w:r>
              <w:rPr>
                <w:rFonts w:ascii="黑体" w:eastAsia="黑体" w:hint="eastAsia"/>
              </w:rPr>
              <w:t>副教授</w:t>
            </w:r>
          </w:p>
        </w:tc>
        <w:tc>
          <w:tcPr>
            <w:tcW w:w="1800" w:type="dxa"/>
          </w:tcPr>
          <w:p w:rsidR="0078637C" w:rsidRPr="00045C5C" w:rsidRDefault="0078637C" w:rsidP="003C54F0">
            <w:pPr>
              <w:jc w:val="center"/>
              <w:rPr>
                <w:rFonts w:ascii="黑体" w:eastAsia="黑体"/>
              </w:rPr>
            </w:pPr>
          </w:p>
        </w:tc>
        <w:tc>
          <w:tcPr>
            <w:tcW w:w="2112" w:type="dxa"/>
          </w:tcPr>
          <w:p w:rsidR="0078637C" w:rsidRPr="00045C5C" w:rsidRDefault="0078637C" w:rsidP="003C54F0">
            <w:pPr>
              <w:jc w:val="center"/>
              <w:rPr>
                <w:rFonts w:ascii="黑体" w:eastAsia="黑体"/>
              </w:rPr>
            </w:pPr>
          </w:p>
        </w:tc>
      </w:tr>
      <w:tr w:rsidR="00045C5C" w:rsidRPr="00045C5C" w:rsidTr="003C54F0">
        <w:trPr>
          <w:cantSplit/>
          <w:trHeight w:hRule="exact" w:val="400"/>
          <w:jc w:val="center"/>
        </w:trPr>
        <w:tc>
          <w:tcPr>
            <w:tcW w:w="709" w:type="dxa"/>
            <w:vMerge/>
          </w:tcPr>
          <w:p w:rsidR="0078637C" w:rsidRPr="00045C5C" w:rsidRDefault="0078637C" w:rsidP="003C54F0">
            <w:pPr>
              <w:jc w:val="center"/>
              <w:rPr>
                <w:rFonts w:ascii="黑体" w:eastAsia="黑体"/>
              </w:rPr>
            </w:pPr>
          </w:p>
        </w:tc>
        <w:tc>
          <w:tcPr>
            <w:tcW w:w="2495" w:type="dxa"/>
          </w:tcPr>
          <w:p w:rsidR="0078637C" w:rsidRPr="00045C5C" w:rsidRDefault="000112C7" w:rsidP="003C54F0">
            <w:pPr>
              <w:jc w:val="center"/>
              <w:rPr>
                <w:rFonts w:ascii="黑体" w:eastAsia="黑体"/>
              </w:rPr>
            </w:pPr>
            <w:r>
              <w:rPr>
                <w:rFonts w:ascii="黑体" w:eastAsia="黑体" w:hint="eastAsia"/>
              </w:rPr>
              <w:t>王晶晶</w:t>
            </w:r>
          </w:p>
        </w:tc>
        <w:tc>
          <w:tcPr>
            <w:tcW w:w="1980" w:type="dxa"/>
          </w:tcPr>
          <w:p w:rsidR="0078637C" w:rsidRPr="00045C5C" w:rsidRDefault="000112C7" w:rsidP="003C54F0">
            <w:pPr>
              <w:jc w:val="center"/>
              <w:rPr>
                <w:rFonts w:ascii="黑体" w:eastAsia="黑体"/>
              </w:rPr>
            </w:pPr>
            <w:r>
              <w:rPr>
                <w:rFonts w:ascii="黑体" w:eastAsia="黑体" w:hint="eastAsia"/>
              </w:rPr>
              <w:t>讲师</w:t>
            </w:r>
          </w:p>
        </w:tc>
        <w:tc>
          <w:tcPr>
            <w:tcW w:w="1800" w:type="dxa"/>
          </w:tcPr>
          <w:p w:rsidR="0078637C" w:rsidRPr="00045C5C" w:rsidRDefault="0078637C" w:rsidP="003C54F0">
            <w:pPr>
              <w:jc w:val="center"/>
              <w:rPr>
                <w:rFonts w:ascii="黑体" w:eastAsia="黑体"/>
              </w:rPr>
            </w:pPr>
          </w:p>
        </w:tc>
        <w:tc>
          <w:tcPr>
            <w:tcW w:w="2112" w:type="dxa"/>
          </w:tcPr>
          <w:p w:rsidR="0078637C" w:rsidRPr="00045C5C" w:rsidRDefault="0078637C" w:rsidP="003C54F0">
            <w:pPr>
              <w:jc w:val="center"/>
              <w:rPr>
                <w:rFonts w:ascii="黑体" w:eastAsia="黑体"/>
              </w:rPr>
            </w:pPr>
          </w:p>
        </w:tc>
      </w:tr>
      <w:tr w:rsidR="00045C5C" w:rsidRPr="00045C5C" w:rsidTr="003C54F0">
        <w:trPr>
          <w:cantSplit/>
          <w:trHeight w:hRule="exact" w:val="400"/>
          <w:jc w:val="center"/>
        </w:trPr>
        <w:tc>
          <w:tcPr>
            <w:tcW w:w="709" w:type="dxa"/>
            <w:vMerge/>
          </w:tcPr>
          <w:p w:rsidR="0078637C" w:rsidRPr="00045C5C" w:rsidRDefault="0078637C" w:rsidP="003C54F0">
            <w:pPr>
              <w:jc w:val="center"/>
              <w:rPr>
                <w:rFonts w:ascii="黑体" w:eastAsia="黑体"/>
              </w:rPr>
            </w:pPr>
          </w:p>
        </w:tc>
        <w:tc>
          <w:tcPr>
            <w:tcW w:w="2495" w:type="dxa"/>
          </w:tcPr>
          <w:p w:rsidR="0078637C" w:rsidRPr="00045C5C" w:rsidRDefault="000112C7" w:rsidP="003C54F0">
            <w:pPr>
              <w:jc w:val="center"/>
              <w:rPr>
                <w:rFonts w:ascii="黑体" w:eastAsia="黑体"/>
              </w:rPr>
            </w:pPr>
            <w:r>
              <w:rPr>
                <w:rFonts w:ascii="黑体" w:eastAsia="黑体" w:hint="eastAsia"/>
              </w:rPr>
              <w:t>吴建刚</w:t>
            </w:r>
          </w:p>
        </w:tc>
        <w:tc>
          <w:tcPr>
            <w:tcW w:w="1980" w:type="dxa"/>
          </w:tcPr>
          <w:p w:rsidR="0078637C" w:rsidRPr="00045C5C" w:rsidRDefault="000112C7" w:rsidP="003C54F0">
            <w:pPr>
              <w:jc w:val="center"/>
              <w:rPr>
                <w:rFonts w:ascii="黑体" w:eastAsia="黑体"/>
              </w:rPr>
            </w:pPr>
            <w:r>
              <w:rPr>
                <w:rFonts w:ascii="黑体" w:eastAsia="黑体" w:hint="eastAsia"/>
              </w:rPr>
              <w:t>讲师</w:t>
            </w:r>
          </w:p>
        </w:tc>
        <w:tc>
          <w:tcPr>
            <w:tcW w:w="1800" w:type="dxa"/>
          </w:tcPr>
          <w:p w:rsidR="0078637C" w:rsidRPr="00045C5C" w:rsidRDefault="0078637C" w:rsidP="003C54F0">
            <w:pPr>
              <w:jc w:val="center"/>
              <w:rPr>
                <w:rFonts w:ascii="黑体" w:eastAsia="黑体"/>
              </w:rPr>
            </w:pPr>
          </w:p>
        </w:tc>
        <w:tc>
          <w:tcPr>
            <w:tcW w:w="2112" w:type="dxa"/>
          </w:tcPr>
          <w:p w:rsidR="0078637C" w:rsidRPr="00045C5C" w:rsidRDefault="0078637C" w:rsidP="003C54F0">
            <w:pPr>
              <w:jc w:val="center"/>
              <w:rPr>
                <w:rFonts w:ascii="黑体" w:eastAsia="黑体"/>
              </w:rPr>
            </w:pPr>
          </w:p>
        </w:tc>
      </w:tr>
      <w:tr w:rsidR="00045C5C" w:rsidRPr="00045C5C" w:rsidTr="003C54F0">
        <w:trPr>
          <w:cantSplit/>
          <w:trHeight w:hRule="exact" w:val="400"/>
          <w:jc w:val="center"/>
        </w:trPr>
        <w:tc>
          <w:tcPr>
            <w:tcW w:w="709" w:type="dxa"/>
            <w:vMerge/>
          </w:tcPr>
          <w:p w:rsidR="0078637C" w:rsidRPr="00045C5C" w:rsidRDefault="0078637C" w:rsidP="003C54F0">
            <w:pPr>
              <w:jc w:val="center"/>
              <w:rPr>
                <w:rFonts w:ascii="黑体" w:eastAsia="黑体"/>
              </w:rPr>
            </w:pPr>
          </w:p>
        </w:tc>
        <w:tc>
          <w:tcPr>
            <w:tcW w:w="2495" w:type="dxa"/>
          </w:tcPr>
          <w:p w:rsidR="0078637C" w:rsidRPr="00045C5C" w:rsidRDefault="0078637C" w:rsidP="003C54F0">
            <w:pPr>
              <w:jc w:val="center"/>
              <w:rPr>
                <w:rFonts w:ascii="黑体" w:eastAsia="黑体"/>
              </w:rPr>
            </w:pPr>
          </w:p>
        </w:tc>
        <w:tc>
          <w:tcPr>
            <w:tcW w:w="1980" w:type="dxa"/>
          </w:tcPr>
          <w:p w:rsidR="0078637C" w:rsidRPr="00045C5C" w:rsidRDefault="0078637C" w:rsidP="003C54F0">
            <w:pPr>
              <w:jc w:val="center"/>
              <w:rPr>
                <w:rFonts w:ascii="黑体" w:eastAsia="黑体"/>
              </w:rPr>
            </w:pPr>
          </w:p>
        </w:tc>
        <w:tc>
          <w:tcPr>
            <w:tcW w:w="1800" w:type="dxa"/>
          </w:tcPr>
          <w:p w:rsidR="0078637C" w:rsidRPr="00045C5C" w:rsidRDefault="0078637C" w:rsidP="003C54F0">
            <w:pPr>
              <w:jc w:val="center"/>
              <w:rPr>
                <w:rFonts w:ascii="黑体" w:eastAsia="黑体"/>
              </w:rPr>
            </w:pPr>
          </w:p>
        </w:tc>
        <w:tc>
          <w:tcPr>
            <w:tcW w:w="2112" w:type="dxa"/>
          </w:tcPr>
          <w:p w:rsidR="0078637C" w:rsidRPr="00045C5C" w:rsidRDefault="0078637C" w:rsidP="003C54F0">
            <w:pPr>
              <w:jc w:val="center"/>
              <w:rPr>
                <w:rFonts w:ascii="黑体" w:eastAsia="黑体"/>
              </w:rPr>
            </w:pPr>
          </w:p>
        </w:tc>
      </w:tr>
      <w:tr w:rsidR="00045C5C" w:rsidRPr="00045C5C" w:rsidTr="001569D6">
        <w:trPr>
          <w:cantSplit/>
          <w:trHeight w:val="2190"/>
          <w:jc w:val="center"/>
        </w:trPr>
        <w:tc>
          <w:tcPr>
            <w:tcW w:w="709" w:type="dxa"/>
          </w:tcPr>
          <w:p w:rsidR="0078637C" w:rsidRPr="00045C5C" w:rsidRDefault="0078637C" w:rsidP="001569D6">
            <w:pPr>
              <w:rPr>
                <w:rFonts w:ascii="黑体" w:eastAsia="黑体"/>
              </w:rPr>
            </w:pPr>
          </w:p>
          <w:p w:rsidR="0078637C" w:rsidRPr="00045C5C" w:rsidRDefault="0078637C" w:rsidP="003C54F0">
            <w:pPr>
              <w:jc w:val="center"/>
              <w:rPr>
                <w:rFonts w:ascii="黑体" w:eastAsia="黑体"/>
              </w:rPr>
            </w:pPr>
            <w:r w:rsidRPr="00045C5C">
              <w:rPr>
                <w:rFonts w:ascii="黑体" w:eastAsia="黑体" w:hint="eastAsia"/>
              </w:rPr>
              <w:t>评</w:t>
            </w:r>
          </w:p>
          <w:p w:rsidR="0078637C" w:rsidRPr="00045C5C" w:rsidRDefault="0078637C" w:rsidP="003C54F0">
            <w:pPr>
              <w:jc w:val="center"/>
              <w:rPr>
                <w:rFonts w:ascii="黑体" w:eastAsia="黑体"/>
              </w:rPr>
            </w:pPr>
            <w:r w:rsidRPr="00045C5C">
              <w:rPr>
                <w:rFonts w:ascii="黑体" w:eastAsia="黑体" w:hint="eastAsia"/>
              </w:rPr>
              <w:t>议</w:t>
            </w:r>
          </w:p>
          <w:p w:rsidR="0078637C" w:rsidRPr="00045C5C" w:rsidRDefault="0078637C" w:rsidP="003C54F0">
            <w:pPr>
              <w:jc w:val="center"/>
              <w:rPr>
                <w:rFonts w:ascii="黑体" w:eastAsia="黑体"/>
              </w:rPr>
            </w:pPr>
            <w:r w:rsidRPr="00045C5C">
              <w:rPr>
                <w:rFonts w:ascii="黑体" w:eastAsia="黑体" w:hint="eastAsia"/>
              </w:rPr>
              <w:t>小</w:t>
            </w:r>
          </w:p>
          <w:p w:rsidR="0078637C" w:rsidRPr="00045C5C" w:rsidRDefault="0078637C" w:rsidP="003C54F0">
            <w:pPr>
              <w:jc w:val="center"/>
              <w:rPr>
                <w:rFonts w:ascii="黑体" w:eastAsia="黑体"/>
              </w:rPr>
            </w:pPr>
            <w:r w:rsidRPr="00045C5C">
              <w:rPr>
                <w:rFonts w:ascii="黑体" w:eastAsia="黑体" w:hint="eastAsia"/>
              </w:rPr>
              <w:t>组</w:t>
            </w:r>
          </w:p>
          <w:p w:rsidR="0078637C" w:rsidRPr="00045C5C" w:rsidRDefault="0078637C" w:rsidP="003C54F0">
            <w:pPr>
              <w:jc w:val="center"/>
              <w:rPr>
                <w:rFonts w:ascii="黑体" w:eastAsia="黑体"/>
              </w:rPr>
            </w:pPr>
            <w:r w:rsidRPr="00045C5C">
              <w:rPr>
                <w:rFonts w:ascii="黑体" w:eastAsia="黑体" w:hint="eastAsia"/>
              </w:rPr>
              <w:t>意</w:t>
            </w:r>
          </w:p>
          <w:p w:rsidR="0078637C" w:rsidRPr="00045C5C" w:rsidRDefault="0078637C" w:rsidP="001569D6">
            <w:pPr>
              <w:jc w:val="center"/>
              <w:rPr>
                <w:rFonts w:ascii="黑体" w:eastAsia="黑体"/>
              </w:rPr>
            </w:pPr>
            <w:r w:rsidRPr="00045C5C">
              <w:rPr>
                <w:rFonts w:ascii="黑体" w:eastAsia="黑体" w:hint="eastAsia"/>
              </w:rPr>
              <w:t>见</w:t>
            </w:r>
          </w:p>
        </w:tc>
        <w:tc>
          <w:tcPr>
            <w:tcW w:w="8387" w:type="dxa"/>
            <w:gridSpan w:val="4"/>
          </w:tcPr>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r w:rsidRPr="00045C5C">
              <w:rPr>
                <w:rFonts w:ascii="黑体" w:eastAsia="黑体" w:hint="eastAsia"/>
              </w:rPr>
              <w:t xml:space="preserve">                 评议小组负责人签名：          年     月    日</w:t>
            </w:r>
          </w:p>
        </w:tc>
      </w:tr>
      <w:tr w:rsidR="00045C5C" w:rsidRPr="00045C5C" w:rsidTr="003C54F0">
        <w:trPr>
          <w:cantSplit/>
          <w:jc w:val="center"/>
        </w:trPr>
        <w:tc>
          <w:tcPr>
            <w:tcW w:w="709" w:type="dxa"/>
          </w:tcPr>
          <w:p w:rsidR="0078637C" w:rsidRPr="00045C5C" w:rsidRDefault="0078637C" w:rsidP="003C54F0">
            <w:pPr>
              <w:rPr>
                <w:rFonts w:ascii="黑体" w:eastAsia="黑体"/>
              </w:rPr>
            </w:pPr>
          </w:p>
          <w:p w:rsidR="0078637C" w:rsidRPr="00045C5C" w:rsidRDefault="0078637C" w:rsidP="003C54F0">
            <w:pPr>
              <w:rPr>
                <w:rFonts w:ascii="黑体" w:eastAsia="黑体"/>
              </w:rPr>
            </w:pPr>
            <w:r w:rsidRPr="00045C5C">
              <w:rPr>
                <w:rFonts w:ascii="黑体" w:eastAsia="黑体" w:hint="eastAsia"/>
              </w:rPr>
              <w:t>教意</w:t>
            </w:r>
          </w:p>
          <w:p w:rsidR="0078637C" w:rsidRPr="00045C5C" w:rsidRDefault="0078637C" w:rsidP="003C54F0">
            <w:pPr>
              <w:rPr>
                <w:rFonts w:ascii="黑体" w:eastAsia="黑体"/>
              </w:rPr>
            </w:pPr>
            <w:r w:rsidRPr="00045C5C">
              <w:rPr>
                <w:rFonts w:ascii="黑体" w:eastAsia="黑体" w:hint="eastAsia"/>
              </w:rPr>
              <w:t xml:space="preserve">研 </w:t>
            </w:r>
          </w:p>
          <w:p w:rsidR="0078637C" w:rsidRPr="00045C5C" w:rsidRDefault="0078637C" w:rsidP="003C54F0">
            <w:pPr>
              <w:rPr>
                <w:rFonts w:ascii="黑体" w:eastAsia="黑体"/>
              </w:rPr>
            </w:pPr>
            <w:r w:rsidRPr="00045C5C">
              <w:rPr>
                <w:rFonts w:ascii="黑体" w:eastAsia="黑体" w:hint="eastAsia"/>
              </w:rPr>
              <w:t>室见</w:t>
            </w:r>
          </w:p>
          <w:p w:rsidR="0078637C" w:rsidRPr="00045C5C" w:rsidRDefault="0078637C" w:rsidP="003C54F0">
            <w:pPr>
              <w:rPr>
                <w:rFonts w:ascii="黑体" w:eastAsia="黑体"/>
              </w:rPr>
            </w:pPr>
          </w:p>
        </w:tc>
        <w:tc>
          <w:tcPr>
            <w:tcW w:w="8387" w:type="dxa"/>
            <w:gridSpan w:val="4"/>
          </w:tcPr>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r w:rsidRPr="00045C5C">
              <w:rPr>
                <w:rFonts w:ascii="黑体" w:eastAsia="黑体" w:hint="eastAsia"/>
              </w:rPr>
              <w:t xml:space="preserve">                          主任签名：           年     月    日</w:t>
            </w:r>
          </w:p>
        </w:tc>
      </w:tr>
      <w:tr w:rsidR="0078637C" w:rsidRPr="00045C5C" w:rsidTr="003C54F0">
        <w:trPr>
          <w:cantSplit/>
          <w:jc w:val="center"/>
        </w:trPr>
        <w:tc>
          <w:tcPr>
            <w:tcW w:w="709" w:type="dxa"/>
          </w:tcPr>
          <w:p w:rsidR="0078637C" w:rsidRPr="00045C5C" w:rsidRDefault="0078637C" w:rsidP="003C54F0">
            <w:pPr>
              <w:rPr>
                <w:rFonts w:ascii="黑体" w:eastAsia="黑体"/>
              </w:rPr>
            </w:pPr>
          </w:p>
          <w:p w:rsidR="0078637C" w:rsidRPr="00045C5C" w:rsidRDefault="0078637C" w:rsidP="003C54F0">
            <w:pPr>
              <w:rPr>
                <w:rFonts w:ascii="黑体" w:eastAsia="黑体"/>
              </w:rPr>
            </w:pPr>
            <w:r w:rsidRPr="00045C5C">
              <w:rPr>
                <w:rFonts w:ascii="黑体" w:eastAsia="黑体" w:hint="eastAsia"/>
              </w:rPr>
              <w:t>院意</w:t>
            </w:r>
          </w:p>
          <w:p w:rsidR="0078637C" w:rsidRPr="00045C5C" w:rsidRDefault="0078637C" w:rsidP="003C54F0">
            <w:pPr>
              <w:rPr>
                <w:rFonts w:ascii="黑体" w:eastAsia="黑体"/>
              </w:rPr>
            </w:pPr>
            <w:r w:rsidRPr="00045C5C">
              <w:rPr>
                <w:rFonts w:ascii="黑体" w:eastAsia="黑体" w:hint="eastAsia"/>
              </w:rPr>
              <w:t>系</w:t>
            </w:r>
          </w:p>
          <w:p w:rsidR="0078637C" w:rsidRPr="00045C5C" w:rsidRDefault="0078637C" w:rsidP="003C54F0">
            <w:pPr>
              <w:rPr>
                <w:rFonts w:ascii="黑体" w:eastAsia="黑体"/>
              </w:rPr>
            </w:pPr>
            <w:r w:rsidRPr="00045C5C">
              <w:rPr>
                <w:rFonts w:ascii="黑体" w:eastAsia="黑体" w:hint="eastAsia"/>
              </w:rPr>
              <w:t>所见</w:t>
            </w:r>
          </w:p>
          <w:p w:rsidR="0078637C" w:rsidRPr="00045C5C" w:rsidRDefault="0078637C" w:rsidP="003C54F0">
            <w:pPr>
              <w:rPr>
                <w:rFonts w:ascii="黑体" w:eastAsia="黑体"/>
              </w:rPr>
            </w:pPr>
          </w:p>
        </w:tc>
        <w:tc>
          <w:tcPr>
            <w:tcW w:w="8387" w:type="dxa"/>
            <w:gridSpan w:val="4"/>
          </w:tcPr>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r w:rsidRPr="00045C5C">
              <w:rPr>
                <w:rFonts w:ascii="黑体" w:eastAsia="黑体" w:hint="eastAsia"/>
              </w:rPr>
              <w:t xml:space="preserve">                           主任签名：          年     月    日</w:t>
            </w:r>
          </w:p>
        </w:tc>
      </w:tr>
    </w:tbl>
    <w:p w:rsidR="003C54F0" w:rsidRPr="00045C5C" w:rsidRDefault="003C54F0"/>
    <w:sectPr w:rsidR="003C54F0" w:rsidRPr="00045C5C" w:rsidSect="003C54F0">
      <w:pgSz w:w="10433" w:h="14742"/>
      <w:pgMar w:top="1440" w:right="1088" w:bottom="1440" w:left="8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65F" w:rsidRDefault="00C5465F" w:rsidP="005B42D0">
      <w:r>
        <w:separator/>
      </w:r>
    </w:p>
  </w:endnote>
  <w:endnote w:type="continuationSeparator" w:id="0">
    <w:p w:rsidR="00C5465F" w:rsidRDefault="00C5465F" w:rsidP="005B4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dvPTimesB">
    <w:altName w:val="Times New Roman"/>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65F" w:rsidRDefault="00C5465F" w:rsidP="005B42D0">
      <w:r>
        <w:separator/>
      </w:r>
    </w:p>
  </w:footnote>
  <w:footnote w:type="continuationSeparator" w:id="0">
    <w:p w:rsidR="00C5465F" w:rsidRDefault="00C5465F" w:rsidP="005B4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A0DD1"/>
    <w:multiLevelType w:val="hybridMultilevel"/>
    <w:tmpl w:val="A7980464"/>
    <w:lvl w:ilvl="0" w:tplc="154EA552">
      <w:start w:val="1"/>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5E385357"/>
    <w:multiLevelType w:val="hybridMultilevel"/>
    <w:tmpl w:val="8788E038"/>
    <w:lvl w:ilvl="0" w:tplc="3F889ADA">
      <w:start w:val="1"/>
      <w:numFmt w:val="decimal"/>
      <w:lvlText w:val="%1）"/>
      <w:lvlJc w:val="left"/>
      <w:pPr>
        <w:ind w:left="1460" w:hanging="720"/>
      </w:pPr>
      <w:rPr>
        <w:rFonts w:ascii="AdvPTimesB" w:eastAsia="宋体" w:hAnsi="AdvPTimesB" w:cs="AdvPTimesB"/>
      </w:rPr>
    </w:lvl>
    <w:lvl w:ilvl="1" w:tplc="04090019" w:tentative="1">
      <w:start w:val="1"/>
      <w:numFmt w:val="lowerLetter"/>
      <w:lvlText w:val="%2)"/>
      <w:lvlJc w:val="left"/>
      <w:pPr>
        <w:ind w:left="1580" w:hanging="420"/>
      </w:pPr>
    </w:lvl>
    <w:lvl w:ilvl="2" w:tplc="0409001B" w:tentative="1">
      <w:start w:val="1"/>
      <w:numFmt w:val="lowerRoman"/>
      <w:lvlText w:val="%3."/>
      <w:lvlJc w:val="right"/>
      <w:pPr>
        <w:ind w:left="2000" w:hanging="420"/>
      </w:pPr>
    </w:lvl>
    <w:lvl w:ilvl="3" w:tplc="0409000F" w:tentative="1">
      <w:start w:val="1"/>
      <w:numFmt w:val="decimal"/>
      <w:lvlText w:val="%4."/>
      <w:lvlJc w:val="left"/>
      <w:pPr>
        <w:ind w:left="2420" w:hanging="420"/>
      </w:pPr>
    </w:lvl>
    <w:lvl w:ilvl="4" w:tplc="04090019" w:tentative="1">
      <w:start w:val="1"/>
      <w:numFmt w:val="lowerLetter"/>
      <w:lvlText w:val="%5)"/>
      <w:lvlJc w:val="left"/>
      <w:pPr>
        <w:ind w:left="2840" w:hanging="420"/>
      </w:pPr>
    </w:lvl>
    <w:lvl w:ilvl="5" w:tplc="0409001B" w:tentative="1">
      <w:start w:val="1"/>
      <w:numFmt w:val="lowerRoman"/>
      <w:lvlText w:val="%6."/>
      <w:lvlJc w:val="right"/>
      <w:pPr>
        <w:ind w:left="3260" w:hanging="420"/>
      </w:pPr>
    </w:lvl>
    <w:lvl w:ilvl="6" w:tplc="0409000F" w:tentative="1">
      <w:start w:val="1"/>
      <w:numFmt w:val="decimal"/>
      <w:lvlText w:val="%7."/>
      <w:lvlJc w:val="left"/>
      <w:pPr>
        <w:ind w:left="3680" w:hanging="420"/>
      </w:pPr>
    </w:lvl>
    <w:lvl w:ilvl="7" w:tplc="04090019" w:tentative="1">
      <w:start w:val="1"/>
      <w:numFmt w:val="lowerLetter"/>
      <w:lvlText w:val="%8)"/>
      <w:lvlJc w:val="left"/>
      <w:pPr>
        <w:ind w:left="4100" w:hanging="420"/>
      </w:pPr>
    </w:lvl>
    <w:lvl w:ilvl="8" w:tplc="0409001B" w:tentative="1">
      <w:start w:val="1"/>
      <w:numFmt w:val="lowerRoman"/>
      <w:lvlText w:val="%9."/>
      <w:lvlJc w:val="right"/>
      <w:pPr>
        <w:ind w:left="4520" w:hanging="420"/>
      </w:pPr>
    </w:lvl>
  </w:abstractNum>
  <w:abstractNum w:abstractNumId="2" w15:restartNumberingAfterBreak="0">
    <w:nsid w:val="664B1BFC"/>
    <w:multiLevelType w:val="hybridMultilevel"/>
    <w:tmpl w:val="FE860A3A"/>
    <w:lvl w:ilvl="0" w:tplc="9C82CAC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761E22E2"/>
    <w:multiLevelType w:val="hybridMultilevel"/>
    <w:tmpl w:val="7C2AC9F8"/>
    <w:lvl w:ilvl="0" w:tplc="EE4EE186">
      <w:start w:val="1"/>
      <w:numFmt w:val="decimal"/>
      <w:lvlText w:val="%1、"/>
      <w:lvlJc w:val="left"/>
      <w:pPr>
        <w:ind w:left="740" w:hanging="360"/>
      </w:pPr>
      <w:rPr>
        <w:rFonts w:hint="default"/>
      </w:rPr>
    </w:lvl>
    <w:lvl w:ilvl="1" w:tplc="04090019" w:tentative="1">
      <w:start w:val="1"/>
      <w:numFmt w:val="lowerLetter"/>
      <w:lvlText w:val="%2)"/>
      <w:lvlJc w:val="left"/>
      <w:pPr>
        <w:ind w:left="1220" w:hanging="420"/>
      </w:pPr>
    </w:lvl>
    <w:lvl w:ilvl="2" w:tplc="0409001B" w:tentative="1">
      <w:start w:val="1"/>
      <w:numFmt w:val="lowerRoman"/>
      <w:lvlText w:val="%3."/>
      <w:lvlJc w:val="right"/>
      <w:pPr>
        <w:ind w:left="1640" w:hanging="420"/>
      </w:pPr>
    </w:lvl>
    <w:lvl w:ilvl="3" w:tplc="0409000F" w:tentative="1">
      <w:start w:val="1"/>
      <w:numFmt w:val="decimal"/>
      <w:lvlText w:val="%4."/>
      <w:lvlJc w:val="left"/>
      <w:pPr>
        <w:ind w:left="2060" w:hanging="420"/>
      </w:pPr>
    </w:lvl>
    <w:lvl w:ilvl="4" w:tplc="04090019" w:tentative="1">
      <w:start w:val="1"/>
      <w:numFmt w:val="lowerLetter"/>
      <w:lvlText w:val="%5)"/>
      <w:lvlJc w:val="left"/>
      <w:pPr>
        <w:ind w:left="2480" w:hanging="420"/>
      </w:pPr>
    </w:lvl>
    <w:lvl w:ilvl="5" w:tplc="0409001B" w:tentative="1">
      <w:start w:val="1"/>
      <w:numFmt w:val="lowerRoman"/>
      <w:lvlText w:val="%6."/>
      <w:lvlJc w:val="right"/>
      <w:pPr>
        <w:ind w:left="2900" w:hanging="420"/>
      </w:pPr>
    </w:lvl>
    <w:lvl w:ilvl="6" w:tplc="0409000F" w:tentative="1">
      <w:start w:val="1"/>
      <w:numFmt w:val="decimal"/>
      <w:lvlText w:val="%7."/>
      <w:lvlJc w:val="left"/>
      <w:pPr>
        <w:ind w:left="3320" w:hanging="420"/>
      </w:pPr>
    </w:lvl>
    <w:lvl w:ilvl="7" w:tplc="04090019" w:tentative="1">
      <w:start w:val="1"/>
      <w:numFmt w:val="lowerLetter"/>
      <w:lvlText w:val="%8)"/>
      <w:lvlJc w:val="left"/>
      <w:pPr>
        <w:ind w:left="3740" w:hanging="420"/>
      </w:pPr>
    </w:lvl>
    <w:lvl w:ilvl="8" w:tplc="0409001B" w:tentative="1">
      <w:start w:val="1"/>
      <w:numFmt w:val="lowerRoman"/>
      <w:lvlText w:val="%9."/>
      <w:lvlJc w:val="right"/>
      <w:pPr>
        <w:ind w:left="416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37C"/>
    <w:rsid w:val="0000020B"/>
    <w:rsid w:val="000072F1"/>
    <w:rsid w:val="000112C7"/>
    <w:rsid w:val="00011BE2"/>
    <w:rsid w:val="000147D8"/>
    <w:rsid w:val="00031D4D"/>
    <w:rsid w:val="00045C5C"/>
    <w:rsid w:val="0005279B"/>
    <w:rsid w:val="0005332F"/>
    <w:rsid w:val="000617A0"/>
    <w:rsid w:val="00063F56"/>
    <w:rsid w:val="00070220"/>
    <w:rsid w:val="000831EC"/>
    <w:rsid w:val="00087007"/>
    <w:rsid w:val="0009210B"/>
    <w:rsid w:val="000B6061"/>
    <w:rsid w:val="000C01C2"/>
    <w:rsid w:val="000C265F"/>
    <w:rsid w:val="000C53A2"/>
    <w:rsid w:val="000C728D"/>
    <w:rsid w:val="000E37FA"/>
    <w:rsid w:val="000F54A8"/>
    <w:rsid w:val="001019AD"/>
    <w:rsid w:val="001031DE"/>
    <w:rsid w:val="0012501B"/>
    <w:rsid w:val="00133899"/>
    <w:rsid w:val="001448F9"/>
    <w:rsid w:val="00150701"/>
    <w:rsid w:val="001569D6"/>
    <w:rsid w:val="001729C9"/>
    <w:rsid w:val="0017730E"/>
    <w:rsid w:val="001779A3"/>
    <w:rsid w:val="001862B7"/>
    <w:rsid w:val="001A1722"/>
    <w:rsid w:val="001A5D7E"/>
    <w:rsid w:val="001A6D10"/>
    <w:rsid w:val="001B0A67"/>
    <w:rsid w:val="001B6684"/>
    <w:rsid w:val="001C0E1B"/>
    <w:rsid w:val="001C2E40"/>
    <w:rsid w:val="001C5D2D"/>
    <w:rsid w:val="001D05A7"/>
    <w:rsid w:val="001E0C2C"/>
    <w:rsid w:val="001E1237"/>
    <w:rsid w:val="001E51B8"/>
    <w:rsid w:val="001F5DDA"/>
    <w:rsid w:val="00204418"/>
    <w:rsid w:val="00214F41"/>
    <w:rsid w:val="00223191"/>
    <w:rsid w:val="00226082"/>
    <w:rsid w:val="002325FC"/>
    <w:rsid w:val="00271353"/>
    <w:rsid w:val="00290AC5"/>
    <w:rsid w:val="002A0E3C"/>
    <w:rsid w:val="002D4385"/>
    <w:rsid w:val="002E0CF4"/>
    <w:rsid w:val="002E25A7"/>
    <w:rsid w:val="002E3B75"/>
    <w:rsid w:val="002F7F14"/>
    <w:rsid w:val="003155A7"/>
    <w:rsid w:val="00317820"/>
    <w:rsid w:val="00331BF6"/>
    <w:rsid w:val="00334A48"/>
    <w:rsid w:val="0034742B"/>
    <w:rsid w:val="003513FD"/>
    <w:rsid w:val="003603AA"/>
    <w:rsid w:val="0036127C"/>
    <w:rsid w:val="00364771"/>
    <w:rsid w:val="00375549"/>
    <w:rsid w:val="003855CD"/>
    <w:rsid w:val="003A07A1"/>
    <w:rsid w:val="003A332E"/>
    <w:rsid w:val="003A6957"/>
    <w:rsid w:val="003C54F0"/>
    <w:rsid w:val="003C5FE1"/>
    <w:rsid w:val="003D6F56"/>
    <w:rsid w:val="003E2A1C"/>
    <w:rsid w:val="003E4396"/>
    <w:rsid w:val="003F0712"/>
    <w:rsid w:val="003F3726"/>
    <w:rsid w:val="00416D98"/>
    <w:rsid w:val="00422B0F"/>
    <w:rsid w:val="004406FA"/>
    <w:rsid w:val="00444D94"/>
    <w:rsid w:val="004508F3"/>
    <w:rsid w:val="004678C5"/>
    <w:rsid w:val="004679EB"/>
    <w:rsid w:val="00472DE8"/>
    <w:rsid w:val="004865C7"/>
    <w:rsid w:val="004A7797"/>
    <w:rsid w:val="004B1FF1"/>
    <w:rsid w:val="004D50B4"/>
    <w:rsid w:val="004D6866"/>
    <w:rsid w:val="00507734"/>
    <w:rsid w:val="005161FD"/>
    <w:rsid w:val="0052066F"/>
    <w:rsid w:val="005373C9"/>
    <w:rsid w:val="005409E8"/>
    <w:rsid w:val="005739CC"/>
    <w:rsid w:val="00574959"/>
    <w:rsid w:val="005874FC"/>
    <w:rsid w:val="00590FF0"/>
    <w:rsid w:val="00593881"/>
    <w:rsid w:val="00594A3B"/>
    <w:rsid w:val="00597EB8"/>
    <w:rsid w:val="005A0940"/>
    <w:rsid w:val="005A1A7F"/>
    <w:rsid w:val="005B42D0"/>
    <w:rsid w:val="005B5840"/>
    <w:rsid w:val="005D222D"/>
    <w:rsid w:val="005D6DE4"/>
    <w:rsid w:val="005F2862"/>
    <w:rsid w:val="00614E39"/>
    <w:rsid w:val="00617034"/>
    <w:rsid w:val="00621C24"/>
    <w:rsid w:val="00642952"/>
    <w:rsid w:val="00646D38"/>
    <w:rsid w:val="006475CB"/>
    <w:rsid w:val="006662B6"/>
    <w:rsid w:val="006767FC"/>
    <w:rsid w:val="006940F2"/>
    <w:rsid w:val="006A4D52"/>
    <w:rsid w:val="006D7B02"/>
    <w:rsid w:val="006E0C3A"/>
    <w:rsid w:val="006E791D"/>
    <w:rsid w:val="0070056B"/>
    <w:rsid w:val="00701822"/>
    <w:rsid w:val="007020D2"/>
    <w:rsid w:val="007072F5"/>
    <w:rsid w:val="00710C37"/>
    <w:rsid w:val="00714B82"/>
    <w:rsid w:val="00715B8D"/>
    <w:rsid w:val="00717515"/>
    <w:rsid w:val="0071762F"/>
    <w:rsid w:val="00724B08"/>
    <w:rsid w:val="00735B94"/>
    <w:rsid w:val="007455D3"/>
    <w:rsid w:val="00772D27"/>
    <w:rsid w:val="0078637C"/>
    <w:rsid w:val="00795AAE"/>
    <w:rsid w:val="007A20B9"/>
    <w:rsid w:val="007B40CD"/>
    <w:rsid w:val="007D1256"/>
    <w:rsid w:val="007E2158"/>
    <w:rsid w:val="007E5A54"/>
    <w:rsid w:val="007E68D5"/>
    <w:rsid w:val="007F68DC"/>
    <w:rsid w:val="00802233"/>
    <w:rsid w:val="0080640D"/>
    <w:rsid w:val="00817339"/>
    <w:rsid w:val="00820B76"/>
    <w:rsid w:val="00824635"/>
    <w:rsid w:val="008253E6"/>
    <w:rsid w:val="00834F08"/>
    <w:rsid w:val="00861DA5"/>
    <w:rsid w:val="00880390"/>
    <w:rsid w:val="008B4079"/>
    <w:rsid w:val="008B6151"/>
    <w:rsid w:val="008C6AEF"/>
    <w:rsid w:val="008D1164"/>
    <w:rsid w:val="008F091D"/>
    <w:rsid w:val="008F146A"/>
    <w:rsid w:val="008F1F9D"/>
    <w:rsid w:val="00906AA3"/>
    <w:rsid w:val="009136A7"/>
    <w:rsid w:val="00913F61"/>
    <w:rsid w:val="00933D3B"/>
    <w:rsid w:val="00943FD8"/>
    <w:rsid w:val="00944C15"/>
    <w:rsid w:val="00950ABC"/>
    <w:rsid w:val="00957486"/>
    <w:rsid w:val="0096267A"/>
    <w:rsid w:val="00962859"/>
    <w:rsid w:val="00971DD8"/>
    <w:rsid w:val="009861FB"/>
    <w:rsid w:val="009924BC"/>
    <w:rsid w:val="009B4E82"/>
    <w:rsid w:val="009C2AD3"/>
    <w:rsid w:val="009F26B1"/>
    <w:rsid w:val="009F3476"/>
    <w:rsid w:val="009F7CA4"/>
    <w:rsid w:val="009F7F17"/>
    <w:rsid w:val="00A02EB5"/>
    <w:rsid w:val="00A1354E"/>
    <w:rsid w:val="00A21845"/>
    <w:rsid w:val="00A367BB"/>
    <w:rsid w:val="00A42626"/>
    <w:rsid w:val="00A50917"/>
    <w:rsid w:val="00A63541"/>
    <w:rsid w:val="00A76171"/>
    <w:rsid w:val="00A761B7"/>
    <w:rsid w:val="00A96997"/>
    <w:rsid w:val="00A978C5"/>
    <w:rsid w:val="00AA60AD"/>
    <w:rsid w:val="00AB3615"/>
    <w:rsid w:val="00AC316A"/>
    <w:rsid w:val="00AC7B6E"/>
    <w:rsid w:val="00AE18AD"/>
    <w:rsid w:val="00AF7611"/>
    <w:rsid w:val="00AF7C94"/>
    <w:rsid w:val="00AF7DE6"/>
    <w:rsid w:val="00B04AB4"/>
    <w:rsid w:val="00B10BE8"/>
    <w:rsid w:val="00B22D9A"/>
    <w:rsid w:val="00B24E3D"/>
    <w:rsid w:val="00B66ADB"/>
    <w:rsid w:val="00B758AA"/>
    <w:rsid w:val="00B7687A"/>
    <w:rsid w:val="00B81F0E"/>
    <w:rsid w:val="00BA72CA"/>
    <w:rsid w:val="00BE3F76"/>
    <w:rsid w:val="00BE4CCE"/>
    <w:rsid w:val="00BE79AC"/>
    <w:rsid w:val="00BF1483"/>
    <w:rsid w:val="00C04ADB"/>
    <w:rsid w:val="00C05BD3"/>
    <w:rsid w:val="00C253A1"/>
    <w:rsid w:val="00C34955"/>
    <w:rsid w:val="00C43666"/>
    <w:rsid w:val="00C50425"/>
    <w:rsid w:val="00C50730"/>
    <w:rsid w:val="00C5465F"/>
    <w:rsid w:val="00C578EF"/>
    <w:rsid w:val="00C6510F"/>
    <w:rsid w:val="00C701F9"/>
    <w:rsid w:val="00C93B38"/>
    <w:rsid w:val="00C97C85"/>
    <w:rsid w:val="00CA52DD"/>
    <w:rsid w:val="00CB5500"/>
    <w:rsid w:val="00CC5D64"/>
    <w:rsid w:val="00CC7B77"/>
    <w:rsid w:val="00CD163F"/>
    <w:rsid w:val="00CE2E39"/>
    <w:rsid w:val="00D00DBB"/>
    <w:rsid w:val="00D02E45"/>
    <w:rsid w:val="00D31342"/>
    <w:rsid w:val="00D4062A"/>
    <w:rsid w:val="00D47F3A"/>
    <w:rsid w:val="00D54337"/>
    <w:rsid w:val="00D807A9"/>
    <w:rsid w:val="00D94CA2"/>
    <w:rsid w:val="00D96A4A"/>
    <w:rsid w:val="00DA38F5"/>
    <w:rsid w:val="00DA3A71"/>
    <w:rsid w:val="00DA60CF"/>
    <w:rsid w:val="00DB26AD"/>
    <w:rsid w:val="00DD7D6C"/>
    <w:rsid w:val="00DE4576"/>
    <w:rsid w:val="00DF4C01"/>
    <w:rsid w:val="00E06C70"/>
    <w:rsid w:val="00E22E7B"/>
    <w:rsid w:val="00E24BDC"/>
    <w:rsid w:val="00E762C5"/>
    <w:rsid w:val="00E77561"/>
    <w:rsid w:val="00E84C80"/>
    <w:rsid w:val="00E96EA8"/>
    <w:rsid w:val="00EA3057"/>
    <w:rsid w:val="00EB0FB4"/>
    <w:rsid w:val="00EB3D6D"/>
    <w:rsid w:val="00EC2FDE"/>
    <w:rsid w:val="00EC3283"/>
    <w:rsid w:val="00EF4A5C"/>
    <w:rsid w:val="00EF5ADC"/>
    <w:rsid w:val="00F16041"/>
    <w:rsid w:val="00F2497E"/>
    <w:rsid w:val="00F271A2"/>
    <w:rsid w:val="00F32350"/>
    <w:rsid w:val="00F35354"/>
    <w:rsid w:val="00F52089"/>
    <w:rsid w:val="00F53563"/>
    <w:rsid w:val="00F63EB1"/>
    <w:rsid w:val="00F712FE"/>
    <w:rsid w:val="00F71ED9"/>
    <w:rsid w:val="00F771BB"/>
    <w:rsid w:val="00F777DA"/>
    <w:rsid w:val="00F77F8C"/>
    <w:rsid w:val="00FB49DE"/>
    <w:rsid w:val="00FB4B13"/>
    <w:rsid w:val="00FB7EB2"/>
    <w:rsid w:val="00FC3782"/>
    <w:rsid w:val="00FE018A"/>
    <w:rsid w:val="00FE2E10"/>
    <w:rsid w:val="00FE3BD1"/>
    <w:rsid w:val="00FE6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71805"/>
  <w15:docId w15:val="{A3872438-6CA8-4D79-AD9C-0F755960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8637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78637C"/>
    <w:pPr>
      <w:widowControl w:val="0"/>
      <w:jc w:val="both"/>
    </w:pPr>
    <w:rPr>
      <w:rFonts w:ascii="Times New Roman" w:eastAsia="宋体" w:hAnsi="Times New Roman" w:cs="Times New Roman"/>
      <w:szCs w:val="20"/>
    </w:rPr>
  </w:style>
  <w:style w:type="paragraph" w:styleId="a4">
    <w:name w:val="List Paragraph"/>
    <w:basedOn w:val="a"/>
    <w:uiPriority w:val="34"/>
    <w:qFormat/>
    <w:rsid w:val="0078637C"/>
    <w:pPr>
      <w:ind w:firstLineChars="200" w:firstLine="420"/>
    </w:pPr>
  </w:style>
  <w:style w:type="paragraph" w:styleId="a5">
    <w:name w:val="Balloon Text"/>
    <w:basedOn w:val="a"/>
    <w:link w:val="a6"/>
    <w:uiPriority w:val="99"/>
    <w:semiHidden/>
    <w:unhideWhenUsed/>
    <w:rsid w:val="0078637C"/>
    <w:rPr>
      <w:sz w:val="18"/>
      <w:szCs w:val="18"/>
    </w:rPr>
  </w:style>
  <w:style w:type="character" w:customStyle="1" w:styleId="a6">
    <w:name w:val="批注框文本 字符"/>
    <w:basedOn w:val="a0"/>
    <w:link w:val="a5"/>
    <w:uiPriority w:val="99"/>
    <w:semiHidden/>
    <w:rsid w:val="0078637C"/>
    <w:rPr>
      <w:rFonts w:ascii="Times New Roman" w:eastAsia="宋体" w:hAnsi="Times New Roman" w:cs="Times New Roman"/>
      <w:sz w:val="18"/>
      <w:szCs w:val="18"/>
    </w:rPr>
  </w:style>
  <w:style w:type="paragraph" w:styleId="a7">
    <w:name w:val="header"/>
    <w:basedOn w:val="a"/>
    <w:link w:val="a8"/>
    <w:uiPriority w:val="99"/>
    <w:unhideWhenUsed/>
    <w:rsid w:val="005B42D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B42D0"/>
    <w:rPr>
      <w:rFonts w:ascii="Times New Roman" w:eastAsia="宋体" w:hAnsi="Times New Roman" w:cs="Times New Roman"/>
      <w:sz w:val="18"/>
      <w:szCs w:val="18"/>
    </w:rPr>
  </w:style>
  <w:style w:type="paragraph" w:styleId="a9">
    <w:name w:val="footer"/>
    <w:basedOn w:val="a"/>
    <w:link w:val="aa"/>
    <w:uiPriority w:val="99"/>
    <w:unhideWhenUsed/>
    <w:rsid w:val="005B42D0"/>
    <w:pPr>
      <w:tabs>
        <w:tab w:val="center" w:pos="4153"/>
        <w:tab w:val="right" w:pos="8306"/>
      </w:tabs>
      <w:snapToGrid w:val="0"/>
      <w:jc w:val="left"/>
    </w:pPr>
    <w:rPr>
      <w:sz w:val="18"/>
      <w:szCs w:val="18"/>
    </w:rPr>
  </w:style>
  <w:style w:type="character" w:customStyle="1" w:styleId="aa">
    <w:name w:val="页脚 字符"/>
    <w:basedOn w:val="a0"/>
    <w:link w:val="a9"/>
    <w:uiPriority w:val="99"/>
    <w:rsid w:val="005B42D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939890">
      <w:bodyDiv w:val="1"/>
      <w:marLeft w:val="0"/>
      <w:marRight w:val="0"/>
      <w:marTop w:val="0"/>
      <w:marBottom w:val="0"/>
      <w:divBdr>
        <w:top w:val="none" w:sz="0" w:space="0" w:color="auto"/>
        <w:left w:val="none" w:sz="0" w:space="0" w:color="auto"/>
        <w:bottom w:val="none" w:sz="0" w:space="0" w:color="auto"/>
        <w:right w:val="none" w:sz="0" w:space="0" w:color="auto"/>
      </w:divBdr>
    </w:div>
    <w:div w:id="567955072">
      <w:bodyDiv w:val="1"/>
      <w:marLeft w:val="0"/>
      <w:marRight w:val="0"/>
      <w:marTop w:val="0"/>
      <w:marBottom w:val="0"/>
      <w:divBdr>
        <w:top w:val="none" w:sz="0" w:space="0" w:color="auto"/>
        <w:left w:val="none" w:sz="0" w:space="0" w:color="auto"/>
        <w:bottom w:val="none" w:sz="0" w:space="0" w:color="auto"/>
        <w:right w:val="none" w:sz="0" w:space="0" w:color="auto"/>
      </w:divBdr>
    </w:div>
    <w:div w:id="644697123">
      <w:bodyDiv w:val="1"/>
      <w:marLeft w:val="0"/>
      <w:marRight w:val="0"/>
      <w:marTop w:val="0"/>
      <w:marBottom w:val="0"/>
      <w:divBdr>
        <w:top w:val="none" w:sz="0" w:space="0" w:color="auto"/>
        <w:left w:val="none" w:sz="0" w:space="0" w:color="auto"/>
        <w:bottom w:val="none" w:sz="0" w:space="0" w:color="auto"/>
        <w:right w:val="none" w:sz="0" w:space="0" w:color="auto"/>
      </w:divBdr>
    </w:div>
    <w:div w:id="788665392">
      <w:bodyDiv w:val="1"/>
      <w:marLeft w:val="0"/>
      <w:marRight w:val="0"/>
      <w:marTop w:val="0"/>
      <w:marBottom w:val="0"/>
      <w:divBdr>
        <w:top w:val="none" w:sz="0" w:space="0" w:color="auto"/>
        <w:left w:val="none" w:sz="0" w:space="0" w:color="auto"/>
        <w:bottom w:val="none" w:sz="0" w:space="0" w:color="auto"/>
        <w:right w:val="none" w:sz="0" w:space="0" w:color="auto"/>
      </w:divBdr>
    </w:div>
    <w:div w:id="1140727593">
      <w:bodyDiv w:val="1"/>
      <w:marLeft w:val="0"/>
      <w:marRight w:val="0"/>
      <w:marTop w:val="0"/>
      <w:marBottom w:val="0"/>
      <w:divBdr>
        <w:top w:val="none" w:sz="0" w:space="0" w:color="auto"/>
        <w:left w:val="none" w:sz="0" w:space="0" w:color="auto"/>
        <w:bottom w:val="none" w:sz="0" w:space="0" w:color="auto"/>
        <w:right w:val="none" w:sz="0" w:space="0" w:color="auto"/>
      </w:divBdr>
    </w:div>
    <w:div w:id="1142230816">
      <w:bodyDiv w:val="1"/>
      <w:marLeft w:val="0"/>
      <w:marRight w:val="0"/>
      <w:marTop w:val="0"/>
      <w:marBottom w:val="0"/>
      <w:divBdr>
        <w:top w:val="none" w:sz="0" w:space="0" w:color="auto"/>
        <w:left w:val="none" w:sz="0" w:space="0" w:color="auto"/>
        <w:bottom w:val="none" w:sz="0" w:space="0" w:color="auto"/>
        <w:right w:val="none" w:sz="0" w:space="0" w:color="auto"/>
      </w:divBdr>
    </w:div>
    <w:div w:id="20156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4207</TotalTime>
  <Pages>15</Pages>
  <Words>1688</Words>
  <Characters>9625</Characters>
  <Application>Microsoft Office Word</Application>
  <DocSecurity>0</DocSecurity>
  <Lines>80</Lines>
  <Paragraphs>22</Paragraphs>
  <ScaleCrop>false</ScaleCrop>
  <Company>微软中国</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Allen Ni</cp:lastModifiedBy>
  <cp:revision>149</cp:revision>
  <dcterms:created xsi:type="dcterms:W3CDTF">2015-11-22T02:09:00Z</dcterms:created>
  <dcterms:modified xsi:type="dcterms:W3CDTF">2017-06-14T08:05:00Z</dcterms:modified>
</cp:coreProperties>
</file>