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6A" w:rsidRDefault="00C57559">
      <w:pPr>
        <w:spacing w:line="720" w:lineRule="auto"/>
        <w:jc w:val="center"/>
        <w:rPr>
          <w:sz w:val="32"/>
          <w:szCs w:val="32"/>
        </w:rPr>
      </w:pPr>
      <w:r>
        <w:rPr>
          <w:rFonts w:hint="eastAsia"/>
          <w:sz w:val="32"/>
          <w:szCs w:val="32"/>
        </w:rPr>
        <w:t xml:space="preserve"> </w:t>
      </w:r>
      <w:r w:rsidR="00BF3681">
        <w:rPr>
          <w:sz w:val="32"/>
          <w:szCs w:val="32"/>
        </w:rPr>
        <w:t xml:space="preserve">    </w:t>
      </w:r>
    </w:p>
    <w:p w:rsidR="00FA216A" w:rsidRDefault="00E577AB">
      <w:pPr>
        <w:spacing w:line="720" w:lineRule="auto"/>
        <w:jc w:val="center"/>
        <w:rPr>
          <w:sz w:val="84"/>
        </w:rPr>
      </w:pPr>
      <w:r>
        <w:rPr>
          <w:sz w:val="84"/>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4.25pt;height:66pt">
            <v:imagedata r:id="rId8" o:title=""/>
          </v:shape>
        </w:pict>
      </w:r>
    </w:p>
    <w:p w:rsidR="00FA216A" w:rsidRDefault="005E2F34">
      <w:pPr>
        <w:spacing w:line="720" w:lineRule="auto"/>
        <w:jc w:val="center"/>
        <w:rPr>
          <w:b/>
          <w:sz w:val="48"/>
          <w:szCs w:val="48"/>
        </w:rPr>
      </w:pPr>
      <w:r>
        <w:rPr>
          <w:rFonts w:hint="eastAsia"/>
          <w:b/>
          <w:sz w:val="48"/>
          <w:szCs w:val="48"/>
        </w:rPr>
        <w:t>研究生学位论文开题报告</w:t>
      </w:r>
    </w:p>
    <w:p w:rsidR="00FA216A" w:rsidRDefault="00FA216A">
      <w:pPr>
        <w:spacing w:line="720" w:lineRule="auto"/>
        <w:jc w:val="center"/>
        <w:rPr>
          <w:b/>
          <w:sz w:val="44"/>
        </w:rPr>
      </w:pPr>
    </w:p>
    <w:p w:rsidR="00FA216A" w:rsidRDefault="00FA216A">
      <w:pPr>
        <w:spacing w:line="720" w:lineRule="auto"/>
        <w:jc w:val="center"/>
        <w:rPr>
          <w:b/>
          <w:sz w:val="44"/>
        </w:rPr>
      </w:pPr>
    </w:p>
    <w:p w:rsidR="00FA216A" w:rsidRDefault="00FA216A">
      <w:pPr>
        <w:spacing w:line="720" w:lineRule="auto"/>
        <w:jc w:val="center"/>
        <w:rPr>
          <w:b/>
          <w:sz w:val="44"/>
        </w:rPr>
      </w:pPr>
    </w:p>
    <w:p w:rsidR="00FA216A" w:rsidRDefault="00FA216A">
      <w:pPr>
        <w:spacing w:line="360" w:lineRule="auto"/>
        <w:jc w:val="center"/>
        <w:rPr>
          <w:b/>
          <w:szCs w:val="21"/>
        </w:rPr>
      </w:pPr>
    </w:p>
    <w:p w:rsidR="00FA216A" w:rsidRDefault="005E2F34">
      <w:pPr>
        <w:spacing w:line="480" w:lineRule="auto"/>
        <w:ind w:firstLine="840"/>
        <w:jc w:val="left"/>
        <w:rPr>
          <w:rFonts w:eastAsia="黑体"/>
          <w:sz w:val="32"/>
          <w:u w:val="single"/>
        </w:rPr>
      </w:pPr>
      <w:r>
        <w:rPr>
          <w:rFonts w:eastAsia="黑体" w:hint="eastAsia"/>
          <w:sz w:val="32"/>
        </w:rPr>
        <w:t xml:space="preserve">            </w:t>
      </w:r>
      <w:r>
        <w:rPr>
          <w:rFonts w:eastAsia="黑体" w:hint="eastAsia"/>
          <w:sz w:val="32"/>
        </w:rPr>
        <w:t>学位级别</w:t>
      </w:r>
      <w:r>
        <w:rPr>
          <w:rFonts w:eastAsia="黑体" w:hint="eastAsia"/>
          <w:sz w:val="32"/>
          <w:u w:val="single"/>
        </w:rPr>
        <w:t xml:space="preserve">    </w:t>
      </w:r>
      <w:r>
        <w:rPr>
          <w:rFonts w:eastAsia="黑体" w:hint="eastAsia"/>
          <w:sz w:val="32"/>
          <w:u w:val="single"/>
        </w:rPr>
        <w:t>硕士</w:t>
      </w:r>
      <w:r>
        <w:rPr>
          <w:rFonts w:eastAsia="黑体" w:hint="eastAsia"/>
          <w:sz w:val="32"/>
          <w:u w:val="single"/>
        </w:rPr>
        <w:t xml:space="preserve">          </w:t>
      </w:r>
    </w:p>
    <w:p w:rsidR="00FA216A" w:rsidRDefault="005E2F34">
      <w:pPr>
        <w:spacing w:line="480" w:lineRule="auto"/>
        <w:ind w:firstLine="840"/>
        <w:jc w:val="left"/>
        <w:rPr>
          <w:rFonts w:eastAsia="黑体"/>
          <w:sz w:val="32"/>
        </w:rPr>
      </w:pPr>
      <w:r>
        <w:rPr>
          <w:rFonts w:eastAsia="黑体" w:hint="eastAsia"/>
          <w:sz w:val="32"/>
        </w:rPr>
        <w:t xml:space="preserve">            </w:t>
      </w:r>
      <w:r>
        <w:rPr>
          <w:rFonts w:eastAsia="黑体" w:hint="eastAsia"/>
          <w:sz w:val="32"/>
        </w:rPr>
        <w:t>学科专业</w:t>
      </w:r>
      <w:r>
        <w:rPr>
          <w:rFonts w:eastAsia="黑体" w:hint="eastAsia"/>
          <w:sz w:val="32"/>
          <w:u w:val="single"/>
        </w:rPr>
        <w:t xml:space="preserve">    </w:t>
      </w:r>
      <w:r>
        <w:rPr>
          <w:rFonts w:eastAsia="黑体" w:hint="eastAsia"/>
          <w:sz w:val="32"/>
          <w:u w:val="single"/>
        </w:rPr>
        <w:t>会计</w:t>
      </w:r>
      <w:r>
        <w:rPr>
          <w:rFonts w:eastAsia="黑体" w:hint="eastAsia"/>
          <w:sz w:val="32"/>
          <w:u w:val="single"/>
        </w:rPr>
        <w:t xml:space="preserve">        </w:t>
      </w:r>
      <w:r w:rsidR="007B20A8">
        <w:rPr>
          <w:rFonts w:eastAsia="黑体"/>
          <w:sz w:val="32"/>
          <w:u w:val="single"/>
        </w:rPr>
        <w:t xml:space="preserve">  </w:t>
      </w:r>
    </w:p>
    <w:p w:rsidR="00FA216A" w:rsidRDefault="005E2F34">
      <w:pPr>
        <w:spacing w:line="480" w:lineRule="auto"/>
        <w:ind w:firstLine="840"/>
        <w:jc w:val="left"/>
        <w:rPr>
          <w:rFonts w:eastAsia="黑体"/>
          <w:sz w:val="32"/>
        </w:rPr>
      </w:pPr>
      <w:r>
        <w:rPr>
          <w:rFonts w:eastAsia="黑体" w:hint="eastAsia"/>
          <w:sz w:val="32"/>
        </w:rPr>
        <w:t xml:space="preserve">            </w:t>
      </w: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B84129">
        <w:rPr>
          <w:rFonts w:eastAsia="黑体" w:hint="eastAsia"/>
          <w:sz w:val="32"/>
          <w:u w:val="single"/>
        </w:rPr>
        <w:t>唐晓华</w:t>
      </w:r>
      <w:r>
        <w:rPr>
          <w:rFonts w:eastAsia="黑体" w:hint="eastAsia"/>
          <w:sz w:val="32"/>
          <w:u w:val="single"/>
        </w:rPr>
        <w:t xml:space="preserve">      </w:t>
      </w:r>
      <w:r w:rsidR="007B20A8">
        <w:rPr>
          <w:rFonts w:eastAsia="黑体"/>
          <w:sz w:val="32"/>
          <w:u w:val="single"/>
        </w:rPr>
        <w:t xml:space="preserve">    </w:t>
      </w:r>
    </w:p>
    <w:p w:rsidR="00FA216A" w:rsidRDefault="005E2F34">
      <w:pPr>
        <w:spacing w:line="480" w:lineRule="auto"/>
        <w:ind w:firstLine="840"/>
        <w:jc w:val="left"/>
        <w:rPr>
          <w:rFonts w:eastAsia="黑体"/>
          <w:sz w:val="32"/>
        </w:rPr>
      </w:pPr>
      <w:r>
        <w:rPr>
          <w:rFonts w:eastAsia="黑体" w:hint="eastAsia"/>
          <w:sz w:val="32"/>
        </w:rPr>
        <w:t xml:space="preserve">            </w:t>
      </w:r>
      <w:r>
        <w:rPr>
          <w:rFonts w:eastAsia="黑体" w:hint="eastAsia"/>
          <w:sz w:val="32"/>
        </w:rPr>
        <w:t>指导教师</w:t>
      </w:r>
      <w:r>
        <w:rPr>
          <w:rFonts w:eastAsia="黑体" w:hint="eastAsia"/>
          <w:sz w:val="32"/>
          <w:u w:val="single"/>
        </w:rPr>
        <w:t xml:space="preserve">    </w:t>
      </w:r>
      <w:r>
        <w:rPr>
          <w:rFonts w:eastAsia="黑体" w:hint="eastAsia"/>
          <w:sz w:val="32"/>
          <w:u w:val="single"/>
        </w:rPr>
        <w:t>吴建刚</w:t>
      </w:r>
      <w:r>
        <w:rPr>
          <w:rFonts w:eastAsia="黑体" w:hint="eastAsia"/>
          <w:sz w:val="32"/>
          <w:u w:val="single"/>
        </w:rPr>
        <w:t xml:space="preserve">        </w:t>
      </w:r>
    </w:p>
    <w:p w:rsidR="00FA216A" w:rsidRDefault="005E2F34">
      <w:pPr>
        <w:spacing w:line="480" w:lineRule="auto"/>
        <w:ind w:firstLine="840"/>
        <w:jc w:val="left"/>
        <w:rPr>
          <w:rFonts w:eastAsia="黑体"/>
          <w:sz w:val="32"/>
          <w:u w:val="single"/>
        </w:rPr>
      </w:pPr>
      <w:r>
        <w:rPr>
          <w:rFonts w:eastAsia="黑体" w:hint="eastAsia"/>
          <w:sz w:val="32"/>
        </w:rPr>
        <w:t xml:space="preserve">            </w:t>
      </w:r>
      <w:r>
        <w:rPr>
          <w:rFonts w:eastAsia="黑体" w:hint="eastAsia"/>
          <w:sz w:val="32"/>
        </w:rPr>
        <w:t>入学年月</w:t>
      </w:r>
      <w:r>
        <w:rPr>
          <w:rFonts w:eastAsia="黑体" w:hint="eastAsia"/>
          <w:sz w:val="32"/>
          <w:u w:val="single"/>
        </w:rPr>
        <w:t xml:space="preserve">    201</w:t>
      </w:r>
      <w:r w:rsidR="007B20A8">
        <w:rPr>
          <w:rFonts w:eastAsia="黑体"/>
          <w:sz w:val="32"/>
          <w:u w:val="single"/>
        </w:rPr>
        <w:t>6</w:t>
      </w:r>
      <w:r>
        <w:rPr>
          <w:rFonts w:eastAsia="黑体" w:hint="eastAsia"/>
          <w:sz w:val="32"/>
          <w:u w:val="single"/>
        </w:rPr>
        <w:t>年</w:t>
      </w:r>
      <w:r>
        <w:rPr>
          <w:rFonts w:eastAsia="黑体" w:hint="eastAsia"/>
          <w:sz w:val="32"/>
          <w:u w:val="single"/>
        </w:rPr>
        <w:t>9</w:t>
      </w:r>
      <w:r>
        <w:rPr>
          <w:rFonts w:eastAsia="黑体" w:hint="eastAsia"/>
          <w:sz w:val="32"/>
          <w:u w:val="single"/>
        </w:rPr>
        <w:t>月</w:t>
      </w:r>
      <w:r>
        <w:rPr>
          <w:rFonts w:eastAsia="黑体" w:hint="eastAsia"/>
          <w:sz w:val="32"/>
          <w:u w:val="single"/>
        </w:rPr>
        <w:t xml:space="preserve">    </w:t>
      </w:r>
    </w:p>
    <w:p w:rsidR="00FA216A" w:rsidRPr="007B20A8" w:rsidRDefault="00FA216A">
      <w:pPr>
        <w:spacing w:line="720" w:lineRule="auto"/>
        <w:rPr>
          <w:rFonts w:eastAsia="黑体"/>
          <w:b/>
          <w:sz w:val="32"/>
          <w:u w:val="single"/>
        </w:rPr>
      </w:pPr>
    </w:p>
    <w:p w:rsidR="00FA216A" w:rsidRDefault="005E2F34">
      <w:pPr>
        <w:spacing w:line="720" w:lineRule="auto"/>
        <w:jc w:val="center"/>
        <w:rPr>
          <w:rFonts w:eastAsia="黑体"/>
          <w:sz w:val="32"/>
        </w:rPr>
      </w:pPr>
      <w:r>
        <w:rPr>
          <w:rFonts w:eastAsia="黑体" w:hint="eastAsia"/>
          <w:sz w:val="32"/>
        </w:rPr>
        <w:t>填表日期</w:t>
      </w:r>
      <w:r>
        <w:rPr>
          <w:rFonts w:eastAsia="黑体" w:hint="eastAsia"/>
          <w:sz w:val="32"/>
        </w:rPr>
        <w:t xml:space="preserve">   201</w:t>
      </w:r>
      <w:r w:rsidR="007B20A8">
        <w:rPr>
          <w:rFonts w:eastAsia="黑体"/>
          <w:sz w:val="32"/>
        </w:rPr>
        <w:t>7</w:t>
      </w:r>
      <w:r>
        <w:rPr>
          <w:rFonts w:eastAsia="黑体" w:hint="eastAsia"/>
          <w:sz w:val="32"/>
        </w:rPr>
        <w:t xml:space="preserve"> </w:t>
      </w:r>
      <w:r>
        <w:rPr>
          <w:rFonts w:eastAsia="黑体" w:hint="eastAsia"/>
          <w:sz w:val="32"/>
        </w:rPr>
        <w:t>年</w:t>
      </w:r>
      <w:r w:rsidR="003742FC">
        <w:rPr>
          <w:rFonts w:eastAsia="黑体" w:hint="eastAsia"/>
          <w:sz w:val="32"/>
        </w:rPr>
        <w:t>04</w:t>
      </w:r>
      <w:r>
        <w:rPr>
          <w:rFonts w:eastAsia="黑体" w:hint="eastAsia"/>
          <w:sz w:val="32"/>
        </w:rPr>
        <w:t xml:space="preserve"> </w:t>
      </w:r>
      <w:r>
        <w:rPr>
          <w:rFonts w:eastAsia="黑体" w:hint="eastAsia"/>
          <w:sz w:val="32"/>
        </w:rPr>
        <w:t>月</w:t>
      </w:r>
      <w:r>
        <w:rPr>
          <w:rFonts w:eastAsia="黑体" w:hint="eastAsia"/>
          <w:sz w:val="32"/>
        </w:rPr>
        <w:t xml:space="preserve"> 25</w:t>
      </w:r>
      <w:r>
        <w:rPr>
          <w:rFonts w:eastAsia="黑体" w:hint="eastAsia"/>
          <w:sz w:val="32"/>
        </w:rPr>
        <w:t>日</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2159"/>
        <w:gridCol w:w="998"/>
        <w:gridCol w:w="162"/>
        <w:gridCol w:w="783"/>
        <w:gridCol w:w="105"/>
        <w:gridCol w:w="287"/>
        <w:gridCol w:w="1078"/>
        <w:gridCol w:w="472"/>
        <w:gridCol w:w="578"/>
        <w:gridCol w:w="1365"/>
      </w:tblGrid>
      <w:tr w:rsidR="00FA216A">
        <w:trPr>
          <w:jc w:val="center"/>
        </w:trPr>
        <w:tc>
          <w:tcPr>
            <w:tcW w:w="1148" w:type="dxa"/>
          </w:tcPr>
          <w:p w:rsidR="00FA216A" w:rsidRDefault="00FA216A">
            <w:pPr>
              <w:jc w:val="center"/>
              <w:rPr>
                <w:rFonts w:ascii="宋体"/>
              </w:rPr>
            </w:pPr>
          </w:p>
          <w:p w:rsidR="00FA216A" w:rsidRDefault="005E2F34">
            <w:pPr>
              <w:jc w:val="center"/>
              <w:rPr>
                <w:rFonts w:ascii="宋体"/>
              </w:rPr>
            </w:pPr>
            <w:r>
              <w:rPr>
                <w:rFonts w:ascii="宋体" w:hint="eastAsia"/>
              </w:rPr>
              <w:t>任务来源</w:t>
            </w:r>
          </w:p>
          <w:p w:rsidR="00FA216A" w:rsidRDefault="00FA216A">
            <w:pPr>
              <w:jc w:val="center"/>
              <w:rPr>
                <w:rFonts w:ascii="宋体"/>
              </w:rPr>
            </w:pPr>
          </w:p>
        </w:tc>
        <w:tc>
          <w:tcPr>
            <w:tcW w:w="3157" w:type="dxa"/>
            <w:gridSpan w:val="2"/>
          </w:tcPr>
          <w:p w:rsidR="00FA216A" w:rsidRDefault="00FA216A">
            <w:pPr>
              <w:jc w:val="center"/>
              <w:rPr>
                <w:rFonts w:ascii="宋体"/>
                <w:b/>
                <w:sz w:val="24"/>
                <w:szCs w:val="24"/>
              </w:rPr>
            </w:pPr>
          </w:p>
          <w:p w:rsidR="00FA216A" w:rsidRDefault="00B84129">
            <w:pPr>
              <w:jc w:val="center"/>
              <w:rPr>
                <w:rFonts w:ascii="宋体"/>
              </w:rPr>
            </w:pPr>
            <w:r w:rsidRPr="00AC730B">
              <w:rPr>
                <w:rFonts w:ascii="宋体" w:hint="eastAsia"/>
              </w:rPr>
              <w:t>自选</w:t>
            </w:r>
          </w:p>
        </w:tc>
        <w:tc>
          <w:tcPr>
            <w:tcW w:w="1050" w:type="dxa"/>
            <w:gridSpan w:val="3"/>
          </w:tcPr>
          <w:p w:rsidR="00FA216A" w:rsidRDefault="00FA216A">
            <w:pPr>
              <w:spacing w:line="220" w:lineRule="exact"/>
              <w:jc w:val="center"/>
              <w:rPr>
                <w:rFonts w:ascii="宋体"/>
              </w:rPr>
            </w:pPr>
          </w:p>
          <w:p w:rsidR="00FA216A" w:rsidRDefault="005E2F34">
            <w:pPr>
              <w:spacing w:line="220" w:lineRule="exact"/>
              <w:ind w:firstLineChars="50" w:firstLine="105"/>
              <w:rPr>
                <w:rFonts w:ascii="宋体"/>
              </w:rPr>
            </w:pPr>
            <w:r>
              <w:rPr>
                <w:rFonts w:ascii="宋体" w:hint="eastAsia"/>
              </w:rPr>
              <w:t>校项目</w:t>
            </w:r>
          </w:p>
          <w:p w:rsidR="00FA216A" w:rsidRDefault="005E2F34">
            <w:pPr>
              <w:spacing w:line="220" w:lineRule="exact"/>
              <w:jc w:val="center"/>
              <w:rPr>
                <w:rFonts w:ascii="宋体"/>
              </w:rPr>
            </w:pPr>
            <w:r>
              <w:rPr>
                <w:rFonts w:ascii="宋体" w:hint="eastAsia"/>
              </w:rPr>
              <w:t>编号</w:t>
            </w:r>
          </w:p>
        </w:tc>
        <w:tc>
          <w:tcPr>
            <w:tcW w:w="1365" w:type="dxa"/>
            <w:gridSpan w:val="2"/>
          </w:tcPr>
          <w:p w:rsidR="00FA216A" w:rsidRDefault="00FA216A">
            <w:pPr>
              <w:jc w:val="center"/>
              <w:rPr>
                <w:rFonts w:ascii="宋体"/>
              </w:rPr>
            </w:pPr>
          </w:p>
        </w:tc>
        <w:tc>
          <w:tcPr>
            <w:tcW w:w="1050" w:type="dxa"/>
            <w:gridSpan w:val="2"/>
          </w:tcPr>
          <w:p w:rsidR="00FA216A" w:rsidRDefault="00FA216A">
            <w:pPr>
              <w:jc w:val="center"/>
              <w:rPr>
                <w:rFonts w:ascii="宋体"/>
              </w:rPr>
            </w:pPr>
          </w:p>
          <w:p w:rsidR="00FA216A" w:rsidRDefault="005E2F34">
            <w:pPr>
              <w:jc w:val="center"/>
              <w:rPr>
                <w:rFonts w:ascii="宋体"/>
              </w:rPr>
            </w:pPr>
            <w:r>
              <w:rPr>
                <w:rFonts w:ascii="宋体" w:hint="eastAsia"/>
              </w:rPr>
              <w:t>经 费</w:t>
            </w:r>
          </w:p>
        </w:tc>
        <w:tc>
          <w:tcPr>
            <w:tcW w:w="1365" w:type="dxa"/>
          </w:tcPr>
          <w:p w:rsidR="00FA216A" w:rsidRDefault="00FA216A">
            <w:pPr>
              <w:jc w:val="center"/>
              <w:rPr>
                <w:rFonts w:ascii="宋体"/>
              </w:rPr>
            </w:pPr>
          </w:p>
        </w:tc>
      </w:tr>
      <w:tr w:rsidR="00FA216A">
        <w:trPr>
          <w:jc w:val="center"/>
        </w:trPr>
        <w:tc>
          <w:tcPr>
            <w:tcW w:w="1148" w:type="dxa"/>
          </w:tcPr>
          <w:p w:rsidR="00FA216A" w:rsidRDefault="00FA216A">
            <w:pPr>
              <w:jc w:val="center"/>
              <w:rPr>
                <w:rFonts w:ascii="宋体"/>
              </w:rPr>
            </w:pPr>
          </w:p>
          <w:p w:rsidR="00FA216A" w:rsidRDefault="005E2F34">
            <w:pPr>
              <w:jc w:val="center"/>
              <w:rPr>
                <w:rFonts w:ascii="宋体"/>
              </w:rPr>
            </w:pPr>
            <w:r>
              <w:rPr>
                <w:rFonts w:ascii="宋体" w:hint="eastAsia"/>
              </w:rPr>
              <w:t>课题名称</w:t>
            </w:r>
          </w:p>
          <w:p w:rsidR="00FA216A" w:rsidRDefault="00FA216A">
            <w:pPr>
              <w:jc w:val="center"/>
              <w:rPr>
                <w:rFonts w:ascii="宋体"/>
              </w:rPr>
            </w:pPr>
          </w:p>
        </w:tc>
        <w:tc>
          <w:tcPr>
            <w:tcW w:w="7987" w:type="dxa"/>
            <w:gridSpan w:val="10"/>
          </w:tcPr>
          <w:p w:rsidR="00FA216A" w:rsidRDefault="00FA216A">
            <w:pPr>
              <w:jc w:val="center"/>
              <w:rPr>
                <w:rFonts w:ascii="宋体"/>
              </w:rPr>
            </w:pPr>
          </w:p>
          <w:p w:rsidR="00FA216A" w:rsidRDefault="00FA216A">
            <w:pPr>
              <w:jc w:val="center"/>
              <w:rPr>
                <w:rFonts w:ascii="宋体"/>
              </w:rPr>
            </w:pPr>
          </w:p>
        </w:tc>
      </w:tr>
      <w:tr w:rsidR="00FA216A">
        <w:trPr>
          <w:jc w:val="center"/>
        </w:trPr>
        <w:tc>
          <w:tcPr>
            <w:tcW w:w="1148" w:type="dxa"/>
          </w:tcPr>
          <w:p w:rsidR="00FA216A" w:rsidRDefault="005E2F34">
            <w:pPr>
              <w:jc w:val="center"/>
              <w:rPr>
                <w:rFonts w:ascii="宋体"/>
              </w:rPr>
            </w:pPr>
            <w:r>
              <w:rPr>
                <w:rFonts w:ascii="宋体" w:hint="eastAsia"/>
              </w:rPr>
              <w:t>论文题目</w:t>
            </w:r>
          </w:p>
          <w:p w:rsidR="00FA216A" w:rsidRDefault="005E2F34">
            <w:pPr>
              <w:jc w:val="center"/>
              <w:rPr>
                <w:rFonts w:ascii="宋体"/>
              </w:rPr>
            </w:pPr>
            <w:r>
              <w:rPr>
                <w:rFonts w:ascii="宋体" w:hint="eastAsia"/>
              </w:rPr>
              <w:t>或</w:t>
            </w:r>
          </w:p>
          <w:p w:rsidR="00FA216A" w:rsidRDefault="005E2F34">
            <w:pPr>
              <w:jc w:val="center"/>
              <w:rPr>
                <w:rFonts w:ascii="宋体"/>
              </w:rPr>
            </w:pPr>
            <w:r>
              <w:rPr>
                <w:rFonts w:ascii="宋体" w:hint="eastAsia"/>
              </w:rPr>
              <w:t>选题范围</w:t>
            </w:r>
          </w:p>
        </w:tc>
        <w:tc>
          <w:tcPr>
            <w:tcW w:w="7987" w:type="dxa"/>
            <w:gridSpan w:val="10"/>
          </w:tcPr>
          <w:p w:rsidR="00AC730B" w:rsidRDefault="00AC730B" w:rsidP="00156D68">
            <w:pPr>
              <w:jc w:val="left"/>
              <w:rPr>
                <w:rFonts w:ascii="宋体"/>
              </w:rPr>
            </w:pPr>
          </w:p>
          <w:p w:rsidR="00FA216A" w:rsidRDefault="00B624BE" w:rsidP="00156D68">
            <w:pPr>
              <w:jc w:val="left"/>
              <w:rPr>
                <w:rFonts w:ascii="宋体"/>
                <w:b/>
                <w:sz w:val="28"/>
                <w:szCs w:val="21"/>
              </w:rPr>
            </w:pPr>
            <w:r>
              <w:rPr>
                <w:rFonts w:ascii="宋体" w:hint="eastAsia"/>
              </w:rPr>
              <w:t>菜鸟</w:t>
            </w:r>
            <w:r>
              <w:rPr>
                <w:rFonts w:ascii="宋体"/>
              </w:rPr>
              <w:t>与顺丰数据之争</w:t>
            </w:r>
            <w:r w:rsidR="007B20A8" w:rsidRPr="00AC730B">
              <w:rPr>
                <w:rFonts w:ascii="宋体"/>
              </w:rPr>
              <w:t>——</w:t>
            </w:r>
            <w:r>
              <w:rPr>
                <w:rFonts w:ascii="宋体" w:hint="eastAsia"/>
              </w:rPr>
              <w:t>管理会计</w:t>
            </w:r>
            <w:r w:rsidR="00B84129" w:rsidRPr="00AC730B">
              <w:rPr>
                <w:rFonts w:ascii="宋体"/>
              </w:rPr>
              <w:t>的</w:t>
            </w:r>
            <w:r w:rsidR="00B84129" w:rsidRPr="00AC730B">
              <w:rPr>
                <w:rFonts w:ascii="宋体" w:hint="eastAsia"/>
              </w:rPr>
              <w:t>视角</w:t>
            </w:r>
          </w:p>
        </w:tc>
      </w:tr>
      <w:tr w:rsidR="00FA216A">
        <w:trPr>
          <w:trHeight w:hRule="exact" w:val="500"/>
          <w:jc w:val="center"/>
        </w:trPr>
        <w:tc>
          <w:tcPr>
            <w:tcW w:w="1148" w:type="dxa"/>
            <w:vMerge w:val="restart"/>
          </w:tcPr>
          <w:p w:rsidR="00FA216A" w:rsidRDefault="005E2F34">
            <w:pPr>
              <w:spacing w:before="240" w:line="220" w:lineRule="exact"/>
              <w:jc w:val="center"/>
              <w:rPr>
                <w:rFonts w:ascii="宋体"/>
              </w:rPr>
            </w:pPr>
            <w:r>
              <w:rPr>
                <w:rFonts w:ascii="宋体" w:hint="eastAsia"/>
              </w:rPr>
              <w:t>阅读文献</w:t>
            </w:r>
          </w:p>
          <w:p w:rsidR="00FA216A" w:rsidRDefault="005E2F34">
            <w:pPr>
              <w:spacing w:before="240" w:line="220" w:lineRule="exact"/>
              <w:jc w:val="center"/>
              <w:rPr>
                <w:rFonts w:ascii="宋体"/>
              </w:rPr>
            </w:pPr>
            <w:r>
              <w:rPr>
                <w:rFonts w:ascii="宋体" w:hint="eastAsia"/>
              </w:rPr>
              <w:t>情    况</w:t>
            </w:r>
          </w:p>
        </w:tc>
        <w:tc>
          <w:tcPr>
            <w:tcW w:w="3319" w:type="dxa"/>
            <w:gridSpan w:val="3"/>
          </w:tcPr>
          <w:p w:rsidR="00FA216A" w:rsidRDefault="005E2F34">
            <w:pPr>
              <w:spacing w:before="120"/>
              <w:rPr>
                <w:rFonts w:ascii="宋体"/>
              </w:rPr>
            </w:pPr>
            <w:r>
              <w:rPr>
                <w:rFonts w:ascii="宋体" w:hint="eastAsia"/>
              </w:rPr>
              <w:t>国内文献</w:t>
            </w:r>
            <w:r w:rsidR="000B51C2">
              <w:rPr>
                <w:rFonts w:ascii="宋体" w:hint="eastAsia"/>
              </w:rPr>
              <w:t xml:space="preserve">   12</w:t>
            </w:r>
            <w:r>
              <w:rPr>
                <w:rFonts w:ascii="宋体" w:hint="eastAsia"/>
              </w:rPr>
              <w:t xml:space="preserve">  篇</w:t>
            </w:r>
          </w:p>
        </w:tc>
        <w:tc>
          <w:tcPr>
            <w:tcW w:w="1175" w:type="dxa"/>
            <w:gridSpan w:val="3"/>
          </w:tcPr>
          <w:p w:rsidR="00FA216A" w:rsidRDefault="005E2F34">
            <w:pPr>
              <w:spacing w:before="120"/>
              <w:jc w:val="center"/>
              <w:rPr>
                <w:rFonts w:ascii="宋体"/>
              </w:rPr>
            </w:pPr>
            <w:r>
              <w:rPr>
                <w:rFonts w:ascii="宋体" w:hint="eastAsia"/>
              </w:rPr>
              <w:t>开题日期</w:t>
            </w:r>
          </w:p>
        </w:tc>
        <w:tc>
          <w:tcPr>
            <w:tcW w:w="3493" w:type="dxa"/>
            <w:gridSpan w:val="4"/>
          </w:tcPr>
          <w:p w:rsidR="00FA216A" w:rsidRDefault="00B624BE">
            <w:pPr>
              <w:spacing w:before="120"/>
              <w:jc w:val="center"/>
              <w:rPr>
                <w:rFonts w:ascii="宋体"/>
              </w:rPr>
            </w:pPr>
            <w:r>
              <w:rPr>
                <w:rFonts w:ascii="宋体" w:hint="eastAsia"/>
              </w:rPr>
              <w:t>2017.04.28</w:t>
            </w:r>
          </w:p>
        </w:tc>
      </w:tr>
      <w:tr w:rsidR="00FA216A">
        <w:trPr>
          <w:trHeight w:hRule="exact" w:val="500"/>
          <w:jc w:val="center"/>
        </w:trPr>
        <w:tc>
          <w:tcPr>
            <w:tcW w:w="1148" w:type="dxa"/>
            <w:vMerge/>
          </w:tcPr>
          <w:p w:rsidR="00FA216A" w:rsidRDefault="00FA216A">
            <w:pPr>
              <w:spacing w:before="120"/>
              <w:jc w:val="center"/>
              <w:rPr>
                <w:rFonts w:ascii="宋体"/>
              </w:rPr>
            </w:pPr>
          </w:p>
        </w:tc>
        <w:tc>
          <w:tcPr>
            <w:tcW w:w="3319" w:type="dxa"/>
            <w:gridSpan w:val="3"/>
          </w:tcPr>
          <w:p w:rsidR="00FA216A" w:rsidRDefault="005E2F34">
            <w:pPr>
              <w:spacing w:before="120"/>
              <w:rPr>
                <w:rFonts w:ascii="宋体"/>
              </w:rPr>
            </w:pPr>
            <w:r>
              <w:rPr>
                <w:rFonts w:ascii="宋体" w:hint="eastAsia"/>
              </w:rPr>
              <w:t>国外文献</w:t>
            </w:r>
            <w:r w:rsidR="003742FC">
              <w:rPr>
                <w:rFonts w:ascii="宋体" w:hint="eastAsia"/>
              </w:rPr>
              <w:t xml:space="preserve">   10</w:t>
            </w:r>
            <w:r>
              <w:rPr>
                <w:rFonts w:ascii="宋体" w:hint="eastAsia"/>
              </w:rPr>
              <w:t xml:space="preserve">  篇</w:t>
            </w:r>
          </w:p>
        </w:tc>
        <w:tc>
          <w:tcPr>
            <w:tcW w:w="1175" w:type="dxa"/>
            <w:gridSpan w:val="3"/>
          </w:tcPr>
          <w:p w:rsidR="00FA216A" w:rsidRDefault="005E2F34">
            <w:pPr>
              <w:spacing w:before="120"/>
              <w:jc w:val="center"/>
              <w:rPr>
                <w:rFonts w:ascii="宋体"/>
              </w:rPr>
            </w:pPr>
            <w:r>
              <w:rPr>
                <w:rFonts w:ascii="宋体" w:hint="eastAsia"/>
              </w:rPr>
              <w:t>开题地点</w:t>
            </w:r>
          </w:p>
        </w:tc>
        <w:tc>
          <w:tcPr>
            <w:tcW w:w="3493" w:type="dxa"/>
            <w:gridSpan w:val="4"/>
          </w:tcPr>
          <w:p w:rsidR="00FA216A" w:rsidRDefault="005E2F34">
            <w:pPr>
              <w:spacing w:before="120"/>
              <w:jc w:val="center"/>
              <w:rPr>
                <w:rFonts w:ascii="宋体"/>
              </w:rPr>
            </w:pPr>
            <w:r>
              <w:rPr>
                <w:rFonts w:ascii="宋体"/>
              </w:rPr>
              <w:t>管理学院</w:t>
            </w:r>
          </w:p>
        </w:tc>
      </w:tr>
      <w:tr w:rsidR="00FA216A">
        <w:trPr>
          <w:jc w:val="center"/>
        </w:trPr>
        <w:tc>
          <w:tcPr>
            <w:tcW w:w="9135" w:type="dxa"/>
            <w:gridSpan w:val="11"/>
          </w:tcPr>
          <w:p w:rsidR="00FA216A" w:rsidRDefault="005E2F34">
            <w:pPr>
              <w:numPr>
                <w:ilvl w:val="0"/>
                <w:numId w:val="1"/>
              </w:numPr>
              <w:spacing w:line="360" w:lineRule="auto"/>
              <w:rPr>
                <w:rFonts w:ascii="宋体"/>
              </w:rPr>
            </w:pPr>
            <w:r>
              <w:rPr>
                <w:rFonts w:ascii="宋体" w:hint="eastAsia"/>
                <w:b/>
                <w:sz w:val="28"/>
                <w:szCs w:val="21"/>
              </w:rPr>
              <w:t>研究背景</w:t>
            </w:r>
          </w:p>
          <w:p w:rsidR="00AE1F23" w:rsidRDefault="00AE1F23" w:rsidP="00AE1F23">
            <w:pPr>
              <w:autoSpaceDE w:val="0"/>
              <w:autoSpaceDN w:val="0"/>
              <w:adjustRightInd w:val="0"/>
              <w:spacing w:line="360" w:lineRule="auto"/>
              <w:ind w:firstLineChars="200" w:firstLine="420"/>
              <w:jc w:val="left"/>
              <w:rPr>
                <w:rFonts w:ascii="宋体" w:cs="宋体"/>
                <w:kern w:val="0"/>
                <w:szCs w:val="21"/>
              </w:rPr>
            </w:pPr>
            <w:r w:rsidRPr="00AE1F23">
              <w:rPr>
                <w:rFonts w:ascii="宋体" w:cs="宋体" w:hint="eastAsia"/>
                <w:kern w:val="0"/>
                <w:szCs w:val="21"/>
              </w:rPr>
              <w:t>随着互联网和移动通信技术的飞速发展，人们的交流方式、行为习惯、兴趣爱好等逐步实现网络化和数据化，寰球数据和信息实现快速增长，呈现爆炸式发展，世界已经步入大数据时代。在大数据时代，数据在企业管理和决策中发挥着越来越重要的作用，是企业实现可持续发展的重要战略资源。真正能够挖掘行业大数据潜在商业价值的企业才能在行业竞争中脱颖而出。</w:t>
            </w:r>
          </w:p>
          <w:p w:rsidR="007A1DC6" w:rsidRDefault="002B768B" w:rsidP="009B564E">
            <w:pPr>
              <w:autoSpaceDE w:val="0"/>
              <w:autoSpaceDN w:val="0"/>
              <w:adjustRightInd w:val="0"/>
              <w:spacing w:line="360" w:lineRule="auto"/>
              <w:ind w:firstLineChars="200" w:firstLine="420"/>
              <w:jc w:val="left"/>
              <w:rPr>
                <w:rFonts w:ascii="宋体" w:cs="宋体"/>
                <w:kern w:val="0"/>
                <w:szCs w:val="21"/>
              </w:rPr>
            </w:pPr>
            <w:r w:rsidRPr="002B768B">
              <w:rPr>
                <w:rFonts w:ascii="宋体" w:cs="宋体" w:hint="eastAsia"/>
                <w:kern w:val="0"/>
                <w:szCs w:val="21"/>
              </w:rPr>
              <w:t>6月1日菜鸟的官方微博声明，直指顺丰突然于6月1日凌晨宣布关闭对菜鸟的数据接口。随后顺丰发表声明，称信息接口并非顺丰切断，而是菜鸟首先单方面于6月1日的0点切断了丰巢的信息接口；除此之外，阿里系平台已经将顺丰从物流选项中删除，封杀第三方平台接口。在双方进行了几个回合的激烈交锋后，国家邮政局强势介入调停。最终，双方暂息战火，于6月3日12时起，全面恢复数据传输。</w:t>
            </w:r>
          </w:p>
          <w:p w:rsidR="009B564E" w:rsidRDefault="009B564E" w:rsidP="008B7329">
            <w:pPr>
              <w:autoSpaceDE w:val="0"/>
              <w:autoSpaceDN w:val="0"/>
              <w:adjustRightInd w:val="0"/>
              <w:spacing w:line="360" w:lineRule="auto"/>
              <w:ind w:firstLineChars="200" w:firstLine="420"/>
              <w:jc w:val="left"/>
              <w:rPr>
                <w:rFonts w:ascii="宋体" w:cs="宋体"/>
                <w:kern w:val="0"/>
                <w:szCs w:val="21"/>
              </w:rPr>
            </w:pPr>
            <w:r>
              <w:rPr>
                <w:rFonts w:ascii="宋体" w:cs="宋体" w:hint="eastAsia"/>
                <w:kern w:val="0"/>
                <w:szCs w:val="21"/>
              </w:rPr>
              <w:t>这次事件，市场重新开始关注菜鸟的模式及对现有快递行业的影响。</w:t>
            </w:r>
            <w:r w:rsidR="008B7329" w:rsidRPr="008B7329">
              <w:rPr>
                <w:rFonts w:ascii="宋体" w:cs="宋体" w:hint="eastAsia"/>
                <w:kern w:val="0"/>
                <w:szCs w:val="21"/>
              </w:rPr>
              <w:t>菜鸟网络成立的大背景我们认为是应对京东不断升级的物流体验。在成立之后，菜鸟计划根据天猫、淘宝的交易与物流信息搭建起一个数据网络，称之为“天网”，并在分布全国的几大重要物流区域搭建起数个巨大仓储中心，称之为“地网”。最后，“天网”配合“地网”进行“天地联动”，根据其信息大数据的优势，布置仓储，调配物流，在多个方面提高物流快递转运的效率。通过菜鸟网络，一方面可以统一运往菜鸟“地网”部署的中心仓，既减少了仓储成本，也节省了运输费用；另一方面也</w:t>
            </w:r>
            <w:r w:rsidR="008B7329" w:rsidRPr="008B7329">
              <w:rPr>
                <w:rFonts w:ascii="宋体" w:cs="宋体" w:hint="eastAsia"/>
                <w:kern w:val="0"/>
                <w:szCs w:val="21"/>
              </w:rPr>
              <w:lastRenderedPageBreak/>
              <w:t>可以使商家在客户下单前就通过菜鸟“天网”的销售大数据库，用算法预测了当地的出货量，并提前在相应的菜鸟“地网”大区仓库铺货，节省了干路运输费，又大大缩短了整体快递时间。此外根据每一单商品具体的价格、时效等方面的需求，菜鸟网络自动匹配最适合的物流服务，从而从整体上提高服务质量。</w:t>
            </w:r>
          </w:p>
          <w:p w:rsidR="003472EA" w:rsidRDefault="003472EA" w:rsidP="008B7329">
            <w:pPr>
              <w:autoSpaceDE w:val="0"/>
              <w:autoSpaceDN w:val="0"/>
              <w:adjustRightInd w:val="0"/>
              <w:spacing w:line="360" w:lineRule="auto"/>
              <w:ind w:firstLineChars="200" w:firstLine="420"/>
              <w:jc w:val="left"/>
              <w:rPr>
                <w:rFonts w:ascii="宋体" w:cs="宋体" w:hint="eastAsia"/>
                <w:kern w:val="0"/>
                <w:szCs w:val="21"/>
              </w:rPr>
            </w:pPr>
            <w:r>
              <w:rPr>
                <w:rFonts w:hint="eastAsia"/>
              </w:rPr>
              <w:t>在大数据时代下</w:t>
            </w:r>
            <w:r>
              <w:rPr>
                <w:rFonts w:hint="eastAsia"/>
              </w:rPr>
              <w:t>,</w:t>
            </w:r>
            <w:r>
              <w:rPr>
                <w:rFonts w:hint="eastAsia"/>
              </w:rPr>
              <w:t>电子商务的竞争已经成为数据的竞争。数据的数量成为电子商务所注重的核心力量，谁拥有最多的数据，谁就是赢家。</w:t>
            </w:r>
            <w:r w:rsidR="00643877">
              <w:rPr>
                <w:rFonts w:hint="eastAsia"/>
              </w:rPr>
              <w:t>淘宝</w:t>
            </w:r>
            <w:r w:rsidR="00643877" w:rsidRPr="00643877">
              <w:rPr>
                <w:rFonts w:hint="eastAsia"/>
              </w:rPr>
              <w:t>商城作为现代网络购物的龙</w:t>
            </w:r>
            <w:r w:rsidR="00643877">
              <w:rPr>
                <w:rFonts w:hint="eastAsia"/>
              </w:rPr>
              <w:t>头企业之一，拥有巨大的销售量。而库存更是很大的一个方面。菜鸟网络作为淘宝</w:t>
            </w:r>
            <w:r w:rsidR="00643877">
              <w:t>的物流信息平台</w:t>
            </w:r>
            <w:r w:rsidR="00643877" w:rsidRPr="00643877">
              <w:rPr>
                <w:rFonts w:hint="eastAsia"/>
              </w:rPr>
              <w:t>，在数据取得收集方面拥有天生的优越性。所有的购物均来自网络订单，而这极大的方便了数据的收集，有天然的大数据实施基础条件。</w:t>
            </w:r>
          </w:p>
          <w:p w:rsidR="00CE271C" w:rsidRPr="009B564E" w:rsidRDefault="00CE271C" w:rsidP="008B7329">
            <w:pPr>
              <w:autoSpaceDE w:val="0"/>
              <w:autoSpaceDN w:val="0"/>
              <w:adjustRightInd w:val="0"/>
              <w:spacing w:line="360" w:lineRule="auto"/>
              <w:ind w:firstLineChars="200" w:firstLine="420"/>
              <w:jc w:val="left"/>
              <w:rPr>
                <w:rFonts w:ascii="宋体" w:cs="宋体" w:hint="eastAsia"/>
                <w:kern w:val="0"/>
                <w:szCs w:val="21"/>
              </w:rPr>
            </w:pPr>
            <w:r>
              <w:rPr>
                <w:rFonts w:hint="eastAsia"/>
              </w:rPr>
              <w:t>由此可见</w:t>
            </w:r>
            <w:r>
              <w:t>，</w:t>
            </w:r>
            <w:r>
              <w:rPr>
                <w:rFonts w:hint="eastAsia"/>
              </w:rPr>
              <w:t>大数据已成为企业新型的战略资产和企业核心竞争力的重要基础，可为企业的经营决策提供重要的支持。大数据、云会计和物联网技术能为企业搜集、分析、处理前端数据，并获取到同行业与相关行业的数据信息，这必然会对企业传统的库存管理方式产生较大的影响。</w:t>
            </w:r>
          </w:p>
          <w:p w:rsidR="00FA216A" w:rsidRDefault="005E2F34">
            <w:pPr>
              <w:numPr>
                <w:ilvl w:val="0"/>
                <w:numId w:val="1"/>
              </w:numPr>
              <w:spacing w:line="360" w:lineRule="auto"/>
              <w:rPr>
                <w:rFonts w:ascii="宋体"/>
                <w:b/>
                <w:sz w:val="28"/>
                <w:szCs w:val="21"/>
              </w:rPr>
            </w:pPr>
            <w:r>
              <w:rPr>
                <w:rFonts w:ascii="宋体" w:hint="eastAsia"/>
                <w:b/>
                <w:sz w:val="28"/>
                <w:szCs w:val="21"/>
              </w:rPr>
              <w:t>研究意义</w:t>
            </w:r>
          </w:p>
          <w:p w:rsidR="00B84129" w:rsidRPr="00B84129" w:rsidRDefault="00717E02" w:rsidP="00717E02">
            <w:pPr>
              <w:numPr>
                <w:ilvl w:val="0"/>
                <w:numId w:val="2"/>
              </w:numPr>
              <w:autoSpaceDE w:val="0"/>
              <w:autoSpaceDN w:val="0"/>
              <w:adjustRightInd w:val="0"/>
              <w:spacing w:line="360" w:lineRule="auto"/>
              <w:ind w:firstLine="420"/>
              <w:jc w:val="left"/>
              <w:rPr>
                <w:rFonts w:ascii="宋体"/>
              </w:rPr>
            </w:pPr>
            <w:r w:rsidRPr="00717E02">
              <w:rPr>
                <w:rFonts w:ascii="宋体" w:hint="eastAsia"/>
              </w:rPr>
              <w:t>随着我国移动互联网的普及和网民数量的增加，我国进入了大数据时代。大数据时代的丰富信息量和数据处理的高效率等特征给传统管理会计的发展带来了挑战，也给管理会计的发展带来了巨大的机会。本文从大数据时代的特征和优势出发，结合传统管理会计存在的缺陷，为大数据时代管理会计的发展提出了建议。</w:t>
            </w:r>
          </w:p>
          <w:p w:rsidR="00FA216A" w:rsidRPr="002160B5" w:rsidRDefault="002160B5" w:rsidP="002160B5">
            <w:pPr>
              <w:numPr>
                <w:ilvl w:val="0"/>
                <w:numId w:val="2"/>
              </w:numPr>
              <w:autoSpaceDE w:val="0"/>
              <w:autoSpaceDN w:val="0"/>
              <w:adjustRightInd w:val="0"/>
              <w:spacing w:line="360" w:lineRule="auto"/>
              <w:ind w:firstLine="420"/>
              <w:jc w:val="left"/>
              <w:rPr>
                <w:rFonts w:ascii="宋体"/>
              </w:rPr>
            </w:pPr>
            <w:r>
              <w:rPr>
                <w:rFonts w:ascii="宋体" w:hint="eastAsia"/>
              </w:rPr>
              <w:t>目前</w:t>
            </w:r>
            <w:r>
              <w:rPr>
                <w:rFonts w:ascii="宋体"/>
              </w:rPr>
              <w:t>，菜鸟网络将</w:t>
            </w:r>
            <w:r>
              <w:rPr>
                <w:rFonts w:ascii="宋体" w:hint="eastAsia"/>
              </w:rPr>
              <w:t>大数据应用于库存管理中的相应</w:t>
            </w:r>
            <w:r w:rsidRPr="002160B5">
              <w:rPr>
                <w:rFonts w:ascii="宋体" w:hint="eastAsia"/>
              </w:rPr>
              <w:t>环节。而这些大数据的分析使得如此庞大的存货最大程度上的减少存货量。提高企业销售，并曾加企业的销售利润。大数据在企业存货管理方面更加凸显其优越性。更好的为企业提供数据并分析得出企业的存货量，销售量等一系列指标。</w:t>
            </w:r>
            <w:r>
              <w:rPr>
                <w:rFonts w:ascii="宋体" w:hint="eastAsia"/>
              </w:rPr>
              <w:t>提高</w:t>
            </w:r>
            <w:r>
              <w:rPr>
                <w:rFonts w:ascii="宋体"/>
              </w:rPr>
              <w:t>了效率并且降低了成本。</w:t>
            </w:r>
          </w:p>
          <w:p w:rsidR="00B84129" w:rsidRPr="00B84129" w:rsidRDefault="008B7329" w:rsidP="00B84129">
            <w:pPr>
              <w:numPr>
                <w:ilvl w:val="0"/>
                <w:numId w:val="2"/>
              </w:numPr>
              <w:autoSpaceDE w:val="0"/>
              <w:autoSpaceDN w:val="0"/>
              <w:adjustRightInd w:val="0"/>
              <w:spacing w:line="360" w:lineRule="auto"/>
              <w:ind w:firstLineChars="200" w:firstLine="420"/>
              <w:jc w:val="left"/>
              <w:rPr>
                <w:rFonts w:ascii="宋体"/>
              </w:rPr>
            </w:pPr>
            <w:r w:rsidRPr="00AE1F23">
              <w:rPr>
                <w:rFonts w:ascii="宋体" w:cs="宋体" w:hint="eastAsia"/>
                <w:kern w:val="0"/>
                <w:szCs w:val="21"/>
              </w:rPr>
              <w:t>随着互联网和移动通信技术的飞速发展</w:t>
            </w:r>
            <w:r w:rsidR="003472EA">
              <w:rPr>
                <w:rFonts w:ascii="宋体" w:cs="宋体" w:hint="eastAsia"/>
                <w:kern w:val="0"/>
                <w:szCs w:val="21"/>
              </w:rPr>
              <w:t>，人们的交流方式、行为习惯、兴趣爱好等逐步实现网络化和数据化，全</w:t>
            </w:r>
            <w:r w:rsidRPr="00AE1F23">
              <w:rPr>
                <w:rFonts w:ascii="宋体" w:cs="宋体" w:hint="eastAsia"/>
                <w:kern w:val="0"/>
                <w:szCs w:val="21"/>
              </w:rPr>
              <w:t>球数据和信息实现快速增长，呈现爆炸式发展，世界已经步入大数据时代。在大数据时代，数据在企业管理和决策中发挥着越来越重要的作用，是企业实现可持续发展</w:t>
            </w:r>
            <w:r w:rsidRPr="00AE1F23">
              <w:rPr>
                <w:rFonts w:ascii="宋体" w:cs="宋体" w:hint="eastAsia"/>
                <w:kern w:val="0"/>
                <w:szCs w:val="21"/>
              </w:rPr>
              <w:lastRenderedPageBreak/>
              <w:t>的重要战略资源。真正能够挖掘行业大数据潜在商业价值的企业才能在行业竞争中脱颖而出。</w:t>
            </w:r>
          </w:p>
          <w:p w:rsidR="00FA216A" w:rsidRDefault="005E2F34" w:rsidP="00C712CB">
            <w:pPr>
              <w:numPr>
                <w:ilvl w:val="0"/>
                <w:numId w:val="1"/>
              </w:numPr>
              <w:autoSpaceDE w:val="0"/>
              <w:autoSpaceDN w:val="0"/>
              <w:adjustRightInd w:val="0"/>
              <w:spacing w:line="360" w:lineRule="auto"/>
              <w:jc w:val="left"/>
              <w:rPr>
                <w:rFonts w:ascii="宋体"/>
                <w:b/>
                <w:sz w:val="28"/>
                <w:szCs w:val="21"/>
              </w:rPr>
            </w:pPr>
            <w:r w:rsidRPr="00C712CB">
              <w:rPr>
                <w:rFonts w:ascii="宋体" w:hint="eastAsia"/>
                <w:b/>
                <w:sz w:val="28"/>
                <w:szCs w:val="21"/>
              </w:rPr>
              <w:t>国内外研究概况</w:t>
            </w:r>
          </w:p>
          <w:p w:rsidR="00AA0F04" w:rsidRDefault="00643877" w:rsidP="00AA0F04">
            <w:pPr>
              <w:autoSpaceDE w:val="0"/>
              <w:autoSpaceDN w:val="0"/>
              <w:adjustRightInd w:val="0"/>
              <w:spacing w:line="360" w:lineRule="auto"/>
              <w:ind w:firstLineChars="200" w:firstLine="420"/>
              <w:jc w:val="left"/>
            </w:pPr>
            <w:r>
              <w:rPr>
                <w:rFonts w:hint="eastAsia"/>
              </w:rPr>
              <w:t>现代管理学之父德鲁克曾说过，预测未来最好的方法，就是去创造未来。</w:t>
            </w:r>
            <w:r>
              <w:rPr>
                <w:rFonts w:hint="eastAsia"/>
              </w:rPr>
              <w:t xml:space="preserve">2011 </w:t>
            </w:r>
            <w:r>
              <w:rPr>
                <w:rFonts w:hint="eastAsia"/>
              </w:rPr>
              <w:t>年</w:t>
            </w:r>
            <w:r>
              <w:rPr>
                <w:rFonts w:hint="eastAsia"/>
              </w:rPr>
              <w:t xml:space="preserve">5 </w:t>
            </w:r>
            <w:r>
              <w:rPr>
                <w:rFonts w:hint="eastAsia"/>
              </w:rPr>
              <w:t>月，世界著名咨询机构麦肯锡提出了大数据时代的概念，大数据是指为了找寻某种规律将与其相关的所有数据汇总到一起，从而形成的现存的数据分析软件难以在合理的时间内对其进行收集、分析的巨量数据；</w:t>
            </w:r>
            <w:r w:rsidRPr="00AA0F04">
              <w:rPr>
                <w:rFonts w:ascii="宋体" w:hint="eastAsia"/>
              </w:rPr>
              <w:t>麦肯锡在研究报</w:t>
            </w:r>
            <w:r>
              <w:rPr>
                <w:rFonts w:ascii="宋体" w:hint="eastAsia"/>
              </w:rPr>
              <w:t>告中指出，数据已经渗透到每一个行业和业务职能领域，逐渐成为重要的生产因素，而人</w:t>
            </w:r>
            <w:r w:rsidRPr="00AA0F04">
              <w:rPr>
                <w:rFonts w:ascii="宋体" w:hint="eastAsia"/>
              </w:rPr>
              <w:t>们对于海量数据的运用将预示着新一一波生产率增长和消费者盈余浪潮的到来。</w:t>
            </w:r>
            <w:r>
              <w:rPr>
                <w:rFonts w:hint="eastAsia"/>
              </w:rPr>
              <w:t xml:space="preserve">2012 </w:t>
            </w:r>
            <w:r>
              <w:rPr>
                <w:rFonts w:hint="eastAsia"/>
              </w:rPr>
              <w:t>年</w:t>
            </w:r>
            <w:r>
              <w:rPr>
                <w:rFonts w:hint="eastAsia"/>
              </w:rPr>
              <w:t xml:space="preserve">3 </w:t>
            </w:r>
            <w:r>
              <w:rPr>
                <w:rFonts w:hint="eastAsia"/>
              </w:rPr>
              <w:t>月，美国在大数据领域的投资高达</w:t>
            </w:r>
            <w:r>
              <w:rPr>
                <w:rFonts w:hint="eastAsia"/>
              </w:rPr>
              <w:t xml:space="preserve">2 </w:t>
            </w:r>
            <w:r>
              <w:rPr>
                <w:rFonts w:hint="eastAsia"/>
              </w:rPr>
              <w:t>亿美金；大数据不仅仅逐渐占据了我们的视线，更被视为“未来的新石油”上升为国家的科技战略。</w:t>
            </w:r>
          </w:p>
          <w:p w:rsidR="00386785" w:rsidRPr="00386785" w:rsidRDefault="00A14DBD" w:rsidP="00A14DBD">
            <w:pPr>
              <w:autoSpaceDE w:val="0"/>
              <w:autoSpaceDN w:val="0"/>
              <w:adjustRightInd w:val="0"/>
              <w:spacing w:line="360" w:lineRule="auto"/>
              <w:ind w:firstLineChars="200" w:firstLine="420"/>
              <w:jc w:val="left"/>
              <w:rPr>
                <w:rFonts w:ascii="宋体" w:hint="eastAsia"/>
              </w:rPr>
            </w:pPr>
            <w:r>
              <w:rPr>
                <w:rFonts w:ascii="宋体" w:hint="eastAsia"/>
              </w:rPr>
              <w:t>当</w:t>
            </w:r>
            <w:r w:rsidR="00643877" w:rsidRPr="005B4A24">
              <w:rPr>
                <w:rFonts w:ascii="宋体" w:hint="eastAsia"/>
              </w:rPr>
              <w:t>前，发达国家的信息化水平比较高，各种先进的信息技术在物流领域都得到了广泛的应用。在加拿大、美国、澳大利亚等国家，智能物流体系已经建立许多年。而电子商务首先更是在美国提出，因此，美国的物流管理技术自1915年发展至今己将近百年的历史，通过利用各种机械化、自动化、网络化、集成化以及计算机和网络通信设各，取得了较好的效果。</w:t>
            </w:r>
          </w:p>
          <w:p w:rsidR="00386785" w:rsidRDefault="00386785" w:rsidP="00386785">
            <w:pPr>
              <w:autoSpaceDE w:val="0"/>
              <w:autoSpaceDN w:val="0"/>
              <w:adjustRightInd w:val="0"/>
              <w:spacing w:line="360" w:lineRule="auto"/>
              <w:ind w:firstLineChars="200" w:firstLine="420"/>
              <w:jc w:val="left"/>
              <w:rPr>
                <w:rFonts w:ascii="宋体"/>
              </w:rPr>
            </w:pPr>
            <w:r w:rsidRPr="00386785">
              <w:rPr>
                <w:rFonts w:ascii="宋体" w:hint="eastAsia"/>
              </w:rPr>
              <w:t>我国企业的物流费用平均占商品价格的40</w:t>
            </w:r>
            <w:r w:rsidR="00AA0F04">
              <w:rPr>
                <w:rFonts w:ascii="宋体" w:hint="eastAsia"/>
              </w:rPr>
              <w:t>%</w:t>
            </w:r>
            <w:r w:rsidRPr="00386785">
              <w:rPr>
                <w:rFonts w:ascii="宋体" w:hint="eastAsia"/>
              </w:rPr>
              <w:t>，物流过程所用的时间几乎占整个生产过程的90</w:t>
            </w:r>
            <w:r w:rsidR="00AA0F04">
              <w:rPr>
                <w:rFonts w:ascii="宋体" w:hint="eastAsia"/>
              </w:rPr>
              <w:t>%</w:t>
            </w:r>
            <w:r w:rsidRPr="00386785">
              <w:rPr>
                <w:rFonts w:ascii="宋体" w:hint="eastAsia"/>
              </w:rPr>
              <w:t>，而美国的物流费用平均只占货价的10</w:t>
            </w:r>
            <w:r w:rsidR="00AA0F04">
              <w:rPr>
                <w:rFonts w:ascii="宋体" w:hint="eastAsia"/>
              </w:rPr>
              <w:t>%</w:t>
            </w:r>
            <w:r w:rsidRPr="00386785">
              <w:rPr>
                <w:rFonts w:ascii="宋体" w:hint="eastAsia"/>
              </w:rPr>
              <w:t>～20</w:t>
            </w:r>
            <w:r w:rsidR="00AA0F04">
              <w:rPr>
                <w:rFonts w:ascii="宋体" w:hint="eastAsia"/>
              </w:rPr>
              <w:t>%</w:t>
            </w:r>
            <w:r w:rsidRPr="00386785">
              <w:rPr>
                <w:rFonts w:ascii="宋体" w:hint="eastAsia"/>
              </w:rPr>
              <w:t>，最高为32</w:t>
            </w:r>
            <w:r w:rsidR="00AA0F04">
              <w:rPr>
                <w:rFonts w:ascii="宋体" w:hint="eastAsia"/>
              </w:rPr>
              <w:t>%</w:t>
            </w:r>
            <w:r w:rsidRPr="00386785">
              <w:rPr>
                <w:rFonts w:ascii="宋体" w:hint="eastAsia"/>
              </w:rPr>
              <w:t>。可见，中国传统物流高成本、低效率，物流转型势在必行。其实，目前的物流行业已经实现了部分智能化，就像在淘宝网上进行购物，可以看到网购的产品是否已经发货，所到达的仓储节点，预期多久时间到手。但是，这和智慧物流仍相差甚远，就拿智慧物流基础技术来说，</w:t>
            </w:r>
            <w:r>
              <w:rPr>
                <w:rFonts w:ascii="宋体" w:hint="eastAsia"/>
              </w:rPr>
              <w:t>GPS</w:t>
            </w:r>
            <w:r w:rsidRPr="00386785">
              <w:rPr>
                <w:rFonts w:ascii="宋体" w:hint="eastAsia"/>
              </w:rPr>
              <w:t>(全球定位系统)、GIS(地理信息系统)技术服务在大型企业的应用</w:t>
            </w:r>
            <w:r>
              <w:rPr>
                <w:rFonts w:ascii="宋体" w:hint="eastAsia"/>
              </w:rPr>
              <w:t>比例</w:t>
            </w:r>
            <w:r w:rsidRPr="00386785">
              <w:rPr>
                <w:rFonts w:ascii="宋体" w:hint="eastAsia"/>
              </w:rPr>
              <w:t>为23％，在大型物流企业的应用仅为12．5</w:t>
            </w:r>
            <w:r w:rsidR="00AA0F04">
              <w:rPr>
                <w:rFonts w:ascii="宋体"/>
              </w:rPr>
              <w:t>%</w:t>
            </w:r>
            <w:r w:rsidRPr="00386785">
              <w:rPr>
                <w:rFonts w:ascii="宋体" w:hint="eastAsia"/>
              </w:rPr>
              <w:t>，在中小企业基本是空白。行业参差不齐的物流业务智能化水</w:t>
            </w:r>
            <w:r>
              <w:rPr>
                <w:rFonts w:ascii="宋体" w:hint="eastAsia"/>
              </w:rPr>
              <w:t>平，使行业整合、大物流的实现变得举步维艰。</w:t>
            </w:r>
          </w:p>
          <w:p w:rsidR="00A14DBD" w:rsidRDefault="00A14DBD" w:rsidP="00386785">
            <w:pPr>
              <w:autoSpaceDE w:val="0"/>
              <w:autoSpaceDN w:val="0"/>
              <w:adjustRightInd w:val="0"/>
              <w:spacing w:line="360" w:lineRule="auto"/>
              <w:ind w:firstLineChars="200" w:firstLine="420"/>
              <w:jc w:val="left"/>
              <w:rPr>
                <w:rFonts w:ascii="宋体" w:hint="eastAsia"/>
              </w:rPr>
            </w:pPr>
            <w:r>
              <w:rPr>
                <w:rFonts w:ascii="宋体" w:hint="eastAsia"/>
              </w:rPr>
              <w:t>目</w:t>
            </w:r>
            <w:r w:rsidRPr="005B4A24">
              <w:rPr>
                <w:rFonts w:ascii="宋体" w:hint="eastAsia"/>
              </w:rPr>
              <w:t>前，我国物流信息化建设方面，实现物流采购、运输、仓储、配送等物流各环节的信息化运作，实现物流供应链从上游供应商企业到下游销售商的全流程信息共享。尤其是</w:t>
            </w:r>
            <w:r>
              <w:rPr>
                <w:rFonts w:ascii="宋体" w:hint="eastAsia"/>
              </w:rPr>
              <w:t>物联网在智慧物流中的应用，大力推动物流</w:t>
            </w:r>
            <w:r w:rsidRPr="005B4A24">
              <w:rPr>
                <w:rFonts w:ascii="宋体" w:hint="eastAsia"/>
              </w:rPr>
              <w:t>的革命性发展，我国智慧物流发展的具体体现主要集中在以下几个方面：一是产品智能可追溯系统</w:t>
            </w:r>
            <w:r>
              <w:rPr>
                <w:rFonts w:ascii="宋体" w:hint="eastAsia"/>
              </w:rPr>
              <w:t>，</w:t>
            </w:r>
            <w:r w:rsidRPr="005B4A24">
              <w:rPr>
                <w:rFonts w:ascii="宋体" w:hint="eastAsia"/>
              </w:rPr>
              <w:t>二是物流过程中的可视智慧网络系统</w:t>
            </w:r>
            <w:r>
              <w:rPr>
                <w:rFonts w:ascii="宋体" w:hint="eastAsia"/>
              </w:rPr>
              <w:t>，</w:t>
            </w:r>
            <w:r w:rsidRPr="005B4A24">
              <w:rPr>
                <w:rFonts w:ascii="宋体" w:hint="eastAsia"/>
              </w:rPr>
              <w:t>三是智慧化的物流配送</w:t>
            </w:r>
            <w:r w:rsidRPr="005B4A24">
              <w:rPr>
                <w:rFonts w:ascii="宋体" w:hint="eastAsia"/>
              </w:rPr>
              <w:lastRenderedPageBreak/>
              <w:t>中心，四是智慧供应链</w:t>
            </w:r>
            <w:r>
              <w:rPr>
                <w:rFonts w:ascii="宋体" w:hint="eastAsia"/>
              </w:rPr>
              <w:t>。</w:t>
            </w:r>
          </w:p>
          <w:p w:rsidR="00AA0F04" w:rsidRDefault="00AA0F04" w:rsidP="005B4A24">
            <w:pPr>
              <w:autoSpaceDE w:val="0"/>
              <w:autoSpaceDN w:val="0"/>
              <w:adjustRightInd w:val="0"/>
              <w:spacing w:line="360" w:lineRule="auto"/>
              <w:ind w:firstLineChars="200" w:firstLine="420"/>
              <w:jc w:val="left"/>
              <w:rPr>
                <w:rFonts w:ascii="宋体"/>
              </w:rPr>
            </w:pPr>
            <w:r w:rsidRPr="00AA0F04">
              <w:rPr>
                <w:rFonts w:ascii="宋体" w:hint="eastAsia"/>
              </w:rPr>
              <w:t>库存是物流运作的重要环节，在现代物流系统中，仓储是非常重要的构成要素之一，它不仅具有储存、保管等传统功能，而且包括拣选、配货、检验等工作，并具有配送功能以</w:t>
            </w:r>
            <w:r w:rsidR="005B4A24">
              <w:rPr>
                <w:rFonts w:ascii="宋体" w:hint="eastAsia"/>
              </w:rPr>
              <w:t>及附加标签、重新包装等流通加工功能</w:t>
            </w:r>
            <w:r w:rsidRPr="00AA0F04">
              <w:rPr>
                <w:rFonts w:ascii="宋体" w:hint="eastAsia"/>
              </w:rPr>
              <w:t>。</w:t>
            </w:r>
            <w:r w:rsidR="00A14DBD">
              <w:rPr>
                <w:rFonts w:ascii="宋体" w:hint="eastAsia"/>
              </w:rPr>
              <w:t>张婷</w:t>
            </w:r>
            <w:r w:rsidR="00A14DBD">
              <w:rPr>
                <w:rFonts w:ascii="宋体"/>
              </w:rPr>
              <w:t>（</w:t>
            </w:r>
            <w:r w:rsidR="001F5F14">
              <w:rPr>
                <w:rFonts w:ascii="宋体" w:hint="eastAsia"/>
              </w:rPr>
              <w:t>2016</w:t>
            </w:r>
            <w:r w:rsidR="00A14DBD">
              <w:rPr>
                <w:rFonts w:ascii="宋体"/>
              </w:rPr>
              <w:t>）</w:t>
            </w:r>
            <w:r w:rsidR="00A14DBD">
              <w:rPr>
                <w:rFonts w:ascii="宋体" w:hint="eastAsia"/>
              </w:rPr>
              <w:t>认为</w:t>
            </w:r>
            <w:r w:rsidR="00A14DBD" w:rsidRPr="00A14DBD">
              <w:rPr>
                <w:rFonts w:ascii="宋体" w:hint="eastAsia"/>
              </w:rPr>
              <w:t>传统的存货管理虽然对企业存货有</w:t>
            </w:r>
            <w:r w:rsidR="00194C59">
              <w:rPr>
                <w:rFonts w:ascii="宋体" w:hint="eastAsia"/>
              </w:rPr>
              <w:t>一定的管理成果，但管理较粗糙，主要的缺点有以下几点。首先，主观性</w:t>
            </w:r>
            <w:r w:rsidR="00A14DBD" w:rsidRPr="00A14DBD">
              <w:rPr>
                <w:rFonts w:ascii="宋体" w:hint="eastAsia"/>
              </w:rPr>
              <w:t>较大，不管是企业供应商选择还是企业存货数量，销量，等都没有太具体的选择标准，主要以经验为主，所以主观性较大。个人判断影响整个企业的发展。其次是管理不够精确，进货数量和销货数量等只能做大概估计，来进行进货及生产。为了保证生产的正常进行以及满足客户销售合同，再次传统的存货都保持在较高的水平，以防止生产停滞以及违约合同等情况。这样使得企业存货存储成本和风险较高。</w:t>
            </w:r>
            <w:r w:rsidR="00A14DBD">
              <w:rPr>
                <w:rFonts w:ascii="宋体" w:hint="eastAsia"/>
              </w:rPr>
              <w:t>同时</w:t>
            </w:r>
            <w:r w:rsidR="00A14DBD">
              <w:rPr>
                <w:rFonts w:ascii="宋体"/>
              </w:rPr>
              <w:t>程平（</w:t>
            </w:r>
            <w:r w:rsidR="001F5F14">
              <w:rPr>
                <w:rFonts w:ascii="宋体" w:hint="eastAsia"/>
              </w:rPr>
              <w:t>2015</w:t>
            </w:r>
            <w:bookmarkStart w:id="0" w:name="_GoBack"/>
            <w:bookmarkEnd w:id="0"/>
            <w:r w:rsidR="00A14DBD">
              <w:rPr>
                <w:rFonts w:ascii="宋体"/>
              </w:rPr>
              <w:t>）</w:t>
            </w:r>
            <w:r w:rsidR="00A14DBD">
              <w:rPr>
                <w:rFonts w:ascii="宋体" w:hint="eastAsia"/>
              </w:rPr>
              <w:t>认为</w:t>
            </w:r>
            <w:r w:rsidR="00A14DBD" w:rsidRPr="00A14DBD">
              <w:rPr>
                <w:rFonts w:ascii="宋体" w:hint="eastAsia"/>
              </w:rPr>
              <w:t>库存管理的目标之一是在保证生产或销售经营需要的前提下最大限度地降低库存成本，即对库存合理布局，减少调拨次数。存货不足不能及时满足生产和销售的需要会给企业带来损失，而存货过多将导致储存成本增加，进而影响企业利益。如何对库存管理的成本进行控制对企业的生产经营至关重要。以物联网技术为前端、大数据分析中心为后端的云会计平台，能够在时空分离的环境下预测或获取企业不同区域的仓储信息和客户订货信息，以减少企业的库存管理成本。基于云会计平台，企业能够搜集、分析货物的实时信息，动态了解各仓库的实时库存情况。仓储管理部门在获得大数据分析中心提供的库存数据与客户偏好数据的基础上，能够做到对各仓库库存合理布局，减少调拨次数，节约库存管理成本。</w:t>
            </w:r>
          </w:p>
          <w:p w:rsidR="00A14DBD" w:rsidRDefault="00A14DBD" w:rsidP="00A14DBD">
            <w:pPr>
              <w:autoSpaceDE w:val="0"/>
              <w:autoSpaceDN w:val="0"/>
              <w:adjustRightInd w:val="0"/>
              <w:spacing w:line="360" w:lineRule="auto"/>
              <w:ind w:firstLineChars="200" w:firstLine="420"/>
              <w:jc w:val="left"/>
              <w:rPr>
                <w:rFonts w:ascii="宋体"/>
              </w:rPr>
            </w:pPr>
            <w:r>
              <w:rPr>
                <w:rFonts w:ascii="宋体" w:hint="eastAsia"/>
              </w:rPr>
              <w:t>另外</w:t>
            </w:r>
            <w:r>
              <w:rPr>
                <w:rFonts w:ascii="宋体"/>
              </w:rPr>
              <w:t>，</w:t>
            </w:r>
            <w:r w:rsidRPr="00A14DBD">
              <w:rPr>
                <w:rFonts w:ascii="宋体" w:hint="eastAsia"/>
              </w:rPr>
              <w:t>综观现有研究发现，物联网、云计算核心技术在库存管理方面的研究已经逐步展开，但同时涉及到大数据、物联网、云会计的库存管理研究文献相对还比较匮乏。实际上，大数据、云会计、物联网技术在企业物料数据的搜集、分析、处</w:t>
            </w:r>
            <w:r>
              <w:rPr>
                <w:rFonts w:ascii="宋体" w:hint="eastAsia"/>
              </w:rPr>
              <w:t>理及其同行业与相关行业的数据检索方面有着很大的优势。</w:t>
            </w:r>
            <w:r w:rsidRPr="00A14DBD">
              <w:rPr>
                <w:rFonts w:ascii="宋体" w:hint="eastAsia"/>
              </w:rPr>
              <w:t>刘虹玉</w:t>
            </w:r>
            <w:r>
              <w:rPr>
                <w:rFonts w:ascii="宋体" w:hint="eastAsia"/>
              </w:rPr>
              <w:t>（</w:t>
            </w:r>
            <w:r w:rsidR="001F5F14">
              <w:rPr>
                <w:rFonts w:ascii="宋体" w:hint="eastAsia"/>
              </w:rPr>
              <w:t>2017</w:t>
            </w:r>
            <w:r>
              <w:rPr>
                <w:rFonts w:ascii="宋体" w:hint="eastAsia"/>
              </w:rPr>
              <w:t>）</w:t>
            </w:r>
            <w:r w:rsidRPr="00A14DBD">
              <w:rPr>
                <w:rFonts w:ascii="宋体" w:hint="eastAsia"/>
              </w:rPr>
              <w:t>在分析大数据时代云会计对企业库存管理影响的基础上，融合大数据、云会计和物联网技术于企业的库存管理应用，构建了大数据时代基于云会计的企业库存管理框架模型，并详细阐述了库存管理入库、调拨和出库环节的具体运作方式。大数据对于未来仓储物流的友展有着变革性的意乂。仓内的各种物资如何完成高效的运转作业， 其核心在于如何挖掘出仓储相关大数据的价值， 并把它与仓内的各种设备和作业策略结合起来。</w:t>
            </w:r>
          </w:p>
          <w:p w:rsidR="005B4A24" w:rsidRDefault="00194C59" w:rsidP="00194C59">
            <w:pPr>
              <w:autoSpaceDE w:val="0"/>
              <w:autoSpaceDN w:val="0"/>
              <w:adjustRightInd w:val="0"/>
              <w:spacing w:line="360" w:lineRule="auto"/>
              <w:ind w:firstLineChars="200" w:firstLine="460"/>
              <w:jc w:val="left"/>
              <w:rPr>
                <w:sz w:val="23"/>
                <w:szCs w:val="23"/>
              </w:rPr>
            </w:pPr>
            <w:r>
              <w:rPr>
                <w:rFonts w:hint="eastAsia"/>
                <w:sz w:val="23"/>
                <w:szCs w:val="23"/>
              </w:rPr>
              <w:lastRenderedPageBreak/>
              <w:t>在我国，还存在很多影响物流信息化发展的问题，物流信息化发展水平还比较低。根据中国物流信息中心的调查，大部分物流企业都是利用网络技术解决业务流程的信息化问题。</w:t>
            </w:r>
            <w:r>
              <w:rPr>
                <w:rFonts w:hint="eastAsia"/>
                <w:sz w:val="23"/>
                <w:szCs w:val="23"/>
              </w:rPr>
              <w:t>李聪</w:t>
            </w:r>
            <w:r>
              <w:rPr>
                <w:sz w:val="23"/>
                <w:szCs w:val="23"/>
              </w:rPr>
              <w:t>（</w:t>
            </w:r>
            <w:r w:rsidR="001F5F14">
              <w:rPr>
                <w:rFonts w:hint="eastAsia"/>
                <w:sz w:val="23"/>
                <w:szCs w:val="23"/>
              </w:rPr>
              <w:t>2014</w:t>
            </w:r>
            <w:r>
              <w:rPr>
                <w:sz w:val="23"/>
                <w:szCs w:val="23"/>
              </w:rPr>
              <w:t>）</w:t>
            </w:r>
            <w:r>
              <w:rPr>
                <w:rFonts w:hint="eastAsia"/>
                <w:sz w:val="23"/>
                <w:szCs w:val="23"/>
              </w:rPr>
              <w:t>通过对现有物流运力信息数据的分析和研究，实现物流信息网中的数据统一化存储，规范化管理。并在此基础上对物流运力信息数据进行深入挖掘，结合用户</w:t>
            </w:r>
            <w:r>
              <w:rPr>
                <w:rFonts w:hint="eastAsia"/>
                <w:sz w:val="23"/>
                <w:szCs w:val="23"/>
              </w:rPr>
              <w:t>的特点，及时有效且有针对性的向用户推送有价值的物流运力信息。他</w:t>
            </w:r>
            <w:r>
              <w:rPr>
                <w:rFonts w:hint="eastAsia"/>
                <w:sz w:val="23"/>
                <w:szCs w:val="23"/>
              </w:rPr>
              <w:t>提出的物流数据分析和应用技术有助于实现物流信息的采集和共享机制；有助于挖掘物流信息，解决物流空载问题和信息铺张问题，进而可以重新配置物流系统资源并建立物流决策辅助系统。该方法提高了物流信息的目标针对性和传输效率，降低了物流成本，规范了物流行业运作方式和流程，发挥了新技术在物流领域的积极作用，完善了整个物流系统，促进物流信息化进一步成长，为智慧物流的发展和建设增添力量。</w:t>
            </w:r>
          </w:p>
          <w:p w:rsidR="00194C59" w:rsidRPr="00194C59" w:rsidRDefault="00194C59" w:rsidP="00194C59">
            <w:pPr>
              <w:autoSpaceDE w:val="0"/>
              <w:autoSpaceDN w:val="0"/>
              <w:adjustRightInd w:val="0"/>
              <w:spacing w:line="360" w:lineRule="auto"/>
              <w:ind w:firstLineChars="200" w:firstLine="460"/>
              <w:jc w:val="left"/>
              <w:rPr>
                <w:rFonts w:hint="eastAsia"/>
                <w:sz w:val="23"/>
                <w:szCs w:val="23"/>
              </w:rPr>
            </w:pPr>
            <w:r>
              <w:rPr>
                <w:rFonts w:hint="eastAsia"/>
                <w:sz w:val="23"/>
                <w:szCs w:val="23"/>
              </w:rPr>
              <w:t>总之，</w:t>
            </w:r>
            <w:r>
              <w:rPr>
                <w:rFonts w:hint="eastAsia"/>
              </w:rPr>
              <w:t>目前我国各类</w:t>
            </w:r>
            <w:r>
              <w:rPr>
                <w:rFonts w:hint="eastAsia"/>
              </w:rPr>
              <w:t>物流企业的信息化水平普遍不高，</w:t>
            </w:r>
            <w:r>
              <w:rPr>
                <w:rFonts w:hint="eastAsia"/>
              </w:rPr>
              <w:t>而一些</w:t>
            </w:r>
            <w:r>
              <w:t>企业或平台可以</w:t>
            </w:r>
            <w:r>
              <w:rPr>
                <w:rFonts w:hint="eastAsia"/>
              </w:rPr>
              <w:t>利用</w:t>
            </w:r>
            <w:r>
              <w:t>现有的大数据浪潮</w:t>
            </w:r>
            <w:r>
              <w:rPr>
                <w:rFonts w:hint="eastAsia"/>
              </w:rPr>
              <w:t>，</w:t>
            </w:r>
            <w:r>
              <w:rPr>
                <w:rFonts w:hint="eastAsia"/>
              </w:rPr>
              <w:t>凭借其无限的信息资源和其对供应链信息流的强悍掌控能力，</w:t>
            </w:r>
            <w:r>
              <w:rPr>
                <w:rFonts w:hint="eastAsia"/>
              </w:rPr>
              <w:t xml:space="preserve"> </w:t>
            </w:r>
            <w:r>
              <w:rPr>
                <w:rFonts w:hint="eastAsia"/>
              </w:rPr>
              <w:t>建立一个开放、透明、实时、共享的数据应用平台，为供应链上各个环节企业以及终端客户提供信息共享、资源整合、业务兼容、资金融汇、物流追踪等优质服务，</w:t>
            </w:r>
            <w:r>
              <w:rPr>
                <w:rFonts w:hint="eastAsia"/>
              </w:rPr>
              <w:t xml:space="preserve"> </w:t>
            </w:r>
            <w:r>
              <w:rPr>
                <w:rFonts w:hint="eastAsia"/>
              </w:rPr>
              <w:t>进而引领物流行业向高附加值领域发展和升级。</w:t>
            </w:r>
          </w:p>
          <w:p w:rsidR="00FA216A" w:rsidRDefault="005E2F34">
            <w:pPr>
              <w:numPr>
                <w:ilvl w:val="0"/>
                <w:numId w:val="1"/>
              </w:numPr>
              <w:spacing w:line="360" w:lineRule="auto"/>
              <w:ind w:left="360"/>
              <w:rPr>
                <w:rFonts w:ascii="宋体"/>
                <w:b/>
                <w:sz w:val="28"/>
                <w:szCs w:val="21"/>
              </w:rPr>
            </w:pPr>
            <w:r>
              <w:rPr>
                <w:rFonts w:ascii="宋体" w:hint="eastAsia"/>
                <w:b/>
                <w:sz w:val="28"/>
                <w:szCs w:val="21"/>
              </w:rPr>
              <w:t>主要研究内容和具体研究思路设想</w:t>
            </w:r>
          </w:p>
          <w:p w:rsidR="00FA216A" w:rsidRDefault="005E2F34">
            <w:pPr>
              <w:numPr>
                <w:ilvl w:val="0"/>
                <w:numId w:val="3"/>
              </w:numPr>
              <w:spacing w:line="360" w:lineRule="auto"/>
              <w:rPr>
                <w:rFonts w:ascii="宋体" w:hAnsi="宋体"/>
                <w:b/>
                <w:color w:val="000000"/>
                <w:sz w:val="24"/>
                <w:szCs w:val="21"/>
              </w:rPr>
            </w:pPr>
            <w:r>
              <w:rPr>
                <w:rFonts w:ascii="宋体" w:hAnsi="宋体" w:hint="eastAsia"/>
                <w:b/>
                <w:color w:val="000000"/>
                <w:sz w:val="24"/>
                <w:szCs w:val="21"/>
              </w:rPr>
              <w:t>研究内容</w:t>
            </w:r>
          </w:p>
          <w:p w:rsidR="00FA216A" w:rsidRDefault="005E2F34">
            <w:pPr>
              <w:spacing w:line="360" w:lineRule="auto"/>
              <w:rPr>
                <w:rFonts w:ascii="宋体"/>
              </w:rPr>
            </w:pPr>
            <w:r>
              <w:rPr>
                <w:rFonts w:ascii="宋体" w:hAnsi="宋体" w:hint="eastAsia"/>
                <w:szCs w:val="21"/>
              </w:rPr>
              <w:t>本文的章节结构如下：</w:t>
            </w:r>
          </w:p>
          <w:p w:rsidR="00FA216A" w:rsidRDefault="005E2F34">
            <w:pPr>
              <w:spacing w:line="360" w:lineRule="auto"/>
              <w:ind w:firstLine="420"/>
              <w:rPr>
                <w:rFonts w:ascii="宋体"/>
                <w:szCs w:val="21"/>
              </w:rPr>
            </w:pPr>
            <w:r>
              <w:rPr>
                <w:rFonts w:ascii="宋体" w:hAnsi="宋体" w:hint="eastAsia"/>
                <w:szCs w:val="21"/>
              </w:rPr>
              <w:t>第</w:t>
            </w:r>
            <w:r>
              <w:rPr>
                <w:rFonts w:ascii="宋体" w:hAnsi="宋体"/>
                <w:szCs w:val="21"/>
              </w:rPr>
              <w:t>1</w:t>
            </w:r>
            <w:r>
              <w:rPr>
                <w:rFonts w:ascii="宋体" w:hAnsi="宋体" w:hint="eastAsia"/>
                <w:szCs w:val="21"/>
              </w:rPr>
              <w:t>章</w:t>
            </w:r>
            <w:r>
              <w:rPr>
                <w:rFonts w:ascii="宋体" w:hAnsi="宋体"/>
                <w:szCs w:val="21"/>
              </w:rPr>
              <w:t xml:space="preserve">  </w:t>
            </w:r>
            <w:r>
              <w:rPr>
                <w:rFonts w:ascii="宋体" w:hAnsi="宋体" w:hint="eastAsia"/>
                <w:szCs w:val="21"/>
              </w:rPr>
              <w:t>前言</w:t>
            </w:r>
          </w:p>
          <w:p w:rsidR="00FA216A" w:rsidRDefault="005E2F34">
            <w:pPr>
              <w:spacing w:line="360" w:lineRule="auto"/>
              <w:ind w:firstLineChars="450" w:firstLine="945"/>
              <w:rPr>
                <w:rFonts w:ascii="宋体"/>
                <w:szCs w:val="21"/>
              </w:rPr>
            </w:pPr>
            <w:r>
              <w:rPr>
                <w:rFonts w:ascii="宋体" w:hAnsi="宋体"/>
                <w:szCs w:val="21"/>
              </w:rPr>
              <w:t>1.1</w:t>
            </w:r>
            <w:r>
              <w:rPr>
                <w:rFonts w:ascii="宋体" w:hAnsi="宋体" w:hint="eastAsia"/>
                <w:szCs w:val="21"/>
              </w:rPr>
              <w:t>研究背景</w:t>
            </w:r>
            <w:r w:rsidR="00FD2B92">
              <w:rPr>
                <w:rFonts w:ascii="宋体" w:hAnsi="宋体" w:hint="eastAsia"/>
                <w:szCs w:val="21"/>
              </w:rPr>
              <w:t>及研究意义</w:t>
            </w:r>
          </w:p>
          <w:p w:rsidR="00FA216A" w:rsidRDefault="005E2F34" w:rsidP="00601921">
            <w:pPr>
              <w:tabs>
                <w:tab w:val="center" w:pos="4617"/>
              </w:tabs>
              <w:spacing w:line="360" w:lineRule="auto"/>
              <w:ind w:firstLineChars="450" w:firstLine="945"/>
              <w:rPr>
                <w:rFonts w:ascii="宋体" w:hAnsi="宋体"/>
                <w:szCs w:val="21"/>
              </w:rPr>
            </w:pPr>
            <w:r>
              <w:rPr>
                <w:rFonts w:ascii="宋体" w:hAnsi="宋体"/>
                <w:szCs w:val="21"/>
              </w:rPr>
              <w:t>1.2</w:t>
            </w:r>
            <w:r w:rsidR="00D73FDE">
              <w:rPr>
                <w:rFonts w:ascii="宋体" w:hAnsi="宋体" w:hint="eastAsia"/>
                <w:szCs w:val="21"/>
              </w:rPr>
              <w:t>研究</w:t>
            </w:r>
            <w:r w:rsidR="00D73FDE">
              <w:rPr>
                <w:rFonts w:ascii="宋体" w:hAnsi="宋体"/>
                <w:szCs w:val="21"/>
              </w:rPr>
              <w:t>内容</w:t>
            </w:r>
          </w:p>
          <w:p w:rsidR="00FA216A" w:rsidRDefault="005E2F34">
            <w:pPr>
              <w:spacing w:line="360" w:lineRule="auto"/>
              <w:ind w:firstLineChars="450" w:firstLine="945"/>
              <w:rPr>
                <w:rFonts w:ascii="宋体"/>
                <w:szCs w:val="21"/>
              </w:rPr>
            </w:pPr>
            <w:r>
              <w:rPr>
                <w:rFonts w:ascii="宋体" w:hAnsi="宋体"/>
                <w:szCs w:val="21"/>
              </w:rPr>
              <w:t>1.3</w:t>
            </w:r>
            <w:r w:rsidR="008E20D9">
              <w:rPr>
                <w:rFonts w:ascii="宋体" w:hAnsi="宋体"/>
                <w:szCs w:val="21"/>
              </w:rPr>
              <w:t>研究方法</w:t>
            </w:r>
          </w:p>
          <w:p w:rsidR="00FA216A" w:rsidRDefault="005E2F34">
            <w:pPr>
              <w:spacing w:line="360" w:lineRule="auto"/>
              <w:ind w:firstLineChars="450" w:firstLine="945"/>
              <w:rPr>
                <w:rFonts w:ascii="宋体" w:hAnsi="宋体"/>
                <w:szCs w:val="21"/>
              </w:rPr>
            </w:pPr>
            <w:r>
              <w:rPr>
                <w:rFonts w:ascii="宋体" w:hAnsi="宋体"/>
                <w:szCs w:val="21"/>
              </w:rPr>
              <w:t>1.4</w:t>
            </w:r>
            <w:r>
              <w:rPr>
                <w:rFonts w:ascii="宋体" w:hAnsi="宋体" w:hint="eastAsia"/>
                <w:szCs w:val="21"/>
              </w:rPr>
              <w:t>研究创新点</w:t>
            </w:r>
          </w:p>
          <w:p w:rsidR="00FA216A" w:rsidRDefault="005E2F34">
            <w:pPr>
              <w:tabs>
                <w:tab w:val="left" w:pos="432"/>
              </w:tabs>
              <w:spacing w:line="360" w:lineRule="auto"/>
              <w:ind w:firstLineChars="216" w:firstLine="454"/>
              <w:rPr>
                <w:rFonts w:ascii="宋体" w:hAnsi="宋体"/>
                <w:szCs w:val="21"/>
              </w:rPr>
            </w:pPr>
            <w:r>
              <w:rPr>
                <w:rFonts w:ascii="宋体" w:hAnsi="宋体" w:hint="eastAsia"/>
                <w:szCs w:val="21"/>
              </w:rPr>
              <w:t xml:space="preserve">第2章  </w:t>
            </w:r>
            <w:r w:rsidR="00D73FDE">
              <w:rPr>
                <w:rFonts w:ascii="宋体" w:hAnsi="宋体" w:hint="eastAsia"/>
                <w:szCs w:val="21"/>
              </w:rPr>
              <w:t>研究综述</w:t>
            </w:r>
            <w:r w:rsidR="00D73FDE">
              <w:rPr>
                <w:rFonts w:ascii="宋体" w:hAnsi="宋体"/>
                <w:szCs w:val="21"/>
              </w:rPr>
              <w:t>与理论基础</w:t>
            </w:r>
          </w:p>
          <w:p w:rsidR="00FA216A" w:rsidRDefault="005E2F34">
            <w:pPr>
              <w:tabs>
                <w:tab w:val="left" w:pos="432"/>
              </w:tabs>
              <w:spacing w:line="360" w:lineRule="auto"/>
              <w:ind w:firstLineChars="436" w:firstLine="916"/>
              <w:rPr>
                <w:rFonts w:ascii="宋体"/>
                <w:szCs w:val="21"/>
              </w:rPr>
            </w:pPr>
            <w:r>
              <w:rPr>
                <w:rFonts w:ascii="宋体" w:hint="eastAsia"/>
                <w:szCs w:val="21"/>
              </w:rPr>
              <w:t xml:space="preserve">2.1 </w:t>
            </w:r>
            <w:r w:rsidR="00D73FDE">
              <w:rPr>
                <w:rFonts w:ascii="宋体" w:hint="eastAsia"/>
                <w:szCs w:val="21"/>
              </w:rPr>
              <w:t>基本</w:t>
            </w:r>
            <w:r w:rsidR="00D73FDE">
              <w:rPr>
                <w:rFonts w:ascii="宋体"/>
                <w:szCs w:val="21"/>
              </w:rPr>
              <w:t>概念界定</w:t>
            </w:r>
          </w:p>
          <w:p w:rsidR="00FA216A" w:rsidRDefault="005E2F34">
            <w:pPr>
              <w:tabs>
                <w:tab w:val="left" w:pos="432"/>
              </w:tabs>
              <w:spacing w:line="360" w:lineRule="auto"/>
              <w:ind w:firstLineChars="436" w:firstLine="916"/>
              <w:rPr>
                <w:rFonts w:ascii="宋体"/>
                <w:szCs w:val="21"/>
              </w:rPr>
            </w:pPr>
            <w:r>
              <w:rPr>
                <w:rFonts w:ascii="宋体" w:hint="eastAsia"/>
                <w:szCs w:val="21"/>
              </w:rPr>
              <w:lastRenderedPageBreak/>
              <w:t>2.</w:t>
            </w:r>
            <w:r w:rsidR="00173972">
              <w:rPr>
                <w:rFonts w:ascii="宋体"/>
                <w:szCs w:val="21"/>
              </w:rPr>
              <w:t>2</w:t>
            </w:r>
            <w:r>
              <w:rPr>
                <w:rFonts w:ascii="宋体" w:hint="eastAsia"/>
                <w:szCs w:val="21"/>
              </w:rPr>
              <w:t xml:space="preserve"> </w:t>
            </w:r>
            <w:r w:rsidR="00D73FDE">
              <w:rPr>
                <w:rFonts w:ascii="宋体" w:hint="eastAsia"/>
                <w:szCs w:val="21"/>
              </w:rPr>
              <w:t>国内外研究</w:t>
            </w:r>
            <w:r w:rsidR="00D73FDE">
              <w:rPr>
                <w:rFonts w:ascii="宋体"/>
                <w:szCs w:val="21"/>
              </w:rPr>
              <w:t>概况</w:t>
            </w:r>
          </w:p>
          <w:p w:rsidR="008E20D9" w:rsidRDefault="008E20D9">
            <w:pPr>
              <w:tabs>
                <w:tab w:val="left" w:pos="432"/>
              </w:tabs>
              <w:spacing w:line="360" w:lineRule="auto"/>
              <w:ind w:firstLineChars="436" w:firstLine="916"/>
              <w:rPr>
                <w:rFonts w:ascii="宋体" w:hAnsi="宋体"/>
                <w:szCs w:val="21"/>
              </w:rPr>
            </w:pPr>
            <w:r>
              <w:rPr>
                <w:rFonts w:ascii="宋体" w:hAnsi="宋体" w:hint="eastAsia"/>
                <w:szCs w:val="21"/>
              </w:rPr>
              <w:t>2.3</w:t>
            </w:r>
            <w:r w:rsidR="00D73FDE">
              <w:rPr>
                <w:rFonts w:ascii="宋体" w:hAnsi="宋体" w:hint="eastAsia"/>
                <w:szCs w:val="21"/>
              </w:rPr>
              <w:t>相关理论基础</w:t>
            </w:r>
          </w:p>
          <w:p w:rsidR="00FA216A" w:rsidRDefault="005E2F34">
            <w:pPr>
              <w:spacing w:line="360" w:lineRule="auto"/>
              <w:ind w:firstLine="420"/>
              <w:rPr>
                <w:rFonts w:ascii="宋体" w:hAnsi="宋体" w:hint="eastAsia"/>
                <w:szCs w:val="21"/>
              </w:rPr>
            </w:pPr>
            <w:r>
              <w:rPr>
                <w:rFonts w:ascii="宋体" w:hAnsi="宋体" w:hint="eastAsia"/>
                <w:szCs w:val="21"/>
              </w:rPr>
              <w:t>第3章</w:t>
            </w:r>
            <w:r w:rsidR="009A4465">
              <w:rPr>
                <w:rFonts w:ascii="宋体" w:hAnsi="宋体" w:hint="eastAsia"/>
                <w:szCs w:val="21"/>
              </w:rPr>
              <w:t xml:space="preserve">  </w:t>
            </w:r>
            <w:r w:rsidR="00D73FDE">
              <w:rPr>
                <w:rFonts w:ascii="宋体" w:hAnsi="宋体" w:hint="eastAsia"/>
                <w:szCs w:val="21"/>
              </w:rPr>
              <w:t>菜鸟</w:t>
            </w:r>
            <w:r w:rsidR="00802DA4">
              <w:rPr>
                <w:rFonts w:ascii="宋体" w:hAnsi="宋体"/>
                <w:szCs w:val="21"/>
              </w:rPr>
              <w:t>与顺丰数据之争</w:t>
            </w:r>
            <w:r w:rsidR="00802DA4">
              <w:rPr>
                <w:rFonts w:ascii="宋体" w:hAnsi="宋体" w:hint="eastAsia"/>
                <w:szCs w:val="21"/>
              </w:rPr>
              <w:t>案例</w:t>
            </w:r>
            <w:r w:rsidR="00802DA4">
              <w:rPr>
                <w:rFonts w:ascii="宋体" w:hAnsi="宋体"/>
                <w:szCs w:val="21"/>
              </w:rPr>
              <w:t>分析</w:t>
            </w:r>
          </w:p>
          <w:p w:rsidR="004311A1" w:rsidRPr="004311A1" w:rsidRDefault="008E20D9" w:rsidP="004311A1">
            <w:pPr>
              <w:spacing w:line="360" w:lineRule="auto"/>
              <w:ind w:firstLine="420"/>
              <w:rPr>
                <w:rFonts w:ascii="宋体" w:hAnsi="宋体"/>
                <w:szCs w:val="21"/>
              </w:rPr>
            </w:pPr>
            <w:r>
              <w:rPr>
                <w:rFonts w:ascii="宋体" w:hAnsi="宋体"/>
                <w:szCs w:val="21"/>
              </w:rPr>
              <w:t xml:space="preserve">     3.1 </w:t>
            </w:r>
            <w:r w:rsidR="00D73FDE">
              <w:rPr>
                <w:rFonts w:ascii="宋体" w:hAnsi="宋体" w:hint="eastAsia"/>
                <w:szCs w:val="21"/>
              </w:rPr>
              <w:t>数据之争</w:t>
            </w:r>
            <w:r w:rsidR="00D73FDE">
              <w:rPr>
                <w:rFonts w:ascii="宋体" w:hAnsi="宋体"/>
                <w:szCs w:val="21"/>
              </w:rPr>
              <w:t>的表现</w:t>
            </w:r>
          </w:p>
          <w:p w:rsidR="00FA216A" w:rsidRDefault="004311A1" w:rsidP="00D73FDE">
            <w:pPr>
              <w:spacing w:line="360" w:lineRule="auto"/>
              <w:ind w:firstLineChars="450" w:firstLine="945"/>
              <w:rPr>
                <w:rFonts w:ascii="宋体" w:hAnsi="宋体"/>
                <w:szCs w:val="21"/>
              </w:rPr>
            </w:pPr>
            <w:r>
              <w:rPr>
                <w:rFonts w:ascii="宋体" w:hAnsi="宋体" w:hint="eastAsia"/>
                <w:szCs w:val="21"/>
              </w:rPr>
              <w:t xml:space="preserve">3.2 </w:t>
            </w:r>
            <w:r w:rsidR="00D73FDE">
              <w:rPr>
                <w:rFonts w:ascii="宋体" w:hAnsi="宋体" w:hint="eastAsia"/>
                <w:szCs w:val="21"/>
              </w:rPr>
              <w:t>数据之争背后</w:t>
            </w:r>
            <w:r w:rsidR="00802DA4">
              <w:rPr>
                <w:rFonts w:ascii="宋体" w:hAnsi="宋体"/>
                <w:szCs w:val="21"/>
              </w:rPr>
              <w:t>的原</w:t>
            </w:r>
            <w:r w:rsidR="00802DA4">
              <w:rPr>
                <w:rFonts w:ascii="宋体" w:hAnsi="宋体" w:hint="eastAsia"/>
                <w:szCs w:val="21"/>
              </w:rPr>
              <w:t>因</w:t>
            </w:r>
          </w:p>
          <w:p w:rsidR="00802DA4" w:rsidRDefault="00802DA4" w:rsidP="00D73FDE">
            <w:pPr>
              <w:spacing w:line="360" w:lineRule="auto"/>
              <w:ind w:firstLineChars="450" w:firstLine="945"/>
              <w:rPr>
                <w:rFonts w:ascii="宋体" w:hAnsi="宋体" w:hint="eastAsia"/>
                <w:szCs w:val="21"/>
              </w:rPr>
            </w:pPr>
            <w:r>
              <w:rPr>
                <w:rFonts w:ascii="宋体" w:hAnsi="宋体" w:hint="eastAsia"/>
                <w:szCs w:val="21"/>
              </w:rPr>
              <w:t>3.3菜鸟</w:t>
            </w:r>
            <w:r>
              <w:rPr>
                <w:rFonts w:ascii="宋体" w:hAnsi="宋体"/>
                <w:szCs w:val="21"/>
              </w:rPr>
              <w:t>与顺丰运行</w:t>
            </w:r>
            <w:r>
              <w:rPr>
                <w:rFonts w:ascii="宋体" w:hAnsi="宋体" w:hint="eastAsia"/>
                <w:szCs w:val="21"/>
              </w:rPr>
              <w:t>模式的</w:t>
            </w:r>
            <w:r>
              <w:rPr>
                <w:rFonts w:ascii="宋体" w:hAnsi="宋体"/>
                <w:szCs w:val="21"/>
              </w:rPr>
              <w:t>分析与对比</w:t>
            </w:r>
          </w:p>
          <w:p w:rsidR="00FA216A" w:rsidRDefault="009A4465" w:rsidP="009A4465">
            <w:pPr>
              <w:spacing w:line="360" w:lineRule="auto"/>
              <w:rPr>
                <w:rFonts w:ascii="宋体"/>
                <w:szCs w:val="21"/>
              </w:rPr>
            </w:pPr>
            <w:r>
              <w:rPr>
                <w:rFonts w:ascii="宋体" w:hAnsi="宋体" w:hint="eastAsia"/>
                <w:szCs w:val="21"/>
              </w:rPr>
              <w:t xml:space="preserve">    </w:t>
            </w:r>
            <w:r w:rsidR="005E2F34">
              <w:rPr>
                <w:rFonts w:ascii="宋体" w:hAnsi="宋体" w:hint="eastAsia"/>
                <w:szCs w:val="21"/>
              </w:rPr>
              <w:t>第4章</w:t>
            </w:r>
            <w:r w:rsidR="005E2F34">
              <w:rPr>
                <w:rFonts w:ascii="宋体" w:hAnsi="宋体"/>
                <w:szCs w:val="21"/>
              </w:rPr>
              <w:t xml:space="preserve">  </w:t>
            </w:r>
            <w:r w:rsidR="00D73FDE">
              <w:rPr>
                <w:rFonts w:ascii="宋体" w:hAnsi="宋体" w:hint="eastAsia"/>
                <w:szCs w:val="21"/>
              </w:rPr>
              <w:t>大数据</w:t>
            </w:r>
            <w:r w:rsidR="00D73FDE">
              <w:rPr>
                <w:rFonts w:ascii="宋体" w:hAnsi="宋体"/>
                <w:szCs w:val="21"/>
              </w:rPr>
              <w:t>在</w:t>
            </w:r>
            <w:r w:rsidR="00D73FDE">
              <w:rPr>
                <w:rFonts w:ascii="宋体" w:hAnsi="宋体" w:hint="eastAsia"/>
                <w:szCs w:val="21"/>
              </w:rPr>
              <w:t>菜鸟网络</w:t>
            </w:r>
            <w:r w:rsidR="00D73FDE">
              <w:rPr>
                <w:rFonts w:ascii="宋体" w:hAnsi="宋体"/>
                <w:szCs w:val="21"/>
              </w:rPr>
              <w:t>中的应用</w:t>
            </w:r>
            <w:r w:rsidR="00D73FDE">
              <w:rPr>
                <w:rFonts w:ascii="宋体" w:hAnsi="宋体" w:hint="eastAsia"/>
                <w:szCs w:val="21"/>
              </w:rPr>
              <w:t>及</w:t>
            </w:r>
            <w:r w:rsidR="00D73FDE">
              <w:rPr>
                <w:rFonts w:ascii="宋体" w:hAnsi="宋体"/>
                <w:szCs w:val="21"/>
              </w:rPr>
              <w:t>价值</w:t>
            </w:r>
            <w:r w:rsidR="008E20D9">
              <w:rPr>
                <w:rFonts w:ascii="宋体" w:hAnsi="宋体" w:hint="eastAsia"/>
                <w:szCs w:val="21"/>
              </w:rPr>
              <w:t xml:space="preserve"> </w:t>
            </w:r>
          </w:p>
          <w:p w:rsidR="00FA216A" w:rsidRDefault="005E2F34">
            <w:pPr>
              <w:spacing w:line="360" w:lineRule="auto"/>
              <w:ind w:firstLineChars="450" w:firstLine="945"/>
              <w:rPr>
                <w:rFonts w:ascii="宋体" w:hAnsi="宋体" w:hint="eastAsia"/>
                <w:szCs w:val="21"/>
              </w:rPr>
            </w:pPr>
            <w:r>
              <w:rPr>
                <w:rFonts w:ascii="宋体" w:hAnsi="宋体" w:hint="eastAsia"/>
                <w:szCs w:val="21"/>
              </w:rPr>
              <w:t>4.1</w:t>
            </w:r>
            <w:r w:rsidR="00EC318E">
              <w:rPr>
                <w:rFonts w:ascii="宋体" w:hAnsi="宋体" w:hint="eastAsia"/>
                <w:szCs w:val="21"/>
              </w:rPr>
              <w:t>基于大数据的</w:t>
            </w:r>
            <w:r w:rsidR="00EC318E">
              <w:rPr>
                <w:rFonts w:ascii="宋体" w:hAnsi="宋体"/>
                <w:szCs w:val="21"/>
              </w:rPr>
              <w:t>库存管理</w:t>
            </w:r>
          </w:p>
          <w:p w:rsidR="00FA216A" w:rsidRDefault="005E2F34" w:rsidP="00601921">
            <w:pPr>
              <w:spacing w:line="360" w:lineRule="auto"/>
              <w:ind w:firstLineChars="450" w:firstLine="945"/>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 xml:space="preserve">2 </w:t>
            </w:r>
            <w:r w:rsidR="00EC318E">
              <w:rPr>
                <w:rFonts w:ascii="宋体" w:hAnsi="宋体" w:hint="eastAsia"/>
                <w:szCs w:val="21"/>
              </w:rPr>
              <w:t>大</w:t>
            </w:r>
            <w:r w:rsidR="00EC318E">
              <w:rPr>
                <w:rFonts w:ascii="宋体" w:hAnsi="宋体" w:hint="eastAsia"/>
                <w:szCs w:val="21"/>
              </w:rPr>
              <w:t>数据</w:t>
            </w:r>
            <w:r w:rsidR="00EC318E">
              <w:rPr>
                <w:rFonts w:ascii="宋体" w:hAnsi="宋体"/>
                <w:szCs w:val="21"/>
              </w:rPr>
              <w:t>对销量预测的应用</w:t>
            </w:r>
          </w:p>
          <w:p w:rsidR="001247A4" w:rsidRDefault="001247A4" w:rsidP="00601921">
            <w:pPr>
              <w:spacing w:line="360" w:lineRule="auto"/>
              <w:ind w:firstLineChars="450" w:firstLine="945"/>
              <w:rPr>
                <w:rFonts w:ascii="宋体" w:hAnsi="宋体"/>
                <w:szCs w:val="21"/>
              </w:rPr>
            </w:pPr>
            <w:r>
              <w:rPr>
                <w:rFonts w:ascii="宋体" w:hAnsi="宋体" w:hint="eastAsia"/>
                <w:szCs w:val="21"/>
              </w:rPr>
              <w:t>4</w:t>
            </w:r>
            <w:r>
              <w:rPr>
                <w:rFonts w:ascii="宋体" w:hAnsi="宋体"/>
                <w:szCs w:val="21"/>
              </w:rPr>
              <w:t xml:space="preserve">.3 </w:t>
            </w:r>
            <w:r w:rsidR="00AA6CC3">
              <w:rPr>
                <w:rFonts w:ascii="宋体" w:hAnsi="宋体" w:hint="eastAsia"/>
                <w:szCs w:val="21"/>
              </w:rPr>
              <w:t>大数据对</w:t>
            </w:r>
            <w:r w:rsidR="00AA6CC3">
              <w:rPr>
                <w:rFonts w:ascii="宋体" w:hAnsi="宋体"/>
                <w:szCs w:val="21"/>
              </w:rPr>
              <w:t>供应链的影响</w:t>
            </w:r>
          </w:p>
          <w:p w:rsidR="00802DA4" w:rsidRDefault="00802DA4" w:rsidP="00601921">
            <w:pPr>
              <w:spacing w:line="360" w:lineRule="auto"/>
              <w:ind w:firstLineChars="450" w:firstLine="945"/>
              <w:rPr>
                <w:rFonts w:ascii="宋体" w:hAnsi="宋体" w:cs="Arial" w:hint="eastAsia"/>
                <w:kern w:val="0"/>
                <w:szCs w:val="21"/>
              </w:rPr>
            </w:pPr>
            <w:r>
              <w:rPr>
                <w:rFonts w:ascii="宋体" w:hAnsi="宋体" w:hint="eastAsia"/>
                <w:szCs w:val="21"/>
              </w:rPr>
              <w:t>4.4大数据</w:t>
            </w:r>
            <w:r>
              <w:rPr>
                <w:rFonts w:ascii="宋体" w:hAnsi="宋体"/>
                <w:szCs w:val="21"/>
              </w:rPr>
              <w:t>在准时制物流与</w:t>
            </w:r>
            <w:r>
              <w:rPr>
                <w:rFonts w:ascii="宋体" w:hAnsi="宋体" w:hint="eastAsia"/>
                <w:szCs w:val="21"/>
              </w:rPr>
              <w:t>“</w:t>
            </w:r>
            <w:r>
              <w:rPr>
                <w:rFonts w:ascii="宋体" w:hAnsi="宋体"/>
                <w:szCs w:val="21"/>
              </w:rPr>
              <w:t>零库存</w:t>
            </w:r>
            <w:r>
              <w:rPr>
                <w:rFonts w:ascii="宋体" w:hAnsi="宋体" w:hint="eastAsia"/>
                <w:szCs w:val="21"/>
              </w:rPr>
              <w:t>”</w:t>
            </w:r>
            <w:r w:rsidR="00EC318E">
              <w:rPr>
                <w:rFonts w:ascii="宋体" w:hAnsi="宋体" w:hint="eastAsia"/>
                <w:szCs w:val="21"/>
              </w:rPr>
              <w:t>生产</w:t>
            </w:r>
            <w:r>
              <w:rPr>
                <w:rFonts w:ascii="宋体" w:hAnsi="宋体"/>
                <w:szCs w:val="21"/>
              </w:rPr>
              <w:t>中的应用</w:t>
            </w:r>
          </w:p>
          <w:p w:rsidR="00F36F00" w:rsidRPr="00F36F00" w:rsidRDefault="00F36F00" w:rsidP="00F36F00">
            <w:pPr>
              <w:spacing w:line="360" w:lineRule="auto"/>
              <w:ind w:firstLine="420"/>
              <w:rPr>
                <w:rFonts w:ascii="宋体" w:hAnsi="宋体"/>
                <w:color w:val="000000"/>
                <w:szCs w:val="21"/>
              </w:rPr>
            </w:pPr>
            <w:r>
              <w:rPr>
                <w:rFonts w:ascii="宋体" w:hAnsi="宋体" w:hint="eastAsia"/>
                <w:color w:val="000000"/>
                <w:szCs w:val="21"/>
              </w:rPr>
              <w:t>第</w:t>
            </w:r>
            <w:r w:rsidR="00AA6CC3">
              <w:rPr>
                <w:rFonts w:ascii="宋体" w:hAnsi="宋体" w:hint="eastAsia"/>
                <w:color w:val="000000"/>
                <w:szCs w:val="21"/>
              </w:rPr>
              <w:t>5</w:t>
            </w:r>
            <w:r>
              <w:rPr>
                <w:rFonts w:ascii="宋体" w:hAnsi="宋体" w:hint="eastAsia"/>
                <w:color w:val="000000"/>
                <w:szCs w:val="21"/>
              </w:rPr>
              <w:t>章  研究结论、建议与不足</w:t>
            </w:r>
          </w:p>
          <w:p w:rsidR="00FA216A" w:rsidRDefault="001247A4">
            <w:pPr>
              <w:spacing w:line="360" w:lineRule="auto"/>
              <w:ind w:firstLineChars="450" w:firstLine="945"/>
              <w:rPr>
                <w:rFonts w:ascii="宋体" w:hAnsi="宋体"/>
                <w:color w:val="000000"/>
                <w:szCs w:val="21"/>
              </w:rPr>
            </w:pPr>
            <w:r>
              <w:rPr>
                <w:rFonts w:ascii="宋体" w:hAnsi="宋体"/>
                <w:color w:val="000000"/>
                <w:szCs w:val="21"/>
              </w:rPr>
              <w:t>5</w:t>
            </w:r>
            <w:r w:rsidR="005E2F34">
              <w:rPr>
                <w:rFonts w:ascii="宋体" w:hAnsi="宋体"/>
                <w:color w:val="000000"/>
                <w:szCs w:val="21"/>
              </w:rPr>
              <w:t>.1</w:t>
            </w:r>
            <w:r w:rsidR="005E2F34">
              <w:rPr>
                <w:rFonts w:ascii="宋体" w:hAnsi="宋体" w:hint="eastAsia"/>
                <w:color w:val="000000"/>
                <w:szCs w:val="21"/>
              </w:rPr>
              <w:t xml:space="preserve"> 研究结论</w:t>
            </w:r>
          </w:p>
          <w:p w:rsidR="00FA216A" w:rsidRDefault="001247A4">
            <w:pPr>
              <w:spacing w:line="360" w:lineRule="auto"/>
              <w:ind w:firstLineChars="436" w:firstLine="916"/>
              <w:rPr>
                <w:rFonts w:ascii="宋体" w:hAnsi="宋体"/>
                <w:color w:val="000000"/>
                <w:szCs w:val="21"/>
              </w:rPr>
            </w:pPr>
            <w:r>
              <w:rPr>
                <w:rFonts w:ascii="宋体" w:hAnsi="宋体"/>
                <w:color w:val="000000"/>
                <w:szCs w:val="21"/>
              </w:rPr>
              <w:t>5</w:t>
            </w:r>
            <w:r w:rsidR="005E2F34">
              <w:rPr>
                <w:rFonts w:ascii="宋体" w:hAnsi="宋体" w:hint="eastAsia"/>
                <w:color w:val="000000"/>
                <w:szCs w:val="21"/>
              </w:rPr>
              <w:t>.2 研究建议</w:t>
            </w:r>
          </w:p>
          <w:p w:rsidR="00FA216A" w:rsidRDefault="001247A4">
            <w:pPr>
              <w:spacing w:line="360" w:lineRule="auto"/>
              <w:ind w:leftChars="436" w:left="916"/>
              <w:rPr>
                <w:rFonts w:ascii="宋体" w:hAnsi="宋体"/>
                <w:color w:val="000000"/>
                <w:szCs w:val="21"/>
              </w:rPr>
            </w:pPr>
            <w:r>
              <w:rPr>
                <w:rFonts w:ascii="宋体" w:hAnsi="宋体"/>
                <w:color w:val="000000"/>
                <w:szCs w:val="21"/>
              </w:rPr>
              <w:t>5</w:t>
            </w:r>
            <w:r w:rsidR="005E2F34">
              <w:rPr>
                <w:rFonts w:ascii="宋体" w:hAnsi="宋体"/>
                <w:color w:val="000000"/>
                <w:szCs w:val="21"/>
              </w:rPr>
              <w:t>.</w:t>
            </w:r>
            <w:r w:rsidR="005E2F34">
              <w:rPr>
                <w:rFonts w:ascii="宋体" w:hAnsi="宋体" w:hint="eastAsia"/>
                <w:color w:val="000000"/>
                <w:szCs w:val="21"/>
              </w:rPr>
              <w:t>3 研究局限性</w:t>
            </w:r>
          </w:p>
          <w:p w:rsidR="00FA216A" w:rsidRDefault="005E2F34">
            <w:pPr>
              <w:spacing w:line="360" w:lineRule="auto"/>
              <w:rPr>
                <w:rFonts w:ascii="宋体" w:hAnsi="宋体"/>
                <w:b/>
                <w:color w:val="000000"/>
                <w:sz w:val="24"/>
                <w:szCs w:val="21"/>
              </w:rPr>
            </w:pPr>
            <w:r>
              <w:rPr>
                <w:rFonts w:ascii="宋体" w:hAnsi="宋体" w:hint="eastAsia"/>
                <w:b/>
                <w:color w:val="000000"/>
                <w:sz w:val="24"/>
                <w:szCs w:val="21"/>
              </w:rPr>
              <w:t>2.研究思路</w:t>
            </w:r>
          </w:p>
          <w:p w:rsidR="00FA216A" w:rsidRPr="00D6140A" w:rsidRDefault="005E2F34">
            <w:pPr>
              <w:spacing w:line="360" w:lineRule="auto"/>
              <w:ind w:firstLineChars="100" w:firstLine="210"/>
              <w:rPr>
                <w:rFonts w:ascii="宋体" w:hAnsi="宋体"/>
                <w:szCs w:val="21"/>
              </w:rPr>
            </w:pPr>
            <w:r w:rsidRPr="00D6140A">
              <w:rPr>
                <w:rFonts w:ascii="宋体" w:hAnsi="宋体" w:hint="eastAsia"/>
                <w:szCs w:val="21"/>
              </w:rPr>
              <w:t xml:space="preserve">  </w:t>
            </w:r>
            <w:r w:rsidR="00D6140A">
              <w:rPr>
                <w:rFonts w:ascii="宋体" w:hAnsi="宋体"/>
                <w:szCs w:val="21"/>
              </w:rPr>
              <w:t xml:space="preserve"> </w:t>
            </w:r>
            <w:r w:rsidR="00D73FDE" w:rsidRPr="00D6140A">
              <w:rPr>
                <w:rFonts w:ascii="宋体" w:hAnsi="宋体" w:hint="eastAsia"/>
                <w:szCs w:val="21"/>
              </w:rPr>
              <w:t>研究方法：</w:t>
            </w:r>
            <w:r w:rsidR="00D6140A" w:rsidRPr="00D6140A">
              <w:rPr>
                <w:rFonts w:ascii="宋体" w:hAnsi="宋体" w:hint="eastAsia"/>
                <w:szCs w:val="21"/>
              </w:rPr>
              <w:t>案例</w:t>
            </w:r>
            <w:r w:rsidR="00D6140A" w:rsidRPr="00D6140A">
              <w:rPr>
                <w:rFonts w:ascii="宋体" w:hAnsi="宋体"/>
                <w:szCs w:val="21"/>
              </w:rPr>
              <w:t>分析方法与规范研究方法结合。</w:t>
            </w:r>
          </w:p>
          <w:p w:rsidR="00FA216A" w:rsidRPr="008C0CDC" w:rsidRDefault="005E2F34">
            <w:pPr>
              <w:spacing w:line="360" w:lineRule="auto"/>
              <w:ind w:firstLineChars="100" w:firstLine="210"/>
              <w:rPr>
                <w:rFonts w:ascii="宋体" w:hAnsi="宋体" w:hint="eastAsia"/>
                <w:szCs w:val="21"/>
              </w:rPr>
            </w:pPr>
            <w:r>
              <w:rPr>
                <w:rFonts w:ascii="宋体" w:hAnsi="宋体" w:hint="eastAsia"/>
                <w:szCs w:val="21"/>
              </w:rPr>
              <w:t xml:space="preserve">   </w:t>
            </w:r>
            <w:r w:rsidR="00D6140A">
              <w:rPr>
                <w:rFonts w:ascii="宋体" w:hAnsi="宋体" w:hint="eastAsia"/>
                <w:szCs w:val="21"/>
              </w:rPr>
              <w:t>本文主要采用案例</w:t>
            </w:r>
            <w:r w:rsidR="008C0CDC">
              <w:rPr>
                <w:rFonts w:ascii="宋体" w:hAnsi="宋体" w:hint="eastAsia"/>
                <w:szCs w:val="21"/>
              </w:rPr>
              <w:t>分析</w:t>
            </w:r>
            <w:r w:rsidR="00D6140A">
              <w:rPr>
                <w:rFonts w:ascii="宋体" w:hAnsi="宋体" w:hint="eastAsia"/>
                <w:szCs w:val="21"/>
              </w:rPr>
              <w:t>的方法，</w:t>
            </w:r>
            <w:r w:rsidR="00D6140A">
              <w:rPr>
                <w:rFonts w:ascii="宋体" w:hAnsi="宋体"/>
                <w:szCs w:val="21"/>
              </w:rPr>
              <w:t>对菜鸟以及顺丰两家公司对于数据的</w:t>
            </w:r>
            <w:r w:rsidR="00D6140A">
              <w:rPr>
                <w:rFonts w:ascii="宋体" w:hAnsi="宋体" w:hint="eastAsia"/>
                <w:szCs w:val="21"/>
              </w:rPr>
              <w:t>“</w:t>
            </w:r>
            <w:r w:rsidR="00D6140A">
              <w:rPr>
                <w:rFonts w:ascii="宋体" w:hAnsi="宋体"/>
                <w:szCs w:val="21"/>
              </w:rPr>
              <w:t>争夺</w:t>
            </w:r>
            <w:r w:rsidR="00D6140A">
              <w:rPr>
                <w:rFonts w:ascii="宋体" w:hAnsi="宋体" w:hint="eastAsia"/>
                <w:szCs w:val="21"/>
              </w:rPr>
              <w:t>”问题</w:t>
            </w:r>
            <w:r w:rsidR="00DC3880">
              <w:rPr>
                <w:rFonts w:ascii="宋体" w:hAnsi="宋体"/>
                <w:szCs w:val="21"/>
              </w:rPr>
              <w:t>进行</w:t>
            </w:r>
            <w:r w:rsidR="00DC3880">
              <w:rPr>
                <w:rFonts w:ascii="宋体" w:hAnsi="宋体" w:hint="eastAsia"/>
                <w:szCs w:val="21"/>
              </w:rPr>
              <w:t>阐</w:t>
            </w:r>
            <w:r w:rsidR="00D6140A">
              <w:rPr>
                <w:rFonts w:ascii="宋体" w:hAnsi="宋体"/>
                <w:szCs w:val="21"/>
              </w:rPr>
              <w:t>述及分析，并</w:t>
            </w:r>
            <w:r w:rsidR="00DC3880">
              <w:rPr>
                <w:rFonts w:ascii="宋体" w:hAnsi="宋体" w:hint="eastAsia"/>
                <w:szCs w:val="21"/>
              </w:rPr>
              <w:t>以</w:t>
            </w:r>
            <w:r w:rsidR="00DC3880">
              <w:rPr>
                <w:rFonts w:ascii="宋体" w:hAnsi="宋体"/>
                <w:szCs w:val="21"/>
              </w:rPr>
              <w:t>管理会计的视角，</w:t>
            </w:r>
            <w:r w:rsidR="00D6140A">
              <w:rPr>
                <w:rFonts w:ascii="宋体" w:hAnsi="宋体"/>
                <w:szCs w:val="21"/>
              </w:rPr>
              <w:t>深入其背后的根源—</w:t>
            </w:r>
            <w:r w:rsidR="00D6140A">
              <w:rPr>
                <w:rFonts w:ascii="宋体" w:hAnsi="宋体" w:hint="eastAsia"/>
                <w:szCs w:val="21"/>
              </w:rPr>
              <w:t>大数据</w:t>
            </w:r>
            <w:r w:rsidR="00D6140A">
              <w:rPr>
                <w:rFonts w:ascii="宋体" w:hAnsi="宋体"/>
                <w:szCs w:val="21"/>
              </w:rPr>
              <w:t>的</w:t>
            </w:r>
            <w:r w:rsidR="00D6140A">
              <w:rPr>
                <w:rFonts w:ascii="宋体" w:hAnsi="宋体" w:hint="eastAsia"/>
                <w:szCs w:val="21"/>
              </w:rPr>
              <w:t>运用</w:t>
            </w:r>
            <w:r w:rsidR="00D6140A">
              <w:rPr>
                <w:rFonts w:ascii="宋体" w:hAnsi="宋体"/>
                <w:szCs w:val="21"/>
              </w:rPr>
              <w:t>及其价值分析。</w:t>
            </w:r>
            <w:r w:rsidR="00A12C6D">
              <w:rPr>
                <w:rFonts w:ascii="宋体" w:hAnsi="宋体" w:hint="eastAsia"/>
                <w:szCs w:val="21"/>
              </w:rPr>
              <w:t>首先</w:t>
            </w:r>
            <w:r w:rsidR="00A12C6D">
              <w:rPr>
                <w:rFonts w:ascii="宋体" w:hAnsi="宋体"/>
                <w:szCs w:val="21"/>
              </w:rPr>
              <w:t>从大数据的</w:t>
            </w:r>
            <w:r w:rsidR="00DC3880">
              <w:rPr>
                <w:rFonts w:ascii="宋体" w:hAnsi="宋体" w:hint="eastAsia"/>
                <w:szCs w:val="21"/>
              </w:rPr>
              <w:t>背景开始</w:t>
            </w:r>
            <w:r w:rsidR="00A12C6D">
              <w:rPr>
                <w:rFonts w:ascii="宋体" w:hAnsi="宋体"/>
                <w:szCs w:val="21"/>
              </w:rPr>
              <w:t>，</w:t>
            </w:r>
            <w:r w:rsidR="00DC3880">
              <w:rPr>
                <w:rFonts w:ascii="宋体" w:hAnsi="宋体" w:hint="eastAsia"/>
                <w:szCs w:val="21"/>
              </w:rPr>
              <w:t>说明</w:t>
            </w:r>
            <w:r w:rsidR="00DC3880">
              <w:rPr>
                <w:rFonts w:ascii="宋体" w:hAnsi="宋体"/>
                <w:szCs w:val="21"/>
              </w:rPr>
              <w:t>其在当下时代</w:t>
            </w:r>
            <w:r w:rsidR="00DC3880">
              <w:rPr>
                <w:rFonts w:ascii="宋体" w:hAnsi="宋体" w:hint="eastAsia"/>
                <w:szCs w:val="21"/>
              </w:rPr>
              <w:t>下的</w:t>
            </w:r>
            <w:r w:rsidR="00DC3880">
              <w:rPr>
                <w:rFonts w:ascii="宋体" w:hAnsi="宋体"/>
                <w:szCs w:val="21"/>
              </w:rPr>
              <w:t>发展趋势</w:t>
            </w:r>
            <w:r w:rsidR="00525DA1">
              <w:rPr>
                <w:rFonts w:ascii="宋体" w:hAnsi="宋体" w:hint="eastAsia"/>
                <w:szCs w:val="21"/>
              </w:rPr>
              <w:t>；</w:t>
            </w:r>
            <w:r w:rsidR="00DC3880">
              <w:rPr>
                <w:rFonts w:ascii="宋体" w:hAnsi="宋体" w:hint="eastAsia"/>
                <w:szCs w:val="21"/>
              </w:rPr>
              <w:t>其次</w:t>
            </w:r>
            <w:r w:rsidR="00DC3880">
              <w:rPr>
                <w:rFonts w:ascii="宋体" w:hAnsi="宋体"/>
                <w:szCs w:val="21"/>
              </w:rPr>
              <w:t>是面对典型的电商及物流行业，</w:t>
            </w:r>
            <w:r w:rsidR="00DC3880">
              <w:rPr>
                <w:rFonts w:ascii="宋体" w:hAnsi="宋体" w:hint="eastAsia"/>
                <w:szCs w:val="21"/>
              </w:rPr>
              <w:t>说明</w:t>
            </w:r>
            <w:r w:rsidR="00DC3880">
              <w:rPr>
                <w:rFonts w:ascii="宋体" w:hAnsi="宋体"/>
                <w:szCs w:val="21"/>
              </w:rPr>
              <w:t>大数据的</w:t>
            </w:r>
            <w:r w:rsidR="00525DA1">
              <w:rPr>
                <w:rFonts w:ascii="宋体" w:hAnsi="宋体" w:hint="eastAsia"/>
                <w:szCs w:val="21"/>
              </w:rPr>
              <w:t>重要性</w:t>
            </w:r>
            <w:r w:rsidR="00525DA1">
              <w:rPr>
                <w:rFonts w:ascii="宋体" w:hAnsi="宋体"/>
                <w:szCs w:val="21"/>
              </w:rPr>
              <w:t>及应用情况</w:t>
            </w:r>
            <w:r w:rsidR="00525DA1">
              <w:rPr>
                <w:rFonts w:ascii="宋体" w:hAnsi="宋体" w:hint="eastAsia"/>
                <w:szCs w:val="21"/>
              </w:rPr>
              <w:t>，</w:t>
            </w:r>
            <w:r w:rsidR="00525DA1">
              <w:rPr>
                <w:rFonts w:ascii="宋体" w:hAnsi="宋体"/>
                <w:szCs w:val="21"/>
              </w:rPr>
              <w:t>比如在存货管理方面，以及准时制物流和零库存管理等，都表现出了</w:t>
            </w:r>
            <w:r w:rsidR="00525DA1">
              <w:rPr>
                <w:rFonts w:ascii="宋体" w:hAnsi="宋体" w:hint="eastAsia"/>
                <w:szCs w:val="21"/>
              </w:rPr>
              <w:t>以</w:t>
            </w:r>
            <w:r w:rsidR="00525DA1">
              <w:rPr>
                <w:rFonts w:ascii="宋体" w:hAnsi="宋体"/>
                <w:szCs w:val="21"/>
              </w:rPr>
              <w:t>大数据</w:t>
            </w:r>
            <w:r w:rsidR="00525DA1">
              <w:rPr>
                <w:rFonts w:ascii="宋体" w:hAnsi="宋体" w:hint="eastAsia"/>
                <w:szCs w:val="21"/>
              </w:rPr>
              <w:t>为</w:t>
            </w:r>
            <w:r w:rsidR="00525DA1">
              <w:rPr>
                <w:rFonts w:ascii="宋体" w:hAnsi="宋体"/>
                <w:szCs w:val="21"/>
              </w:rPr>
              <w:t>基础的</w:t>
            </w:r>
            <w:r w:rsidR="00525DA1">
              <w:rPr>
                <w:rFonts w:ascii="宋体" w:hAnsi="宋体" w:hint="eastAsia"/>
                <w:szCs w:val="21"/>
              </w:rPr>
              <w:t>信息</w:t>
            </w:r>
            <w:r w:rsidR="00525DA1">
              <w:rPr>
                <w:rFonts w:ascii="宋体" w:hAnsi="宋体"/>
                <w:szCs w:val="21"/>
              </w:rPr>
              <w:t>平台具有不可替代的重要性，并且改变了当前企业管理的运作</w:t>
            </w:r>
            <w:r w:rsidR="00525DA1">
              <w:rPr>
                <w:rFonts w:ascii="宋体" w:hAnsi="宋体" w:hint="eastAsia"/>
                <w:szCs w:val="21"/>
              </w:rPr>
              <w:t>方式</w:t>
            </w:r>
            <w:r w:rsidR="00525DA1">
              <w:rPr>
                <w:rFonts w:ascii="宋体" w:hAnsi="宋体"/>
                <w:szCs w:val="21"/>
              </w:rPr>
              <w:t>。本文</w:t>
            </w:r>
            <w:r w:rsidR="00525DA1">
              <w:rPr>
                <w:rFonts w:ascii="宋体" w:hAnsi="宋体" w:hint="eastAsia"/>
                <w:szCs w:val="21"/>
              </w:rPr>
              <w:t>最后</w:t>
            </w:r>
            <w:r w:rsidR="00525DA1">
              <w:rPr>
                <w:rFonts w:ascii="宋体" w:hAnsi="宋体"/>
                <w:szCs w:val="21"/>
              </w:rPr>
              <w:t>还针对企业或平台对大数据的搜集、分析及应用过程进行了总结，并给出了建议</w:t>
            </w:r>
            <w:r w:rsidR="00525DA1">
              <w:rPr>
                <w:rFonts w:ascii="宋体" w:hAnsi="宋体" w:hint="eastAsia"/>
                <w:szCs w:val="21"/>
              </w:rPr>
              <w:t>，</w:t>
            </w:r>
            <w:r w:rsidR="00525DA1">
              <w:rPr>
                <w:rFonts w:hint="eastAsia"/>
                <w:sz w:val="23"/>
                <w:szCs w:val="23"/>
              </w:rPr>
              <w:t>规范物流数据运作方式和流程，发挥新技术在物流领域的积极作用，完善</w:t>
            </w:r>
            <w:r w:rsidR="00525DA1">
              <w:rPr>
                <w:rFonts w:hint="eastAsia"/>
                <w:sz w:val="23"/>
                <w:szCs w:val="23"/>
              </w:rPr>
              <w:t>整个物流系统，促进物流</w:t>
            </w:r>
            <w:r w:rsidR="00525DA1">
              <w:rPr>
                <w:rFonts w:hint="eastAsia"/>
                <w:sz w:val="23"/>
                <w:szCs w:val="23"/>
              </w:rPr>
              <w:t>数据</w:t>
            </w:r>
            <w:r w:rsidR="00525DA1">
              <w:rPr>
                <w:rFonts w:hint="eastAsia"/>
                <w:sz w:val="23"/>
                <w:szCs w:val="23"/>
              </w:rPr>
              <w:t>信息化进一步成长</w:t>
            </w:r>
            <w:r w:rsidR="00525DA1">
              <w:rPr>
                <w:rFonts w:hint="eastAsia"/>
                <w:sz w:val="23"/>
                <w:szCs w:val="23"/>
              </w:rPr>
              <w:t>。</w:t>
            </w:r>
          </w:p>
          <w:p w:rsidR="00FA216A" w:rsidRDefault="005E2F34">
            <w:pPr>
              <w:pStyle w:val="ListParagraph1"/>
              <w:numPr>
                <w:ilvl w:val="0"/>
                <w:numId w:val="1"/>
              </w:numPr>
              <w:spacing w:line="360" w:lineRule="auto"/>
              <w:ind w:firstLineChars="0"/>
              <w:rPr>
                <w:rFonts w:ascii="宋体"/>
                <w:b/>
                <w:sz w:val="28"/>
                <w:szCs w:val="21"/>
              </w:rPr>
            </w:pPr>
            <w:r>
              <w:rPr>
                <w:rFonts w:ascii="宋体" w:hAnsi="宋体" w:hint="eastAsia"/>
                <w:b/>
                <w:sz w:val="28"/>
                <w:szCs w:val="21"/>
              </w:rPr>
              <w:lastRenderedPageBreak/>
              <w:t>创新之处、预计困难与对策</w:t>
            </w:r>
          </w:p>
          <w:p w:rsidR="00FA216A" w:rsidRDefault="005E2F34">
            <w:pPr>
              <w:pStyle w:val="NoSpacing1"/>
              <w:spacing w:line="360" w:lineRule="auto"/>
              <w:rPr>
                <w:rFonts w:ascii="宋体"/>
                <w:b/>
                <w:sz w:val="24"/>
              </w:rPr>
            </w:pPr>
            <w:r>
              <w:rPr>
                <w:rFonts w:ascii="宋体" w:hAnsi="宋体" w:hint="eastAsia"/>
                <w:b/>
                <w:sz w:val="24"/>
              </w:rPr>
              <w:t>1.本文的创新点</w:t>
            </w:r>
          </w:p>
          <w:p w:rsidR="00FA216A" w:rsidRPr="005E3BBA" w:rsidRDefault="005D24BF" w:rsidP="005E3BBA">
            <w:pPr>
              <w:autoSpaceDE w:val="0"/>
              <w:autoSpaceDN w:val="0"/>
              <w:adjustRightInd w:val="0"/>
              <w:spacing w:line="360" w:lineRule="auto"/>
              <w:ind w:firstLineChars="200" w:firstLine="420"/>
              <w:rPr>
                <w:rFonts w:ascii="宋体" w:hAnsi="宋体" w:cs="AdvPTimesB"/>
                <w:szCs w:val="21"/>
              </w:rPr>
            </w:pPr>
            <w:r>
              <w:rPr>
                <w:rFonts w:hint="eastAsia"/>
              </w:rPr>
              <w:t>现代</w:t>
            </w:r>
            <w:r>
              <w:t>物流作为第三利润源泉，</w:t>
            </w:r>
            <w:r>
              <w:rPr>
                <w:rFonts w:hint="eastAsia"/>
              </w:rPr>
              <w:t>是</w:t>
            </w:r>
            <w:r>
              <w:t>降低存货成本，</w:t>
            </w:r>
            <w:r>
              <w:rPr>
                <w:rFonts w:hint="eastAsia"/>
              </w:rPr>
              <w:t>提高</w:t>
            </w:r>
            <w:r>
              <w:t>存货周转率的有效手段，</w:t>
            </w:r>
            <w:r>
              <w:rPr>
                <w:rFonts w:hint="eastAsia"/>
              </w:rPr>
              <w:t>大数据</w:t>
            </w:r>
            <w:r>
              <w:t>的应用是</w:t>
            </w:r>
            <w:r>
              <w:t>物流</w:t>
            </w:r>
            <w:r>
              <w:rPr>
                <w:rFonts w:hint="eastAsia"/>
              </w:rPr>
              <w:t>配送方面</w:t>
            </w:r>
            <w:r>
              <w:t>的</w:t>
            </w:r>
            <w:r>
              <w:rPr>
                <w:rFonts w:hint="eastAsia"/>
              </w:rPr>
              <w:t>重大</w:t>
            </w:r>
            <w:r>
              <w:t>变革，</w:t>
            </w:r>
            <w:r>
              <w:rPr>
                <w:rFonts w:hint="eastAsia"/>
              </w:rPr>
              <w:t>有利于</w:t>
            </w:r>
            <w:r>
              <w:t>企业提高</w:t>
            </w:r>
            <w:r>
              <w:rPr>
                <w:rFonts w:hint="eastAsia"/>
              </w:rPr>
              <w:t>自身</w:t>
            </w:r>
            <w:r>
              <w:t>的核心竞争力。</w:t>
            </w:r>
            <w:r w:rsidR="00904F38" w:rsidRPr="00904F38">
              <w:rPr>
                <w:rFonts w:ascii="宋体" w:hAnsi="宋体" w:cs="AdvPTimesB" w:hint="eastAsia"/>
                <w:kern w:val="0"/>
                <w:szCs w:val="21"/>
              </w:rPr>
              <w:t>本文客观分析了大数据时代的特征及其对管理会计发展发挥的作用，本文认为大数据为管理会计的发展提供了更大的空间，更好的技术基础，并提高了管理会计在企业经营决策中的地位，大数据能够帮助管理会计人员解决以往传统模式下的限制和问题，</w:t>
            </w:r>
            <w:r>
              <w:rPr>
                <w:rFonts w:hint="eastAsia"/>
              </w:rPr>
              <w:t>本文</w:t>
            </w:r>
            <w:r>
              <w:rPr>
                <w:rFonts w:hint="eastAsia"/>
              </w:rPr>
              <w:t>还</w:t>
            </w:r>
            <w:r>
              <w:rPr>
                <w:rFonts w:hint="eastAsia"/>
              </w:rPr>
              <w:t>探讨</w:t>
            </w:r>
            <w:r>
              <w:t>其在零库存管理中的</w:t>
            </w:r>
            <w:r>
              <w:rPr>
                <w:rFonts w:hint="eastAsia"/>
              </w:rPr>
              <w:t>应用</w:t>
            </w:r>
            <w:r>
              <w:t>价值。</w:t>
            </w:r>
            <w:r w:rsidR="000B51C2">
              <w:rPr>
                <w:rFonts w:ascii="宋体" w:hAnsi="宋体" w:cs="AdvPTimesB" w:hint="eastAsia"/>
                <w:kern w:val="0"/>
                <w:szCs w:val="21"/>
              </w:rPr>
              <w:t>但与此同时，本文</w:t>
            </w:r>
            <w:r w:rsidR="000B51C2">
              <w:rPr>
                <w:rFonts w:ascii="宋体" w:hAnsi="宋体" w:cs="AdvPTimesB"/>
                <w:kern w:val="0"/>
                <w:szCs w:val="21"/>
              </w:rPr>
              <w:t>也提出</w:t>
            </w:r>
            <w:r w:rsidR="00904F38" w:rsidRPr="00904F38">
              <w:rPr>
                <w:rFonts w:ascii="宋体" w:hAnsi="宋体" w:cs="AdvPTimesB" w:hint="eastAsia"/>
                <w:kern w:val="0"/>
                <w:szCs w:val="21"/>
              </w:rPr>
              <w:t>大数据是一把“双刃剑”,会给信息安全带来不利的影响。</w:t>
            </w:r>
            <w:r w:rsidR="000B51C2">
              <w:rPr>
                <w:rFonts w:hint="eastAsia"/>
              </w:rPr>
              <w:t>研究方面</w:t>
            </w:r>
            <w:r w:rsidR="000B51C2">
              <w:rPr>
                <w:rFonts w:hint="eastAsia"/>
              </w:rPr>
              <w:t>，</w:t>
            </w:r>
            <w:r w:rsidR="000B51C2">
              <w:rPr>
                <w:rFonts w:hint="eastAsia"/>
              </w:rPr>
              <w:t>大数据理论并不是十分重要，大数据的关键是如何更好的使用庞大的数据。</w:t>
            </w:r>
            <w:r w:rsidR="000B51C2">
              <w:rPr>
                <w:rFonts w:hint="eastAsia"/>
              </w:rPr>
              <w:t>本文</w:t>
            </w:r>
            <w:r w:rsidR="000B51C2">
              <w:rPr>
                <w:rFonts w:hint="eastAsia"/>
              </w:rPr>
              <w:t>通过</w:t>
            </w:r>
            <w:r w:rsidR="000B51C2">
              <w:rPr>
                <w:rFonts w:hint="eastAsia"/>
              </w:rPr>
              <w:t>对</w:t>
            </w:r>
            <w:r w:rsidR="000B51C2">
              <w:rPr>
                <w:rFonts w:hint="eastAsia"/>
              </w:rPr>
              <w:t>大数据</w:t>
            </w:r>
            <w:r w:rsidR="000B51C2">
              <w:rPr>
                <w:rFonts w:hint="eastAsia"/>
              </w:rPr>
              <w:t>的</w:t>
            </w:r>
            <w:r w:rsidR="000B51C2">
              <w:t>应用</w:t>
            </w:r>
            <w:r w:rsidR="000B51C2">
              <w:rPr>
                <w:rFonts w:hint="eastAsia"/>
              </w:rPr>
              <w:t>分析，</w:t>
            </w:r>
            <w:r w:rsidR="000B51C2">
              <w:rPr>
                <w:rFonts w:hint="eastAsia"/>
              </w:rPr>
              <w:t>在</w:t>
            </w:r>
            <w:r w:rsidR="000B51C2">
              <w:rPr>
                <w:rFonts w:hint="eastAsia"/>
              </w:rPr>
              <w:t>分析数据的过程中全面了解企业现</w:t>
            </w:r>
            <w:r w:rsidR="000B51C2">
              <w:rPr>
                <w:rFonts w:hint="eastAsia"/>
              </w:rPr>
              <w:t>状以及问题，更加及时的评价企业的运营状况和管理</w:t>
            </w:r>
            <w:r w:rsidR="000B51C2">
              <w:rPr>
                <w:rFonts w:hint="eastAsia"/>
              </w:rPr>
              <w:t>成果，</w:t>
            </w:r>
            <w:r w:rsidR="000B51C2">
              <w:rPr>
                <w:rFonts w:hint="eastAsia"/>
              </w:rPr>
              <w:t>这种大数据</w:t>
            </w:r>
            <w:r w:rsidR="000B51C2">
              <w:t>的分析及应用</w:t>
            </w:r>
            <w:r w:rsidR="000B51C2">
              <w:rPr>
                <w:rFonts w:hint="eastAsia"/>
                <w:sz w:val="23"/>
                <w:szCs w:val="23"/>
              </w:rPr>
              <w:t>发挥了新技术在物流领域的积极作用，完善了整个物流系统，促进物流信息化进一步成长，为智慧物流的发展和建设增添</w:t>
            </w:r>
            <w:r w:rsidR="000B51C2">
              <w:rPr>
                <w:rFonts w:hint="eastAsia"/>
                <w:sz w:val="23"/>
                <w:szCs w:val="23"/>
              </w:rPr>
              <w:t>了</w:t>
            </w:r>
            <w:r w:rsidR="000B51C2">
              <w:rPr>
                <w:rFonts w:hint="eastAsia"/>
                <w:sz w:val="23"/>
                <w:szCs w:val="23"/>
              </w:rPr>
              <w:t>力量。</w:t>
            </w:r>
            <w:r w:rsidR="000B51C2" w:rsidRPr="005E3BBA">
              <w:rPr>
                <w:rFonts w:ascii="宋体" w:hAnsi="宋体" w:cs="AdvPTimesB"/>
                <w:szCs w:val="21"/>
              </w:rPr>
              <w:t xml:space="preserve"> </w:t>
            </w:r>
          </w:p>
          <w:p w:rsidR="00FA216A" w:rsidRDefault="005E2F34">
            <w:pPr>
              <w:pStyle w:val="NoSpacing1"/>
              <w:spacing w:line="360" w:lineRule="auto"/>
              <w:rPr>
                <w:rFonts w:ascii="宋体"/>
                <w:b/>
                <w:sz w:val="24"/>
              </w:rPr>
            </w:pPr>
            <w:r>
              <w:rPr>
                <w:rFonts w:ascii="宋体" w:hAnsi="宋体" w:hint="eastAsia"/>
                <w:b/>
                <w:sz w:val="24"/>
              </w:rPr>
              <w:t>2.本文预计困难与对策</w:t>
            </w:r>
          </w:p>
          <w:p w:rsidR="00FA216A" w:rsidRDefault="005E2F34">
            <w:pPr>
              <w:autoSpaceDE w:val="0"/>
              <w:autoSpaceDN w:val="0"/>
              <w:adjustRightInd w:val="0"/>
              <w:spacing w:line="360" w:lineRule="auto"/>
              <w:ind w:firstLineChars="200" w:firstLine="420"/>
              <w:jc w:val="left"/>
              <w:rPr>
                <w:rFonts w:ascii="宋体" w:hAnsi="宋体" w:cs="AdvPTimesB"/>
                <w:kern w:val="0"/>
                <w:szCs w:val="21"/>
              </w:rPr>
            </w:pPr>
            <w:r>
              <w:rPr>
                <w:rFonts w:ascii="宋体" w:hAnsi="宋体" w:cs="AdvPTimesB" w:hint="eastAsia"/>
                <w:kern w:val="0"/>
                <w:szCs w:val="21"/>
              </w:rPr>
              <w:t>预期问题</w:t>
            </w:r>
          </w:p>
          <w:p w:rsidR="00FA216A" w:rsidRDefault="00904F38">
            <w:pPr>
              <w:pStyle w:val="ListParagraph1"/>
              <w:numPr>
                <w:ilvl w:val="0"/>
                <w:numId w:val="5"/>
              </w:numPr>
              <w:autoSpaceDE w:val="0"/>
              <w:autoSpaceDN w:val="0"/>
              <w:adjustRightInd w:val="0"/>
              <w:spacing w:line="360" w:lineRule="auto"/>
              <w:ind w:firstLineChars="0"/>
              <w:jc w:val="left"/>
              <w:rPr>
                <w:rFonts w:ascii="宋体" w:hAnsi="宋体" w:cs="AdvPTimesB"/>
                <w:kern w:val="0"/>
                <w:szCs w:val="21"/>
              </w:rPr>
            </w:pPr>
            <w:r>
              <w:rPr>
                <w:rFonts w:ascii="宋体" w:hAnsi="宋体" w:cs="AdvPTimesB" w:hint="eastAsia"/>
                <w:kern w:val="0"/>
                <w:szCs w:val="21"/>
              </w:rPr>
              <w:t>选择</w:t>
            </w:r>
            <w:r>
              <w:rPr>
                <w:rFonts w:ascii="宋体" w:hAnsi="宋体" w:cs="AdvPTimesB"/>
                <w:kern w:val="0"/>
                <w:szCs w:val="21"/>
              </w:rPr>
              <w:t>的案</w:t>
            </w:r>
            <w:r w:rsidR="00695927">
              <w:rPr>
                <w:rFonts w:ascii="宋体" w:hAnsi="宋体" w:cs="AdvPTimesB"/>
                <w:kern w:val="0"/>
                <w:szCs w:val="21"/>
              </w:rPr>
              <w:t>例比较新，因此可能存在资料查找不充足，无法更加全面地研究和分析</w:t>
            </w:r>
            <w:r w:rsidR="005E2F34">
              <w:rPr>
                <w:rFonts w:ascii="宋体" w:hAnsi="宋体" w:cs="AdvPTimesB" w:hint="eastAsia"/>
                <w:kern w:val="0"/>
                <w:szCs w:val="21"/>
              </w:rPr>
              <w:t>。</w:t>
            </w:r>
          </w:p>
          <w:p w:rsidR="00FA216A" w:rsidRDefault="00695927">
            <w:pPr>
              <w:pStyle w:val="ListParagraph1"/>
              <w:numPr>
                <w:ilvl w:val="0"/>
                <w:numId w:val="5"/>
              </w:numPr>
              <w:autoSpaceDE w:val="0"/>
              <w:autoSpaceDN w:val="0"/>
              <w:adjustRightInd w:val="0"/>
              <w:spacing w:line="360" w:lineRule="auto"/>
              <w:ind w:firstLineChars="0"/>
              <w:jc w:val="left"/>
              <w:rPr>
                <w:rFonts w:ascii="宋体" w:hAnsi="宋体" w:cs="AdvPTimesB"/>
                <w:kern w:val="0"/>
                <w:szCs w:val="21"/>
              </w:rPr>
            </w:pPr>
            <w:r>
              <w:rPr>
                <w:rFonts w:ascii="宋体" w:hAnsi="宋体" w:cs="AdvPTimesB" w:hint="eastAsia"/>
                <w:kern w:val="0"/>
                <w:szCs w:val="21"/>
              </w:rPr>
              <w:t>单纯</w:t>
            </w:r>
            <w:r>
              <w:rPr>
                <w:rFonts w:ascii="宋体" w:hAnsi="宋体" w:cs="AdvPTimesB"/>
                <w:kern w:val="0"/>
                <w:szCs w:val="21"/>
              </w:rPr>
              <w:t>只研究一个案例可能不够足以总结</w:t>
            </w:r>
            <w:r>
              <w:rPr>
                <w:rFonts w:ascii="宋体" w:hAnsi="宋体" w:cs="AdvPTimesB" w:hint="eastAsia"/>
                <w:kern w:val="0"/>
                <w:szCs w:val="21"/>
              </w:rPr>
              <w:t>整个</w:t>
            </w:r>
            <w:r w:rsidR="005D24BF">
              <w:rPr>
                <w:rFonts w:ascii="宋体" w:hAnsi="宋体" w:cs="AdvPTimesB" w:hint="eastAsia"/>
                <w:kern w:val="0"/>
                <w:szCs w:val="21"/>
              </w:rPr>
              <w:t>行业</w:t>
            </w:r>
            <w:r w:rsidR="005D24BF">
              <w:rPr>
                <w:rFonts w:ascii="宋体" w:hAnsi="宋体" w:cs="AdvPTimesB"/>
                <w:kern w:val="0"/>
                <w:szCs w:val="21"/>
              </w:rPr>
              <w:t>以及大数据在</w:t>
            </w:r>
            <w:r w:rsidR="005D24BF">
              <w:rPr>
                <w:rFonts w:ascii="宋体" w:hAnsi="宋体" w:cs="AdvPTimesB" w:hint="eastAsia"/>
                <w:kern w:val="0"/>
                <w:szCs w:val="21"/>
              </w:rPr>
              <w:t>其他</w:t>
            </w:r>
            <w:r w:rsidR="005D24BF">
              <w:rPr>
                <w:rFonts w:ascii="宋体" w:hAnsi="宋体" w:cs="AdvPTimesB"/>
                <w:kern w:val="0"/>
                <w:szCs w:val="21"/>
              </w:rPr>
              <w:t>行业的问题</w:t>
            </w:r>
            <w:r w:rsidR="003742FC">
              <w:rPr>
                <w:rFonts w:ascii="宋体" w:hAnsi="宋体" w:cs="AdvPTimesB"/>
                <w:kern w:val="0"/>
                <w:szCs w:val="21"/>
              </w:rPr>
              <w:t>。</w:t>
            </w:r>
          </w:p>
          <w:p w:rsidR="00FA216A" w:rsidRDefault="005E2F34">
            <w:pPr>
              <w:pStyle w:val="ListParagraph1"/>
              <w:autoSpaceDE w:val="0"/>
              <w:autoSpaceDN w:val="0"/>
              <w:adjustRightInd w:val="0"/>
              <w:spacing w:line="360" w:lineRule="auto"/>
              <w:ind w:left="491" w:firstLineChars="0" w:firstLine="0"/>
              <w:jc w:val="left"/>
              <w:rPr>
                <w:rFonts w:ascii="宋体" w:hAnsi="宋体" w:cs="AdvPTimesB"/>
                <w:kern w:val="0"/>
                <w:szCs w:val="21"/>
              </w:rPr>
            </w:pPr>
            <w:r>
              <w:rPr>
                <w:rFonts w:ascii="宋体" w:hAnsi="宋体" w:cs="AdvPTimesB" w:hint="eastAsia"/>
                <w:kern w:val="0"/>
                <w:szCs w:val="21"/>
              </w:rPr>
              <w:t>对策</w:t>
            </w:r>
          </w:p>
          <w:p w:rsidR="00FA216A" w:rsidRDefault="004E120B" w:rsidP="004E120B">
            <w:pPr>
              <w:autoSpaceDE w:val="0"/>
              <w:autoSpaceDN w:val="0"/>
              <w:adjustRightInd w:val="0"/>
              <w:spacing w:line="360" w:lineRule="auto"/>
              <w:ind w:firstLineChars="100" w:firstLine="210"/>
              <w:jc w:val="left"/>
              <w:rPr>
                <w:rFonts w:ascii="宋体" w:hAnsi="宋体" w:cs="AdvPTimesB" w:hint="eastAsia"/>
                <w:kern w:val="0"/>
                <w:szCs w:val="21"/>
              </w:rPr>
            </w:pPr>
            <w:r>
              <w:rPr>
                <w:rFonts w:ascii="宋体" w:hAnsi="宋体" w:cs="AdvPTimesB" w:hint="eastAsia"/>
                <w:kern w:val="0"/>
                <w:szCs w:val="21"/>
              </w:rPr>
              <w:t xml:space="preserve">  </w:t>
            </w:r>
            <w:r w:rsidR="005E2F34">
              <w:rPr>
                <w:rFonts w:ascii="宋体" w:hAnsi="宋体" w:cs="AdvPTimesB" w:hint="eastAsia"/>
                <w:kern w:val="0"/>
                <w:szCs w:val="21"/>
              </w:rPr>
              <w:t>尽量扩展获取材料的途径</w:t>
            </w:r>
            <w:r w:rsidR="003742FC">
              <w:rPr>
                <w:rFonts w:ascii="宋体" w:hAnsi="宋体" w:cs="AdvPTimesB" w:hint="eastAsia"/>
                <w:kern w:val="0"/>
                <w:szCs w:val="21"/>
              </w:rPr>
              <w:t>，</w:t>
            </w:r>
            <w:r w:rsidR="003742FC">
              <w:rPr>
                <w:rFonts w:ascii="宋体" w:hAnsi="宋体" w:cs="AdvPTimesB"/>
                <w:kern w:val="0"/>
                <w:szCs w:val="21"/>
              </w:rPr>
              <w:t>从多个方面和角度</w:t>
            </w:r>
            <w:r w:rsidR="003742FC">
              <w:rPr>
                <w:rFonts w:ascii="宋体" w:hAnsi="宋体" w:cs="AdvPTimesB" w:hint="eastAsia"/>
                <w:kern w:val="0"/>
                <w:szCs w:val="21"/>
              </w:rPr>
              <w:t>研究</w:t>
            </w:r>
            <w:r w:rsidR="003742FC">
              <w:rPr>
                <w:rFonts w:ascii="宋体" w:hAnsi="宋体" w:cs="AdvPTimesB"/>
                <w:kern w:val="0"/>
                <w:szCs w:val="21"/>
              </w:rPr>
              <w:t>这一问题</w:t>
            </w:r>
            <w:r w:rsidR="005E2F34">
              <w:rPr>
                <w:rFonts w:ascii="宋体" w:hAnsi="宋体" w:cs="AdvPTimesB" w:hint="eastAsia"/>
                <w:kern w:val="0"/>
                <w:szCs w:val="21"/>
              </w:rPr>
              <w:t>。</w:t>
            </w:r>
            <w:r w:rsidR="000B51C2">
              <w:rPr>
                <w:rFonts w:ascii="宋体" w:hAnsi="宋体" w:cs="AdvPTimesB" w:hint="eastAsia"/>
                <w:kern w:val="0"/>
                <w:szCs w:val="21"/>
              </w:rPr>
              <w:t>在</w:t>
            </w:r>
            <w:r w:rsidR="000B51C2">
              <w:rPr>
                <w:rFonts w:ascii="宋体" w:hAnsi="宋体" w:cs="AdvPTimesB"/>
                <w:kern w:val="0"/>
                <w:szCs w:val="21"/>
              </w:rPr>
              <w:t>熟悉了管理会计的一些理论及应用基础之上，再分析案例中的相关点，</w:t>
            </w:r>
            <w:r w:rsidR="00850C55">
              <w:rPr>
                <w:rFonts w:ascii="宋体" w:hAnsi="宋体" w:cs="AdvPTimesB" w:hint="eastAsia"/>
                <w:kern w:val="0"/>
                <w:szCs w:val="21"/>
              </w:rPr>
              <w:t>将</w:t>
            </w:r>
            <w:r w:rsidR="00850C55">
              <w:rPr>
                <w:rFonts w:ascii="宋体" w:hAnsi="宋体" w:cs="AdvPTimesB"/>
                <w:kern w:val="0"/>
                <w:szCs w:val="21"/>
              </w:rPr>
              <w:t>实际与理论结合起来</w:t>
            </w:r>
            <w:r w:rsidR="00850C55">
              <w:rPr>
                <w:rFonts w:ascii="宋体" w:hAnsi="宋体" w:cs="AdvPTimesB" w:hint="eastAsia"/>
                <w:kern w:val="0"/>
                <w:szCs w:val="21"/>
              </w:rPr>
              <w:t>，</w:t>
            </w:r>
            <w:r w:rsidR="00850C55">
              <w:rPr>
                <w:rFonts w:ascii="宋体" w:hAnsi="宋体" w:cs="AdvPTimesB"/>
                <w:kern w:val="0"/>
                <w:szCs w:val="21"/>
              </w:rPr>
              <w:t>有针对性地解决问题。</w:t>
            </w:r>
          </w:p>
          <w:p w:rsidR="00FA216A" w:rsidRDefault="005E2F34">
            <w:pPr>
              <w:pStyle w:val="NoSpacing1"/>
              <w:spacing w:line="360" w:lineRule="auto"/>
              <w:ind w:firstLineChars="200" w:firstLine="562"/>
              <w:rPr>
                <w:rFonts w:ascii="宋体" w:hAnsi="宋体"/>
                <w:b/>
                <w:sz w:val="28"/>
              </w:rPr>
            </w:pPr>
            <w:r>
              <w:rPr>
                <w:rFonts w:ascii="宋体" w:hAnsi="宋体" w:hint="eastAsia"/>
                <w:b/>
                <w:sz w:val="28"/>
              </w:rPr>
              <w:t>参考文献</w:t>
            </w:r>
          </w:p>
          <w:p w:rsidR="008968DB" w:rsidRDefault="008968DB" w:rsidP="008968DB">
            <w:pPr>
              <w:autoSpaceDE w:val="0"/>
              <w:autoSpaceDN w:val="0"/>
              <w:adjustRightInd w:val="0"/>
              <w:spacing w:line="360" w:lineRule="auto"/>
              <w:ind w:firstLineChars="200" w:firstLine="420"/>
              <w:jc w:val="left"/>
              <w:rPr>
                <w:rFonts w:ascii="宋体"/>
              </w:rPr>
            </w:pPr>
            <w:r w:rsidRPr="008968DB">
              <w:rPr>
                <w:rFonts w:ascii="宋体" w:hint="eastAsia"/>
              </w:rPr>
              <w:t>[1]</w:t>
            </w:r>
            <w:r w:rsidR="007B72B0" w:rsidRPr="008968DB">
              <w:rPr>
                <w:rFonts w:ascii="宋体" w:hint="eastAsia"/>
              </w:rPr>
              <w:t xml:space="preserve"> </w:t>
            </w:r>
            <w:r w:rsidR="007B72B0" w:rsidRPr="008968DB">
              <w:rPr>
                <w:rFonts w:ascii="宋体" w:hint="eastAsia"/>
              </w:rPr>
              <w:t>程平，徐云云。大数据时代基于云会计的企业库存管理研究[J].</w:t>
            </w:r>
            <w:r w:rsidR="007B72B0">
              <w:rPr>
                <w:rFonts w:ascii="宋体" w:hint="eastAsia"/>
              </w:rPr>
              <w:t>会计之友</w:t>
            </w:r>
            <w:r w:rsidR="007B72B0">
              <w:rPr>
                <w:rFonts w:ascii="宋体"/>
              </w:rPr>
              <w:t>，</w:t>
            </w:r>
            <w:r w:rsidR="007B72B0" w:rsidRPr="008968DB">
              <w:rPr>
                <w:rFonts w:ascii="宋体" w:hint="eastAsia"/>
              </w:rPr>
              <w:t>2015,</w:t>
            </w:r>
            <w:r w:rsidR="007B72B0">
              <w:rPr>
                <w:rFonts w:ascii="宋体"/>
              </w:rPr>
              <w:t xml:space="preserve"> </w:t>
            </w:r>
            <w:r w:rsidR="007B72B0" w:rsidRPr="008968DB">
              <w:rPr>
                <w:rFonts w:ascii="宋体" w:hint="eastAsia"/>
              </w:rPr>
              <w:t>06:</w:t>
            </w:r>
            <w:r w:rsidR="007B72B0">
              <w:rPr>
                <w:rFonts w:ascii="宋体"/>
              </w:rPr>
              <w:t xml:space="preserve"> </w:t>
            </w:r>
            <w:r w:rsidR="007B72B0" w:rsidRPr="008968DB">
              <w:rPr>
                <w:rFonts w:ascii="宋体" w:hint="eastAsia"/>
              </w:rPr>
              <w:t>134-136.</w:t>
            </w:r>
          </w:p>
          <w:p w:rsidR="007B72B0" w:rsidRPr="008968DB" w:rsidRDefault="007B72B0" w:rsidP="008968DB">
            <w:pPr>
              <w:autoSpaceDE w:val="0"/>
              <w:autoSpaceDN w:val="0"/>
              <w:adjustRightInd w:val="0"/>
              <w:spacing w:line="360" w:lineRule="auto"/>
              <w:ind w:firstLineChars="200" w:firstLine="420"/>
              <w:jc w:val="left"/>
              <w:rPr>
                <w:rFonts w:ascii="宋体"/>
              </w:rPr>
            </w:pPr>
            <w:r w:rsidRPr="008968DB">
              <w:rPr>
                <w:rFonts w:ascii="宋体" w:hint="eastAsia"/>
              </w:rPr>
              <w:t>[2]</w:t>
            </w:r>
            <w:r w:rsidRPr="00C769D6">
              <w:rPr>
                <w:rFonts w:ascii="宋体" w:hint="eastAsia"/>
              </w:rPr>
              <w:t>冯希. 基于大数据的电商物流运作策略研究[J]. 企业改革与管理,2017,(02):70.</w:t>
            </w:r>
          </w:p>
          <w:p w:rsidR="008968DB" w:rsidRPr="008968DB" w:rsidRDefault="007B72B0" w:rsidP="008968DB">
            <w:pPr>
              <w:autoSpaceDE w:val="0"/>
              <w:autoSpaceDN w:val="0"/>
              <w:adjustRightInd w:val="0"/>
              <w:spacing w:line="360" w:lineRule="auto"/>
              <w:ind w:firstLineChars="200" w:firstLine="420"/>
              <w:jc w:val="left"/>
              <w:rPr>
                <w:rFonts w:ascii="宋体"/>
              </w:rPr>
            </w:pPr>
            <w:r>
              <w:rPr>
                <w:rFonts w:ascii="宋体" w:hint="eastAsia"/>
              </w:rPr>
              <w:t>[</w:t>
            </w:r>
            <w:r>
              <w:rPr>
                <w:rFonts w:ascii="宋体"/>
              </w:rPr>
              <w:t>3</w:t>
            </w:r>
            <w:r w:rsidR="008968DB" w:rsidRPr="008968DB">
              <w:rPr>
                <w:rFonts w:ascii="宋体" w:hint="eastAsia"/>
              </w:rPr>
              <w:t>]</w:t>
            </w:r>
            <w:r w:rsidRPr="008968DB">
              <w:rPr>
                <w:rFonts w:ascii="宋体" w:hint="eastAsia"/>
              </w:rPr>
              <w:t xml:space="preserve"> </w:t>
            </w:r>
            <w:r w:rsidRPr="008968DB">
              <w:rPr>
                <w:rFonts w:ascii="宋体" w:hint="eastAsia"/>
              </w:rPr>
              <w:t>耿云江，赵晓晓。大数据时代管理会计的机遇、挑战与应对[J].会计之友旬刊，2015,（1）：</w:t>
            </w:r>
            <w:r>
              <w:rPr>
                <w:rFonts w:ascii="宋体" w:hint="eastAsia"/>
              </w:rPr>
              <w:lastRenderedPageBreak/>
              <w:t>11</w:t>
            </w:r>
            <w:r>
              <w:rPr>
                <w:rFonts w:ascii="宋体"/>
              </w:rPr>
              <w:t>-</w:t>
            </w:r>
            <w:r w:rsidRPr="008968DB">
              <w:rPr>
                <w:rFonts w:ascii="宋体" w:hint="eastAsia"/>
              </w:rPr>
              <w:t>12.</w:t>
            </w:r>
          </w:p>
          <w:p w:rsidR="007B72B0" w:rsidRDefault="007B72B0" w:rsidP="007B72B0">
            <w:pPr>
              <w:autoSpaceDE w:val="0"/>
              <w:autoSpaceDN w:val="0"/>
              <w:adjustRightInd w:val="0"/>
              <w:spacing w:line="360" w:lineRule="auto"/>
              <w:ind w:firstLineChars="200" w:firstLine="420"/>
              <w:rPr>
                <w:rFonts w:ascii="宋体"/>
              </w:rPr>
            </w:pPr>
            <w:r>
              <w:rPr>
                <w:rFonts w:ascii="宋体" w:hint="eastAsia"/>
              </w:rPr>
              <w:t>[4</w:t>
            </w:r>
            <w:r w:rsidR="008968DB" w:rsidRPr="008968DB">
              <w:rPr>
                <w:rFonts w:ascii="宋体" w:hint="eastAsia"/>
              </w:rPr>
              <w:t>]</w:t>
            </w:r>
            <w:r w:rsidRPr="00C769D6">
              <w:rPr>
                <w:rFonts w:ascii="宋体" w:hint="eastAsia"/>
              </w:rPr>
              <w:t xml:space="preserve"> </w:t>
            </w:r>
            <w:r w:rsidRPr="00C769D6">
              <w:rPr>
                <w:rFonts w:ascii="宋体" w:hint="eastAsia"/>
              </w:rPr>
              <w:t>李聪. 物流信息大数据分析方法研究及应用[D].武汉理工大学,2014.</w:t>
            </w:r>
          </w:p>
          <w:p w:rsidR="008968DB" w:rsidRPr="008968DB" w:rsidRDefault="007B72B0" w:rsidP="008968DB">
            <w:pPr>
              <w:autoSpaceDE w:val="0"/>
              <w:autoSpaceDN w:val="0"/>
              <w:adjustRightInd w:val="0"/>
              <w:spacing w:line="360" w:lineRule="auto"/>
              <w:ind w:firstLineChars="200" w:firstLine="420"/>
              <w:jc w:val="left"/>
              <w:rPr>
                <w:rFonts w:ascii="宋体"/>
              </w:rPr>
            </w:pPr>
            <w:r>
              <w:rPr>
                <w:rFonts w:ascii="宋体" w:hint="eastAsia"/>
              </w:rPr>
              <w:t>[5</w:t>
            </w:r>
            <w:r w:rsidR="008968DB" w:rsidRPr="008968DB">
              <w:rPr>
                <w:rFonts w:ascii="宋体" w:hint="eastAsia"/>
              </w:rPr>
              <w:t>]</w:t>
            </w:r>
            <w:r w:rsidRPr="008968DB">
              <w:rPr>
                <w:rFonts w:ascii="宋体" w:hint="eastAsia"/>
              </w:rPr>
              <w:t xml:space="preserve"> </w:t>
            </w:r>
            <w:r w:rsidRPr="008968DB">
              <w:rPr>
                <w:rFonts w:ascii="宋体" w:hint="eastAsia"/>
              </w:rPr>
              <w:t>李义梅。大数据与管理会计相关问题研究[J].中外企业家，2014,（8）：</w:t>
            </w:r>
            <w:r>
              <w:rPr>
                <w:rFonts w:ascii="宋体" w:hint="eastAsia"/>
              </w:rPr>
              <w:t>110</w:t>
            </w:r>
            <w:r>
              <w:rPr>
                <w:rFonts w:ascii="宋体"/>
              </w:rPr>
              <w:t>-</w:t>
            </w:r>
            <w:r w:rsidRPr="008968DB">
              <w:rPr>
                <w:rFonts w:ascii="宋体" w:hint="eastAsia"/>
              </w:rPr>
              <w:t>111.</w:t>
            </w:r>
          </w:p>
          <w:p w:rsidR="007B72B0" w:rsidRDefault="007B72B0" w:rsidP="008968DB">
            <w:pPr>
              <w:autoSpaceDE w:val="0"/>
              <w:autoSpaceDN w:val="0"/>
              <w:adjustRightInd w:val="0"/>
              <w:spacing w:line="360" w:lineRule="auto"/>
              <w:ind w:firstLineChars="200" w:firstLine="420"/>
              <w:jc w:val="left"/>
              <w:rPr>
                <w:rFonts w:ascii="宋体"/>
              </w:rPr>
            </w:pPr>
            <w:r>
              <w:rPr>
                <w:rFonts w:ascii="宋体" w:hint="eastAsia"/>
              </w:rPr>
              <w:t>[6</w:t>
            </w:r>
            <w:r w:rsidR="008968DB" w:rsidRPr="008968DB">
              <w:rPr>
                <w:rFonts w:ascii="宋体" w:hint="eastAsia"/>
              </w:rPr>
              <w:t>]</w:t>
            </w:r>
            <w:r w:rsidRPr="008968DB">
              <w:rPr>
                <w:rFonts w:ascii="宋体" w:hint="eastAsia"/>
              </w:rPr>
              <w:t xml:space="preserve"> </w:t>
            </w:r>
            <w:r w:rsidRPr="00C769D6">
              <w:rPr>
                <w:rFonts w:ascii="宋体" w:hint="eastAsia"/>
              </w:rPr>
              <w:t>刘虹玉,王双金. 大数据在仓储物流中的发展与应用--“大数据与智慧物流”连载之三[J]. 物流技术与应用,2017,(03):134-136.</w:t>
            </w:r>
          </w:p>
          <w:p w:rsidR="00C769D6" w:rsidRDefault="007B72B0" w:rsidP="008968DB">
            <w:pPr>
              <w:autoSpaceDE w:val="0"/>
              <w:autoSpaceDN w:val="0"/>
              <w:adjustRightInd w:val="0"/>
              <w:spacing w:line="360" w:lineRule="auto"/>
              <w:ind w:firstLineChars="200" w:firstLine="420"/>
              <w:jc w:val="left"/>
              <w:rPr>
                <w:rFonts w:ascii="宋体"/>
              </w:rPr>
            </w:pPr>
            <w:r>
              <w:rPr>
                <w:rFonts w:ascii="宋体" w:hint="eastAsia"/>
              </w:rPr>
              <w:t>[7</w:t>
            </w:r>
            <w:r w:rsidR="008968DB" w:rsidRPr="008968DB">
              <w:rPr>
                <w:rFonts w:ascii="宋体" w:hint="eastAsia"/>
              </w:rPr>
              <w:t>]</w:t>
            </w:r>
            <w:r w:rsidRPr="008968DB">
              <w:rPr>
                <w:rFonts w:ascii="宋体" w:hint="eastAsia"/>
              </w:rPr>
              <w:t>毛华扬，杨洁。给管理会计信息化插上大数据“翅膀”[N].中国会计报，2014-4-11.</w:t>
            </w:r>
          </w:p>
          <w:p w:rsidR="008968DB" w:rsidRPr="008968DB" w:rsidRDefault="008968DB" w:rsidP="008968DB">
            <w:pPr>
              <w:autoSpaceDE w:val="0"/>
              <w:autoSpaceDN w:val="0"/>
              <w:adjustRightInd w:val="0"/>
              <w:spacing w:line="360" w:lineRule="auto"/>
              <w:ind w:firstLineChars="200" w:firstLine="420"/>
              <w:rPr>
                <w:rFonts w:ascii="宋体"/>
              </w:rPr>
            </w:pPr>
            <w:r>
              <w:rPr>
                <w:rFonts w:ascii="宋体" w:hint="eastAsia"/>
              </w:rPr>
              <w:t>[8</w:t>
            </w:r>
            <w:r w:rsidRPr="008968DB">
              <w:rPr>
                <w:rFonts w:ascii="宋体" w:hint="eastAsia"/>
              </w:rPr>
              <w:t>]</w:t>
            </w:r>
            <w:r w:rsidR="007B72B0" w:rsidRPr="008968DB">
              <w:rPr>
                <w:rFonts w:ascii="宋体" w:hint="eastAsia"/>
              </w:rPr>
              <w:t>陶雪娇，胡晓峰，刘洋。大数据研究综述[J].系统仿真学报，2013,S1:142-146.</w:t>
            </w:r>
          </w:p>
          <w:p w:rsidR="008968DB" w:rsidRPr="008968DB" w:rsidRDefault="007B72B0" w:rsidP="008968DB">
            <w:pPr>
              <w:autoSpaceDE w:val="0"/>
              <w:autoSpaceDN w:val="0"/>
              <w:adjustRightInd w:val="0"/>
              <w:spacing w:line="360" w:lineRule="auto"/>
              <w:ind w:firstLineChars="200" w:firstLine="420"/>
              <w:rPr>
                <w:rFonts w:ascii="宋体"/>
              </w:rPr>
            </w:pPr>
            <w:r>
              <w:rPr>
                <w:rFonts w:ascii="宋体" w:hint="eastAsia"/>
              </w:rPr>
              <w:t>[9</w:t>
            </w:r>
            <w:r w:rsidR="008968DB" w:rsidRPr="008968DB">
              <w:rPr>
                <w:rFonts w:ascii="宋体" w:hint="eastAsia"/>
              </w:rPr>
              <w:t>]</w:t>
            </w:r>
            <w:r w:rsidR="00C769D6" w:rsidRPr="00C769D6">
              <w:rPr>
                <w:rFonts w:ascii="宋体" w:hint="eastAsia"/>
              </w:rPr>
              <w:t>王献美. 基于大数据的智慧云物流理论、方法及其应用研究[D].浙江理工大学,2015.</w:t>
            </w:r>
          </w:p>
          <w:p w:rsidR="00FA216A" w:rsidRDefault="007B72B0" w:rsidP="008968DB">
            <w:pPr>
              <w:autoSpaceDE w:val="0"/>
              <w:autoSpaceDN w:val="0"/>
              <w:adjustRightInd w:val="0"/>
              <w:spacing w:line="360" w:lineRule="auto"/>
              <w:ind w:firstLineChars="200" w:firstLine="420"/>
              <w:rPr>
                <w:rFonts w:ascii="宋体"/>
              </w:rPr>
            </w:pPr>
            <w:r>
              <w:rPr>
                <w:rFonts w:ascii="宋体" w:hint="eastAsia"/>
              </w:rPr>
              <w:t>[10</w:t>
            </w:r>
            <w:r w:rsidR="008968DB" w:rsidRPr="008968DB">
              <w:rPr>
                <w:rFonts w:ascii="宋体" w:hint="eastAsia"/>
              </w:rPr>
              <w:t>]吴雅轩，刘建基。企业管理视角下大数据应用价值的探究[J].商场现代化，2014,22:110.</w:t>
            </w:r>
          </w:p>
          <w:p w:rsidR="007B72B0" w:rsidRPr="008968DB" w:rsidRDefault="007B72B0" w:rsidP="007B72B0">
            <w:pPr>
              <w:autoSpaceDE w:val="0"/>
              <w:autoSpaceDN w:val="0"/>
              <w:adjustRightInd w:val="0"/>
              <w:spacing w:line="360" w:lineRule="auto"/>
              <w:ind w:firstLineChars="200" w:firstLine="420"/>
              <w:jc w:val="left"/>
              <w:rPr>
                <w:rFonts w:ascii="宋体"/>
              </w:rPr>
            </w:pPr>
            <w:r w:rsidRPr="00C769D6">
              <w:rPr>
                <w:rFonts w:ascii="宋体" w:hint="eastAsia"/>
              </w:rPr>
              <w:t>[1</w:t>
            </w:r>
            <w:r>
              <w:rPr>
                <w:rFonts w:ascii="宋体"/>
              </w:rPr>
              <w:t>1</w:t>
            </w:r>
            <w:r w:rsidRPr="00C769D6">
              <w:rPr>
                <w:rFonts w:ascii="宋体" w:hint="eastAsia"/>
              </w:rPr>
              <w:t>]</w:t>
            </w:r>
            <w:r w:rsidRPr="008968DB">
              <w:rPr>
                <w:rFonts w:ascii="宋体" w:hint="eastAsia"/>
              </w:rPr>
              <w:t>许金玲，赵爽。大数据时代管理会计工作变革研究[J].现代经济信息，2014,（12）：321.</w:t>
            </w:r>
          </w:p>
          <w:p w:rsidR="00C769D6" w:rsidRDefault="00C769D6" w:rsidP="007B72B0">
            <w:pPr>
              <w:autoSpaceDE w:val="0"/>
              <w:autoSpaceDN w:val="0"/>
              <w:adjustRightInd w:val="0"/>
              <w:spacing w:line="360" w:lineRule="auto"/>
              <w:ind w:firstLineChars="200" w:firstLine="420"/>
              <w:rPr>
                <w:rFonts w:ascii="宋体"/>
              </w:rPr>
            </w:pPr>
            <w:r w:rsidRPr="00C769D6">
              <w:rPr>
                <w:rFonts w:ascii="宋体" w:hint="eastAsia"/>
              </w:rPr>
              <w:t>[1</w:t>
            </w:r>
            <w:r w:rsidR="007B72B0">
              <w:rPr>
                <w:rFonts w:ascii="宋体"/>
              </w:rPr>
              <w:t>2</w:t>
            </w:r>
            <w:r w:rsidRPr="00C769D6">
              <w:rPr>
                <w:rFonts w:ascii="宋体" w:hint="eastAsia"/>
              </w:rPr>
              <w:t>]张婷. 大数据下企业存货管理研究[J]. 商,2016,(10):24.</w:t>
            </w:r>
          </w:p>
          <w:p w:rsidR="008968DB" w:rsidRPr="008968DB" w:rsidRDefault="005D24BF" w:rsidP="007B72B0">
            <w:pPr>
              <w:autoSpaceDE w:val="0"/>
              <w:autoSpaceDN w:val="0"/>
              <w:adjustRightInd w:val="0"/>
              <w:spacing w:line="360" w:lineRule="auto"/>
              <w:ind w:firstLineChars="200" w:firstLine="420"/>
              <w:rPr>
                <w:rFonts w:ascii="宋体"/>
              </w:rPr>
            </w:pPr>
            <w:r>
              <w:rPr>
                <w:rFonts w:ascii="宋体" w:hint="eastAsia"/>
              </w:rPr>
              <w:t>[13</w:t>
            </w:r>
            <w:r w:rsidR="008968DB" w:rsidRPr="008968DB">
              <w:rPr>
                <w:rFonts w:ascii="宋体" w:hint="eastAsia"/>
              </w:rPr>
              <w:t>]</w:t>
            </w:r>
            <w:r w:rsidR="007B72B0">
              <w:rPr>
                <w:rFonts w:hint="eastAsia"/>
              </w:rPr>
              <w:t xml:space="preserve"> </w:t>
            </w:r>
            <w:r w:rsidR="007B72B0" w:rsidRPr="007B72B0">
              <w:rPr>
                <w:rFonts w:ascii="宋体" w:hint="eastAsia"/>
              </w:rPr>
              <w:t>Ramakrishnan Ramanathan．The moderating roles of risk and efficie</w:t>
            </w:r>
            <w:r w:rsidR="007B72B0">
              <w:rPr>
                <w:rFonts w:ascii="宋体" w:hint="eastAsia"/>
              </w:rPr>
              <w:t xml:space="preserve">ncy on the relationship between </w:t>
            </w:r>
            <w:r w:rsidR="007B72B0" w:rsidRPr="007B72B0">
              <w:rPr>
                <w:rFonts w:ascii="宋体" w:hint="eastAsia"/>
              </w:rPr>
              <w:t>logistics performance and customer loyalty in e—commerce[J]．Transportation Research，2010(Part E)：950-962．</w:t>
            </w:r>
            <w:r w:rsidR="007B72B0" w:rsidRPr="008968DB">
              <w:rPr>
                <w:rFonts w:ascii="宋体"/>
              </w:rPr>
              <w:t xml:space="preserve"> </w:t>
            </w:r>
          </w:p>
          <w:p w:rsidR="008968DB" w:rsidRPr="008968DB" w:rsidRDefault="005D24BF" w:rsidP="008968DB">
            <w:pPr>
              <w:autoSpaceDE w:val="0"/>
              <w:autoSpaceDN w:val="0"/>
              <w:adjustRightInd w:val="0"/>
              <w:spacing w:line="360" w:lineRule="auto"/>
              <w:ind w:firstLineChars="200" w:firstLine="420"/>
              <w:rPr>
                <w:rFonts w:ascii="宋体"/>
              </w:rPr>
            </w:pPr>
            <w:r>
              <w:rPr>
                <w:rFonts w:ascii="宋体" w:hint="eastAsia"/>
              </w:rPr>
              <w:t>[14</w:t>
            </w:r>
            <w:r w:rsidR="008968DB" w:rsidRPr="008968DB">
              <w:rPr>
                <w:rFonts w:ascii="宋体" w:hint="eastAsia"/>
              </w:rPr>
              <w:t>]Hayato M．，Morikazu Nakamura．A Paraliel Genetic Algorithm and</w:t>
            </w:r>
            <w:r w:rsidR="008968DB">
              <w:rPr>
                <w:rFonts w:ascii="宋体" w:hint="eastAsia"/>
              </w:rPr>
              <w:t xml:space="preserve"> Its Variance</w:t>
            </w:r>
            <w:r>
              <w:rPr>
                <w:rFonts w:ascii="宋体"/>
              </w:rPr>
              <w:t xml:space="preserve"> </w:t>
            </w:r>
            <w:r w:rsidR="008968DB">
              <w:rPr>
                <w:rFonts w:ascii="宋体" w:hint="eastAsia"/>
              </w:rPr>
              <w:t xml:space="preserve">Analysis for A New </w:t>
            </w:r>
            <w:r w:rsidR="008968DB" w:rsidRPr="008968DB">
              <w:rPr>
                <w:rFonts w:ascii="宋体" w:hint="eastAsia"/>
              </w:rPr>
              <w:t>Multuple Knapsack Problem[C]．The 23rd International Technical Conference in ircurits／Systerms Computers</w:t>
            </w:r>
            <w:r w:rsidR="008968DB">
              <w:rPr>
                <w:rFonts w:ascii="宋体" w:hint="eastAsia"/>
              </w:rPr>
              <w:t xml:space="preserve"> </w:t>
            </w:r>
            <w:r w:rsidR="008968DB" w:rsidRPr="008968DB">
              <w:rPr>
                <w:rFonts w:ascii="宋体" w:hint="eastAsia"/>
              </w:rPr>
              <w:t>and CommunicationS，Shimonoseki City,2008：157—160</w:t>
            </w:r>
          </w:p>
          <w:p w:rsidR="005D24BF" w:rsidRPr="005D24BF" w:rsidRDefault="005D24BF" w:rsidP="005D24BF">
            <w:pPr>
              <w:autoSpaceDE w:val="0"/>
              <w:autoSpaceDN w:val="0"/>
              <w:adjustRightInd w:val="0"/>
              <w:spacing w:line="360" w:lineRule="auto"/>
              <w:ind w:firstLineChars="200" w:firstLine="420"/>
              <w:rPr>
                <w:rFonts w:ascii="宋体" w:hint="eastAsia"/>
              </w:rPr>
            </w:pPr>
            <w:r>
              <w:rPr>
                <w:rFonts w:ascii="宋体" w:hint="eastAsia"/>
              </w:rPr>
              <w:t>[15</w:t>
            </w:r>
            <w:r w:rsidR="008968DB" w:rsidRPr="008968DB">
              <w:rPr>
                <w:rFonts w:ascii="宋体" w:hint="eastAsia"/>
              </w:rPr>
              <w:t>]</w:t>
            </w:r>
            <w:r>
              <w:rPr>
                <w:rFonts w:hint="eastAsia"/>
              </w:rPr>
              <w:t xml:space="preserve"> </w:t>
            </w:r>
            <w:r w:rsidRPr="005D24BF">
              <w:rPr>
                <w:rFonts w:ascii="宋体" w:hint="eastAsia"/>
              </w:rPr>
              <w:t>Fredrik Stahre．Eleetronic commerce，marketing channels and logistics platforms</w:t>
            </w:r>
            <w:r>
              <w:rPr>
                <w:rFonts w:ascii="宋体" w:hint="eastAsia"/>
              </w:rPr>
              <w:t>-</w:t>
            </w:r>
            <w:r w:rsidRPr="005D24BF">
              <w:rPr>
                <w:rFonts w:ascii="宋体" w:hint="eastAsia"/>
              </w:rPr>
              <w:t>a</w:t>
            </w:r>
          </w:p>
          <w:p w:rsidR="008968DB" w:rsidRPr="005D24BF" w:rsidRDefault="005D24BF" w:rsidP="005D24BF">
            <w:pPr>
              <w:autoSpaceDE w:val="0"/>
              <w:autoSpaceDN w:val="0"/>
              <w:adjustRightInd w:val="0"/>
              <w:spacing w:line="360" w:lineRule="auto"/>
              <w:rPr>
                <w:rFonts w:ascii="宋体"/>
              </w:rPr>
            </w:pPr>
            <w:r w:rsidRPr="005D24BF">
              <w:rPr>
                <w:rFonts w:ascii="宋体" w:hint="eastAsia"/>
              </w:rPr>
              <w:t>wholesaler perspective[J]．European Journal of</w:t>
            </w:r>
            <w:r>
              <w:rPr>
                <w:rFonts w:ascii="宋体"/>
              </w:rPr>
              <w:t xml:space="preserve"> </w:t>
            </w:r>
            <w:r w:rsidRPr="005D24BF">
              <w:rPr>
                <w:rFonts w:ascii="宋体" w:hint="eastAsia"/>
              </w:rPr>
              <w:t>Operational Researeh，2013，14(2)</w:t>
            </w:r>
            <w:r>
              <w:rPr>
                <w:rFonts w:ascii="宋体" w:hint="eastAsia"/>
              </w:rPr>
              <w:t>：</w:t>
            </w:r>
            <w:r w:rsidRPr="005D24BF">
              <w:rPr>
                <w:rFonts w:ascii="宋体" w:hint="eastAsia"/>
              </w:rPr>
              <w:t>270-279</w:t>
            </w:r>
          </w:p>
          <w:p w:rsidR="008968DB" w:rsidRPr="008968DB" w:rsidRDefault="005D24BF" w:rsidP="008968DB">
            <w:pPr>
              <w:autoSpaceDE w:val="0"/>
              <w:autoSpaceDN w:val="0"/>
              <w:adjustRightInd w:val="0"/>
              <w:spacing w:line="360" w:lineRule="auto"/>
              <w:ind w:firstLineChars="200" w:firstLine="420"/>
              <w:rPr>
                <w:rFonts w:ascii="宋体"/>
              </w:rPr>
            </w:pPr>
            <w:r>
              <w:rPr>
                <w:rFonts w:ascii="宋体" w:hint="eastAsia"/>
              </w:rPr>
              <w:t>[16</w:t>
            </w:r>
            <w:r w:rsidR="008968DB" w:rsidRPr="008968DB">
              <w:rPr>
                <w:rFonts w:ascii="宋体" w:hint="eastAsia"/>
              </w:rPr>
              <w:t>]BienstockC C，Mentzer J T,Bird MM．Measuring Physical Distribution Service Quality[J]</w:t>
            </w:r>
            <w:r w:rsidR="008968DB">
              <w:rPr>
                <w:rFonts w:ascii="宋体" w:hint="eastAsia"/>
              </w:rPr>
              <w:t xml:space="preserve">Journal </w:t>
            </w:r>
            <w:r w:rsidR="008968DB">
              <w:rPr>
                <w:rFonts w:ascii="宋体"/>
              </w:rPr>
              <w:t>of the</w:t>
            </w:r>
            <w:r w:rsidR="008968DB">
              <w:rPr>
                <w:rFonts w:ascii="宋体" w:hint="eastAsia"/>
              </w:rPr>
              <w:t xml:space="preserve"> </w:t>
            </w:r>
            <w:r w:rsidR="008968DB" w:rsidRPr="008968DB">
              <w:rPr>
                <w:rFonts w:ascii="宋体" w:hint="eastAsia"/>
              </w:rPr>
              <w:t>Academy Marketing Science，2007，25(4)：3 1-44</w:t>
            </w:r>
          </w:p>
          <w:p w:rsidR="008968DB" w:rsidRPr="008968DB" w:rsidRDefault="005D24BF" w:rsidP="008968DB">
            <w:pPr>
              <w:autoSpaceDE w:val="0"/>
              <w:autoSpaceDN w:val="0"/>
              <w:adjustRightInd w:val="0"/>
              <w:spacing w:line="360" w:lineRule="auto"/>
              <w:ind w:firstLineChars="200" w:firstLine="420"/>
              <w:rPr>
                <w:rFonts w:ascii="宋体"/>
              </w:rPr>
            </w:pPr>
            <w:r>
              <w:rPr>
                <w:rFonts w:ascii="宋体" w:hint="eastAsia"/>
              </w:rPr>
              <w:t>[17</w:t>
            </w:r>
            <w:r w:rsidR="008968DB" w:rsidRPr="008968DB">
              <w:rPr>
                <w:rFonts w:ascii="宋体" w:hint="eastAsia"/>
              </w:rPr>
              <w:t xml:space="preserve">]John T-MentzegDaniel J-Flint and G-Tomas Mult．Logistics Service </w:t>
            </w:r>
            <w:r w:rsidR="008968DB">
              <w:rPr>
                <w:rFonts w:ascii="宋体" w:hint="eastAsia"/>
              </w:rPr>
              <w:t xml:space="preserve">Quality as a Segment-Customized </w:t>
            </w:r>
            <w:r w:rsidR="008968DB" w:rsidRPr="008968DB">
              <w:rPr>
                <w:rFonts w:ascii="宋体" w:hint="eastAsia"/>
              </w:rPr>
              <w:t>Process[J]．Journal ofMarketing，2001,65：82-104．</w:t>
            </w:r>
          </w:p>
          <w:p w:rsidR="008968DB" w:rsidRDefault="005D24BF" w:rsidP="008968DB">
            <w:pPr>
              <w:autoSpaceDE w:val="0"/>
              <w:autoSpaceDN w:val="0"/>
              <w:adjustRightInd w:val="0"/>
              <w:spacing w:line="360" w:lineRule="auto"/>
              <w:ind w:firstLineChars="200" w:firstLine="420"/>
              <w:rPr>
                <w:rFonts w:ascii="宋体"/>
              </w:rPr>
            </w:pPr>
            <w:r>
              <w:rPr>
                <w:rFonts w:ascii="宋体" w:hint="eastAsia"/>
              </w:rPr>
              <w:t>[18</w:t>
            </w:r>
            <w:r w:rsidR="008968DB" w:rsidRPr="008968DB">
              <w:rPr>
                <w:rFonts w:ascii="宋体" w:hint="eastAsia"/>
              </w:rPr>
              <w:t xml:space="preserve">]Menzer J T,MyersMB，Cheung，Mee-Shew．Global Market Segmentation for Logistics </w:t>
            </w:r>
            <w:r w:rsidR="008968DB" w:rsidRPr="008968DB">
              <w:rPr>
                <w:rFonts w:ascii="宋体" w:hint="eastAsia"/>
              </w:rPr>
              <w:lastRenderedPageBreak/>
              <w:t>Service[J]．</w:t>
            </w:r>
            <w:r w:rsidR="008968DB">
              <w:rPr>
                <w:rFonts w:ascii="宋体" w:hint="eastAsia"/>
              </w:rPr>
              <w:t xml:space="preserve">Industial </w:t>
            </w:r>
            <w:r w:rsidR="008968DB" w:rsidRPr="008968DB">
              <w:rPr>
                <w:rFonts w:ascii="宋体" w:hint="eastAsia"/>
              </w:rPr>
              <w:t>Marketing Management，2004，33(1)：15·20</w:t>
            </w:r>
          </w:p>
          <w:p w:rsidR="008968DB" w:rsidRPr="008968DB" w:rsidRDefault="005D24BF" w:rsidP="008968DB">
            <w:pPr>
              <w:autoSpaceDE w:val="0"/>
              <w:autoSpaceDN w:val="0"/>
              <w:adjustRightInd w:val="0"/>
              <w:spacing w:line="360" w:lineRule="auto"/>
              <w:ind w:firstLineChars="200" w:firstLine="420"/>
              <w:rPr>
                <w:rFonts w:ascii="宋体"/>
              </w:rPr>
            </w:pPr>
            <w:r>
              <w:rPr>
                <w:rFonts w:ascii="宋体" w:hint="eastAsia"/>
              </w:rPr>
              <w:t>[19</w:t>
            </w:r>
            <w:r w:rsidR="008968DB" w:rsidRPr="008968DB">
              <w:rPr>
                <w:rFonts w:ascii="宋体" w:hint="eastAsia"/>
              </w:rPr>
              <w:t>]Chen K，Zheng wM Cloud computing：System instances and current research[M]．</w:t>
            </w:r>
            <w:r w:rsidR="008968DB">
              <w:rPr>
                <w:rFonts w:ascii="宋体" w:hint="eastAsia"/>
              </w:rPr>
              <w:t xml:space="preserve">Journal of </w:t>
            </w:r>
            <w:r w:rsidR="008968DB" w:rsidRPr="008968DB">
              <w:rPr>
                <w:rFonts w:ascii="宋体" w:hint="eastAsia"/>
              </w:rPr>
              <w:t>Software，2009．</w:t>
            </w:r>
          </w:p>
          <w:p w:rsidR="008968DB" w:rsidRPr="008968DB" w:rsidRDefault="005D24BF" w:rsidP="008968DB">
            <w:pPr>
              <w:autoSpaceDE w:val="0"/>
              <w:autoSpaceDN w:val="0"/>
              <w:adjustRightInd w:val="0"/>
              <w:spacing w:line="360" w:lineRule="auto"/>
              <w:ind w:firstLineChars="200" w:firstLine="420"/>
              <w:rPr>
                <w:rFonts w:ascii="宋体"/>
              </w:rPr>
            </w:pPr>
            <w:r>
              <w:rPr>
                <w:rFonts w:ascii="宋体" w:hint="eastAsia"/>
              </w:rPr>
              <w:t>[30</w:t>
            </w:r>
            <w:r w:rsidR="008968DB" w:rsidRPr="008968DB">
              <w:rPr>
                <w:rFonts w:ascii="宋体" w:hint="eastAsia"/>
              </w:rPr>
              <w:t>]Parasuraman A，Zeithaml Valarie A．Berry Leonard L．A conceptual m</w:t>
            </w:r>
            <w:r w:rsidR="008968DB">
              <w:rPr>
                <w:rFonts w:ascii="宋体" w:hint="eastAsia"/>
              </w:rPr>
              <w:t xml:space="preserve">odel of service quality and its </w:t>
            </w:r>
            <w:r w:rsidR="008968DB" w:rsidRPr="008968DB">
              <w:rPr>
                <w:rFonts w:ascii="宋体" w:hint="eastAsia"/>
              </w:rPr>
              <w:t>implications for future research[J]．Journal ofMarketing，2005，49(3)：41-50</w:t>
            </w:r>
          </w:p>
          <w:p w:rsidR="008968DB" w:rsidRPr="008968DB" w:rsidRDefault="008968DB" w:rsidP="008968DB">
            <w:pPr>
              <w:autoSpaceDE w:val="0"/>
              <w:autoSpaceDN w:val="0"/>
              <w:adjustRightInd w:val="0"/>
              <w:spacing w:line="360" w:lineRule="auto"/>
              <w:ind w:firstLineChars="200" w:firstLine="420"/>
              <w:rPr>
                <w:rFonts w:ascii="宋体"/>
              </w:rPr>
            </w:pPr>
            <w:r>
              <w:rPr>
                <w:rFonts w:ascii="宋体" w:hint="eastAsia"/>
              </w:rPr>
              <w:t>[</w:t>
            </w:r>
            <w:r w:rsidR="005D24BF">
              <w:rPr>
                <w:rFonts w:ascii="宋体" w:hint="eastAsia"/>
              </w:rPr>
              <w:t>21</w:t>
            </w:r>
            <w:r w:rsidRPr="008968DB">
              <w:rPr>
                <w:rFonts w:ascii="宋体" w:hint="eastAsia"/>
              </w:rPr>
              <w:t>]Mentzer,J．T，Flint，D J．，Hult，G T．M．Logistics Service Quality as a Segment Customized Process[J]．</w:t>
            </w:r>
            <w:r>
              <w:rPr>
                <w:rFonts w:ascii="宋体" w:hint="eastAsia"/>
              </w:rPr>
              <w:t xml:space="preserve">Journal </w:t>
            </w:r>
            <w:r w:rsidRPr="008968DB">
              <w:rPr>
                <w:rFonts w:ascii="宋体" w:hint="eastAsia"/>
              </w:rPr>
              <w:t>of</w:t>
            </w:r>
            <w:r>
              <w:rPr>
                <w:rFonts w:ascii="宋体"/>
              </w:rPr>
              <w:t xml:space="preserve"> </w:t>
            </w:r>
            <w:r w:rsidRPr="008968DB">
              <w:rPr>
                <w:rFonts w:ascii="宋体" w:hint="eastAsia"/>
              </w:rPr>
              <w:t>Marketing，2010，65(4)：82 101</w:t>
            </w:r>
          </w:p>
          <w:p w:rsidR="008968DB" w:rsidRDefault="005D24BF" w:rsidP="00A75CEE">
            <w:pPr>
              <w:autoSpaceDE w:val="0"/>
              <w:autoSpaceDN w:val="0"/>
              <w:adjustRightInd w:val="0"/>
              <w:spacing w:line="360" w:lineRule="auto"/>
              <w:ind w:firstLineChars="200" w:firstLine="420"/>
              <w:rPr>
                <w:rFonts w:ascii="宋体"/>
              </w:rPr>
            </w:pPr>
            <w:r>
              <w:rPr>
                <w:rFonts w:ascii="宋体" w:hint="eastAsia"/>
              </w:rPr>
              <w:t>[22</w:t>
            </w:r>
            <w:r w:rsidR="008968DB" w:rsidRPr="008968DB">
              <w:rPr>
                <w:rFonts w:ascii="宋体" w:hint="eastAsia"/>
              </w:rPr>
              <w:t>]Grapentine T．The history and future of Service Quality Asseessment[J]．</w:t>
            </w:r>
            <w:r w:rsidR="008968DB">
              <w:rPr>
                <w:rFonts w:ascii="宋体" w:hint="eastAsia"/>
              </w:rPr>
              <w:t xml:space="preserve">Jounal of Marketing </w:t>
            </w:r>
            <w:r w:rsidR="008968DB" w:rsidRPr="008968DB">
              <w:rPr>
                <w:rFonts w:ascii="宋体" w:hint="eastAsia"/>
              </w:rPr>
              <w:t>Research，2012，10(4)：1-6．</w:t>
            </w:r>
          </w:p>
          <w:p w:rsidR="00344024" w:rsidRDefault="00344024" w:rsidP="00A75CEE">
            <w:pPr>
              <w:autoSpaceDE w:val="0"/>
              <w:autoSpaceDN w:val="0"/>
              <w:adjustRightInd w:val="0"/>
              <w:spacing w:line="360" w:lineRule="auto"/>
              <w:ind w:firstLineChars="200" w:firstLine="420"/>
              <w:rPr>
                <w:rFonts w:ascii="宋体"/>
              </w:rPr>
            </w:pPr>
          </w:p>
          <w:p w:rsidR="00344024" w:rsidRDefault="00344024" w:rsidP="00A75CEE">
            <w:pPr>
              <w:autoSpaceDE w:val="0"/>
              <w:autoSpaceDN w:val="0"/>
              <w:adjustRightInd w:val="0"/>
              <w:spacing w:line="360" w:lineRule="auto"/>
              <w:ind w:firstLineChars="200" w:firstLine="420"/>
              <w:rPr>
                <w:rFonts w:ascii="宋体"/>
              </w:rPr>
            </w:pPr>
          </w:p>
          <w:p w:rsidR="00344024" w:rsidRDefault="00344024" w:rsidP="00A75CEE">
            <w:pPr>
              <w:autoSpaceDE w:val="0"/>
              <w:autoSpaceDN w:val="0"/>
              <w:adjustRightInd w:val="0"/>
              <w:spacing w:line="360" w:lineRule="auto"/>
              <w:ind w:firstLineChars="200" w:firstLine="420"/>
              <w:rPr>
                <w:rFonts w:ascii="宋体"/>
              </w:rPr>
            </w:pPr>
          </w:p>
          <w:p w:rsidR="00344024" w:rsidRDefault="00344024" w:rsidP="00A75CEE">
            <w:pPr>
              <w:autoSpaceDE w:val="0"/>
              <w:autoSpaceDN w:val="0"/>
              <w:adjustRightInd w:val="0"/>
              <w:spacing w:line="360" w:lineRule="auto"/>
              <w:ind w:firstLineChars="200" w:firstLine="420"/>
              <w:rPr>
                <w:rFonts w:ascii="宋体" w:hint="eastAsia"/>
              </w:rPr>
            </w:pPr>
          </w:p>
          <w:p w:rsidR="00B624BE" w:rsidRPr="008968DB" w:rsidRDefault="00B624BE" w:rsidP="00850C55">
            <w:pPr>
              <w:autoSpaceDE w:val="0"/>
              <w:autoSpaceDN w:val="0"/>
              <w:adjustRightInd w:val="0"/>
              <w:spacing w:line="360" w:lineRule="auto"/>
              <w:rPr>
                <w:rFonts w:ascii="宋体" w:hint="eastAsia"/>
              </w:rPr>
            </w:pPr>
          </w:p>
        </w:tc>
      </w:tr>
      <w:tr w:rsidR="00FA216A" w:rsidTr="00344024">
        <w:trPr>
          <w:trHeight w:val="1606"/>
          <w:jc w:val="center"/>
        </w:trPr>
        <w:tc>
          <w:tcPr>
            <w:tcW w:w="1148" w:type="dxa"/>
          </w:tcPr>
          <w:p w:rsidR="00FA216A" w:rsidRDefault="00FA216A">
            <w:pPr>
              <w:rPr>
                <w:rFonts w:ascii="宋体"/>
              </w:rPr>
            </w:pPr>
          </w:p>
          <w:p w:rsidR="00FA216A" w:rsidRDefault="005E2F34">
            <w:pPr>
              <w:jc w:val="center"/>
              <w:rPr>
                <w:rFonts w:ascii="宋体"/>
              </w:rPr>
            </w:pPr>
            <w:r>
              <w:rPr>
                <w:rFonts w:ascii="宋体" w:hint="eastAsia"/>
              </w:rPr>
              <w:t>起止日期</w:t>
            </w:r>
          </w:p>
        </w:tc>
        <w:tc>
          <w:tcPr>
            <w:tcW w:w="7987" w:type="dxa"/>
            <w:gridSpan w:val="10"/>
          </w:tcPr>
          <w:p w:rsidR="00FA216A" w:rsidRDefault="00FA216A">
            <w:pPr>
              <w:rPr>
                <w:rFonts w:ascii="宋体"/>
              </w:rPr>
            </w:pPr>
          </w:p>
          <w:p w:rsidR="00FA216A" w:rsidRDefault="005E2F34">
            <w:pPr>
              <w:jc w:val="center"/>
              <w:rPr>
                <w:rFonts w:ascii="宋体"/>
              </w:rPr>
            </w:pPr>
            <w:r>
              <w:rPr>
                <w:rFonts w:ascii="宋体" w:hint="eastAsia"/>
              </w:rPr>
              <w:t>论文工作进度（主要内容、完成要求）</w:t>
            </w:r>
          </w:p>
          <w:p w:rsidR="00FA216A" w:rsidRDefault="00FA216A">
            <w:pPr>
              <w:jc w:val="center"/>
              <w:rPr>
                <w:rFonts w:ascii="宋体"/>
              </w:rPr>
            </w:pPr>
          </w:p>
        </w:tc>
      </w:tr>
      <w:tr w:rsidR="00FA216A" w:rsidTr="005B647D">
        <w:trPr>
          <w:trHeight w:val="8821"/>
          <w:jc w:val="center"/>
        </w:trPr>
        <w:tc>
          <w:tcPr>
            <w:tcW w:w="1148" w:type="dxa"/>
          </w:tcPr>
          <w:p w:rsidR="00FA216A" w:rsidRDefault="00FA216A">
            <w:pPr>
              <w:jc w:val="center"/>
              <w:rPr>
                <w:rFonts w:ascii="宋体"/>
              </w:rPr>
            </w:pPr>
          </w:p>
          <w:p w:rsidR="00FA216A" w:rsidRDefault="00FA216A">
            <w:pPr>
              <w:jc w:val="center"/>
              <w:rPr>
                <w:rFonts w:ascii="宋体"/>
              </w:rPr>
            </w:pPr>
          </w:p>
          <w:p w:rsidR="00FA216A" w:rsidRDefault="005E2F34">
            <w:pPr>
              <w:jc w:val="center"/>
              <w:rPr>
                <w:rFonts w:ascii="宋体"/>
              </w:rPr>
            </w:pPr>
            <w:r>
              <w:rPr>
                <w:rFonts w:ascii="宋体"/>
              </w:rPr>
              <w:t>201</w:t>
            </w:r>
            <w:r w:rsidR="00054281">
              <w:rPr>
                <w:rFonts w:ascii="宋体"/>
              </w:rPr>
              <w:t>7</w:t>
            </w:r>
            <w:r>
              <w:rPr>
                <w:rFonts w:ascii="宋体"/>
              </w:rPr>
              <w:t>.</w:t>
            </w:r>
            <w:r>
              <w:rPr>
                <w:rFonts w:ascii="宋体" w:hint="eastAsia"/>
              </w:rPr>
              <w:t>6</w:t>
            </w:r>
            <w:r>
              <w:rPr>
                <w:rFonts w:ascii="宋体"/>
              </w:rPr>
              <w:t>-  201</w:t>
            </w:r>
            <w:r w:rsidR="004C62A9">
              <w:rPr>
                <w:rFonts w:ascii="宋体"/>
              </w:rPr>
              <w:t>7</w:t>
            </w:r>
            <w:r>
              <w:rPr>
                <w:rFonts w:ascii="宋体"/>
              </w:rPr>
              <w:t>.</w:t>
            </w:r>
            <w:r>
              <w:rPr>
                <w:rFonts w:ascii="宋体" w:hint="eastAsia"/>
              </w:rPr>
              <w:t>8</w:t>
            </w:r>
          </w:p>
          <w:p w:rsidR="00FA216A" w:rsidRDefault="00FA216A">
            <w:pPr>
              <w:jc w:val="center"/>
              <w:rPr>
                <w:rFonts w:ascii="宋体"/>
              </w:rPr>
            </w:pPr>
          </w:p>
          <w:p w:rsidR="00FA216A" w:rsidRDefault="005E2F34">
            <w:pPr>
              <w:jc w:val="center"/>
              <w:rPr>
                <w:rFonts w:ascii="宋体"/>
              </w:rPr>
            </w:pPr>
            <w:r>
              <w:rPr>
                <w:rFonts w:ascii="宋体"/>
              </w:rPr>
              <w:t>201</w:t>
            </w:r>
            <w:r w:rsidR="00054281">
              <w:rPr>
                <w:rFonts w:ascii="宋体"/>
              </w:rPr>
              <w:t>7</w:t>
            </w:r>
            <w:r>
              <w:rPr>
                <w:rFonts w:ascii="宋体"/>
              </w:rPr>
              <w:t>.</w:t>
            </w:r>
            <w:r>
              <w:rPr>
                <w:rFonts w:ascii="宋体" w:hint="eastAsia"/>
              </w:rPr>
              <w:t>9</w:t>
            </w:r>
            <w:r>
              <w:rPr>
                <w:rFonts w:ascii="宋体"/>
              </w:rPr>
              <w:t>-  201</w:t>
            </w:r>
            <w:r w:rsidR="00054281">
              <w:rPr>
                <w:rFonts w:ascii="宋体"/>
              </w:rPr>
              <w:t>8</w:t>
            </w:r>
            <w:r>
              <w:rPr>
                <w:rFonts w:ascii="宋体"/>
              </w:rPr>
              <w:t>.</w:t>
            </w:r>
            <w:r>
              <w:rPr>
                <w:rFonts w:ascii="宋体" w:hint="eastAsia"/>
              </w:rPr>
              <w:t>1</w:t>
            </w:r>
          </w:p>
          <w:p w:rsidR="00FA216A" w:rsidRDefault="00FA216A">
            <w:pPr>
              <w:jc w:val="center"/>
              <w:rPr>
                <w:rFonts w:ascii="宋体"/>
              </w:rPr>
            </w:pPr>
          </w:p>
          <w:p w:rsidR="00FA216A" w:rsidRDefault="00FA216A">
            <w:pPr>
              <w:jc w:val="center"/>
              <w:rPr>
                <w:rFonts w:ascii="宋体"/>
              </w:rPr>
            </w:pPr>
          </w:p>
          <w:p w:rsidR="00FA216A" w:rsidRDefault="005E2F34">
            <w:pPr>
              <w:jc w:val="center"/>
              <w:rPr>
                <w:rFonts w:ascii="宋体"/>
              </w:rPr>
            </w:pPr>
            <w:r>
              <w:rPr>
                <w:rFonts w:ascii="宋体"/>
              </w:rPr>
              <w:t>201</w:t>
            </w:r>
            <w:r w:rsidR="00054281">
              <w:rPr>
                <w:rFonts w:ascii="宋体"/>
              </w:rPr>
              <w:t>8</w:t>
            </w:r>
            <w:r>
              <w:rPr>
                <w:rFonts w:ascii="宋体"/>
              </w:rPr>
              <w:t>.</w:t>
            </w:r>
            <w:r>
              <w:rPr>
                <w:rFonts w:ascii="宋体" w:hint="eastAsia"/>
              </w:rPr>
              <w:t>1</w:t>
            </w:r>
            <w:r>
              <w:rPr>
                <w:rFonts w:ascii="宋体"/>
              </w:rPr>
              <w:t>- 201</w:t>
            </w:r>
            <w:r w:rsidR="00054281">
              <w:rPr>
                <w:rFonts w:ascii="宋体"/>
              </w:rPr>
              <w:t>8</w:t>
            </w:r>
            <w:r>
              <w:rPr>
                <w:rFonts w:ascii="宋体"/>
              </w:rPr>
              <w:t>.</w:t>
            </w:r>
            <w:r>
              <w:rPr>
                <w:rFonts w:ascii="宋体" w:hint="eastAsia"/>
              </w:rPr>
              <w:t>3</w:t>
            </w:r>
          </w:p>
          <w:p w:rsidR="00FA216A" w:rsidRDefault="00FA216A">
            <w:pPr>
              <w:jc w:val="center"/>
              <w:rPr>
                <w:rFonts w:ascii="宋体"/>
              </w:rPr>
            </w:pPr>
          </w:p>
          <w:p w:rsidR="00FA216A" w:rsidRDefault="00FA216A">
            <w:pPr>
              <w:jc w:val="center"/>
              <w:rPr>
                <w:rFonts w:ascii="宋体"/>
              </w:rPr>
            </w:pPr>
          </w:p>
          <w:p w:rsidR="00FA216A" w:rsidRDefault="005E2F34">
            <w:pPr>
              <w:jc w:val="center"/>
              <w:rPr>
                <w:rFonts w:ascii="宋体"/>
              </w:rPr>
            </w:pPr>
            <w:r>
              <w:rPr>
                <w:rFonts w:ascii="宋体"/>
              </w:rPr>
              <w:t>201</w:t>
            </w:r>
            <w:r w:rsidR="00054281">
              <w:rPr>
                <w:rFonts w:ascii="宋体"/>
              </w:rPr>
              <w:t>8</w:t>
            </w:r>
            <w:r>
              <w:rPr>
                <w:rFonts w:ascii="宋体"/>
              </w:rPr>
              <w:t>.</w:t>
            </w:r>
            <w:r>
              <w:rPr>
                <w:rFonts w:ascii="宋体" w:hint="eastAsia"/>
              </w:rPr>
              <w:t>4</w:t>
            </w:r>
            <w:r>
              <w:rPr>
                <w:rFonts w:ascii="宋体"/>
              </w:rPr>
              <w:t>-     201</w:t>
            </w:r>
            <w:r w:rsidR="00054281">
              <w:rPr>
                <w:rFonts w:ascii="宋体"/>
              </w:rPr>
              <w:t>8</w:t>
            </w:r>
            <w:r>
              <w:rPr>
                <w:rFonts w:ascii="宋体"/>
              </w:rPr>
              <w:t>.</w:t>
            </w:r>
            <w:r>
              <w:rPr>
                <w:rFonts w:ascii="宋体" w:hint="eastAsia"/>
              </w:rPr>
              <w:t>6</w:t>
            </w:r>
          </w:p>
          <w:p w:rsidR="00FA216A" w:rsidRDefault="00FA216A">
            <w:pPr>
              <w:jc w:val="center"/>
              <w:rPr>
                <w:rFonts w:ascii="宋体"/>
              </w:rPr>
            </w:pPr>
          </w:p>
          <w:p w:rsidR="00FA216A" w:rsidRDefault="00FA216A">
            <w:pPr>
              <w:jc w:val="center"/>
              <w:rPr>
                <w:rFonts w:ascii="宋体"/>
              </w:rPr>
            </w:pPr>
          </w:p>
          <w:p w:rsidR="00FA216A" w:rsidRDefault="00FA216A">
            <w:pPr>
              <w:jc w:val="center"/>
              <w:rPr>
                <w:rFonts w:ascii="宋体"/>
              </w:rPr>
            </w:pPr>
          </w:p>
          <w:p w:rsidR="00FA216A" w:rsidRDefault="00FA216A">
            <w:pPr>
              <w:jc w:val="center"/>
              <w:rPr>
                <w:rFonts w:ascii="宋体"/>
              </w:rPr>
            </w:pPr>
          </w:p>
        </w:tc>
        <w:tc>
          <w:tcPr>
            <w:tcW w:w="7987" w:type="dxa"/>
            <w:gridSpan w:val="10"/>
          </w:tcPr>
          <w:p w:rsidR="00FA216A" w:rsidRDefault="00FA216A">
            <w:pPr>
              <w:rPr>
                <w:rFonts w:ascii="宋体"/>
              </w:rPr>
            </w:pPr>
          </w:p>
          <w:p w:rsidR="00FA216A" w:rsidRDefault="00FA216A">
            <w:pPr>
              <w:rPr>
                <w:rFonts w:ascii="宋体"/>
              </w:rPr>
            </w:pPr>
          </w:p>
          <w:p w:rsidR="00FA216A" w:rsidRDefault="005E2F34">
            <w:pPr>
              <w:rPr>
                <w:rFonts w:ascii="宋体"/>
              </w:rPr>
            </w:pPr>
            <w:r>
              <w:rPr>
                <w:rFonts w:ascii="宋体" w:hint="eastAsia"/>
              </w:rPr>
              <w:t>完成相关理论的文献整理。</w:t>
            </w:r>
          </w:p>
          <w:p w:rsidR="00FA216A" w:rsidRDefault="00FA216A">
            <w:pPr>
              <w:jc w:val="center"/>
              <w:rPr>
                <w:rFonts w:ascii="宋体"/>
              </w:rPr>
            </w:pPr>
          </w:p>
          <w:p w:rsidR="00FA216A" w:rsidRDefault="00FA216A">
            <w:pPr>
              <w:jc w:val="center"/>
              <w:rPr>
                <w:rFonts w:ascii="宋体"/>
              </w:rPr>
            </w:pPr>
          </w:p>
          <w:p w:rsidR="00FA216A" w:rsidRDefault="005E2F34">
            <w:pPr>
              <w:rPr>
                <w:rFonts w:ascii="宋体"/>
              </w:rPr>
            </w:pPr>
            <w:r>
              <w:rPr>
                <w:rFonts w:ascii="宋体" w:hint="eastAsia"/>
              </w:rPr>
              <w:t>完成初稿。</w:t>
            </w:r>
          </w:p>
          <w:p w:rsidR="00FA216A" w:rsidRDefault="00FA216A">
            <w:pPr>
              <w:jc w:val="center"/>
              <w:rPr>
                <w:rFonts w:ascii="宋体"/>
              </w:rPr>
            </w:pPr>
          </w:p>
          <w:p w:rsidR="00FA216A" w:rsidRDefault="00FA216A">
            <w:pPr>
              <w:rPr>
                <w:rFonts w:ascii="宋体"/>
              </w:rPr>
            </w:pPr>
          </w:p>
          <w:p w:rsidR="00FA216A" w:rsidRDefault="00FA216A">
            <w:pPr>
              <w:rPr>
                <w:rFonts w:ascii="宋体"/>
              </w:rPr>
            </w:pPr>
          </w:p>
          <w:p w:rsidR="00FA216A" w:rsidRDefault="005E2F34">
            <w:pPr>
              <w:rPr>
                <w:rFonts w:ascii="宋体"/>
              </w:rPr>
            </w:pPr>
            <w:r>
              <w:rPr>
                <w:rFonts w:ascii="宋体" w:hint="eastAsia"/>
              </w:rPr>
              <w:t>根据各方意见，修改初稿，完成二稿</w:t>
            </w:r>
          </w:p>
          <w:p w:rsidR="00FA216A" w:rsidRDefault="00FA216A">
            <w:pPr>
              <w:jc w:val="center"/>
              <w:rPr>
                <w:rFonts w:ascii="宋体"/>
              </w:rPr>
            </w:pPr>
          </w:p>
          <w:p w:rsidR="00FA216A" w:rsidRDefault="00FA216A">
            <w:pPr>
              <w:rPr>
                <w:rFonts w:ascii="宋体"/>
              </w:rPr>
            </w:pPr>
          </w:p>
          <w:p w:rsidR="00FA216A" w:rsidRDefault="00FA216A">
            <w:pPr>
              <w:rPr>
                <w:rFonts w:ascii="宋体"/>
              </w:rPr>
            </w:pPr>
          </w:p>
          <w:p w:rsidR="00FA216A" w:rsidRDefault="005E2F34">
            <w:pPr>
              <w:rPr>
                <w:rFonts w:ascii="宋体"/>
              </w:rPr>
            </w:pPr>
            <w:r>
              <w:rPr>
                <w:rFonts w:ascii="宋体" w:hint="eastAsia"/>
              </w:rPr>
              <w:t>对论文二稿进行细致的检查，对文字数据等细节进行完善，准备答辩。</w:t>
            </w:r>
          </w:p>
          <w:p w:rsidR="00FA216A" w:rsidRDefault="00FA216A">
            <w:pPr>
              <w:jc w:val="center"/>
              <w:rPr>
                <w:rFonts w:ascii="宋体"/>
              </w:rPr>
            </w:pPr>
          </w:p>
        </w:tc>
      </w:tr>
      <w:tr w:rsidR="00FA216A">
        <w:trPr>
          <w:trHeight w:hRule="exact" w:val="500"/>
          <w:jc w:val="center"/>
        </w:trPr>
        <w:tc>
          <w:tcPr>
            <w:tcW w:w="1148" w:type="dxa"/>
            <w:vMerge w:val="restart"/>
          </w:tcPr>
          <w:p w:rsidR="00FA216A" w:rsidRDefault="005E2F34">
            <w:pPr>
              <w:spacing w:before="240" w:line="240" w:lineRule="exact"/>
              <w:jc w:val="center"/>
              <w:rPr>
                <w:rFonts w:ascii="宋体"/>
              </w:rPr>
            </w:pPr>
            <w:r>
              <w:rPr>
                <w:rFonts w:ascii="宋体" w:hint="eastAsia"/>
              </w:rPr>
              <w:t>论文阶段完成日期</w:t>
            </w:r>
          </w:p>
        </w:tc>
        <w:tc>
          <w:tcPr>
            <w:tcW w:w="2159" w:type="dxa"/>
          </w:tcPr>
          <w:p w:rsidR="00FA216A" w:rsidRDefault="005E2F34">
            <w:pPr>
              <w:spacing w:before="120"/>
              <w:jc w:val="center"/>
              <w:rPr>
                <w:rFonts w:ascii="宋体"/>
              </w:rPr>
            </w:pPr>
            <w:r>
              <w:rPr>
                <w:rFonts w:ascii="宋体" w:hint="eastAsia"/>
              </w:rPr>
              <w:t>文献调研完成日期</w:t>
            </w:r>
          </w:p>
        </w:tc>
        <w:tc>
          <w:tcPr>
            <w:tcW w:w="1943" w:type="dxa"/>
            <w:gridSpan w:val="3"/>
          </w:tcPr>
          <w:p w:rsidR="00FA216A" w:rsidRDefault="00FA216A">
            <w:pPr>
              <w:spacing w:before="120"/>
              <w:jc w:val="center"/>
              <w:rPr>
                <w:rFonts w:ascii="宋体"/>
              </w:rPr>
            </w:pPr>
          </w:p>
        </w:tc>
        <w:tc>
          <w:tcPr>
            <w:tcW w:w="1942" w:type="dxa"/>
            <w:gridSpan w:val="4"/>
          </w:tcPr>
          <w:p w:rsidR="00FA216A" w:rsidRDefault="005E2F34">
            <w:pPr>
              <w:spacing w:before="120"/>
              <w:jc w:val="center"/>
              <w:rPr>
                <w:rFonts w:ascii="宋体"/>
              </w:rPr>
            </w:pPr>
            <w:r>
              <w:rPr>
                <w:rFonts w:ascii="宋体" w:hint="eastAsia"/>
              </w:rPr>
              <w:t>论文实验完成日期</w:t>
            </w:r>
          </w:p>
        </w:tc>
        <w:tc>
          <w:tcPr>
            <w:tcW w:w="1943" w:type="dxa"/>
            <w:gridSpan w:val="2"/>
          </w:tcPr>
          <w:p w:rsidR="00FA216A" w:rsidRDefault="00FA216A">
            <w:pPr>
              <w:spacing w:before="120"/>
              <w:jc w:val="center"/>
              <w:rPr>
                <w:rFonts w:ascii="宋体"/>
              </w:rPr>
            </w:pPr>
          </w:p>
        </w:tc>
      </w:tr>
      <w:tr w:rsidR="00FA216A">
        <w:trPr>
          <w:trHeight w:hRule="exact" w:val="500"/>
          <w:jc w:val="center"/>
        </w:trPr>
        <w:tc>
          <w:tcPr>
            <w:tcW w:w="1148" w:type="dxa"/>
            <w:vMerge/>
          </w:tcPr>
          <w:p w:rsidR="00FA216A" w:rsidRDefault="00FA216A">
            <w:pPr>
              <w:spacing w:before="120"/>
              <w:jc w:val="center"/>
              <w:rPr>
                <w:rFonts w:ascii="宋体"/>
              </w:rPr>
            </w:pPr>
          </w:p>
        </w:tc>
        <w:tc>
          <w:tcPr>
            <w:tcW w:w="2159" w:type="dxa"/>
          </w:tcPr>
          <w:p w:rsidR="00FA216A" w:rsidRDefault="005E2F34">
            <w:pPr>
              <w:spacing w:before="120"/>
              <w:jc w:val="center"/>
              <w:rPr>
                <w:rFonts w:ascii="宋体"/>
              </w:rPr>
            </w:pPr>
            <w:r>
              <w:rPr>
                <w:rFonts w:ascii="宋体" w:hint="eastAsia"/>
              </w:rPr>
              <w:t>撰写论文完成日期</w:t>
            </w:r>
          </w:p>
        </w:tc>
        <w:tc>
          <w:tcPr>
            <w:tcW w:w="1943" w:type="dxa"/>
            <w:gridSpan w:val="3"/>
          </w:tcPr>
          <w:p w:rsidR="00FA216A" w:rsidRDefault="00FA216A">
            <w:pPr>
              <w:spacing w:before="120"/>
              <w:jc w:val="center"/>
              <w:rPr>
                <w:rFonts w:ascii="宋体"/>
              </w:rPr>
            </w:pPr>
          </w:p>
        </w:tc>
        <w:tc>
          <w:tcPr>
            <w:tcW w:w="1942" w:type="dxa"/>
            <w:gridSpan w:val="4"/>
          </w:tcPr>
          <w:p w:rsidR="00FA216A" w:rsidRDefault="005E2F34">
            <w:pPr>
              <w:spacing w:before="120"/>
              <w:jc w:val="center"/>
              <w:rPr>
                <w:rFonts w:ascii="宋体"/>
              </w:rPr>
            </w:pPr>
            <w:r>
              <w:rPr>
                <w:rFonts w:ascii="宋体" w:hint="eastAsia"/>
              </w:rPr>
              <w:t>评议答辩完成日期</w:t>
            </w:r>
          </w:p>
        </w:tc>
        <w:tc>
          <w:tcPr>
            <w:tcW w:w="1943" w:type="dxa"/>
            <w:gridSpan w:val="2"/>
          </w:tcPr>
          <w:p w:rsidR="00FA216A" w:rsidRDefault="00FA216A">
            <w:pPr>
              <w:spacing w:before="120"/>
              <w:jc w:val="center"/>
              <w:rPr>
                <w:rFonts w:ascii="宋体"/>
              </w:rPr>
            </w:pPr>
          </w:p>
        </w:tc>
      </w:tr>
    </w:tbl>
    <w:p w:rsidR="00FA216A" w:rsidRDefault="00FA216A">
      <w:pPr>
        <w:rPr>
          <w:rFonts w:eastAsia="黑体"/>
        </w:rPr>
      </w:pP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95"/>
        <w:gridCol w:w="1980"/>
        <w:gridCol w:w="1800"/>
        <w:gridCol w:w="2112"/>
      </w:tblGrid>
      <w:tr w:rsidR="00FA216A" w:rsidRPr="00D31E74">
        <w:trPr>
          <w:cantSplit/>
          <w:jc w:val="center"/>
        </w:trPr>
        <w:tc>
          <w:tcPr>
            <w:tcW w:w="709" w:type="dxa"/>
          </w:tcPr>
          <w:p w:rsidR="00FA216A" w:rsidRPr="00D31E74" w:rsidRDefault="00FA216A" w:rsidP="005B647D">
            <w:pPr>
              <w:rPr>
                <w:rFonts w:ascii="宋体" w:hAnsi="宋体"/>
                <w:szCs w:val="21"/>
              </w:rPr>
            </w:pPr>
          </w:p>
          <w:p w:rsidR="00FA216A" w:rsidRPr="00D31E74" w:rsidRDefault="005E2F34">
            <w:pPr>
              <w:jc w:val="center"/>
              <w:rPr>
                <w:rFonts w:ascii="宋体" w:hAnsi="宋体"/>
                <w:szCs w:val="21"/>
              </w:rPr>
            </w:pPr>
            <w:r w:rsidRPr="00D31E74">
              <w:rPr>
                <w:rFonts w:ascii="宋体" w:hAnsi="宋体" w:hint="eastAsia"/>
                <w:szCs w:val="21"/>
              </w:rPr>
              <w:t>导</w:t>
            </w:r>
          </w:p>
          <w:p w:rsidR="00FA216A" w:rsidRPr="00D31E74" w:rsidRDefault="00FA216A">
            <w:pPr>
              <w:jc w:val="center"/>
              <w:rPr>
                <w:rFonts w:ascii="宋体" w:hAnsi="宋体"/>
                <w:szCs w:val="21"/>
              </w:rPr>
            </w:pPr>
          </w:p>
          <w:p w:rsidR="00FA216A" w:rsidRPr="00D31E74" w:rsidRDefault="005E2F34">
            <w:pPr>
              <w:jc w:val="center"/>
              <w:rPr>
                <w:rFonts w:ascii="宋体" w:hAnsi="宋体"/>
                <w:szCs w:val="21"/>
              </w:rPr>
            </w:pPr>
            <w:r w:rsidRPr="00D31E74">
              <w:rPr>
                <w:rFonts w:ascii="宋体" w:hAnsi="宋体" w:hint="eastAsia"/>
                <w:szCs w:val="21"/>
              </w:rPr>
              <w:t>师</w:t>
            </w:r>
          </w:p>
          <w:p w:rsidR="00FA216A" w:rsidRPr="00D31E74" w:rsidRDefault="00FA216A">
            <w:pPr>
              <w:jc w:val="center"/>
              <w:rPr>
                <w:rFonts w:ascii="宋体" w:hAnsi="宋体"/>
                <w:szCs w:val="21"/>
              </w:rPr>
            </w:pPr>
          </w:p>
          <w:p w:rsidR="00FA216A" w:rsidRPr="00D31E74" w:rsidRDefault="005E2F34">
            <w:pPr>
              <w:jc w:val="center"/>
              <w:rPr>
                <w:rFonts w:ascii="宋体" w:hAnsi="宋体"/>
                <w:szCs w:val="21"/>
              </w:rPr>
            </w:pPr>
            <w:r w:rsidRPr="00D31E74">
              <w:rPr>
                <w:rFonts w:ascii="宋体" w:hAnsi="宋体" w:hint="eastAsia"/>
                <w:szCs w:val="21"/>
              </w:rPr>
              <w:t>评</w:t>
            </w:r>
          </w:p>
          <w:p w:rsidR="00FA216A" w:rsidRPr="00D31E74" w:rsidRDefault="00FA216A">
            <w:pPr>
              <w:jc w:val="center"/>
              <w:rPr>
                <w:rFonts w:ascii="宋体" w:hAnsi="宋体"/>
                <w:szCs w:val="21"/>
              </w:rPr>
            </w:pPr>
          </w:p>
          <w:p w:rsidR="00FA216A" w:rsidRPr="00D31E74" w:rsidRDefault="005E2F34">
            <w:pPr>
              <w:jc w:val="center"/>
              <w:rPr>
                <w:rFonts w:ascii="宋体" w:hAnsi="宋体"/>
                <w:szCs w:val="21"/>
              </w:rPr>
            </w:pPr>
            <w:r w:rsidRPr="00D31E74">
              <w:rPr>
                <w:rFonts w:ascii="宋体" w:hAnsi="宋体" w:hint="eastAsia"/>
                <w:szCs w:val="21"/>
              </w:rPr>
              <w:t>语</w:t>
            </w:r>
          </w:p>
          <w:p w:rsidR="00FA216A" w:rsidRPr="00D31E74" w:rsidRDefault="00FA216A">
            <w:pPr>
              <w:jc w:val="center"/>
              <w:rPr>
                <w:rFonts w:ascii="宋体" w:hAnsi="宋体"/>
                <w:szCs w:val="21"/>
              </w:rPr>
            </w:pPr>
          </w:p>
          <w:p w:rsidR="00FA216A" w:rsidRPr="00D31E74" w:rsidRDefault="00FA216A">
            <w:pPr>
              <w:jc w:val="center"/>
              <w:rPr>
                <w:rFonts w:ascii="宋体" w:hAnsi="宋体"/>
                <w:szCs w:val="21"/>
              </w:rPr>
            </w:pPr>
          </w:p>
          <w:p w:rsidR="00FA216A" w:rsidRPr="00D31E74" w:rsidRDefault="00FA216A">
            <w:pPr>
              <w:jc w:val="center"/>
              <w:rPr>
                <w:rFonts w:ascii="宋体" w:hAnsi="宋体"/>
                <w:szCs w:val="21"/>
              </w:rPr>
            </w:pPr>
          </w:p>
        </w:tc>
        <w:tc>
          <w:tcPr>
            <w:tcW w:w="8387" w:type="dxa"/>
            <w:gridSpan w:val="4"/>
          </w:tcPr>
          <w:p w:rsidR="00FA216A" w:rsidRPr="00D31E74" w:rsidRDefault="00FA216A">
            <w:pPr>
              <w:rPr>
                <w:rFonts w:ascii="宋体" w:hAnsi="宋体"/>
                <w:szCs w:val="21"/>
              </w:rPr>
            </w:pPr>
          </w:p>
          <w:p w:rsidR="00FA216A" w:rsidRPr="00D31E74" w:rsidRDefault="00FA216A">
            <w:pPr>
              <w:rPr>
                <w:rFonts w:ascii="宋体" w:hAnsi="宋体"/>
                <w:szCs w:val="21"/>
              </w:rPr>
            </w:pPr>
          </w:p>
          <w:p w:rsidR="00FA216A" w:rsidRDefault="00FA216A">
            <w:pPr>
              <w:rPr>
                <w:rFonts w:ascii="宋体" w:hAnsi="宋体"/>
                <w:szCs w:val="21"/>
              </w:rPr>
            </w:pPr>
          </w:p>
          <w:p w:rsidR="005B647D" w:rsidRDefault="005B647D">
            <w:pPr>
              <w:rPr>
                <w:rFonts w:ascii="宋体" w:hAnsi="宋体"/>
                <w:szCs w:val="21"/>
              </w:rPr>
            </w:pPr>
          </w:p>
          <w:p w:rsidR="005B647D" w:rsidRPr="00D31E74" w:rsidRDefault="005B647D">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5E2F34">
            <w:pPr>
              <w:rPr>
                <w:rFonts w:ascii="宋体" w:hAnsi="宋体"/>
                <w:szCs w:val="21"/>
              </w:rPr>
            </w:pPr>
            <w:r w:rsidRPr="00D31E74">
              <w:rPr>
                <w:rFonts w:ascii="宋体" w:hAnsi="宋体" w:hint="eastAsia"/>
                <w:szCs w:val="21"/>
              </w:rPr>
              <w:t xml:space="preserve">                           导师签名：          年    月    日</w:t>
            </w:r>
          </w:p>
          <w:p w:rsidR="00FA216A" w:rsidRPr="00D31E74" w:rsidRDefault="00FA216A">
            <w:pPr>
              <w:rPr>
                <w:rFonts w:ascii="宋体" w:hAnsi="宋体"/>
                <w:szCs w:val="21"/>
              </w:rPr>
            </w:pPr>
          </w:p>
        </w:tc>
      </w:tr>
      <w:tr w:rsidR="00FA216A" w:rsidRPr="00D31E74">
        <w:trPr>
          <w:cantSplit/>
          <w:trHeight w:hRule="exact" w:val="400"/>
          <w:jc w:val="center"/>
        </w:trPr>
        <w:tc>
          <w:tcPr>
            <w:tcW w:w="709" w:type="dxa"/>
            <w:vMerge w:val="restart"/>
          </w:tcPr>
          <w:p w:rsidR="00FA216A" w:rsidRPr="00D31E74" w:rsidRDefault="005E2F34">
            <w:pPr>
              <w:spacing w:before="120"/>
              <w:rPr>
                <w:rFonts w:ascii="宋体" w:hAnsi="宋体"/>
                <w:szCs w:val="21"/>
              </w:rPr>
            </w:pPr>
            <w:r w:rsidRPr="00D31E74">
              <w:rPr>
                <w:rFonts w:ascii="宋体" w:hAnsi="宋体" w:hint="eastAsia"/>
                <w:szCs w:val="21"/>
              </w:rPr>
              <w:t>评主</w:t>
            </w:r>
          </w:p>
          <w:p w:rsidR="00FA216A" w:rsidRPr="00D31E74" w:rsidRDefault="005E2F34">
            <w:pPr>
              <w:spacing w:before="120"/>
              <w:jc w:val="center"/>
              <w:rPr>
                <w:rFonts w:ascii="宋体" w:hAnsi="宋体"/>
                <w:szCs w:val="21"/>
              </w:rPr>
            </w:pPr>
            <w:r w:rsidRPr="00D31E74">
              <w:rPr>
                <w:rFonts w:ascii="宋体" w:hAnsi="宋体" w:hint="eastAsia"/>
                <w:szCs w:val="21"/>
              </w:rPr>
              <w:t>议要</w:t>
            </w:r>
          </w:p>
          <w:p w:rsidR="00FA216A" w:rsidRPr="00D31E74" w:rsidRDefault="005E2F34">
            <w:pPr>
              <w:spacing w:before="120"/>
              <w:jc w:val="center"/>
              <w:rPr>
                <w:rFonts w:ascii="宋体" w:hAnsi="宋体"/>
                <w:szCs w:val="21"/>
              </w:rPr>
            </w:pPr>
            <w:r w:rsidRPr="00D31E74">
              <w:rPr>
                <w:rFonts w:ascii="宋体" w:hAnsi="宋体" w:hint="eastAsia"/>
                <w:szCs w:val="21"/>
              </w:rPr>
              <w:t>小成</w:t>
            </w:r>
          </w:p>
          <w:p w:rsidR="00FA216A" w:rsidRPr="00D31E74" w:rsidRDefault="005E2F34">
            <w:pPr>
              <w:spacing w:before="120"/>
              <w:jc w:val="center"/>
              <w:rPr>
                <w:rFonts w:ascii="宋体" w:hAnsi="宋体"/>
                <w:szCs w:val="21"/>
              </w:rPr>
            </w:pPr>
            <w:r w:rsidRPr="00D31E74">
              <w:rPr>
                <w:rFonts w:ascii="宋体" w:hAnsi="宋体" w:hint="eastAsia"/>
                <w:szCs w:val="21"/>
              </w:rPr>
              <w:t>组员</w:t>
            </w:r>
          </w:p>
        </w:tc>
        <w:tc>
          <w:tcPr>
            <w:tcW w:w="2495" w:type="dxa"/>
          </w:tcPr>
          <w:p w:rsidR="00FA216A" w:rsidRPr="00D31E74" w:rsidRDefault="005E2F34">
            <w:pPr>
              <w:spacing w:before="120"/>
              <w:jc w:val="center"/>
              <w:rPr>
                <w:rFonts w:ascii="宋体" w:hAnsi="宋体"/>
                <w:szCs w:val="21"/>
              </w:rPr>
            </w:pPr>
            <w:r w:rsidRPr="00D31E74">
              <w:rPr>
                <w:rFonts w:ascii="宋体" w:hAnsi="宋体" w:hint="eastAsia"/>
                <w:szCs w:val="21"/>
              </w:rPr>
              <w:t>姓 名</w:t>
            </w:r>
          </w:p>
        </w:tc>
        <w:tc>
          <w:tcPr>
            <w:tcW w:w="1980" w:type="dxa"/>
          </w:tcPr>
          <w:p w:rsidR="00FA216A" w:rsidRPr="00D31E74" w:rsidRDefault="005E2F34">
            <w:pPr>
              <w:spacing w:before="120"/>
              <w:jc w:val="center"/>
              <w:rPr>
                <w:rFonts w:ascii="宋体" w:hAnsi="宋体"/>
                <w:szCs w:val="21"/>
              </w:rPr>
            </w:pPr>
            <w:r w:rsidRPr="00D31E74">
              <w:rPr>
                <w:rFonts w:ascii="宋体" w:hAnsi="宋体" w:hint="eastAsia"/>
                <w:szCs w:val="21"/>
              </w:rPr>
              <w:t>职 称</w:t>
            </w:r>
          </w:p>
        </w:tc>
        <w:tc>
          <w:tcPr>
            <w:tcW w:w="1800" w:type="dxa"/>
          </w:tcPr>
          <w:p w:rsidR="00FA216A" w:rsidRPr="00D31E74" w:rsidRDefault="005E2F34">
            <w:pPr>
              <w:spacing w:before="120"/>
              <w:jc w:val="center"/>
              <w:rPr>
                <w:rFonts w:ascii="宋体" w:hAnsi="宋体"/>
                <w:szCs w:val="21"/>
              </w:rPr>
            </w:pPr>
            <w:r w:rsidRPr="00D31E74">
              <w:rPr>
                <w:rFonts w:ascii="宋体" w:hAnsi="宋体" w:hint="eastAsia"/>
                <w:szCs w:val="21"/>
              </w:rPr>
              <w:t>姓 名</w:t>
            </w:r>
          </w:p>
        </w:tc>
        <w:tc>
          <w:tcPr>
            <w:tcW w:w="2112" w:type="dxa"/>
          </w:tcPr>
          <w:p w:rsidR="00FA216A" w:rsidRPr="00D31E74" w:rsidRDefault="005E2F34">
            <w:pPr>
              <w:spacing w:before="120"/>
              <w:jc w:val="center"/>
              <w:rPr>
                <w:rFonts w:ascii="宋体" w:hAnsi="宋体"/>
                <w:szCs w:val="21"/>
              </w:rPr>
            </w:pPr>
            <w:r w:rsidRPr="00D31E74">
              <w:rPr>
                <w:rFonts w:ascii="宋体" w:hAnsi="宋体" w:hint="eastAsia"/>
                <w:szCs w:val="21"/>
              </w:rPr>
              <w:t>职 称</w:t>
            </w:r>
          </w:p>
        </w:tc>
      </w:tr>
      <w:tr w:rsidR="00FA216A" w:rsidRPr="00D31E74">
        <w:trPr>
          <w:cantSplit/>
          <w:trHeight w:hRule="exact" w:val="400"/>
          <w:jc w:val="center"/>
        </w:trPr>
        <w:tc>
          <w:tcPr>
            <w:tcW w:w="709" w:type="dxa"/>
            <w:vMerge/>
          </w:tcPr>
          <w:p w:rsidR="00FA216A" w:rsidRPr="00D31E74" w:rsidRDefault="00FA216A">
            <w:pPr>
              <w:jc w:val="center"/>
              <w:rPr>
                <w:rFonts w:ascii="宋体" w:hAnsi="宋体"/>
                <w:szCs w:val="21"/>
              </w:rPr>
            </w:pPr>
          </w:p>
        </w:tc>
        <w:tc>
          <w:tcPr>
            <w:tcW w:w="2495" w:type="dxa"/>
          </w:tcPr>
          <w:p w:rsidR="00FA216A" w:rsidRPr="00D31E74" w:rsidRDefault="00FA216A">
            <w:pPr>
              <w:jc w:val="center"/>
              <w:rPr>
                <w:rFonts w:ascii="宋体" w:hAnsi="宋体"/>
                <w:szCs w:val="21"/>
              </w:rPr>
            </w:pPr>
          </w:p>
        </w:tc>
        <w:tc>
          <w:tcPr>
            <w:tcW w:w="1980" w:type="dxa"/>
          </w:tcPr>
          <w:p w:rsidR="00FA216A" w:rsidRPr="00D31E74" w:rsidRDefault="00FA216A">
            <w:pPr>
              <w:jc w:val="center"/>
              <w:rPr>
                <w:rFonts w:ascii="宋体" w:hAnsi="宋体"/>
                <w:szCs w:val="21"/>
              </w:rPr>
            </w:pPr>
          </w:p>
        </w:tc>
        <w:tc>
          <w:tcPr>
            <w:tcW w:w="1800" w:type="dxa"/>
          </w:tcPr>
          <w:p w:rsidR="00FA216A" w:rsidRPr="00D31E74" w:rsidRDefault="00FA216A">
            <w:pPr>
              <w:jc w:val="center"/>
              <w:rPr>
                <w:rFonts w:ascii="宋体" w:hAnsi="宋体"/>
                <w:szCs w:val="21"/>
              </w:rPr>
            </w:pPr>
          </w:p>
        </w:tc>
        <w:tc>
          <w:tcPr>
            <w:tcW w:w="2112" w:type="dxa"/>
          </w:tcPr>
          <w:p w:rsidR="00FA216A" w:rsidRPr="00D31E74" w:rsidRDefault="00FA216A">
            <w:pPr>
              <w:jc w:val="center"/>
              <w:rPr>
                <w:rFonts w:ascii="宋体" w:hAnsi="宋体"/>
                <w:szCs w:val="21"/>
              </w:rPr>
            </w:pPr>
          </w:p>
        </w:tc>
      </w:tr>
      <w:tr w:rsidR="00FA216A" w:rsidRPr="00D31E74">
        <w:trPr>
          <w:cantSplit/>
          <w:trHeight w:hRule="exact" w:val="400"/>
          <w:jc w:val="center"/>
        </w:trPr>
        <w:tc>
          <w:tcPr>
            <w:tcW w:w="709" w:type="dxa"/>
            <w:vMerge/>
          </w:tcPr>
          <w:p w:rsidR="00FA216A" w:rsidRPr="00D31E74" w:rsidRDefault="00FA216A">
            <w:pPr>
              <w:jc w:val="center"/>
              <w:rPr>
                <w:rFonts w:ascii="宋体" w:hAnsi="宋体"/>
                <w:szCs w:val="21"/>
              </w:rPr>
            </w:pPr>
          </w:p>
        </w:tc>
        <w:tc>
          <w:tcPr>
            <w:tcW w:w="2495" w:type="dxa"/>
          </w:tcPr>
          <w:p w:rsidR="00FA216A" w:rsidRPr="00D31E74" w:rsidRDefault="00FA216A">
            <w:pPr>
              <w:jc w:val="center"/>
              <w:rPr>
                <w:rFonts w:ascii="宋体" w:hAnsi="宋体"/>
                <w:szCs w:val="21"/>
              </w:rPr>
            </w:pPr>
          </w:p>
        </w:tc>
        <w:tc>
          <w:tcPr>
            <w:tcW w:w="1980" w:type="dxa"/>
          </w:tcPr>
          <w:p w:rsidR="00FA216A" w:rsidRPr="00D31E74" w:rsidRDefault="00FA216A">
            <w:pPr>
              <w:jc w:val="center"/>
              <w:rPr>
                <w:rFonts w:ascii="宋体" w:hAnsi="宋体"/>
                <w:szCs w:val="21"/>
              </w:rPr>
            </w:pPr>
          </w:p>
        </w:tc>
        <w:tc>
          <w:tcPr>
            <w:tcW w:w="1800" w:type="dxa"/>
          </w:tcPr>
          <w:p w:rsidR="00FA216A" w:rsidRPr="00D31E74" w:rsidRDefault="00FA216A">
            <w:pPr>
              <w:jc w:val="center"/>
              <w:rPr>
                <w:rFonts w:ascii="宋体" w:hAnsi="宋体"/>
                <w:szCs w:val="21"/>
              </w:rPr>
            </w:pPr>
          </w:p>
        </w:tc>
        <w:tc>
          <w:tcPr>
            <w:tcW w:w="2112" w:type="dxa"/>
          </w:tcPr>
          <w:p w:rsidR="00FA216A" w:rsidRPr="00D31E74" w:rsidRDefault="00FA216A">
            <w:pPr>
              <w:jc w:val="center"/>
              <w:rPr>
                <w:rFonts w:ascii="宋体" w:hAnsi="宋体"/>
                <w:szCs w:val="21"/>
              </w:rPr>
            </w:pPr>
          </w:p>
        </w:tc>
      </w:tr>
      <w:tr w:rsidR="00FA216A" w:rsidRPr="00D31E74">
        <w:trPr>
          <w:cantSplit/>
          <w:trHeight w:hRule="exact" w:val="400"/>
          <w:jc w:val="center"/>
        </w:trPr>
        <w:tc>
          <w:tcPr>
            <w:tcW w:w="709" w:type="dxa"/>
            <w:vMerge/>
          </w:tcPr>
          <w:p w:rsidR="00FA216A" w:rsidRPr="00D31E74" w:rsidRDefault="00FA216A">
            <w:pPr>
              <w:jc w:val="center"/>
              <w:rPr>
                <w:rFonts w:ascii="宋体" w:hAnsi="宋体"/>
                <w:szCs w:val="21"/>
              </w:rPr>
            </w:pPr>
          </w:p>
        </w:tc>
        <w:tc>
          <w:tcPr>
            <w:tcW w:w="2495" w:type="dxa"/>
          </w:tcPr>
          <w:p w:rsidR="00FA216A" w:rsidRPr="00D31E74" w:rsidRDefault="00FA216A">
            <w:pPr>
              <w:jc w:val="center"/>
              <w:rPr>
                <w:rFonts w:ascii="宋体" w:hAnsi="宋体"/>
                <w:szCs w:val="21"/>
              </w:rPr>
            </w:pPr>
          </w:p>
        </w:tc>
        <w:tc>
          <w:tcPr>
            <w:tcW w:w="1980" w:type="dxa"/>
          </w:tcPr>
          <w:p w:rsidR="00FA216A" w:rsidRPr="00D31E74" w:rsidRDefault="00FA216A">
            <w:pPr>
              <w:jc w:val="center"/>
              <w:rPr>
                <w:rFonts w:ascii="宋体" w:hAnsi="宋体"/>
                <w:szCs w:val="21"/>
              </w:rPr>
            </w:pPr>
          </w:p>
        </w:tc>
        <w:tc>
          <w:tcPr>
            <w:tcW w:w="1800" w:type="dxa"/>
          </w:tcPr>
          <w:p w:rsidR="00FA216A" w:rsidRPr="00D31E74" w:rsidRDefault="00FA216A">
            <w:pPr>
              <w:jc w:val="center"/>
              <w:rPr>
                <w:rFonts w:ascii="宋体" w:hAnsi="宋体"/>
                <w:szCs w:val="21"/>
              </w:rPr>
            </w:pPr>
          </w:p>
        </w:tc>
        <w:tc>
          <w:tcPr>
            <w:tcW w:w="2112" w:type="dxa"/>
          </w:tcPr>
          <w:p w:rsidR="00FA216A" w:rsidRPr="00D31E74" w:rsidRDefault="00FA216A">
            <w:pPr>
              <w:jc w:val="center"/>
              <w:rPr>
                <w:rFonts w:ascii="宋体" w:hAnsi="宋体"/>
                <w:szCs w:val="21"/>
              </w:rPr>
            </w:pPr>
          </w:p>
        </w:tc>
      </w:tr>
      <w:tr w:rsidR="00FA216A" w:rsidRPr="00D31E74">
        <w:trPr>
          <w:cantSplit/>
          <w:trHeight w:hRule="exact" w:val="400"/>
          <w:jc w:val="center"/>
        </w:trPr>
        <w:tc>
          <w:tcPr>
            <w:tcW w:w="709" w:type="dxa"/>
            <w:vMerge/>
          </w:tcPr>
          <w:p w:rsidR="00FA216A" w:rsidRPr="00D31E74" w:rsidRDefault="00FA216A">
            <w:pPr>
              <w:jc w:val="center"/>
              <w:rPr>
                <w:rFonts w:ascii="宋体" w:hAnsi="宋体"/>
                <w:szCs w:val="21"/>
              </w:rPr>
            </w:pPr>
          </w:p>
        </w:tc>
        <w:tc>
          <w:tcPr>
            <w:tcW w:w="2495" w:type="dxa"/>
          </w:tcPr>
          <w:p w:rsidR="00FA216A" w:rsidRPr="00D31E74" w:rsidRDefault="00FA216A">
            <w:pPr>
              <w:jc w:val="center"/>
              <w:rPr>
                <w:rFonts w:ascii="宋体" w:hAnsi="宋体"/>
                <w:szCs w:val="21"/>
              </w:rPr>
            </w:pPr>
          </w:p>
        </w:tc>
        <w:tc>
          <w:tcPr>
            <w:tcW w:w="1980" w:type="dxa"/>
          </w:tcPr>
          <w:p w:rsidR="00FA216A" w:rsidRPr="00D31E74" w:rsidRDefault="00FA216A">
            <w:pPr>
              <w:jc w:val="center"/>
              <w:rPr>
                <w:rFonts w:ascii="宋体" w:hAnsi="宋体"/>
                <w:szCs w:val="21"/>
              </w:rPr>
            </w:pPr>
          </w:p>
        </w:tc>
        <w:tc>
          <w:tcPr>
            <w:tcW w:w="1800" w:type="dxa"/>
          </w:tcPr>
          <w:p w:rsidR="00FA216A" w:rsidRPr="00D31E74" w:rsidRDefault="00FA216A">
            <w:pPr>
              <w:jc w:val="center"/>
              <w:rPr>
                <w:rFonts w:ascii="宋体" w:hAnsi="宋体"/>
                <w:szCs w:val="21"/>
              </w:rPr>
            </w:pPr>
          </w:p>
        </w:tc>
        <w:tc>
          <w:tcPr>
            <w:tcW w:w="2112" w:type="dxa"/>
          </w:tcPr>
          <w:p w:rsidR="00FA216A" w:rsidRPr="00D31E74" w:rsidRDefault="00FA216A">
            <w:pPr>
              <w:jc w:val="center"/>
              <w:rPr>
                <w:rFonts w:ascii="宋体" w:hAnsi="宋体"/>
                <w:szCs w:val="21"/>
              </w:rPr>
            </w:pPr>
          </w:p>
        </w:tc>
      </w:tr>
      <w:tr w:rsidR="00FA216A" w:rsidRPr="00D31E74">
        <w:trPr>
          <w:cantSplit/>
          <w:trHeight w:val="2190"/>
          <w:jc w:val="center"/>
        </w:trPr>
        <w:tc>
          <w:tcPr>
            <w:tcW w:w="709" w:type="dxa"/>
          </w:tcPr>
          <w:p w:rsidR="00FA216A" w:rsidRPr="00D31E74" w:rsidRDefault="00FA216A">
            <w:pPr>
              <w:rPr>
                <w:rFonts w:ascii="宋体" w:hAnsi="宋体"/>
                <w:szCs w:val="21"/>
              </w:rPr>
            </w:pPr>
          </w:p>
          <w:p w:rsidR="00FA216A" w:rsidRPr="00D31E74" w:rsidRDefault="005E2F34">
            <w:pPr>
              <w:jc w:val="center"/>
              <w:rPr>
                <w:rFonts w:ascii="宋体" w:hAnsi="宋体"/>
                <w:szCs w:val="21"/>
              </w:rPr>
            </w:pPr>
            <w:r w:rsidRPr="00D31E74">
              <w:rPr>
                <w:rFonts w:ascii="宋体" w:hAnsi="宋体" w:hint="eastAsia"/>
                <w:szCs w:val="21"/>
              </w:rPr>
              <w:t>评</w:t>
            </w:r>
          </w:p>
          <w:p w:rsidR="00FA216A" w:rsidRPr="00D31E74" w:rsidRDefault="005E2F34">
            <w:pPr>
              <w:jc w:val="center"/>
              <w:rPr>
                <w:rFonts w:ascii="宋体" w:hAnsi="宋体"/>
                <w:szCs w:val="21"/>
              </w:rPr>
            </w:pPr>
            <w:r w:rsidRPr="00D31E74">
              <w:rPr>
                <w:rFonts w:ascii="宋体" w:hAnsi="宋体" w:hint="eastAsia"/>
                <w:szCs w:val="21"/>
              </w:rPr>
              <w:t>议</w:t>
            </w:r>
          </w:p>
          <w:p w:rsidR="00FA216A" w:rsidRPr="00D31E74" w:rsidRDefault="005E2F34">
            <w:pPr>
              <w:jc w:val="center"/>
              <w:rPr>
                <w:rFonts w:ascii="宋体" w:hAnsi="宋体"/>
                <w:szCs w:val="21"/>
              </w:rPr>
            </w:pPr>
            <w:r w:rsidRPr="00D31E74">
              <w:rPr>
                <w:rFonts w:ascii="宋体" w:hAnsi="宋体" w:hint="eastAsia"/>
                <w:szCs w:val="21"/>
              </w:rPr>
              <w:t>小</w:t>
            </w:r>
          </w:p>
          <w:p w:rsidR="00FA216A" w:rsidRPr="00D31E74" w:rsidRDefault="005E2F34">
            <w:pPr>
              <w:jc w:val="center"/>
              <w:rPr>
                <w:rFonts w:ascii="宋体" w:hAnsi="宋体"/>
                <w:szCs w:val="21"/>
              </w:rPr>
            </w:pPr>
            <w:r w:rsidRPr="00D31E74">
              <w:rPr>
                <w:rFonts w:ascii="宋体" w:hAnsi="宋体" w:hint="eastAsia"/>
                <w:szCs w:val="21"/>
              </w:rPr>
              <w:t>组</w:t>
            </w:r>
          </w:p>
          <w:p w:rsidR="00FA216A" w:rsidRPr="00D31E74" w:rsidRDefault="005E2F34">
            <w:pPr>
              <w:jc w:val="center"/>
              <w:rPr>
                <w:rFonts w:ascii="宋体" w:hAnsi="宋体"/>
                <w:szCs w:val="21"/>
              </w:rPr>
            </w:pPr>
            <w:r w:rsidRPr="00D31E74">
              <w:rPr>
                <w:rFonts w:ascii="宋体" w:hAnsi="宋体" w:hint="eastAsia"/>
                <w:szCs w:val="21"/>
              </w:rPr>
              <w:t>意</w:t>
            </w:r>
          </w:p>
          <w:p w:rsidR="00FA216A" w:rsidRPr="00D31E74" w:rsidRDefault="005E2F34">
            <w:pPr>
              <w:jc w:val="center"/>
              <w:rPr>
                <w:rFonts w:ascii="宋体" w:hAnsi="宋体"/>
                <w:szCs w:val="21"/>
              </w:rPr>
            </w:pPr>
            <w:r w:rsidRPr="00D31E74">
              <w:rPr>
                <w:rFonts w:ascii="宋体" w:hAnsi="宋体" w:hint="eastAsia"/>
                <w:szCs w:val="21"/>
              </w:rPr>
              <w:t>见</w:t>
            </w:r>
          </w:p>
        </w:tc>
        <w:tc>
          <w:tcPr>
            <w:tcW w:w="8387" w:type="dxa"/>
            <w:gridSpan w:val="4"/>
          </w:tcPr>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5E2F34">
            <w:pPr>
              <w:rPr>
                <w:rFonts w:ascii="宋体" w:hAnsi="宋体"/>
                <w:szCs w:val="21"/>
              </w:rPr>
            </w:pPr>
            <w:r w:rsidRPr="00D31E74">
              <w:rPr>
                <w:rFonts w:ascii="宋体" w:hAnsi="宋体" w:hint="eastAsia"/>
                <w:szCs w:val="21"/>
              </w:rPr>
              <w:t xml:space="preserve">                 评议小组负责人签名：          年     月    日</w:t>
            </w:r>
          </w:p>
        </w:tc>
      </w:tr>
      <w:tr w:rsidR="00FA216A" w:rsidRPr="00D31E74">
        <w:trPr>
          <w:cantSplit/>
          <w:jc w:val="center"/>
        </w:trPr>
        <w:tc>
          <w:tcPr>
            <w:tcW w:w="709" w:type="dxa"/>
          </w:tcPr>
          <w:p w:rsidR="00FA216A" w:rsidRPr="00D31E74" w:rsidRDefault="00FA216A">
            <w:pPr>
              <w:rPr>
                <w:rFonts w:ascii="宋体" w:hAnsi="宋体"/>
                <w:szCs w:val="21"/>
              </w:rPr>
            </w:pPr>
          </w:p>
          <w:p w:rsidR="00FA216A" w:rsidRPr="00D31E74" w:rsidRDefault="005E2F34">
            <w:pPr>
              <w:rPr>
                <w:rFonts w:ascii="宋体" w:hAnsi="宋体"/>
                <w:szCs w:val="21"/>
              </w:rPr>
            </w:pPr>
            <w:r w:rsidRPr="00D31E74">
              <w:rPr>
                <w:rFonts w:ascii="宋体" w:hAnsi="宋体" w:hint="eastAsia"/>
                <w:szCs w:val="21"/>
              </w:rPr>
              <w:t>教意</w:t>
            </w:r>
          </w:p>
          <w:p w:rsidR="00FA216A" w:rsidRPr="00D31E74" w:rsidRDefault="005E2F34">
            <w:pPr>
              <w:rPr>
                <w:rFonts w:ascii="宋体" w:hAnsi="宋体"/>
                <w:szCs w:val="21"/>
              </w:rPr>
            </w:pPr>
            <w:r w:rsidRPr="00D31E74">
              <w:rPr>
                <w:rFonts w:ascii="宋体" w:hAnsi="宋体" w:hint="eastAsia"/>
                <w:szCs w:val="21"/>
              </w:rPr>
              <w:t xml:space="preserve">研 </w:t>
            </w:r>
          </w:p>
          <w:p w:rsidR="00FA216A" w:rsidRPr="00D31E74" w:rsidRDefault="005E2F34">
            <w:pPr>
              <w:rPr>
                <w:rFonts w:ascii="宋体" w:hAnsi="宋体"/>
                <w:szCs w:val="21"/>
              </w:rPr>
            </w:pPr>
            <w:r w:rsidRPr="00D31E74">
              <w:rPr>
                <w:rFonts w:ascii="宋体" w:hAnsi="宋体" w:hint="eastAsia"/>
                <w:szCs w:val="21"/>
              </w:rPr>
              <w:t>室见</w:t>
            </w:r>
          </w:p>
          <w:p w:rsidR="00FA216A" w:rsidRPr="00D31E74" w:rsidRDefault="00FA216A">
            <w:pPr>
              <w:rPr>
                <w:rFonts w:ascii="宋体" w:hAnsi="宋体"/>
                <w:szCs w:val="21"/>
              </w:rPr>
            </w:pPr>
          </w:p>
        </w:tc>
        <w:tc>
          <w:tcPr>
            <w:tcW w:w="8387" w:type="dxa"/>
            <w:gridSpan w:val="4"/>
          </w:tcPr>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5E2F34">
            <w:pPr>
              <w:rPr>
                <w:rFonts w:ascii="宋体" w:hAnsi="宋体"/>
                <w:szCs w:val="21"/>
              </w:rPr>
            </w:pPr>
            <w:r w:rsidRPr="00D31E74">
              <w:rPr>
                <w:rFonts w:ascii="宋体" w:hAnsi="宋体" w:hint="eastAsia"/>
                <w:szCs w:val="21"/>
              </w:rPr>
              <w:t xml:space="preserve">                          主任签名：           年     月    日</w:t>
            </w:r>
          </w:p>
        </w:tc>
      </w:tr>
      <w:tr w:rsidR="00FA216A" w:rsidRPr="00D31E74">
        <w:trPr>
          <w:cantSplit/>
          <w:jc w:val="center"/>
        </w:trPr>
        <w:tc>
          <w:tcPr>
            <w:tcW w:w="709" w:type="dxa"/>
          </w:tcPr>
          <w:p w:rsidR="00FA216A" w:rsidRPr="00D31E74" w:rsidRDefault="00FA216A">
            <w:pPr>
              <w:rPr>
                <w:rFonts w:ascii="宋体" w:hAnsi="宋体"/>
                <w:szCs w:val="21"/>
              </w:rPr>
            </w:pPr>
          </w:p>
          <w:p w:rsidR="00FA216A" w:rsidRPr="00D31E74" w:rsidRDefault="005E2F34">
            <w:pPr>
              <w:rPr>
                <w:rFonts w:ascii="宋体" w:hAnsi="宋体"/>
                <w:szCs w:val="21"/>
              </w:rPr>
            </w:pPr>
            <w:r w:rsidRPr="00D31E74">
              <w:rPr>
                <w:rFonts w:ascii="宋体" w:hAnsi="宋体" w:hint="eastAsia"/>
                <w:szCs w:val="21"/>
              </w:rPr>
              <w:t>院意</w:t>
            </w:r>
          </w:p>
          <w:p w:rsidR="00FA216A" w:rsidRPr="00D31E74" w:rsidRDefault="005E2F34">
            <w:pPr>
              <w:rPr>
                <w:rFonts w:ascii="宋体" w:hAnsi="宋体"/>
                <w:szCs w:val="21"/>
              </w:rPr>
            </w:pPr>
            <w:r w:rsidRPr="00D31E74">
              <w:rPr>
                <w:rFonts w:ascii="宋体" w:hAnsi="宋体" w:hint="eastAsia"/>
                <w:szCs w:val="21"/>
              </w:rPr>
              <w:t>系</w:t>
            </w:r>
          </w:p>
          <w:p w:rsidR="00FA216A" w:rsidRPr="00D31E74" w:rsidRDefault="005E2F34">
            <w:pPr>
              <w:rPr>
                <w:rFonts w:ascii="宋体" w:hAnsi="宋体"/>
                <w:szCs w:val="21"/>
              </w:rPr>
            </w:pPr>
            <w:r w:rsidRPr="00D31E74">
              <w:rPr>
                <w:rFonts w:ascii="宋体" w:hAnsi="宋体" w:hint="eastAsia"/>
                <w:szCs w:val="21"/>
              </w:rPr>
              <w:t>所见</w:t>
            </w:r>
          </w:p>
          <w:p w:rsidR="00FA216A" w:rsidRPr="00D31E74" w:rsidRDefault="00FA216A">
            <w:pPr>
              <w:rPr>
                <w:rFonts w:ascii="宋体" w:hAnsi="宋体"/>
                <w:szCs w:val="21"/>
              </w:rPr>
            </w:pPr>
          </w:p>
        </w:tc>
        <w:tc>
          <w:tcPr>
            <w:tcW w:w="8387" w:type="dxa"/>
            <w:gridSpan w:val="4"/>
          </w:tcPr>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FA216A">
            <w:pPr>
              <w:rPr>
                <w:rFonts w:ascii="宋体" w:hAnsi="宋体"/>
                <w:szCs w:val="21"/>
              </w:rPr>
            </w:pPr>
          </w:p>
          <w:p w:rsidR="00FA216A" w:rsidRPr="00D31E74" w:rsidRDefault="005E2F34">
            <w:pPr>
              <w:rPr>
                <w:rFonts w:ascii="宋体" w:hAnsi="宋体"/>
                <w:szCs w:val="21"/>
              </w:rPr>
            </w:pPr>
            <w:r w:rsidRPr="00D31E74">
              <w:rPr>
                <w:rFonts w:ascii="宋体" w:hAnsi="宋体" w:hint="eastAsia"/>
                <w:szCs w:val="21"/>
              </w:rPr>
              <w:t xml:space="preserve">                           主任签名：          年     月    日</w:t>
            </w:r>
          </w:p>
        </w:tc>
      </w:tr>
    </w:tbl>
    <w:p w:rsidR="00FA216A" w:rsidRPr="00D31E74" w:rsidRDefault="00FA216A">
      <w:pPr>
        <w:rPr>
          <w:rFonts w:ascii="宋体" w:hAnsi="宋体"/>
          <w:szCs w:val="21"/>
        </w:rPr>
      </w:pPr>
    </w:p>
    <w:sectPr w:rsidR="00FA216A" w:rsidRPr="00D31E74">
      <w:pgSz w:w="10433" w:h="14742"/>
      <w:pgMar w:top="1440" w:right="1088" w:bottom="1440" w:left="8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AB" w:rsidRDefault="00E577AB" w:rsidP="00D32488">
      <w:r>
        <w:separator/>
      </w:r>
    </w:p>
  </w:endnote>
  <w:endnote w:type="continuationSeparator" w:id="0">
    <w:p w:rsidR="00E577AB" w:rsidRDefault="00E577AB" w:rsidP="00D3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onospace">
    <w:altName w:val="Segoe Print"/>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vPTimesB">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AB" w:rsidRDefault="00E577AB" w:rsidP="00D32488">
      <w:r>
        <w:separator/>
      </w:r>
    </w:p>
  </w:footnote>
  <w:footnote w:type="continuationSeparator" w:id="0">
    <w:p w:rsidR="00E577AB" w:rsidRDefault="00E577AB" w:rsidP="00D32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0DD1"/>
    <w:multiLevelType w:val="multilevel"/>
    <w:tmpl w:val="DBE6A044"/>
    <w:lvl w:ilvl="0">
      <w:start w:val="1"/>
      <w:numFmt w:val="japaneseCounting"/>
      <w:lvlText w:val="%1、"/>
      <w:lvlJc w:val="left"/>
      <w:pPr>
        <w:ind w:left="420" w:hanging="420"/>
      </w:pPr>
      <w:rPr>
        <w:rFonts w:cs="Times New Roman" w:hint="default"/>
        <w:b/>
        <w:lang w:val="en-US"/>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4FC15BF2"/>
    <w:multiLevelType w:val="multilevel"/>
    <w:tmpl w:val="5882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4AA8CB"/>
    <w:multiLevelType w:val="singleLevel"/>
    <w:tmpl w:val="574AA8CB"/>
    <w:lvl w:ilvl="0">
      <w:start w:val="1"/>
      <w:numFmt w:val="decimal"/>
      <w:suff w:val="nothing"/>
      <w:lvlText w:val="（%1）"/>
      <w:lvlJc w:val="left"/>
    </w:lvl>
  </w:abstractNum>
  <w:abstractNum w:abstractNumId="3">
    <w:nsid w:val="574AD33A"/>
    <w:multiLevelType w:val="singleLevel"/>
    <w:tmpl w:val="574AD33A"/>
    <w:lvl w:ilvl="0">
      <w:start w:val="5"/>
      <w:numFmt w:val="decimal"/>
      <w:suff w:val="space"/>
      <w:lvlText w:val="第%1章"/>
      <w:lvlJc w:val="left"/>
    </w:lvl>
  </w:abstractNum>
  <w:abstractNum w:abstractNumId="4">
    <w:nsid w:val="574ADB6D"/>
    <w:multiLevelType w:val="singleLevel"/>
    <w:tmpl w:val="574ADB6D"/>
    <w:lvl w:ilvl="0">
      <w:start w:val="1"/>
      <w:numFmt w:val="decimal"/>
      <w:suff w:val="nothing"/>
      <w:lvlText w:val="%1."/>
      <w:lvlJc w:val="left"/>
    </w:lvl>
  </w:abstractNum>
  <w:abstractNum w:abstractNumId="5">
    <w:nsid w:val="761E22E2"/>
    <w:multiLevelType w:val="multilevel"/>
    <w:tmpl w:val="761E22E2"/>
    <w:lvl w:ilvl="0">
      <w:start w:val="1"/>
      <w:numFmt w:val="decimal"/>
      <w:lvlText w:val="%1、"/>
      <w:lvlJc w:val="left"/>
      <w:pPr>
        <w:ind w:left="740" w:hanging="360"/>
      </w:pPr>
      <w:rPr>
        <w:rFonts w:hint="default"/>
      </w:rPr>
    </w:lvl>
    <w:lvl w:ilvl="1" w:tentative="1">
      <w:start w:val="1"/>
      <w:numFmt w:val="lowerLetter"/>
      <w:lvlText w:val="%2)"/>
      <w:lvlJc w:val="left"/>
      <w:pPr>
        <w:ind w:left="1220" w:hanging="420"/>
      </w:pPr>
    </w:lvl>
    <w:lvl w:ilvl="2" w:tentative="1">
      <w:start w:val="1"/>
      <w:numFmt w:val="lowerRoman"/>
      <w:lvlText w:val="%3."/>
      <w:lvlJc w:val="right"/>
      <w:pPr>
        <w:ind w:left="1640" w:hanging="420"/>
      </w:pPr>
    </w:lvl>
    <w:lvl w:ilvl="3" w:tentative="1">
      <w:start w:val="1"/>
      <w:numFmt w:val="decimal"/>
      <w:lvlText w:val="%4."/>
      <w:lvlJc w:val="left"/>
      <w:pPr>
        <w:ind w:left="2060" w:hanging="420"/>
      </w:pPr>
    </w:lvl>
    <w:lvl w:ilvl="4" w:tentative="1">
      <w:start w:val="1"/>
      <w:numFmt w:val="lowerLetter"/>
      <w:lvlText w:val="%5)"/>
      <w:lvlJc w:val="left"/>
      <w:pPr>
        <w:ind w:left="2480" w:hanging="420"/>
      </w:pPr>
    </w:lvl>
    <w:lvl w:ilvl="5" w:tentative="1">
      <w:start w:val="1"/>
      <w:numFmt w:val="lowerRoman"/>
      <w:lvlText w:val="%6."/>
      <w:lvlJc w:val="right"/>
      <w:pPr>
        <w:ind w:left="2900" w:hanging="420"/>
      </w:pPr>
    </w:lvl>
    <w:lvl w:ilvl="6" w:tentative="1">
      <w:start w:val="1"/>
      <w:numFmt w:val="decimal"/>
      <w:lvlText w:val="%7."/>
      <w:lvlJc w:val="left"/>
      <w:pPr>
        <w:ind w:left="3320" w:hanging="420"/>
      </w:pPr>
    </w:lvl>
    <w:lvl w:ilvl="7" w:tentative="1">
      <w:start w:val="1"/>
      <w:numFmt w:val="lowerLetter"/>
      <w:lvlText w:val="%8)"/>
      <w:lvlJc w:val="left"/>
      <w:pPr>
        <w:ind w:left="3740" w:hanging="420"/>
      </w:pPr>
    </w:lvl>
    <w:lvl w:ilvl="8" w:tentative="1">
      <w:start w:val="1"/>
      <w:numFmt w:val="lowerRoman"/>
      <w:lvlText w:val="%9."/>
      <w:lvlJc w:val="right"/>
      <w:pPr>
        <w:ind w:left="4160" w:hanging="42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637C"/>
    <w:rsid w:val="00011BE2"/>
    <w:rsid w:val="000236E3"/>
    <w:rsid w:val="00027BA0"/>
    <w:rsid w:val="000301C2"/>
    <w:rsid w:val="000407F2"/>
    <w:rsid w:val="000433E5"/>
    <w:rsid w:val="00053FBC"/>
    <w:rsid w:val="00054281"/>
    <w:rsid w:val="000803E9"/>
    <w:rsid w:val="00082541"/>
    <w:rsid w:val="00085372"/>
    <w:rsid w:val="0009210B"/>
    <w:rsid w:val="000925BD"/>
    <w:rsid w:val="000B51C2"/>
    <w:rsid w:val="000C5F77"/>
    <w:rsid w:val="000D3322"/>
    <w:rsid w:val="000E37FA"/>
    <w:rsid w:val="000F1751"/>
    <w:rsid w:val="001019AD"/>
    <w:rsid w:val="00114094"/>
    <w:rsid w:val="00117658"/>
    <w:rsid w:val="001247A4"/>
    <w:rsid w:val="00127AF9"/>
    <w:rsid w:val="001569D6"/>
    <w:rsid w:val="00156D68"/>
    <w:rsid w:val="00173972"/>
    <w:rsid w:val="00194C59"/>
    <w:rsid w:val="001A5D7E"/>
    <w:rsid w:val="001B0A67"/>
    <w:rsid w:val="001B2BC5"/>
    <w:rsid w:val="001B39DC"/>
    <w:rsid w:val="001B6684"/>
    <w:rsid w:val="001C2E40"/>
    <w:rsid w:val="001C6C0D"/>
    <w:rsid w:val="001C72C0"/>
    <w:rsid w:val="001D40FE"/>
    <w:rsid w:val="001D47DD"/>
    <w:rsid w:val="001D4BA1"/>
    <w:rsid w:val="001E3DBA"/>
    <w:rsid w:val="001E51B8"/>
    <w:rsid w:val="001F5F14"/>
    <w:rsid w:val="00204418"/>
    <w:rsid w:val="002160B5"/>
    <w:rsid w:val="002325FC"/>
    <w:rsid w:val="002350DD"/>
    <w:rsid w:val="00241737"/>
    <w:rsid w:val="00241B84"/>
    <w:rsid w:val="00253230"/>
    <w:rsid w:val="00271353"/>
    <w:rsid w:val="00276406"/>
    <w:rsid w:val="00285701"/>
    <w:rsid w:val="00297396"/>
    <w:rsid w:val="002A3B27"/>
    <w:rsid w:val="002B768B"/>
    <w:rsid w:val="002C6235"/>
    <w:rsid w:val="002C6C5A"/>
    <w:rsid w:val="002E0CF4"/>
    <w:rsid w:val="002E3B75"/>
    <w:rsid w:val="00306593"/>
    <w:rsid w:val="00306EFB"/>
    <w:rsid w:val="00314BB6"/>
    <w:rsid w:val="00316377"/>
    <w:rsid w:val="0032256B"/>
    <w:rsid w:val="00344024"/>
    <w:rsid w:val="003472EA"/>
    <w:rsid w:val="003513FD"/>
    <w:rsid w:val="00357CA4"/>
    <w:rsid w:val="003603AA"/>
    <w:rsid w:val="0036127C"/>
    <w:rsid w:val="00372C8D"/>
    <w:rsid w:val="003742FC"/>
    <w:rsid w:val="00377230"/>
    <w:rsid w:val="00386785"/>
    <w:rsid w:val="00395C8C"/>
    <w:rsid w:val="003A07A1"/>
    <w:rsid w:val="003C54F0"/>
    <w:rsid w:val="003E2A1C"/>
    <w:rsid w:val="003E4396"/>
    <w:rsid w:val="00414C79"/>
    <w:rsid w:val="00416D98"/>
    <w:rsid w:val="004311A1"/>
    <w:rsid w:val="00442651"/>
    <w:rsid w:val="00444D94"/>
    <w:rsid w:val="00454DB1"/>
    <w:rsid w:val="004865C7"/>
    <w:rsid w:val="004A2B96"/>
    <w:rsid w:val="004A663C"/>
    <w:rsid w:val="004C62A9"/>
    <w:rsid w:val="004E120B"/>
    <w:rsid w:val="004F7C24"/>
    <w:rsid w:val="00507734"/>
    <w:rsid w:val="005161FD"/>
    <w:rsid w:val="00525DA1"/>
    <w:rsid w:val="0052687C"/>
    <w:rsid w:val="005409E8"/>
    <w:rsid w:val="00555B91"/>
    <w:rsid w:val="00557E97"/>
    <w:rsid w:val="00561292"/>
    <w:rsid w:val="005874FD"/>
    <w:rsid w:val="005A1A7F"/>
    <w:rsid w:val="005B42D0"/>
    <w:rsid w:val="005B4A24"/>
    <w:rsid w:val="005B647D"/>
    <w:rsid w:val="005D222D"/>
    <w:rsid w:val="005D24BF"/>
    <w:rsid w:val="005D3716"/>
    <w:rsid w:val="005D3AD1"/>
    <w:rsid w:val="005D6378"/>
    <w:rsid w:val="005E2F34"/>
    <w:rsid w:val="005E3BBA"/>
    <w:rsid w:val="005E576B"/>
    <w:rsid w:val="00601921"/>
    <w:rsid w:val="00612918"/>
    <w:rsid w:val="00614114"/>
    <w:rsid w:val="006359A7"/>
    <w:rsid w:val="00643877"/>
    <w:rsid w:val="0064556A"/>
    <w:rsid w:val="006522F5"/>
    <w:rsid w:val="00671F93"/>
    <w:rsid w:val="00676A85"/>
    <w:rsid w:val="006803F1"/>
    <w:rsid w:val="00694506"/>
    <w:rsid w:val="00695927"/>
    <w:rsid w:val="006A4219"/>
    <w:rsid w:val="006A4D52"/>
    <w:rsid w:val="006A532F"/>
    <w:rsid w:val="006C5C19"/>
    <w:rsid w:val="006F4E4B"/>
    <w:rsid w:val="006F5DE7"/>
    <w:rsid w:val="0070056B"/>
    <w:rsid w:val="007072F5"/>
    <w:rsid w:val="00717E02"/>
    <w:rsid w:val="00724570"/>
    <w:rsid w:val="00724B08"/>
    <w:rsid w:val="007255E2"/>
    <w:rsid w:val="00741494"/>
    <w:rsid w:val="007738B0"/>
    <w:rsid w:val="0078637C"/>
    <w:rsid w:val="0079092A"/>
    <w:rsid w:val="00796034"/>
    <w:rsid w:val="00796D36"/>
    <w:rsid w:val="007A1DC6"/>
    <w:rsid w:val="007A20B9"/>
    <w:rsid w:val="007B20A8"/>
    <w:rsid w:val="007B40CD"/>
    <w:rsid w:val="007B72B0"/>
    <w:rsid w:val="007C0440"/>
    <w:rsid w:val="007D583B"/>
    <w:rsid w:val="007D7545"/>
    <w:rsid w:val="007E5A54"/>
    <w:rsid w:val="00802233"/>
    <w:rsid w:val="00802DA4"/>
    <w:rsid w:val="0080640D"/>
    <w:rsid w:val="00817B85"/>
    <w:rsid w:val="00824635"/>
    <w:rsid w:val="00833496"/>
    <w:rsid w:val="00841EA6"/>
    <w:rsid w:val="00842ECC"/>
    <w:rsid w:val="00847D12"/>
    <w:rsid w:val="00850C55"/>
    <w:rsid w:val="00854CF8"/>
    <w:rsid w:val="008602AC"/>
    <w:rsid w:val="0086375A"/>
    <w:rsid w:val="008721F4"/>
    <w:rsid w:val="00885ECA"/>
    <w:rsid w:val="008968DB"/>
    <w:rsid w:val="008B6151"/>
    <w:rsid w:val="008B7329"/>
    <w:rsid w:val="008B7A3A"/>
    <w:rsid w:val="008C0CDC"/>
    <w:rsid w:val="008D1164"/>
    <w:rsid w:val="008D4B13"/>
    <w:rsid w:val="008E20D9"/>
    <w:rsid w:val="008F068F"/>
    <w:rsid w:val="008F146A"/>
    <w:rsid w:val="008F5818"/>
    <w:rsid w:val="00904F38"/>
    <w:rsid w:val="00905A61"/>
    <w:rsid w:val="009136A7"/>
    <w:rsid w:val="00933D3B"/>
    <w:rsid w:val="00944C15"/>
    <w:rsid w:val="00944DE3"/>
    <w:rsid w:val="00954CCA"/>
    <w:rsid w:val="00957486"/>
    <w:rsid w:val="00960B5E"/>
    <w:rsid w:val="0096267A"/>
    <w:rsid w:val="009725F6"/>
    <w:rsid w:val="00983D3C"/>
    <w:rsid w:val="009A4465"/>
    <w:rsid w:val="009B564E"/>
    <w:rsid w:val="009B60A8"/>
    <w:rsid w:val="009C2AD3"/>
    <w:rsid w:val="009C3B11"/>
    <w:rsid w:val="009F0751"/>
    <w:rsid w:val="009F26B1"/>
    <w:rsid w:val="009F3476"/>
    <w:rsid w:val="009F7CA4"/>
    <w:rsid w:val="009F7F17"/>
    <w:rsid w:val="00A0177E"/>
    <w:rsid w:val="00A12C6D"/>
    <w:rsid w:val="00A14DBD"/>
    <w:rsid w:val="00A367BB"/>
    <w:rsid w:val="00A43E8B"/>
    <w:rsid w:val="00A50917"/>
    <w:rsid w:val="00A5431F"/>
    <w:rsid w:val="00A63541"/>
    <w:rsid w:val="00A653B8"/>
    <w:rsid w:val="00A75C4E"/>
    <w:rsid w:val="00A75CEE"/>
    <w:rsid w:val="00A76171"/>
    <w:rsid w:val="00A91678"/>
    <w:rsid w:val="00A96580"/>
    <w:rsid w:val="00AA0F04"/>
    <w:rsid w:val="00AA6CC3"/>
    <w:rsid w:val="00AA7400"/>
    <w:rsid w:val="00AB3615"/>
    <w:rsid w:val="00AC3B20"/>
    <w:rsid w:val="00AC730B"/>
    <w:rsid w:val="00AD4C5B"/>
    <w:rsid w:val="00AE1F23"/>
    <w:rsid w:val="00AE5E2C"/>
    <w:rsid w:val="00B04AB4"/>
    <w:rsid w:val="00B20F94"/>
    <w:rsid w:val="00B3705A"/>
    <w:rsid w:val="00B624BE"/>
    <w:rsid w:val="00B667F4"/>
    <w:rsid w:val="00B66ADB"/>
    <w:rsid w:val="00B73208"/>
    <w:rsid w:val="00B84129"/>
    <w:rsid w:val="00BA691C"/>
    <w:rsid w:val="00BB41B9"/>
    <w:rsid w:val="00BD2E32"/>
    <w:rsid w:val="00BE3F76"/>
    <w:rsid w:val="00BE79AC"/>
    <w:rsid w:val="00BF0E1E"/>
    <w:rsid w:val="00BF2577"/>
    <w:rsid w:val="00BF3681"/>
    <w:rsid w:val="00C060D4"/>
    <w:rsid w:val="00C13F5A"/>
    <w:rsid w:val="00C1763B"/>
    <w:rsid w:val="00C328D6"/>
    <w:rsid w:val="00C40B68"/>
    <w:rsid w:val="00C43666"/>
    <w:rsid w:val="00C50425"/>
    <w:rsid w:val="00C50730"/>
    <w:rsid w:val="00C531EF"/>
    <w:rsid w:val="00C57559"/>
    <w:rsid w:val="00C578EF"/>
    <w:rsid w:val="00C712CB"/>
    <w:rsid w:val="00C71A76"/>
    <w:rsid w:val="00C761CE"/>
    <w:rsid w:val="00C769D6"/>
    <w:rsid w:val="00C84AAC"/>
    <w:rsid w:val="00C864EF"/>
    <w:rsid w:val="00C97C85"/>
    <w:rsid w:val="00CB7777"/>
    <w:rsid w:val="00CC781D"/>
    <w:rsid w:val="00CC7B77"/>
    <w:rsid w:val="00CD163F"/>
    <w:rsid w:val="00CD48D4"/>
    <w:rsid w:val="00CE271C"/>
    <w:rsid w:val="00CF50DF"/>
    <w:rsid w:val="00D0499A"/>
    <w:rsid w:val="00D15574"/>
    <w:rsid w:val="00D31E74"/>
    <w:rsid w:val="00D32488"/>
    <w:rsid w:val="00D42012"/>
    <w:rsid w:val="00D45205"/>
    <w:rsid w:val="00D475F3"/>
    <w:rsid w:val="00D47F3A"/>
    <w:rsid w:val="00D6140A"/>
    <w:rsid w:val="00D672D9"/>
    <w:rsid w:val="00D73FDE"/>
    <w:rsid w:val="00D8227A"/>
    <w:rsid w:val="00DA38F5"/>
    <w:rsid w:val="00DA60CF"/>
    <w:rsid w:val="00DC3880"/>
    <w:rsid w:val="00DD3401"/>
    <w:rsid w:val="00DE506A"/>
    <w:rsid w:val="00E577AB"/>
    <w:rsid w:val="00E6048B"/>
    <w:rsid w:val="00E62D71"/>
    <w:rsid w:val="00E64247"/>
    <w:rsid w:val="00E7210F"/>
    <w:rsid w:val="00E84C80"/>
    <w:rsid w:val="00E96EA8"/>
    <w:rsid w:val="00EB3D6D"/>
    <w:rsid w:val="00EB5DF3"/>
    <w:rsid w:val="00EC318E"/>
    <w:rsid w:val="00EC51CA"/>
    <w:rsid w:val="00EC540D"/>
    <w:rsid w:val="00EE3647"/>
    <w:rsid w:val="00EE6F2D"/>
    <w:rsid w:val="00EF4A5C"/>
    <w:rsid w:val="00EF5ADC"/>
    <w:rsid w:val="00F06430"/>
    <w:rsid w:val="00F0699B"/>
    <w:rsid w:val="00F146BC"/>
    <w:rsid w:val="00F32350"/>
    <w:rsid w:val="00F3502B"/>
    <w:rsid w:val="00F36F00"/>
    <w:rsid w:val="00F42D5E"/>
    <w:rsid w:val="00F45B1E"/>
    <w:rsid w:val="00F62B07"/>
    <w:rsid w:val="00F63EB1"/>
    <w:rsid w:val="00F712FE"/>
    <w:rsid w:val="00F71ED9"/>
    <w:rsid w:val="00F729F6"/>
    <w:rsid w:val="00F74B3A"/>
    <w:rsid w:val="00F82618"/>
    <w:rsid w:val="00F8521C"/>
    <w:rsid w:val="00F929E0"/>
    <w:rsid w:val="00FA172E"/>
    <w:rsid w:val="00FA216A"/>
    <w:rsid w:val="00FC5F64"/>
    <w:rsid w:val="00FD2B92"/>
    <w:rsid w:val="00FE2E10"/>
    <w:rsid w:val="00FF3BC0"/>
    <w:rsid w:val="02567262"/>
    <w:rsid w:val="02A11C60"/>
    <w:rsid w:val="05184867"/>
    <w:rsid w:val="06C14C23"/>
    <w:rsid w:val="074B6D85"/>
    <w:rsid w:val="0AB944A3"/>
    <w:rsid w:val="0C1E2E71"/>
    <w:rsid w:val="0EF9321E"/>
    <w:rsid w:val="13022E4D"/>
    <w:rsid w:val="1381490C"/>
    <w:rsid w:val="157E0ECE"/>
    <w:rsid w:val="162B22EC"/>
    <w:rsid w:val="17FF34EC"/>
    <w:rsid w:val="1B883E01"/>
    <w:rsid w:val="1C1439A1"/>
    <w:rsid w:val="1D031FA5"/>
    <w:rsid w:val="1E0508CE"/>
    <w:rsid w:val="1F3B094B"/>
    <w:rsid w:val="202C4B34"/>
    <w:rsid w:val="22723990"/>
    <w:rsid w:val="26185D90"/>
    <w:rsid w:val="27331D60"/>
    <w:rsid w:val="29125F70"/>
    <w:rsid w:val="2CD72920"/>
    <w:rsid w:val="2CFA3DDA"/>
    <w:rsid w:val="2D5C2B7A"/>
    <w:rsid w:val="2E732342"/>
    <w:rsid w:val="2FAA36C3"/>
    <w:rsid w:val="305B7C64"/>
    <w:rsid w:val="31784BB8"/>
    <w:rsid w:val="31B02B14"/>
    <w:rsid w:val="35F83418"/>
    <w:rsid w:val="3A5D4951"/>
    <w:rsid w:val="3A9C6634"/>
    <w:rsid w:val="448D7804"/>
    <w:rsid w:val="44BB4E50"/>
    <w:rsid w:val="458E2C2A"/>
    <w:rsid w:val="493B49B5"/>
    <w:rsid w:val="4E547B90"/>
    <w:rsid w:val="4FE1061B"/>
    <w:rsid w:val="515C7B07"/>
    <w:rsid w:val="51C252AD"/>
    <w:rsid w:val="51E6586D"/>
    <w:rsid w:val="52BF774F"/>
    <w:rsid w:val="53DD2125"/>
    <w:rsid w:val="545E3978"/>
    <w:rsid w:val="548947BC"/>
    <w:rsid w:val="5B507A5E"/>
    <w:rsid w:val="5C7929C3"/>
    <w:rsid w:val="5D837AD6"/>
    <w:rsid w:val="5DEB2C25"/>
    <w:rsid w:val="5F58537A"/>
    <w:rsid w:val="6277079A"/>
    <w:rsid w:val="64965794"/>
    <w:rsid w:val="6EA10310"/>
    <w:rsid w:val="6EC34D55"/>
    <w:rsid w:val="6F000329"/>
    <w:rsid w:val="6F0B413C"/>
    <w:rsid w:val="75C6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A65F726-CF59-4877-9CE7-39FDB17B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semiHidden="1" w:unhideWhenUsed="1"/>
    <w:lsdException w:name="HTML Sample" w:unhideWhenUsed="1"/>
    <w:lsdException w:name="HTML Typewriter" w:semiHidden="1" w:unhideWhenUsed="1"/>
    <w:lsdException w:name="HTML Variable"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Autospacing="1" w:afterAutospacing="1"/>
      <w:jc w:val="left"/>
      <w:outlineLvl w:val="0"/>
    </w:pPr>
    <w:rPr>
      <w:rFonts w:ascii="宋体" w:hAnsi="宋体" w:cs="宋体" w:hint="eastAsia"/>
      <w:b/>
      <w:kern w:val="44"/>
      <w:sz w:val="24"/>
      <w:szCs w:val="24"/>
    </w:rPr>
  </w:style>
  <w:style w:type="paragraph" w:styleId="3">
    <w:name w:val="heading 3"/>
    <w:basedOn w:val="a"/>
    <w:next w:val="a"/>
    <w:link w:val="3Char"/>
    <w:uiPriority w:val="9"/>
    <w:semiHidden/>
    <w:unhideWhenUsed/>
    <w:qFormat/>
    <w:rsid w:val="00A5431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5431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spacing w:beforeAutospacing="1" w:afterAutospacing="1"/>
      <w:jc w:val="left"/>
    </w:pPr>
    <w:rPr>
      <w:kern w:val="0"/>
      <w:sz w:val="24"/>
    </w:rPr>
  </w:style>
  <w:style w:type="character" w:styleId="a7">
    <w:name w:val="Strong"/>
    <w:uiPriority w:val="22"/>
    <w:qFormat/>
    <w:rPr>
      <w:b/>
    </w:rPr>
  </w:style>
  <w:style w:type="character" w:styleId="a8">
    <w:name w:val="FollowedHyperlink"/>
    <w:unhideWhenUsed/>
    <w:rPr>
      <w:color w:val="555555"/>
      <w:u w:val="none"/>
    </w:rPr>
  </w:style>
  <w:style w:type="character" w:styleId="a9">
    <w:name w:val="Emphasis"/>
    <w:uiPriority w:val="20"/>
    <w:qFormat/>
    <w:rPr>
      <w:i/>
    </w:rPr>
  </w:style>
  <w:style w:type="character" w:styleId="HTML">
    <w:name w:val="HTML Definition"/>
    <w:basedOn w:val="a0"/>
    <w:unhideWhenUsed/>
  </w:style>
  <w:style w:type="character" w:styleId="HTML0">
    <w:name w:val="HTML Acronym"/>
    <w:basedOn w:val="a0"/>
    <w:unhideWhenUsed/>
  </w:style>
  <w:style w:type="character" w:styleId="HTML1">
    <w:name w:val="HTML Variable"/>
    <w:basedOn w:val="a0"/>
    <w:unhideWhenUsed/>
  </w:style>
  <w:style w:type="character" w:styleId="aa">
    <w:name w:val="Hyperlink"/>
    <w:unhideWhenUsed/>
    <w:rPr>
      <w:color w:val="555555"/>
      <w:u w:val="none"/>
    </w:rPr>
  </w:style>
  <w:style w:type="character" w:styleId="HTML2">
    <w:name w:val="HTML Code"/>
    <w:unhideWhenUsed/>
    <w:rPr>
      <w:rFonts w:ascii="monospace" w:eastAsia="monospace" w:hAnsi="monospace" w:cs="monospace" w:hint="default"/>
      <w:sz w:val="24"/>
      <w:szCs w:val="24"/>
    </w:rPr>
  </w:style>
  <w:style w:type="character" w:styleId="HTML3">
    <w:name w:val="HTML Cite"/>
    <w:basedOn w:val="a0"/>
    <w:unhideWhenUsed/>
  </w:style>
  <w:style w:type="character" w:styleId="HTML4">
    <w:name w:val="HTML Keyboard"/>
    <w:unhideWhenUsed/>
    <w:rPr>
      <w:rFonts w:ascii="monospace" w:eastAsia="monospace" w:hAnsi="monospace" w:cs="monospace" w:hint="default"/>
      <w:sz w:val="24"/>
      <w:szCs w:val="24"/>
    </w:rPr>
  </w:style>
  <w:style w:type="character" w:styleId="HTML5">
    <w:name w:val="HTML Sample"/>
    <w:unhideWhenUsed/>
    <w:rPr>
      <w:rFonts w:ascii="monospace" w:eastAsia="monospace" w:hAnsi="monospace" w:cs="monospace"/>
      <w:sz w:val="24"/>
      <w:szCs w:val="24"/>
    </w:rPr>
  </w:style>
  <w:style w:type="paragraph" w:customStyle="1" w:styleId="NoSpacing1">
    <w:name w:val="No Spacing1"/>
    <w:uiPriority w:val="99"/>
    <w:qFormat/>
    <w:pPr>
      <w:widowControl w:val="0"/>
      <w:jc w:val="both"/>
    </w:pPr>
    <w:rPr>
      <w:kern w:val="2"/>
      <w:sz w:val="21"/>
    </w:rPr>
  </w:style>
  <w:style w:type="paragraph" w:customStyle="1" w:styleId="ListParagraph1">
    <w:name w:val="List Paragraph1"/>
    <w:basedOn w:val="a"/>
    <w:uiPriority w:val="34"/>
    <w:qFormat/>
    <w:pPr>
      <w:ind w:firstLineChars="200" w:firstLine="420"/>
    </w:pPr>
  </w:style>
  <w:style w:type="character" w:customStyle="1" w:styleId="Char">
    <w:name w:val="批注框文本 Char"/>
    <w:link w:val="a3"/>
    <w:uiPriority w:val="99"/>
    <w:semiHidden/>
    <w:rPr>
      <w:rFonts w:ascii="Times New Roman" w:eastAsia="宋体" w:hAnsi="Times New Roman" w:cs="Times New Roman"/>
      <w:sz w:val="18"/>
      <w:szCs w:val="18"/>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orgname">
    <w:name w:val="org_name"/>
    <w:basedOn w:val="a0"/>
  </w:style>
  <w:style w:type="character" w:customStyle="1" w:styleId="ico-jiang">
    <w:name w:val="ico-jiang"/>
    <w:basedOn w:val="a0"/>
  </w:style>
  <w:style w:type="character" w:customStyle="1" w:styleId="ico-jiang1">
    <w:name w:val="ico-jiang1"/>
    <w:basedOn w:val="a0"/>
  </w:style>
  <w:style w:type="character" w:customStyle="1" w:styleId="ui-bz-bg-hover">
    <w:name w:val="ui-bz-bg-hover"/>
    <w:rPr>
      <w:shd w:val="clear" w:color="auto" w:fill="000000"/>
    </w:rPr>
  </w:style>
  <w:style w:type="character" w:customStyle="1" w:styleId="ui-bz-bg-hover1">
    <w:name w:val="ui-bz-bg-hover1"/>
    <w:basedOn w:val="a0"/>
  </w:style>
  <w:style w:type="character" w:customStyle="1" w:styleId="top-icon">
    <w:name w:val="top-icon"/>
    <w:basedOn w:val="a0"/>
  </w:style>
  <w:style w:type="character" w:customStyle="1" w:styleId="no72">
    <w:name w:val="no72"/>
    <w:basedOn w:val="a0"/>
  </w:style>
  <w:style w:type="character" w:customStyle="1" w:styleId="no6">
    <w:name w:val="no6"/>
    <w:basedOn w:val="a0"/>
  </w:style>
  <w:style w:type="character" w:customStyle="1" w:styleId="no42">
    <w:name w:val="no42"/>
    <w:basedOn w:val="a0"/>
  </w:style>
  <w:style w:type="character" w:customStyle="1" w:styleId="no52">
    <w:name w:val="no52"/>
    <w:basedOn w:val="a0"/>
  </w:style>
  <w:style w:type="character" w:customStyle="1" w:styleId="bdsmore">
    <w:name w:val="bds_more"/>
    <w:rPr>
      <w:rFonts w:ascii="宋体" w:eastAsia="宋体" w:hAnsi="宋体" w:cs="宋体" w:hint="eastAsia"/>
    </w:rPr>
  </w:style>
  <w:style w:type="character" w:customStyle="1" w:styleId="bdsmore1">
    <w:name w:val="bds_more1"/>
    <w:basedOn w:val="a0"/>
  </w:style>
  <w:style w:type="character" w:customStyle="1" w:styleId="bdsmore2">
    <w:name w:val="bds_more2"/>
    <w:basedOn w:val="a0"/>
  </w:style>
  <w:style w:type="character" w:customStyle="1" w:styleId="my-notice1">
    <w:name w:val="my-notice1"/>
    <w:basedOn w:val="a0"/>
  </w:style>
  <w:style w:type="character" w:customStyle="1" w:styleId="my-class">
    <w:name w:val="my-class"/>
    <w:basedOn w:val="a0"/>
  </w:style>
  <w:style w:type="character" w:customStyle="1" w:styleId="bdsnopic">
    <w:name w:val="bds_nopic"/>
    <w:basedOn w:val="a0"/>
  </w:style>
  <w:style w:type="character" w:customStyle="1" w:styleId="bdsnopic1">
    <w:name w:val="bds_nopic1"/>
    <w:basedOn w:val="a0"/>
  </w:style>
  <w:style w:type="character" w:customStyle="1" w:styleId="t-tag">
    <w:name w:val="t-tag"/>
    <w:rPr>
      <w:color w:val="FFFFFF"/>
      <w:sz w:val="18"/>
      <w:szCs w:val="18"/>
      <w:shd w:val="clear" w:color="auto" w:fill="FE8833"/>
    </w:rPr>
  </w:style>
  <w:style w:type="character" w:customStyle="1" w:styleId="tip11">
    <w:name w:val="tip11"/>
    <w:rPr>
      <w:vanish/>
      <w:color w:val="FF0000"/>
      <w:sz w:val="18"/>
      <w:szCs w:val="18"/>
    </w:rPr>
  </w:style>
  <w:style w:type="character" w:customStyle="1" w:styleId="f-star">
    <w:name w:val="f-star"/>
    <w:rPr>
      <w:color w:val="999999"/>
      <w:sz w:val="21"/>
      <w:szCs w:val="21"/>
    </w:rPr>
  </w:style>
  <w:style w:type="character" w:customStyle="1" w:styleId="orange6">
    <w:name w:val="orange6"/>
    <w:rPr>
      <w:color w:val="3FB58F"/>
    </w:rPr>
  </w:style>
  <w:style w:type="character" w:customStyle="1" w:styleId="richmediametanickname">
    <w:name w:val="rich_media_meta_nickname"/>
    <w:rPr>
      <w:vanish/>
    </w:rPr>
  </w:style>
  <w:style w:type="character" w:customStyle="1" w:styleId="richmediametanickname1">
    <w:name w:val="rich_media_meta_nickname1"/>
    <w:basedOn w:val="a0"/>
  </w:style>
  <w:style w:type="character" w:customStyle="1" w:styleId="richmediametanickname2">
    <w:name w:val="rich_media_meta_nickname2"/>
    <w:rPr>
      <w:vanish/>
    </w:rPr>
  </w:style>
  <w:style w:type="character" w:styleId="ab">
    <w:name w:val="annotation reference"/>
    <w:semiHidden/>
    <w:unhideWhenUsed/>
    <w:rsid w:val="000301C2"/>
    <w:rPr>
      <w:sz w:val="21"/>
      <w:szCs w:val="21"/>
    </w:rPr>
  </w:style>
  <w:style w:type="paragraph" w:styleId="ac">
    <w:name w:val="annotation text"/>
    <w:basedOn w:val="a"/>
    <w:link w:val="Char2"/>
    <w:semiHidden/>
    <w:unhideWhenUsed/>
    <w:rsid w:val="000301C2"/>
    <w:pPr>
      <w:jc w:val="left"/>
    </w:pPr>
  </w:style>
  <w:style w:type="character" w:customStyle="1" w:styleId="Char2">
    <w:name w:val="批注文字 Char"/>
    <w:link w:val="ac"/>
    <w:semiHidden/>
    <w:rsid w:val="000301C2"/>
    <w:rPr>
      <w:kern w:val="2"/>
      <w:sz w:val="21"/>
    </w:rPr>
  </w:style>
  <w:style w:type="paragraph" w:styleId="ad">
    <w:name w:val="annotation subject"/>
    <w:basedOn w:val="ac"/>
    <w:next w:val="ac"/>
    <w:link w:val="Char3"/>
    <w:semiHidden/>
    <w:unhideWhenUsed/>
    <w:rsid w:val="000301C2"/>
    <w:rPr>
      <w:b/>
      <w:bCs/>
    </w:rPr>
  </w:style>
  <w:style w:type="character" w:customStyle="1" w:styleId="Char3">
    <w:name w:val="批注主题 Char"/>
    <w:link w:val="ad"/>
    <w:semiHidden/>
    <w:rsid w:val="000301C2"/>
    <w:rPr>
      <w:b/>
      <w:bCs/>
      <w:kern w:val="2"/>
      <w:sz w:val="21"/>
    </w:rPr>
  </w:style>
  <w:style w:type="paragraph" w:styleId="ae">
    <w:name w:val="footnote text"/>
    <w:basedOn w:val="a"/>
    <w:link w:val="Char4"/>
    <w:semiHidden/>
    <w:unhideWhenUsed/>
    <w:rsid w:val="00285701"/>
    <w:pPr>
      <w:snapToGrid w:val="0"/>
      <w:jc w:val="left"/>
    </w:pPr>
    <w:rPr>
      <w:sz w:val="18"/>
      <w:szCs w:val="18"/>
    </w:rPr>
  </w:style>
  <w:style w:type="character" w:customStyle="1" w:styleId="Char4">
    <w:name w:val="脚注文本 Char"/>
    <w:link w:val="ae"/>
    <w:semiHidden/>
    <w:rsid w:val="00285701"/>
    <w:rPr>
      <w:kern w:val="2"/>
      <w:sz w:val="18"/>
      <w:szCs w:val="18"/>
    </w:rPr>
  </w:style>
  <w:style w:type="character" w:styleId="af">
    <w:name w:val="footnote reference"/>
    <w:semiHidden/>
    <w:unhideWhenUsed/>
    <w:rsid w:val="00285701"/>
    <w:rPr>
      <w:vertAlign w:val="superscript"/>
    </w:rPr>
  </w:style>
  <w:style w:type="character" w:customStyle="1" w:styleId="google-src-text">
    <w:name w:val="google-src-text"/>
    <w:rsid w:val="00114094"/>
  </w:style>
  <w:style w:type="character" w:customStyle="1" w:styleId="normalchar">
    <w:name w:val="normal__char"/>
    <w:rsid w:val="00114094"/>
  </w:style>
  <w:style w:type="character" w:customStyle="1" w:styleId="single-date">
    <w:name w:val="single-date"/>
    <w:rsid w:val="00A96580"/>
  </w:style>
  <w:style w:type="character" w:customStyle="1" w:styleId="4Char">
    <w:name w:val="标题 4 Char"/>
    <w:link w:val="4"/>
    <w:uiPriority w:val="9"/>
    <w:semiHidden/>
    <w:rsid w:val="00A5431F"/>
    <w:rPr>
      <w:rFonts w:ascii="Cambria" w:eastAsia="宋体" w:hAnsi="Cambria" w:cs="Times New Roman"/>
      <w:b/>
      <w:bCs/>
      <w:kern w:val="2"/>
      <w:sz w:val="28"/>
      <w:szCs w:val="28"/>
    </w:rPr>
  </w:style>
  <w:style w:type="character" w:customStyle="1" w:styleId="3Char">
    <w:name w:val="标题 3 Char"/>
    <w:link w:val="3"/>
    <w:uiPriority w:val="9"/>
    <w:semiHidden/>
    <w:rsid w:val="00A5431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4192">
      <w:bodyDiv w:val="1"/>
      <w:marLeft w:val="0"/>
      <w:marRight w:val="0"/>
      <w:marTop w:val="0"/>
      <w:marBottom w:val="0"/>
      <w:divBdr>
        <w:top w:val="none" w:sz="0" w:space="0" w:color="auto"/>
        <w:left w:val="none" w:sz="0" w:space="0" w:color="auto"/>
        <w:bottom w:val="none" w:sz="0" w:space="0" w:color="auto"/>
        <w:right w:val="none" w:sz="0" w:space="0" w:color="auto"/>
      </w:divBdr>
      <w:divsChild>
        <w:div w:id="718824455">
          <w:marLeft w:val="0"/>
          <w:marRight w:val="0"/>
          <w:marTop w:val="0"/>
          <w:marBottom w:val="0"/>
          <w:divBdr>
            <w:top w:val="none" w:sz="0" w:space="0" w:color="auto"/>
            <w:left w:val="none" w:sz="0" w:space="0" w:color="auto"/>
            <w:bottom w:val="none" w:sz="0" w:space="0" w:color="auto"/>
            <w:right w:val="none" w:sz="0" w:space="0" w:color="auto"/>
          </w:divBdr>
        </w:div>
      </w:divsChild>
    </w:div>
    <w:div w:id="194579422">
      <w:bodyDiv w:val="1"/>
      <w:marLeft w:val="0"/>
      <w:marRight w:val="0"/>
      <w:marTop w:val="0"/>
      <w:marBottom w:val="0"/>
      <w:divBdr>
        <w:top w:val="none" w:sz="0" w:space="0" w:color="auto"/>
        <w:left w:val="none" w:sz="0" w:space="0" w:color="auto"/>
        <w:bottom w:val="none" w:sz="0" w:space="0" w:color="auto"/>
        <w:right w:val="none" w:sz="0" w:space="0" w:color="auto"/>
      </w:divBdr>
    </w:div>
    <w:div w:id="209804044">
      <w:bodyDiv w:val="1"/>
      <w:marLeft w:val="0"/>
      <w:marRight w:val="0"/>
      <w:marTop w:val="0"/>
      <w:marBottom w:val="0"/>
      <w:divBdr>
        <w:top w:val="none" w:sz="0" w:space="0" w:color="auto"/>
        <w:left w:val="none" w:sz="0" w:space="0" w:color="auto"/>
        <w:bottom w:val="none" w:sz="0" w:space="0" w:color="auto"/>
        <w:right w:val="none" w:sz="0" w:space="0" w:color="auto"/>
      </w:divBdr>
    </w:div>
    <w:div w:id="332075891">
      <w:bodyDiv w:val="1"/>
      <w:marLeft w:val="0"/>
      <w:marRight w:val="0"/>
      <w:marTop w:val="0"/>
      <w:marBottom w:val="0"/>
      <w:divBdr>
        <w:top w:val="none" w:sz="0" w:space="0" w:color="auto"/>
        <w:left w:val="none" w:sz="0" w:space="0" w:color="auto"/>
        <w:bottom w:val="none" w:sz="0" w:space="0" w:color="auto"/>
        <w:right w:val="none" w:sz="0" w:space="0" w:color="auto"/>
      </w:divBdr>
    </w:div>
    <w:div w:id="409432074">
      <w:bodyDiv w:val="1"/>
      <w:marLeft w:val="0"/>
      <w:marRight w:val="0"/>
      <w:marTop w:val="0"/>
      <w:marBottom w:val="0"/>
      <w:divBdr>
        <w:top w:val="none" w:sz="0" w:space="0" w:color="auto"/>
        <w:left w:val="none" w:sz="0" w:space="0" w:color="auto"/>
        <w:bottom w:val="none" w:sz="0" w:space="0" w:color="auto"/>
        <w:right w:val="none" w:sz="0" w:space="0" w:color="auto"/>
      </w:divBdr>
    </w:div>
    <w:div w:id="429274287">
      <w:bodyDiv w:val="1"/>
      <w:marLeft w:val="0"/>
      <w:marRight w:val="0"/>
      <w:marTop w:val="0"/>
      <w:marBottom w:val="0"/>
      <w:divBdr>
        <w:top w:val="none" w:sz="0" w:space="0" w:color="auto"/>
        <w:left w:val="none" w:sz="0" w:space="0" w:color="auto"/>
        <w:bottom w:val="none" w:sz="0" w:space="0" w:color="auto"/>
        <w:right w:val="none" w:sz="0" w:space="0" w:color="auto"/>
      </w:divBdr>
    </w:div>
    <w:div w:id="515383049">
      <w:bodyDiv w:val="1"/>
      <w:marLeft w:val="0"/>
      <w:marRight w:val="0"/>
      <w:marTop w:val="0"/>
      <w:marBottom w:val="0"/>
      <w:divBdr>
        <w:top w:val="none" w:sz="0" w:space="0" w:color="auto"/>
        <w:left w:val="none" w:sz="0" w:space="0" w:color="auto"/>
        <w:bottom w:val="none" w:sz="0" w:space="0" w:color="auto"/>
        <w:right w:val="none" w:sz="0" w:space="0" w:color="auto"/>
      </w:divBdr>
    </w:div>
    <w:div w:id="557982011">
      <w:bodyDiv w:val="1"/>
      <w:marLeft w:val="0"/>
      <w:marRight w:val="0"/>
      <w:marTop w:val="0"/>
      <w:marBottom w:val="0"/>
      <w:divBdr>
        <w:top w:val="none" w:sz="0" w:space="0" w:color="auto"/>
        <w:left w:val="none" w:sz="0" w:space="0" w:color="auto"/>
        <w:bottom w:val="none" w:sz="0" w:space="0" w:color="auto"/>
        <w:right w:val="none" w:sz="0" w:space="0" w:color="auto"/>
      </w:divBdr>
    </w:div>
    <w:div w:id="623804041">
      <w:bodyDiv w:val="1"/>
      <w:marLeft w:val="0"/>
      <w:marRight w:val="0"/>
      <w:marTop w:val="0"/>
      <w:marBottom w:val="0"/>
      <w:divBdr>
        <w:top w:val="none" w:sz="0" w:space="0" w:color="auto"/>
        <w:left w:val="none" w:sz="0" w:space="0" w:color="auto"/>
        <w:bottom w:val="none" w:sz="0" w:space="0" w:color="auto"/>
        <w:right w:val="none" w:sz="0" w:space="0" w:color="auto"/>
      </w:divBdr>
    </w:div>
    <w:div w:id="629242821">
      <w:bodyDiv w:val="1"/>
      <w:marLeft w:val="0"/>
      <w:marRight w:val="0"/>
      <w:marTop w:val="0"/>
      <w:marBottom w:val="0"/>
      <w:divBdr>
        <w:top w:val="none" w:sz="0" w:space="0" w:color="auto"/>
        <w:left w:val="none" w:sz="0" w:space="0" w:color="auto"/>
        <w:bottom w:val="none" w:sz="0" w:space="0" w:color="auto"/>
        <w:right w:val="none" w:sz="0" w:space="0" w:color="auto"/>
      </w:divBdr>
    </w:div>
    <w:div w:id="669258762">
      <w:bodyDiv w:val="1"/>
      <w:marLeft w:val="0"/>
      <w:marRight w:val="0"/>
      <w:marTop w:val="0"/>
      <w:marBottom w:val="0"/>
      <w:divBdr>
        <w:top w:val="none" w:sz="0" w:space="0" w:color="auto"/>
        <w:left w:val="none" w:sz="0" w:space="0" w:color="auto"/>
        <w:bottom w:val="none" w:sz="0" w:space="0" w:color="auto"/>
        <w:right w:val="none" w:sz="0" w:space="0" w:color="auto"/>
      </w:divBdr>
    </w:div>
    <w:div w:id="729809694">
      <w:bodyDiv w:val="1"/>
      <w:marLeft w:val="0"/>
      <w:marRight w:val="0"/>
      <w:marTop w:val="0"/>
      <w:marBottom w:val="0"/>
      <w:divBdr>
        <w:top w:val="none" w:sz="0" w:space="0" w:color="auto"/>
        <w:left w:val="none" w:sz="0" w:space="0" w:color="auto"/>
        <w:bottom w:val="none" w:sz="0" w:space="0" w:color="auto"/>
        <w:right w:val="none" w:sz="0" w:space="0" w:color="auto"/>
      </w:divBdr>
    </w:div>
    <w:div w:id="825630808">
      <w:bodyDiv w:val="1"/>
      <w:marLeft w:val="0"/>
      <w:marRight w:val="0"/>
      <w:marTop w:val="0"/>
      <w:marBottom w:val="0"/>
      <w:divBdr>
        <w:top w:val="none" w:sz="0" w:space="0" w:color="auto"/>
        <w:left w:val="none" w:sz="0" w:space="0" w:color="auto"/>
        <w:bottom w:val="none" w:sz="0" w:space="0" w:color="auto"/>
        <w:right w:val="none" w:sz="0" w:space="0" w:color="auto"/>
      </w:divBdr>
      <w:divsChild>
        <w:div w:id="880215365">
          <w:marLeft w:val="0"/>
          <w:marRight w:val="0"/>
          <w:marTop w:val="0"/>
          <w:marBottom w:val="0"/>
          <w:divBdr>
            <w:top w:val="none" w:sz="0" w:space="0" w:color="auto"/>
            <w:left w:val="none" w:sz="0" w:space="0" w:color="auto"/>
            <w:bottom w:val="none" w:sz="0" w:space="0" w:color="auto"/>
            <w:right w:val="none" w:sz="0" w:space="0" w:color="auto"/>
          </w:divBdr>
        </w:div>
      </w:divsChild>
    </w:div>
    <w:div w:id="926768829">
      <w:bodyDiv w:val="1"/>
      <w:marLeft w:val="0"/>
      <w:marRight w:val="0"/>
      <w:marTop w:val="0"/>
      <w:marBottom w:val="0"/>
      <w:divBdr>
        <w:top w:val="none" w:sz="0" w:space="0" w:color="auto"/>
        <w:left w:val="none" w:sz="0" w:space="0" w:color="auto"/>
        <w:bottom w:val="none" w:sz="0" w:space="0" w:color="auto"/>
        <w:right w:val="none" w:sz="0" w:space="0" w:color="auto"/>
      </w:divBdr>
    </w:div>
    <w:div w:id="1000431748">
      <w:bodyDiv w:val="1"/>
      <w:marLeft w:val="0"/>
      <w:marRight w:val="0"/>
      <w:marTop w:val="0"/>
      <w:marBottom w:val="0"/>
      <w:divBdr>
        <w:top w:val="none" w:sz="0" w:space="0" w:color="auto"/>
        <w:left w:val="none" w:sz="0" w:space="0" w:color="auto"/>
        <w:bottom w:val="none" w:sz="0" w:space="0" w:color="auto"/>
        <w:right w:val="none" w:sz="0" w:space="0" w:color="auto"/>
      </w:divBdr>
    </w:div>
    <w:div w:id="1026833175">
      <w:bodyDiv w:val="1"/>
      <w:marLeft w:val="0"/>
      <w:marRight w:val="0"/>
      <w:marTop w:val="0"/>
      <w:marBottom w:val="0"/>
      <w:divBdr>
        <w:top w:val="none" w:sz="0" w:space="0" w:color="auto"/>
        <w:left w:val="none" w:sz="0" w:space="0" w:color="auto"/>
        <w:bottom w:val="none" w:sz="0" w:space="0" w:color="auto"/>
        <w:right w:val="none" w:sz="0" w:space="0" w:color="auto"/>
      </w:divBdr>
    </w:div>
    <w:div w:id="1084842429">
      <w:bodyDiv w:val="1"/>
      <w:marLeft w:val="0"/>
      <w:marRight w:val="0"/>
      <w:marTop w:val="0"/>
      <w:marBottom w:val="0"/>
      <w:divBdr>
        <w:top w:val="none" w:sz="0" w:space="0" w:color="auto"/>
        <w:left w:val="none" w:sz="0" w:space="0" w:color="auto"/>
        <w:bottom w:val="none" w:sz="0" w:space="0" w:color="auto"/>
        <w:right w:val="none" w:sz="0" w:space="0" w:color="auto"/>
      </w:divBdr>
    </w:div>
    <w:div w:id="1100640983">
      <w:bodyDiv w:val="1"/>
      <w:marLeft w:val="0"/>
      <w:marRight w:val="0"/>
      <w:marTop w:val="0"/>
      <w:marBottom w:val="0"/>
      <w:divBdr>
        <w:top w:val="none" w:sz="0" w:space="0" w:color="auto"/>
        <w:left w:val="none" w:sz="0" w:space="0" w:color="auto"/>
        <w:bottom w:val="none" w:sz="0" w:space="0" w:color="auto"/>
        <w:right w:val="none" w:sz="0" w:space="0" w:color="auto"/>
      </w:divBdr>
    </w:div>
    <w:div w:id="1104233009">
      <w:bodyDiv w:val="1"/>
      <w:marLeft w:val="0"/>
      <w:marRight w:val="0"/>
      <w:marTop w:val="0"/>
      <w:marBottom w:val="0"/>
      <w:divBdr>
        <w:top w:val="none" w:sz="0" w:space="0" w:color="auto"/>
        <w:left w:val="none" w:sz="0" w:space="0" w:color="auto"/>
        <w:bottom w:val="none" w:sz="0" w:space="0" w:color="auto"/>
        <w:right w:val="none" w:sz="0" w:space="0" w:color="auto"/>
      </w:divBdr>
    </w:div>
    <w:div w:id="1137843336">
      <w:bodyDiv w:val="1"/>
      <w:marLeft w:val="0"/>
      <w:marRight w:val="0"/>
      <w:marTop w:val="0"/>
      <w:marBottom w:val="0"/>
      <w:divBdr>
        <w:top w:val="none" w:sz="0" w:space="0" w:color="auto"/>
        <w:left w:val="none" w:sz="0" w:space="0" w:color="auto"/>
        <w:bottom w:val="none" w:sz="0" w:space="0" w:color="auto"/>
        <w:right w:val="none" w:sz="0" w:space="0" w:color="auto"/>
      </w:divBdr>
    </w:div>
    <w:div w:id="1188133587">
      <w:bodyDiv w:val="1"/>
      <w:marLeft w:val="0"/>
      <w:marRight w:val="0"/>
      <w:marTop w:val="0"/>
      <w:marBottom w:val="0"/>
      <w:divBdr>
        <w:top w:val="none" w:sz="0" w:space="0" w:color="auto"/>
        <w:left w:val="none" w:sz="0" w:space="0" w:color="auto"/>
        <w:bottom w:val="none" w:sz="0" w:space="0" w:color="auto"/>
        <w:right w:val="none" w:sz="0" w:space="0" w:color="auto"/>
      </w:divBdr>
    </w:div>
    <w:div w:id="1488404471">
      <w:bodyDiv w:val="1"/>
      <w:marLeft w:val="0"/>
      <w:marRight w:val="0"/>
      <w:marTop w:val="0"/>
      <w:marBottom w:val="0"/>
      <w:divBdr>
        <w:top w:val="none" w:sz="0" w:space="0" w:color="auto"/>
        <w:left w:val="none" w:sz="0" w:space="0" w:color="auto"/>
        <w:bottom w:val="none" w:sz="0" w:space="0" w:color="auto"/>
        <w:right w:val="none" w:sz="0" w:space="0" w:color="auto"/>
      </w:divBdr>
    </w:div>
    <w:div w:id="1514101778">
      <w:bodyDiv w:val="1"/>
      <w:marLeft w:val="0"/>
      <w:marRight w:val="0"/>
      <w:marTop w:val="0"/>
      <w:marBottom w:val="0"/>
      <w:divBdr>
        <w:top w:val="none" w:sz="0" w:space="0" w:color="auto"/>
        <w:left w:val="none" w:sz="0" w:space="0" w:color="auto"/>
        <w:bottom w:val="none" w:sz="0" w:space="0" w:color="auto"/>
        <w:right w:val="none" w:sz="0" w:space="0" w:color="auto"/>
      </w:divBdr>
    </w:div>
    <w:div w:id="1552425853">
      <w:bodyDiv w:val="1"/>
      <w:marLeft w:val="0"/>
      <w:marRight w:val="0"/>
      <w:marTop w:val="0"/>
      <w:marBottom w:val="0"/>
      <w:divBdr>
        <w:top w:val="none" w:sz="0" w:space="0" w:color="auto"/>
        <w:left w:val="none" w:sz="0" w:space="0" w:color="auto"/>
        <w:bottom w:val="none" w:sz="0" w:space="0" w:color="auto"/>
        <w:right w:val="none" w:sz="0" w:space="0" w:color="auto"/>
      </w:divBdr>
    </w:div>
    <w:div w:id="1586450973">
      <w:bodyDiv w:val="1"/>
      <w:marLeft w:val="0"/>
      <w:marRight w:val="0"/>
      <w:marTop w:val="0"/>
      <w:marBottom w:val="0"/>
      <w:divBdr>
        <w:top w:val="none" w:sz="0" w:space="0" w:color="auto"/>
        <w:left w:val="none" w:sz="0" w:space="0" w:color="auto"/>
        <w:bottom w:val="none" w:sz="0" w:space="0" w:color="auto"/>
        <w:right w:val="none" w:sz="0" w:space="0" w:color="auto"/>
      </w:divBdr>
    </w:div>
    <w:div w:id="1693413288">
      <w:bodyDiv w:val="1"/>
      <w:marLeft w:val="0"/>
      <w:marRight w:val="0"/>
      <w:marTop w:val="0"/>
      <w:marBottom w:val="0"/>
      <w:divBdr>
        <w:top w:val="none" w:sz="0" w:space="0" w:color="auto"/>
        <w:left w:val="none" w:sz="0" w:space="0" w:color="auto"/>
        <w:bottom w:val="none" w:sz="0" w:space="0" w:color="auto"/>
        <w:right w:val="none" w:sz="0" w:space="0" w:color="auto"/>
      </w:divBdr>
    </w:div>
    <w:div w:id="1830166823">
      <w:bodyDiv w:val="1"/>
      <w:marLeft w:val="0"/>
      <w:marRight w:val="0"/>
      <w:marTop w:val="0"/>
      <w:marBottom w:val="0"/>
      <w:divBdr>
        <w:top w:val="none" w:sz="0" w:space="0" w:color="auto"/>
        <w:left w:val="none" w:sz="0" w:space="0" w:color="auto"/>
        <w:bottom w:val="none" w:sz="0" w:space="0" w:color="auto"/>
        <w:right w:val="none" w:sz="0" w:space="0" w:color="auto"/>
      </w:divBdr>
    </w:div>
    <w:div w:id="1880047481">
      <w:bodyDiv w:val="1"/>
      <w:marLeft w:val="0"/>
      <w:marRight w:val="0"/>
      <w:marTop w:val="0"/>
      <w:marBottom w:val="0"/>
      <w:divBdr>
        <w:top w:val="none" w:sz="0" w:space="0" w:color="auto"/>
        <w:left w:val="none" w:sz="0" w:space="0" w:color="auto"/>
        <w:bottom w:val="none" w:sz="0" w:space="0" w:color="auto"/>
        <w:right w:val="none" w:sz="0" w:space="0" w:color="auto"/>
      </w:divBdr>
    </w:div>
    <w:div w:id="1896744821">
      <w:bodyDiv w:val="1"/>
      <w:marLeft w:val="0"/>
      <w:marRight w:val="0"/>
      <w:marTop w:val="0"/>
      <w:marBottom w:val="0"/>
      <w:divBdr>
        <w:top w:val="none" w:sz="0" w:space="0" w:color="auto"/>
        <w:left w:val="none" w:sz="0" w:space="0" w:color="auto"/>
        <w:bottom w:val="none" w:sz="0" w:space="0" w:color="auto"/>
        <w:right w:val="none" w:sz="0" w:space="0" w:color="auto"/>
      </w:divBdr>
    </w:div>
    <w:div w:id="1919904011">
      <w:bodyDiv w:val="1"/>
      <w:marLeft w:val="0"/>
      <w:marRight w:val="0"/>
      <w:marTop w:val="0"/>
      <w:marBottom w:val="0"/>
      <w:divBdr>
        <w:top w:val="none" w:sz="0" w:space="0" w:color="auto"/>
        <w:left w:val="none" w:sz="0" w:space="0" w:color="auto"/>
        <w:bottom w:val="none" w:sz="0" w:space="0" w:color="auto"/>
        <w:right w:val="none" w:sz="0" w:space="0" w:color="auto"/>
      </w:divBdr>
      <w:divsChild>
        <w:div w:id="1303462156">
          <w:marLeft w:val="0"/>
          <w:marRight w:val="0"/>
          <w:marTop w:val="0"/>
          <w:marBottom w:val="0"/>
          <w:divBdr>
            <w:top w:val="none" w:sz="0" w:space="0" w:color="auto"/>
            <w:left w:val="none" w:sz="0" w:space="0" w:color="auto"/>
            <w:bottom w:val="none" w:sz="0" w:space="0" w:color="auto"/>
            <w:right w:val="none" w:sz="0" w:space="0" w:color="auto"/>
          </w:divBdr>
        </w:div>
      </w:divsChild>
    </w:div>
    <w:div w:id="1924146850">
      <w:bodyDiv w:val="1"/>
      <w:marLeft w:val="0"/>
      <w:marRight w:val="0"/>
      <w:marTop w:val="0"/>
      <w:marBottom w:val="0"/>
      <w:divBdr>
        <w:top w:val="none" w:sz="0" w:space="0" w:color="auto"/>
        <w:left w:val="none" w:sz="0" w:space="0" w:color="auto"/>
        <w:bottom w:val="none" w:sz="0" w:space="0" w:color="auto"/>
        <w:right w:val="none" w:sz="0" w:space="0" w:color="auto"/>
      </w:divBdr>
    </w:div>
    <w:div w:id="1968851965">
      <w:bodyDiv w:val="1"/>
      <w:marLeft w:val="0"/>
      <w:marRight w:val="0"/>
      <w:marTop w:val="0"/>
      <w:marBottom w:val="0"/>
      <w:divBdr>
        <w:top w:val="none" w:sz="0" w:space="0" w:color="auto"/>
        <w:left w:val="none" w:sz="0" w:space="0" w:color="auto"/>
        <w:bottom w:val="none" w:sz="0" w:space="0" w:color="auto"/>
        <w:right w:val="none" w:sz="0" w:space="0" w:color="auto"/>
      </w:divBdr>
    </w:div>
    <w:div w:id="1975870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12</Pages>
  <Words>1249</Words>
  <Characters>7125</Characters>
  <Application>Microsoft Office Word</Application>
  <DocSecurity>0</DocSecurity>
  <Lines>59</Lines>
  <Paragraphs>16</Paragraphs>
  <ScaleCrop>false</ScaleCrop>
  <Company>微软中国</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微软用户</dc:creator>
  <cp:lastModifiedBy>Administrator</cp:lastModifiedBy>
  <cp:revision>76</cp:revision>
  <cp:lastPrinted>2017-06-15T14:34:00Z</cp:lastPrinted>
  <dcterms:created xsi:type="dcterms:W3CDTF">2016-06-03T06:59:00Z</dcterms:created>
  <dcterms:modified xsi:type="dcterms:W3CDTF">2017-06-19T18:29:00Z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