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37C" w:rsidRPr="004F7C49" w:rsidRDefault="0078637C" w:rsidP="0078637C">
      <w:pPr>
        <w:spacing w:line="720" w:lineRule="auto"/>
        <w:jc w:val="center"/>
        <w:rPr>
          <w:sz w:val="32"/>
          <w:szCs w:val="32"/>
        </w:rPr>
      </w:pPr>
    </w:p>
    <w:p w:rsidR="0078637C" w:rsidRDefault="0078637C" w:rsidP="0078637C">
      <w:pPr>
        <w:spacing w:line="720" w:lineRule="auto"/>
        <w:jc w:val="center"/>
        <w:rPr>
          <w:sz w:val="84"/>
        </w:rPr>
      </w:pPr>
      <w:r>
        <w:rPr>
          <w:rFonts w:hint="eastAsia"/>
          <w:noProof/>
          <w:sz w:val="84"/>
        </w:rPr>
        <w:drawing>
          <wp:inline distT="0" distB="0" distL="0" distR="0" wp14:anchorId="17E85B5B" wp14:editId="48057B57">
            <wp:extent cx="3219450" cy="838200"/>
            <wp:effectExtent l="1905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大学（字样）%20copy"/>
                    <pic:cNvPicPr>
                      <a:picLocks noChangeAspect="1" noChangeArrowheads="1"/>
                    </pic:cNvPicPr>
                  </pic:nvPicPr>
                  <pic:blipFill>
                    <a:blip r:embed="rId7" cstate="print"/>
                    <a:srcRect/>
                    <a:stretch>
                      <a:fillRect/>
                    </a:stretch>
                  </pic:blipFill>
                  <pic:spPr bwMode="auto">
                    <a:xfrm>
                      <a:off x="0" y="0"/>
                      <a:ext cx="3219450" cy="838200"/>
                    </a:xfrm>
                    <a:prstGeom prst="rect">
                      <a:avLst/>
                    </a:prstGeom>
                    <a:noFill/>
                    <a:ln w="9525">
                      <a:noFill/>
                      <a:miter lim="800000"/>
                      <a:headEnd/>
                      <a:tailEnd/>
                    </a:ln>
                  </pic:spPr>
                </pic:pic>
              </a:graphicData>
            </a:graphic>
          </wp:inline>
        </w:drawing>
      </w:r>
    </w:p>
    <w:p w:rsidR="0078637C" w:rsidRPr="00E96FB8" w:rsidRDefault="0078637C" w:rsidP="0078637C">
      <w:pPr>
        <w:spacing w:line="720" w:lineRule="auto"/>
        <w:jc w:val="center"/>
        <w:rPr>
          <w:b/>
          <w:sz w:val="48"/>
          <w:szCs w:val="48"/>
        </w:rPr>
      </w:pPr>
      <w:r w:rsidRPr="00E96FB8">
        <w:rPr>
          <w:rFonts w:hint="eastAsia"/>
          <w:b/>
          <w:sz w:val="48"/>
          <w:szCs w:val="48"/>
        </w:rPr>
        <w:t>研究生学位</w:t>
      </w:r>
      <w:r>
        <w:rPr>
          <w:rFonts w:hint="eastAsia"/>
          <w:b/>
          <w:sz w:val="48"/>
          <w:szCs w:val="48"/>
        </w:rPr>
        <w:t>论文</w:t>
      </w:r>
      <w:r w:rsidRPr="00E96FB8">
        <w:rPr>
          <w:rFonts w:hint="eastAsia"/>
          <w:b/>
          <w:sz w:val="48"/>
          <w:szCs w:val="48"/>
        </w:rPr>
        <w:t>开题报告</w:t>
      </w:r>
    </w:p>
    <w:p w:rsidR="0078637C" w:rsidRDefault="0078637C" w:rsidP="0078637C">
      <w:pPr>
        <w:spacing w:line="720" w:lineRule="auto"/>
        <w:jc w:val="center"/>
        <w:rPr>
          <w:b/>
          <w:sz w:val="44"/>
        </w:rPr>
      </w:pPr>
    </w:p>
    <w:p w:rsidR="0078637C" w:rsidRDefault="0078637C" w:rsidP="0078637C">
      <w:pPr>
        <w:spacing w:line="720" w:lineRule="auto"/>
        <w:jc w:val="center"/>
        <w:rPr>
          <w:b/>
          <w:sz w:val="44"/>
        </w:rPr>
      </w:pPr>
    </w:p>
    <w:p w:rsidR="0078637C" w:rsidRDefault="0078637C" w:rsidP="0078637C">
      <w:pPr>
        <w:spacing w:line="720" w:lineRule="auto"/>
        <w:jc w:val="center"/>
        <w:rPr>
          <w:b/>
          <w:sz w:val="44"/>
        </w:rPr>
      </w:pPr>
    </w:p>
    <w:p w:rsidR="0078637C" w:rsidRPr="004F7C49" w:rsidRDefault="0078637C" w:rsidP="0078637C">
      <w:pPr>
        <w:spacing w:line="360" w:lineRule="auto"/>
        <w:jc w:val="center"/>
        <w:rPr>
          <w:b/>
          <w:szCs w:val="21"/>
        </w:rPr>
      </w:pPr>
    </w:p>
    <w:p w:rsidR="0078637C" w:rsidRPr="00B02470" w:rsidRDefault="0078637C" w:rsidP="0078637C">
      <w:pPr>
        <w:spacing w:line="480" w:lineRule="auto"/>
        <w:ind w:firstLine="840"/>
        <w:jc w:val="left"/>
        <w:rPr>
          <w:rFonts w:eastAsia="黑体"/>
          <w:sz w:val="32"/>
          <w:u w:val="single"/>
        </w:rPr>
      </w:pPr>
      <w:r w:rsidRPr="00B02470">
        <w:rPr>
          <w:rFonts w:eastAsia="黑体" w:hint="eastAsia"/>
          <w:sz w:val="32"/>
        </w:rPr>
        <w:t xml:space="preserve">            </w:t>
      </w:r>
      <w:r w:rsidRPr="00B02470">
        <w:rPr>
          <w:rFonts w:eastAsia="黑体" w:hint="eastAsia"/>
          <w:sz w:val="32"/>
        </w:rPr>
        <w:t>学位级别</w:t>
      </w:r>
      <w:r w:rsidRPr="00B02470">
        <w:rPr>
          <w:rFonts w:eastAsia="黑体" w:hint="eastAsia"/>
          <w:sz w:val="32"/>
          <w:u w:val="single"/>
        </w:rPr>
        <w:t xml:space="preserve"> </w:t>
      </w:r>
      <w:r>
        <w:rPr>
          <w:rFonts w:eastAsia="黑体" w:hint="eastAsia"/>
          <w:sz w:val="32"/>
          <w:u w:val="single"/>
        </w:rPr>
        <w:t xml:space="preserve"> </w:t>
      </w:r>
      <w:r w:rsidRPr="00B02470">
        <w:rPr>
          <w:rFonts w:eastAsia="黑体" w:hint="eastAsia"/>
          <w:sz w:val="32"/>
          <w:u w:val="single"/>
        </w:rPr>
        <w:t xml:space="preserve">   </w:t>
      </w:r>
      <w:r>
        <w:rPr>
          <w:rFonts w:eastAsia="黑体" w:hint="eastAsia"/>
          <w:sz w:val="32"/>
          <w:u w:val="single"/>
        </w:rPr>
        <w:t>硕士</w:t>
      </w:r>
      <w:r w:rsidRPr="00B02470">
        <w:rPr>
          <w:rFonts w:eastAsia="黑体" w:hint="eastAsia"/>
          <w:sz w:val="32"/>
          <w:u w:val="single"/>
        </w:rPr>
        <w:t xml:space="preserve">         </w:t>
      </w:r>
      <w:r>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rPr>
      </w:pPr>
      <w:r w:rsidRPr="00B02470">
        <w:rPr>
          <w:rFonts w:eastAsia="黑体" w:hint="eastAsia"/>
          <w:sz w:val="32"/>
        </w:rPr>
        <w:t xml:space="preserve">            </w:t>
      </w:r>
      <w:r w:rsidRPr="00B02470">
        <w:rPr>
          <w:rFonts w:eastAsia="黑体" w:hint="eastAsia"/>
          <w:sz w:val="32"/>
        </w:rPr>
        <w:t>学科专业</w:t>
      </w:r>
      <w:r w:rsidRPr="00B02470">
        <w:rPr>
          <w:rFonts w:eastAsia="黑体" w:hint="eastAsia"/>
          <w:sz w:val="32"/>
          <w:u w:val="single"/>
        </w:rPr>
        <w:t xml:space="preserve">     </w:t>
      </w:r>
      <w:r w:rsidR="00F931CC">
        <w:rPr>
          <w:rFonts w:eastAsia="黑体" w:hint="eastAsia"/>
          <w:sz w:val="32"/>
          <w:u w:val="single"/>
        </w:rPr>
        <w:t>会计</w:t>
      </w:r>
      <w:r w:rsidR="00F931CC">
        <w:rPr>
          <w:rFonts w:eastAsia="黑体" w:hint="eastAsia"/>
          <w:sz w:val="32"/>
          <w:u w:val="single"/>
        </w:rPr>
        <w:t xml:space="preserve"> </w:t>
      </w:r>
      <w:r w:rsidRPr="00B02470">
        <w:rPr>
          <w:rFonts w:eastAsia="黑体" w:hint="eastAsia"/>
          <w:sz w:val="32"/>
          <w:u w:val="single"/>
        </w:rPr>
        <w:t xml:space="preserve">  </w:t>
      </w:r>
      <w:r w:rsidR="00F931CC">
        <w:rPr>
          <w:rFonts w:eastAsia="黑体"/>
          <w:sz w:val="32"/>
          <w:u w:val="single"/>
        </w:rPr>
        <w:t xml:space="preserve"> </w:t>
      </w:r>
      <w:r w:rsidRPr="00B02470">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rPr>
      </w:pPr>
      <w:r w:rsidRPr="00B02470">
        <w:rPr>
          <w:rFonts w:eastAsia="黑体" w:hint="eastAsia"/>
          <w:sz w:val="32"/>
        </w:rPr>
        <w:t xml:space="preserve">            </w:t>
      </w:r>
      <w:r w:rsidRPr="00B02470">
        <w:rPr>
          <w:rFonts w:eastAsia="黑体" w:hint="eastAsia"/>
          <w:sz w:val="32"/>
        </w:rPr>
        <w:t>姓</w:t>
      </w:r>
      <w:r w:rsidRPr="00B02470">
        <w:rPr>
          <w:rFonts w:eastAsia="黑体" w:hint="eastAsia"/>
          <w:sz w:val="32"/>
        </w:rPr>
        <w:t xml:space="preserve">    </w:t>
      </w:r>
      <w:r w:rsidRPr="00B02470">
        <w:rPr>
          <w:rFonts w:eastAsia="黑体" w:hint="eastAsia"/>
          <w:sz w:val="32"/>
        </w:rPr>
        <w:t>名</w:t>
      </w:r>
      <w:r>
        <w:rPr>
          <w:rFonts w:eastAsia="黑体" w:hint="eastAsia"/>
          <w:sz w:val="32"/>
          <w:u w:val="single"/>
        </w:rPr>
        <w:t xml:space="preserve">     </w:t>
      </w:r>
      <w:r w:rsidR="00F931CC">
        <w:rPr>
          <w:rFonts w:eastAsia="黑体" w:hint="eastAsia"/>
          <w:sz w:val="32"/>
          <w:u w:val="single"/>
        </w:rPr>
        <w:t>许勇杰</w:t>
      </w:r>
      <w:r w:rsidRPr="00B02470">
        <w:rPr>
          <w:rFonts w:eastAsia="黑体" w:hint="eastAsia"/>
          <w:sz w:val="32"/>
          <w:u w:val="single"/>
        </w:rPr>
        <w:t xml:space="preserve">      </w:t>
      </w:r>
      <w:r>
        <w:rPr>
          <w:rFonts w:eastAsia="黑体" w:hint="eastAsia"/>
          <w:sz w:val="32"/>
          <w:u w:val="single"/>
        </w:rPr>
        <w:t xml:space="preserve"> </w:t>
      </w:r>
      <w:r w:rsidRPr="00B02470">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rPr>
      </w:pPr>
      <w:r w:rsidRPr="00B02470">
        <w:rPr>
          <w:rFonts w:eastAsia="黑体" w:hint="eastAsia"/>
          <w:sz w:val="32"/>
        </w:rPr>
        <w:t xml:space="preserve">            </w:t>
      </w:r>
      <w:r w:rsidRPr="00B02470">
        <w:rPr>
          <w:rFonts w:eastAsia="黑体" w:hint="eastAsia"/>
          <w:sz w:val="32"/>
        </w:rPr>
        <w:t>指导教师</w:t>
      </w:r>
      <w:r w:rsidRPr="00B02470">
        <w:rPr>
          <w:rFonts w:eastAsia="黑体" w:hint="eastAsia"/>
          <w:sz w:val="32"/>
          <w:u w:val="single"/>
        </w:rPr>
        <w:t xml:space="preserve"> </w:t>
      </w:r>
      <w:r>
        <w:rPr>
          <w:rFonts w:eastAsia="黑体" w:hint="eastAsia"/>
          <w:sz w:val="32"/>
          <w:u w:val="single"/>
        </w:rPr>
        <w:t xml:space="preserve"> </w:t>
      </w:r>
      <w:r w:rsidRPr="00B02470">
        <w:rPr>
          <w:rFonts w:eastAsia="黑体" w:hint="eastAsia"/>
          <w:sz w:val="32"/>
          <w:u w:val="single"/>
        </w:rPr>
        <w:t xml:space="preserve">   </w:t>
      </w:r>
      <w:r w:rsidR="00F71ED9">
        <w:rPr>
          <w:rFonts w:eastAsia="黑体" w:hint="eastAsia"/>
          <w:sz w:val="32"/>
          <w:u w:val="single"/>
        </w:rPr>
        <w:t>吴建刚</w:t>
      </w:r>
      <w:r w:rsidRPr="00B02470">
        <w:rPr>
          <w:rFonts w:eastAsia="黑体" w:hint="eastAsia"/>
          <w:sz w:val="32"/>
          <w:u w:val="single"/>
        </w:rPr>
        <w:t xml:space="preserve">       </w:t>
      </w:r>
      <w:r>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u w:val="single"/>
        </w:rPr>
      </w:pPr>
      <w:r w:rsidRPr="00B02470">
        <w:rPr>
          <w:rFonts w:eastAsia="黑体" w:hint="eastAsia"/>
          <w:sz w:val="32"/>
        </w:rPr>
        <w:t xml:space="preserve">            </w:t>
      </w:r>
      <w:r w:rsidRPr="00B02470">
        <w:rPr>
          <w:rFonts w:eastAsia="黑体" w:hint="eastAsia"/>
          <w:sz w:val="32"/>
        </w:rPr>
        <w:t>入学年月</w:t>
      </w:r>
      <w:r w:rsidRPr="00B02470">
        <w:rPr>
          <w:rFonts w:eastAsia="黑体" w:hint="eastAsia"/>
          <w:sz w:val="32"/>
          <w:u w:val="single"/>
        </w:rPr>
        <w:t xml:space="preserve">  </w:t>
      </w:r>
      <w:r w:rsidR="00F931CC">
        <w:rPr>
          <w:rFonts w:eastAsia="黑体" w:hint="eastAsia"/>
          <w:sz w:val="32"/>
          <w:u w:val="single"/>
        </w:rPr>
        <w:t xml:space="preserve">   2016</w:t>
      </w:r>
      <w:r>
        <w:rPr>
          <w:rFonts w:eastAsia="黑体" w:hint="eastAsia"/>
          <w:sz w:val="32"/>
          <w:u w:val="single"/>
        </w:rPr>
        <w:t>年</w:t>
      </w:r>
      <w:r>
        <w:rPr>
          <w:rFonts w:eastAsia="黑体" w:hint="eastAsia"/>
          <w:sz w:val="32"/>
          <w:u w:val="single"/>
        </w:rPr>
        <w:t>9</w:t>
      </w:r>
      <w:r>
        <w:rPr>
          <w:rFonts w:eastAsia="黑体" w:hint="eastAsia"/>
          <w:sz w:val="32"/>
          <w:u w:val="single"/>
        </w:rPr>
        <w:t>月</w:t>
      </w:r>
      <w:r w:rsidRPr="00B02470">
        <w:rPr>
          <w:rFonts w:eastAsia="黑体" w:hint="eastAsia"/>
          <w:sz w:val="32"/>
          <w:u w:val="single"/>
        </w:rPr>
        <w:t xml:space="preserve">  </w:t>
      </w:r>
      <w:r w:rsidR="00F931CC">
        <w:rPr>
          <w:rFonts w:eastAsia="黑体" w:hint="eastAsia"/>
          <w:sz w:val="32"/>
          <w:u w:val="single"/>
        </w:rPr>
        <w:t xml:space="preserve"> </w:t>
      </w:r>
    </w:p>
    <w:p w:rsidR="0078637C" w:rsidRDefault="0078637C" w:rsidP="0078637C">
      <w:pPr>
        <w:spacing w:line="720" w:lineRule="auto"/>
        <w:rPr>
          <w:rFonts w:eastAsia="黑体"/>
          <w:b/>
          <w:sz w:val="32"/>
          <w:u w:val="single"/>
        </w:rPr>
      </w:pPr>
    </w:p>
    <w:p w:rsidR="0078637C" w:rsidRPr="00B02470" w:rsidRDefault="0078637C" w:rsidP="0078637C">
      <w:pPr>
        <w:spacing w:line="720" w:lineRule="auto"/>
        <w:jc w:val="center"/>
        <w:rPr>
          <w:rFonts w:eastAsia="黑体"/>
          <w:sz w:val="32"/>
        </w:rPr>
      </w:pPr>
      <w:r w:rsidRPr="00B02470">
        <w:rPr>
          <w:rFonts w:eastAsia="黑体" w:hint="eastAsia"/>
          <w:sz w:val="32"/>
        </w:rPr>
        <w:t>填表日期</w:t>
      </w:r>
      <w:r w:rsidRPr="00B02470">
        <w:rPr>
          <w:rFonts w:eastAsia="黑体" w:hint="eastAsia"/>
          <w:sz w:val="32"/>
        </w:rPr>
        <w:t xml:space="preserve">   </w:t>
      </w:r>
      <w:r w:rsidR="00F71ED9">
        <w:rPr>
          <w:rFonts w:eastAsia="黑体" w:hint="eastAsia"/>
          <w:sz w:val="32"/>
        </w:rPr>
        <w:t>201</w:t>
      </w:r>
      <w:r w:rsidR="00F931CC">
        <w:rPr>
          <w:rFonts w:eastAsia="黑体" w:hint="eastAsia"/>
          <w:sz w:val="32"/>
        </w:rPr>
        <w:t>7</w:t>
      </w:r>
      <w:r w:rsidRPr="00B02470">
        <w:rPr>
          <w:rFonts w:eastAsia="黑体" w:hint="eastAsia"/>
          <w:sz w:val="32"/>
        </w:rPr>
        <w:t xml:space="preserve"> </w:t>
      </w:r>
      <w:r w:rsidRPr="00B02470">
        <w:rPr>
          <w:rFonts w:eastAsia="黑体" w:hint="eastAsia"/>
          <w:sz w:val="32"/>
        </w:rPr>
        <w:t>年</w:t>
      </w:r>
      <w:r w:rsidR="00F71ED9">
        <w:rPr>
          <w:rFonts w:eastAsia="黑体" w:hint="eastAsia"/>
          <w:sz w:val="32"/>
        </w:rPr>
        <w:t xml:space="preserve"> </w:t>
      </w:r>
      <w:r w:rsidR="00685151">
        <w:rPr>
          <w:rFonts w:eastAsia="黑体" w:hint="eastAsia"/>
          <w:sz w:val="32"/>
        </w:rPr>
        <w:t>4</w:t>
      </w:r>
      <w:r w:rsidRPr="00B02470">
        <w:rPr>
          <w:rFonts w:eastAsia="黑体" w:hint="eastAsia"/>
          <w:sz w:val="32"/>
        </w:rPr>
        <w:t xml:space="preserve"> </w:t>
      </w:r>
      <w:r w:rsidRPr="00B02470">
        <w:rPr>
          <w:rFonts w:eastAsia="黑体" w:hint="eastAsia"/>
          <w:sz w:val="32"/>
        </w:rPr>
        <w:t>月</w:t>
      </w:r>
      <w:r w:rsidRPr="00B02470">
        <w:rPr>
          <w:rFonts w:eastAsia="黑体" w:hint="eastAsia"/>
          <w:sz w:val="32"/>
        </w:rPr>
        <w:t xml:space="preserve"> </w:t>
      </w:r>
      <w:r w:rsidR="00685151">
        <w:rPr>
          <w:rFonts w:eastAsia="黑体" w:hint="eastAsia"/>
          <w:sz w:val="32"/>
        </w:rPr>
        <w:t>27</w:t>
      </w:r>
      <w:r w:rsidR="00685151">
        <w:rPr>
          <w:rFonts w:eastAsia="黑体"/>
          <w:sz w:val="32"/>
        </w:rPr>
        <w:t xml:space="preserve"> </w:t>
      </w:r>
      <w:r w:rsidRPr="00B02470">
        <w:rPr>
          <w:rFonts w:eastAsia="黑体" w:hint="eastAsia"/>
          <w:sz w:val="32"/>
        </w:rPr>
        <w:t>日</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159"/>
        <w:gridCol w:w="998"/>
        <w:gridCol w:w="162"/>
        <w:gridCol w:w="783"/>
        <w:gridCol w:w="105"/>
        <w:gridCol w:w="287"/>
        <w:gridCol w:w="1078"/>
        <w:gridCol w:w="472"/>
        <w:gridCol w:w="578"/>
        <w:gridCol w:w="1365"/>
      </w:tblGrid>
      <w:tr w:rsidR="0078637C" w:rsidTr="003C54F0">
        <w:trPr>
          <w:jc w:val="center"/>
        </w:trPr>
        <w:tc>
          <w:tcPr>
            <w:tcW w:w="1148" w:type="dxa"/>
          </w:tcPr>
          <w:p w:rsidR="0078637C" w:rsidRDefault="0078637C" w:rsidP="003C54F0">
            <w:pPr>
              <w:jc w:val="center"/>
              <w:rPr>
                <w:rFonts w:ascii="宋体"/>
              </w:rPr>
            </w:pPr>
          </w:p>
          <w:p w:rsidR="0078637C" w:rsidRDefault="0078637C" w:rsidP="003C54F0">
            <w:pPr>
              <w:jc w:val="center"/>
              <w:rPr>
                <w:rFonts w:ascii="宋体"/>
              </w:rPr>
            </w:pPr>
            <w:r>
              <w:rPr>
                <w:rFonts w:ascii="宋体" w:hint="eastAsia"/>
              </w:rPr>
              <w:t>任务来源</w:t>
            </w:r>
          </w:p>
          <w:p w:rsidR="0078637C" w:rsidRDefault="0078637C" w:rsidP="003C54F0">
            <w:pPr>
              <w:jc w:val="center"/>
              <w:rPr>
                <w:rFonts w:ascii="宋体"/>
              </w:rPr>
            </w:pPr>
          </w:p>
        </w:tc>
        <w:tc>
          <w:tcPr>
            <w:tcW w:w="3157" w:type="dxa"/>
            <w:gridSpan w:val="2"/>
          </w:tcPr>
          <w:p w:rsidR="0078637C" w:rsidRDefault="0078637C" w:rsidP="003C54F0">
            <w:pPr>
              <w:jc w:val="center"/>
              <w:rPr>
                <w:rFonts w:ascii="宋体"/>
                <w:b/>
                <w:sz w:val="24"/>
                <w:szCs w:val="24"/>
              </w:rPr>
            </w:pPr>
          </w:p>
          <w:p w:rsidR="0078637C" w:rsidRDefault="00D503A2" w:rsidP="003C54F0">
            <w:pPr>
              <w:jc w:val="center"/>
              <w:rPr>
                <w:rFonts w:ascii="宋体"/>
              </w:rPr>
            </w:pPr>
            <w:r>
              <w:rPr>
                <w:rFonts w:ascii="宋体" w:hint="eastAsia"/>
              </w:rPr>
              <w:t>自选</w:t>
            </w:r>
          </w:p>
        </w:tc>
        <w:tc>
          <w:tcPr>
            <w:tcW w:w="1050" w:type="dxa"/>
            <w:gridSpan w:val="3"/>
          </w:tcPr>
          <w:p w:rsidR="0078637C" w:rsidRDefault="0078637C" w:rsidP="003C54F0">
            <w:pPr>
              <w:spacing w:line="220" w:lineRule="exact"/>
              <w:jc w:val="center"/>
              <w:rPr>
                <w:rFonts w:ascii="宋体"/>
              </w:rPr>
            </w:pPr>
          </w:p>
          <w:p w:rsidR="0078637C" w:rsidRDefault="0078637C" w:rsidP="003C54F0">
            <w:pPr>
              <w:spacing w:line="220" w:lineRule="exact"/>
              <w:ind w:firstLineChars="50" w:firstLine="105"/>
              <w:rPr>
                <w:rFonts w:ascii="宋体"/>
              </w:rPr>
            </w:pPr>
            <w:r>
              <w:rPr>
                <w:rFonts w:ascii="宋体" w:hint="eastAsia"/>
              </w:rPr>
              <w:t>校项目</w:t>
            </w:r>
          </w:p>
          <w:p w:rsidR="0078637C" w:rsidRDefault="0078637C" w:rsidP="003C54F0">
            <w:pPr>
              <w:spacing w:line="220" w:lineRule="exact"/>
              <w:jc w:val="center"/>
              <w:rPr>
                <w:rFonts w:ascii="宋体"/>
              </w:rPr>
            </w:pPr>
            <w:r>
              <w:rPr>
                <w:rFonts w:ascii="宋体" w:hint="eastAsia"/>
              </w:rPr>
              <w:t>编号</w:t>
            </w:r>
          </w:p>
        </w:tc>
        <w:tc>
          <w:tcPr>
            <w:tcW w:w="1365" w:type="dxa"/>
            <w:gridSpan w:val="2"/>
          </w:tcPr>
          <w:p w:rsidR="0078637C" w:rsidRDefault="0078637C" w:rsidP="003C54F0">
            <w:pPr>
              <w:jc w:val="center"/>
              <w:rPr>
                <w:rFonts w:ascii="宋体"/>
              </w:rPr>
            </w:pPr>
          </w:p>
        </w:tc>
        <w:tc>
          <w:tcPr>
            <w:tcW w:w="1050" w:type="dxa"/>
            <w:gridSpan w:val="2"/>
          </w:tcPr>
          <w:p w:rsidR="0078637C" w:rsidRDefault="0078637C" w:rsidP="003C54F0">
            <w:pPr>
              <w:jc w:val="center"/>
              <w:rPr>
                <w:rFonts w:ascii="宋体"/>
              </w:rPr>
            </w:pPr>
          </w:p>
          <w:p w:rsidR="0078637C" w:rsidRDefault="0078637C" w:rsidP="003C54F0">
            <w:pPr>
              <w:jc w:val="center"/>
              <w:rPr>
                <w:rFonts w:ascii="宋体"/>
              </w:rPr>
            </w:pPr>
            <w:r>
              <w:rPr>
                <w:rFonts w:ascii="宋体" w:hint="eastAsia"/>
              </w:rPr>
              <w:t>经 费</w:t>
            </w:r>
          </w:p>
        </w:tc>
        <w:tc>
          <w:tcPr>
            <w:tcW w:w="1365" w:type="dxa"/>
          </w:tcPr>
          <w:p w:rsidR="0078637C" w:rsidRDefault="0078637C" w:rsidP="003C54F0">
            <w:pPr>
              <w:jc w:val="center"/>
              <w:rPr>
                <w:rFonts w:ascii="宋体"/>
              </w:rPr>
            </w:pPr>
          </w:p>
        </w:tc>
      </w:tr>
      <w:tr w:rsidR="0078637C" w:rsidTr="003C54F0">
        <w:trPr>
          <w:jc w:val="center"/>
        </w:trPr>
        <w:tc>
          <w:tcPr>
            <w:tcW w:w="1148" w:type="dxa"/>
          </w:tcPr>
          <w:p w:rsidR="0078637C" w:rsidRDefault="0078637C" w:rsidP="003C54F0">
            <w:pPr>
              <w:jc w:val="center"/>
              <w:rPr>
                <w:rFonts w:ascii="宋体"/>
              </w:rPr>
            </w:pPr>
          </w:p>
          <w:p w:rsidR="0078637C" w:rsidRDefault="0078637C" w:rsidP="003C54F0">
            <w:pPr>
              <w:jc w:val="center"/>
              <w:rPr>
                <w:rFonts w:ascii="宋体"/>
              </w:rPr>
            </w:pPr>
            <w:r>
              <w:rPr>
                <w:rFonts w:ascii="宋体" w:hint="eastAsia"/>
              </w:rPr>
              <w:t>课题名称</w:t>
            </w:r>
          </w:p>
          <w:p w:rsidR="0078637C" w:rsidRDefault="0078637C" w:rsidP="003C54F0">
            <w:pPr>
              <w:jc w:val="center"/>
              <w:rPr>
                <w:rFonts w:ascii="宋体"/>
              </w:rPr>
            </w:pPr>
          </w:p>
        </w:tc>
        <w:tc>
          <w:tcPr>
            <w:tcW w:w="7987" w:type="dxa"/>
            <w:gridSpan w:val="10"/>
          </w:tcPr>
          <w:p w:rsidR="0078637C" w:rsidRDefault="0078637C" w:rsidP="003C54F0">
            <w:pPr>
              <w:jc w:val="center"/>
              <w:rPr>
                <w:rFonts w:ascii="宋体"/>
              </w:rPr>
            </w:pPr>
          </w:p>
          <w:p w:rsidR="0078637C" w:rsidRDefault="0078637C" w:rsidP="003C54F0">
            <w:pPr>
              <w:jc w:val="center"/>
              <w:rPr>
                <w:rFonts w:ascii="宋体"/>
              </w:rPr>
            </w:pPr>
          </w:p>
        </w:tc>
      </w:tr>
      <w:tr w:rsidR="0078637C" w:rsidTr="003C54F0">
        <w:trPr>
          <w:jc w:val="center"/>
        </w:trPr>
        <w:tc>
          <w:tcPr>
            <w:tcW w:w="1148" w:type="dxa"/>
          </w:tcPr>
          <w:p w:rsidR="0078637C" w:rsidRDefault="0078637C" w:rsidP="003C54F0">
            <w:pPr>
              <w:jc w:val="center"/>
              <w:rPr>
                <w:rFonts w:ascii="宋体"/>
              </w:rPr>
            </w:pPr>
            <w:r>
              <w:rPr>
                <w:rFonts w:ascii="宋体" w:hint="eastAsia"/>
              </w:rPr>
              <w:t>论文题目</w:t>
            </w:r>
          </w:p>
          <w:p w:rsidR="0078637C" w:rsidRDefault="0078637C" w:rsidP="003C54F0">
            <w:pPr>
              <w:jc w:val="center"/>
              <w:rPr>
                <w:rFonts w:ascii="宋体"/>
              </w:rPr>
            </w:pPr>
            <w:r>
              <w:rPr>
                <w:rFonts w:ascii="宋体" w:hint="eastAsia"/>
              </w:rPr>
              <w:t>或</w:t>
            </w:r>
          </w:p>
          <w:p w:rsidR="0078637C" w:rsidRDefault="0078637C" w:rsidP="003C54F0">
            <w:pPr>
              <w:jc w:val="center"/>
              <w:rPr>
                <w:rFonts w:ascii="宋体"/>
              </w:rPr>
            </w:pPr>
            <w:r>
              <w:rPr>
                <w:rFonts w:ascii="宋体" w:hint="eastAsia"/>
              </w:rPr>
              <w:t>选题范围</w:t>
            </w:r>
          </w:p>
        </w:tc>
        <w:tc>
          <w:tcPr>
            <w:tcW w:w="7987" w:type="dxa"/>
            <w:gridSpan w:val="10"/>
          </w:tcPr>
          <w:p w:rsidR="00453EFA" w:rsidRPr="0059708E" w:rsidRDefault="00390F69" w:rsidP="007112B3">
            <w:pPr>
              <w:jc w:val="center"/>
              <w:rPr>
                <w:rFonts w:ascii="宋体"/>
                <w:b/>
                <w:kern w:val="0"/>
                <w:sz w:val="28"/>
                <w:szCs w:val="21"/>
              </w:rPr>
            </w:pPr>
            <w:r>
              <w:rPr>
                <w:rFonts w:ascii="宋体" w:hint="eastAsia"/>
                <w:b/>
                <w:kern w:val="0"/>
                <w:sz w:val="28"/>
                <w:szCs w:val="21"/>
              </w:rPr>
              <w:t>乐视网</w:t>
            </w:r>
            <w:r w:rsidR="004D43CD">
              <w:rPr>
                <w:rFonts w:ascii="宋体" w:hint="eastAsia"/>
                <w:b/>
                <w:kern w:val="0"/>
                <w:sz w:val="28"/>
                <w:szCs w:val="21"/>
              </w:rPr>
              <w:t>的</w:t>
            </w:r>
            <w:r w:rsidR="00F90CD9">
              <w:rPr>
                <w:rFonts w:ascii="宋体" w:hint="eastAsia"/>
                <w:b/>
                <w:kern w:val="0"/>
                <w:sz w:val="28"/>
                <w:szCs w:val="21"/>
              </w:rPr>
              <w:t>财务困境</w:t>
            </w:r>
            <w:r w:rsidR="007112B3">
              <w:rPr>
                <w:rFonts w:ascii="宋体" w:hint="eastAsia"/>
                <w:b/>
                <w:kern w:val="0"/>
                <w:sz w:val="28"/>
                <w:szCs w:val="21"/>
              </w:rPr>
              <w:t>研究</w:t>
            </w:r>
          </w:p>
        </w:tc>
      </w:tr>
      <w:tr w:rsidR="0078637C" w:rsidTr="003C54F0">
        <w:trPr>
          <w:trHeight w:hRule="exact" w:val="500"/>
          <w:jc w:val="center"/>
        </w:trPr>
        <w:tc>
          <w:tcPr>
            <w:tcW w:w="1148" w:type="dxa"/>
            <w:vMerge w:val="restart"/>
          </w:tcPr>
          <w:p w:rsidR="0078637C" w:rsidRDefault="0078637C" w:rsidP="003C54F0">
            <w:pPr>
              <w:spacing w:before="240" w:line="220" w:lineRule="exact"/>
              <w:jc w:val="center"/>
              <w:rPr>
                <w:rFonts w:ascii="宋体"/>
              </w:rPr>
            </w:pPr>
            <w:r>
              <w:rPr>
                <w:rFonts w:ascii="宋体" w:hint="eastAsia"/>
              </w:rPr>
              <w:t>阅读文献</w:t>
            </w:r>
          </w:p>
          <w:p w:rsidR="0078637C" w:rsidRDefault="0078637C" w:rsidP="003C54F0">
            <w:pPr>
              <w:spacing w:before="240" w:line="220" w:lineRule="exact"/>
              <w:jc w:val="center"/>
              <w:rPr>
                <w:rFonts w:ascii="宋体"/>
              </w:rPr>
            </w:pPr>
            <w:r>
              <w:rPr>
                <w:rFonts w:ascii="宋体" w:hint="eastAsia"/>
              </w:rPr>
              <w:t>情    况</w:t>
            </w:r>
          </w:p>
        </w:tc>
        <w:tc>
          <w:tcPr>
            <w:tcW w:w="3319" w:type="dxa"/>
            <w:gridSpan w:val="3"/>
          </w:tcPr>
          <w:p w:rsidR="0078637C" w:rsidRDefault="0078637C" w:rsidP="003C54F0">
            <w:pPr>
              <w:spacing w:before="120"/>
              <w:rPr>
                <w:rFonts w:ascii="宋体"/>
              </w:rPr>
            </w:pPr>
            <w:r>
              <w:rPr>
                <w:rFonts w:ascii="宋体" w:hint="eastAsia"/>
              </w:rPr>
              <w:t>国内文献</w:t>
            </w:r>
            <w:r w:rsidR="007112B3">
              <w:rPr>
                <w:rFonts w:ascii="宋体" w:hint="eastAsia"/>
              </w:rPr>
              <w:t xml:space="preserve">     10</w:t>
            </w:r>
            <w:r w:rsidR="00B521B8">
              <w:rPr>
                <w:rFonts w:ascii="宋体" w:hint="eastAsia"/>
              </w:rPr>
              <w:t xml:space="preserve">  </w:t>
            </w:r>
            <w:r>
              <w:rPr>
                <w:rFonts w:ascii="宋体" w:hint="eastAsia"/>
              </w:rPr>
              <w:t xml:space="preserve">   篇</w:t>
            </w:r>
          </w:p>
        </w:tc>
        <w:tc>
          <w:tcPr>
            <w:tcW w:w="1175" w:type="dxa"/>
            <w:gridSpan w:val="3"/>
          </w:tcPr>
          <w:p w:rsidR="0078637C" w:rsidRDefault="0078637C" w:rsidP="003C54F0">
            <w:pPr>
              <w:spacing w:before="120"/>
              <w:jc w:val="center"/>
              <w:rPr>
                <w:rFonts w:ascii="宋体"/>
              </w:rPr>
            </w:pPr>
            <w:r>
              <w:rPr>
                <w:rFonts w:ascii="宋体" w:hint="eastAsia"/>
              </w:rPr>
              <w:t>开题日期</w:t>
            </w:r>
          </w:p>
        </w:tc>
        <w:tc>
          <w:tcPr>
            <w:tcW w:w="3493" w:type="dxa"/>
            <w:gridSpan w:val="4"/>
          </w:tcPr>
          <w:p w:rsidR="0078637C" w:rsidRDefault="000D08C6" w:rsidP="003C54F0">
            <w:pPr>
              <w:spacing w:before="120"/>
              <w:jc w:val="center"/>
              <w:rPr>
                <w:rFonts w:ascii="宋体"/>
              </w:rPr>
            </w:pPr>
            <w:r>
              <w:rPr>
                <w:rFonts w:ascii="宋体" w:hint="eastAsia"/>
              </w:rPr>
              <w:t>2017</w:t>
            </w:r>
            <w:r w:rsidR="0078637C">
              <w:rPr>
                <w:rFonts w:ascii="宋体" w:hint="eastAsia"/>
              </w:rPr>
              <w:t>.</w:t>
            </w:r>
            <w:r w:rsidR="00685151">
              <w:rPr>
                <w:rFonts w:ascii="宋体" w:hint="eastAsia"/>
              </w:rPr>
              <w:t>4</w:t>
            </w:r>
            <w:r w:rsidR="0078637C">
              <w:rPr>
                <w:rFonts w:ascii="宋体" w:hint="eastAsia"/>
              </w:rPr>
              <w:t>.2</w:t>
            </w:r>
            <w:r w:rsidR="00D74ABB">
              <w:rPr>
                <w:rFonts w:ascii="宋体" w:hint="eastAsia"/>
              </w:rPr>
              <w:t>8</w:t>
            </w:r>
          </w:p>
        </w:tc>
      </w:tr>
      <w:tr w:rsidR="0078637C" w:rsidTr="003C54F0">
        <w:trPr>
          <w:trHeight w:hRule="exact" w:val="500"/>
          <w:jc w:val="center"/>
        </w:trPr>
        <w:tc>
          <w:tcPr>
            <w:tcW w:w="1148" w:type="dxa"/>
            <w:vMerge/>
          </w:tcPr>
          <w:p w:rsidR="0078637C" w:rsidRDefault="0078637C" w:rsidP="003C54F0">
            <w:pPr>
              <w:spacing w:before="120"/>
              <w:jc w:val="center"/>
              <w:rPr>
                <w:rFonts w:ascii="宋体"/>
              </w:rPr>
            </w:pPr>
          </w:p>
        </w:tc>
        <w:tc>
          <w:tcPr>
            <w:tcW w:w="3319" w:type="dxa"/>
            <w:gridSpan w:val="3"/>
          </w:tcPr>
          <w:p w:rsidR="0078637C" w:rsidRDefault="0078637C" w:rsidP="003C54F0">
            <w:pPr>
              <w:spacing w:before="120"/>
              <w:rPr>
                <w:rFonts w:ascii="宋体"/>
              </w:rPr>
            </w:pPr>
            <w:r>
              <w:rPr>
                <w:rFonts w:ascii="宋体" w:hint="eastAsia"/>
              </w:rPr>
              <w:t>国外文献</w:t>
            </w:r>
            <w:r w:rsidR="007E5A54">
              <w:rPr>
                <w:rFonts w:ascii="宋体" w:hint="eastAsia"/>
              </w:rPr>
              <w:t xml:space="preserve">     10</w:t>
            </w:r>
            <w:r w:rsidRPr="003603AA">
              <w:rPr>
                <w:rFonts w:ascii="宋体" w:hint="eastAsia"/>
              </w:rPr>
              <w:t xml:space="preserve"> </w:t>
            </w:r>
            <w:r>
              <w:rPr>
                <w:rFonts w:ascii="宋体" w:hint="eastAsia"/>
              </w:rPr>
              <w:t xml:space="preserve">    篇</w:t>
            </w:r>
          </w:p>
        </w:tc>
        <w:tc>
          <w:tcPr>
            <w:tcW w:w="1175" w:type="dxa"/>
            <w:gridSpan w:val="3"/>
          </w:tcPr>
          <w:p w:rsidR="0078637C" w:rsidRDefault="0078637C" w:rsidP="003C54F0">
            <w:pPr>
              <w:spacing w:before="120"/>
              <w:jc w:val="center"/>
              <w:rPr>
                <w:rFonts w:ascii="宋体"/>
              </w:rPr>
            </w:pPr>
            <w:r>
              <w:rPr>
                <w:rFonts w:ascii="宋体" w:hint="eastAsia"/>
              </w:rPr>
              <w:t>开题地点</w:t>
            </w:r>
          </w:p>
        </w:tc>
        <w:tc>
          <w:tcPr>
            <w:tcW w:w="3493" w:type="dxa"/>
            <w:gridSpan w:val="4"/>
          </w:tcPr>
          <w:p w:rsidR="0078637C" w:rsidRDefault="0078637C" w:rsidP="003C54F0">
            <w:pPr>
              <w:spacing w:before="120"/>
              <w:jc w:val="center"/>
              <w:rPr>
                <w:rFonts w:ascii="宋体"/>
              </w:rPr>
            </w:pPr>
            <w:r>
              <w:rPr>
                <w:rFonts w:ascii="宋体"/>
              </w:rPr>
              <w:t>管理学院</w:t>
            </w:r>
          </w:p>
        </w:tc>
      </w:tr>
      <w:tr w:rsidR="0078637C" w:rsidTr="003C54F0">
        <w:trPr>
          <w:jc w:val="center"/>
        </w:trPr>
        <w:tc>
          <w:tcPr>
            <w:tcW w:w="9135" w:type="dxa"/>
            <w:gridSpan w:val="11"/>
          </w:tcPr>
          <w:p w:rsidR="0078637C" w:rsidRPr="007C0BEE" w:rsidRDefault="00673C16" w:rsidP="00673C16">
            <w:pPr>
              <w:spacing w:line="360" w:lineRule="auto"/>
              <w:rPr>
                <w:rFonts w:ascii="宋体"/>
                <w:b/>
                <w:sz w:val="28"/>
                <w:szCs w:val="21"/>
              </w:rPr>
            </w:pPr>
            <w:r>
              <w:rPr>
                <w:rFonts w:ascii="宋体" w:hint="eastAsia"/>
                <w:b/>
                <w:sz w:val="28"/>
                <w:szCs w:val="21"/>
              </w:rPr>
              <w:t>一、</w:t>
            </w:r>
            <w:r w:rsidR="0078637C" w:rsidRPr="007C0BEE">
              <w:rPr>
                <w:rFonts w:ascii="宋体" w:hint="eastAsia"/>
                <w:b/>
                <w:sz w:val="28"/>
                <w:szCs w:val="21"/>
              </w:rPr>
              <w:t>研究背景</w:t>
            </w:r>
          </w:p>
          <w:p w:rsidR="000D1D86" w:rsidRDefault="00300799" w:rsidP="00300799">
            <w:pPr>
              <w:autoSpaceDE w:val="0"/>
              <w:autoSpaceDN w:val="0"/>
              <w:adjustRightInd w:val="0"/>
              <w:spacing w:line="360" w:lineRule="auto"/>
              <w:ind w:firstLine="432"/>
              <w:rPr>
                <w:rFonts w:ascii="宋体"/>
              </w:rPr>
            </w:pPr>
            <w:r w:rsidRPr="00300799">
              <w:rPr>
                <w:rFonts w:ascii="宋体" w:hint="eastAsia"/>
              </w:rPr>
              <w:t>从上个世纪年代起，国外学者就开始对企业陷入财务困境的问题进行研究，而财务困境相关理论研究在我国开始的比较晚，大约始于上个世纪年代。近几年随着经济全球化的不断推进，科学技术的迅速发展，企业竞争的不断加剧，产品生命周期的缩短都促使企业的外部环境变得日益复杂，企业的经营风险和财务风险也在不断加大，陷入财务困境企业的数量不断增加，而在当今这个产业链条日益紧密的时代，一个行业甚至一家公司的财务困境可能会给与其相关联的企业带来危机，从而造成一连串的连锁反应和恶性循环。如今财务困境问题已成为学术界和实务界最为关心的热点问题之一。</w:t>
            </w:r>
          </w:p>
          <w:p w:rsidR="00300799" w:rsidRDefault="00300799" w:rsidP="00300799">
            <w:pPr>
              <w:autoSpaceDE w:val="0"/>
              <w:autoSpaceDN w:val="0"/>
              <w:adjustRightInd w:val="0"/>
              <w:spacing w:line="360" w:lineRule="auto"/>
              <w:ind w:firstLine="432"/>
              <w:rPr>
                <w:rFonts w:ascii="宋体"/>
              </w:rPr>
            </w:pPr>
            <w:r w:rsidRPr="00300799">
              <w:rPr>
                <w:rFonts w:ascii="宋体" w:hint="eastAsia"/>
              </w:rPr>
              <w:t>我国互联网行业整体发展日新月异，而身处其中的互联网企业在经营管理过程中，面临的却是复杂的经济环境和激烈的企业竞争。良好的竞争力来源于合格的企业管理。</w:t>
            </w:r>
            <w:r>
              <w:rPr>
                <w:rFonts w:ascii="宋体" w:hint="eastAsia"/>
              </w:rPr>
              <w:t>在互联网行业中就存在着这样一家“话题公司”，如</w:t>
            </w:r>
            <w:r w:rsidR="004D43CD">
              <w:rPr>
                <w:rFonts w:ascii="宋体" w:hint="eastAsia"/>
              </w:rPr>
              <w:t>初</w:t>
            </w:r>
            <w:r>
              <w:rPr>
                <w:rFonts w:ascii="宋体" w:hint="eastAsia"/>
              </w:rPr>
              <w:t>生的太阳一般喷勃而出，正如日中天之时突然深陷财务危机。</w:t>
            </w:r>
            <w:r w:rsidR="002D145B">
              <w:rPr>
                <w:rFonts w:ascii="宋体" w:hint="eastAsia"/>
              </w:rPr>
              <w:t>在乐视网出现的种种事故背后，隐藏的问题</w:t>
            </w:r>
            <w:r w:rsidR="004D43CD">
              <w:rPr>
                <w:rFonts w:ascii="宋体" w:hint="eastAsia"/>
              </w:rPr>
              <w:t>值得人们思考。</w:t>
            </w:r>
          </w:p>
          <w:p w:rsidR="0078637C" w:rsidRPr="00933D3B" w:rsidRDefault="00673C16" w:rsidP="00673C16">
            <w:pPr>
              <w:spacing w:line="360" w:lineRule="auto"/>
              <w:rPr>
                <w:rFonts w:ascii="宋体"/>
                <w:b/>
                <w:sz w:val="28"/>
                <w:szCs w:val="21"/>
              </w:rPr>
            </w:pPr>
            <w:r>
              <w:rPr>
                <w:rFonts w:ascii="宋体" w:hint="eastAsia"/>
                <w:b/>
                <w:sz w:val="28"/>
                <w:szCs w:val="21"/>
              </w:rPr>
              <w:t>二、</w:t>
            </w:r>
            <w:r w:rsidR="00933D3B">
              <w:rPr>
                <w:rFonts w:ascii="宋体" w:hint="eastAsia"/>
                <w:b/>
                <w:sz w:val="28"/>
                <w:szCs w:val="21"/>
              </w:rPr>
              <w:t>研究</w:t>
            </w:r>
            <w:r w:rsidR="0078637C" w:rsidRPr="007C0BEE">
              <w:rPr>
                <w:rFonts w:ascii="宋体" w:hint="eastAsia"/>
                <w:b/>
                <w:sz w:val="28"/>
                <w:szCs w:val="21"/>
              </w:rPr>
              <w:t>意义</w:t>
            </w:r>
          </w:p>
          <w:p w:rsidR="00A35D3C" w:rsidRPr="00BC4CCA" w:rsidRDefault="00A24CC3" w:rsidP="00A24CC3">
            <w:pPr>
              <w:autoSpaceDE w:val="0"/>
              <w:autoSpaceDN w:val="0"/>
              <w:adjustRightInd w:val="0"/>
              <w:spacing w:line="360" w:lineRule="auto"/>
              <w:ind w:firstLineChars="200" w:firstLine="420"/>
              <w:jc w:val="left"/>
              <w:rPr>
                <w:rFonts w:ascii="宋体"/>
              </w:rPr>
            </w:pPr>
            <w:r>
              <w:rPr>
                <w:rFonts w:ascii="宋体" w:hint="eastAsia"/>
              </w:rPr>
              <w:t>如今的科技</w:t>
            </w:r>
            <w:r w:rsidRPr="00A24CC3">
              <w:rPr>
                <w:rFonts w:ascii="宋体" w:hint="eastAsia"/>
              </w:rPr>
              <w:t>企业的发展将能够有利于国家社会进步，并大幅度推动经济社会发展。但是，</w:t>
            </w:r>
            <w:r>
              <w:rPr>
                <w:rFonts w:ascii="宋体" w:hint="eastAsia"/>
              </w:rPr>
              <w:t>科技</w:t>
            </w:r>
            <w:r w:rsidRPr="00A24CC3">
              <w:rPr>
                <w:rFonts w:ascii="宋体" w:hint="eastAsia"/>
              </w:rPr>
              <w:t>企业在经营过程中面临的风险程度要远高于普通企业，这意味着其创新过程将给企业带来较为复杂的风险。因而，分析</w:t>
            </w:r>
            <w:r>
              <w:rPr>
                <w:rFonts w:ascii="宋体" w:hint="eastAsia"/>
              </w:rPr>
              <w:t>科技</w:t>
            </w:r>
            <w:r w:rsidRPr="00A24CC3">
              <w:rPr>
                <w:rFonts w:ascii="宋体" w:hint="eastAsia"/>
              </w:rPr>
              <w:t>企业的风险来源于何处，如何对这些风险进行控制，将会大大有利</w:t>
            </w:r>
            <w:r>
              <w:rPr>
                <w:rFonts w:ascii="宋体" w:hint="eastAsia"/>
              </w:rPr>
              <w:lastRenderedPageBreak/>
              <w:t>于科技</w:t>
            </w:r>
            <w:r w:rsidRPr="00A24CC3">
              <w:rPr>
                <w:rFonts w:ascii="宋体" w:hint="eastAsia"/>
              </w:rPr>
              <w:t>企业的未来发展。</w:t>
            </w:r>
            <w:r>
              <w:rPr>
                <w:rFonts w:ascii="宋体" w:hint="eastAsia"/>
              </w:rPr>
              <w:t>实际经营当中，科技</w:t>
            </w:r>
            <w:r w:rsidRPr="00A24CC3">
              <w:rPr>
                <w:rFonts w:ascii="宋体" w:hint="eastAsia"/>
              </w:rPr>
              <w:t>企业的风险复杂性使得创新型企业的财务风险发生频率较</w:t>
            </w:r>
            <w:r>
              <w:rPr>
                <w:rFonts w:ascii="宋体" w:hint="eastAsia"/>
              </w:rPr>
              <w:t>高，本研究主要通过对科技</w:t>
            </w:r>
            <w:r w:rsidRPr="00A24CC3">
              <w:rPr>
                <w:rFonts w:ascii="宋体" w:hint="eastAsia"/>
              </w:rPr>
              <w:t>企业所面临的各种风险因素的分析入手，为企业高管提供方便、实用、准确的创新型企业财务风险防范措施。本论文通过案例分析</w:t>
            </w:r>
            <w:r>
              <w:rPr>
                <w:rFonts w:ascii="宋体" w:hint="eastAsia"/>
              </w:rPr>
              <w:t>的方式</w:t>
            </w:r>
            <w:r w:rsidRPr="00A24CC3">
              <w:rPr>
                <w:rFonts w:ascii="宋体" w:hint="eastAsia"/>
              </w:rPr>
              <w:t>，对</w:t>
            </w:r>
            <w:r>
              <w:rPr>
                <w:rFonts w:ascii="宋体" w:hint="eastAsia"/>
              </w:rPr>
              <w:t>其中的代表性企业——乐视网的状况</w:t>
            </w:r>
            <w:r w:rsidRPr="00A24CC3">
              <w:rPr>
                <w:rFonts w:ascii="宋体" w:hint="eastAsia"/>
              </w:rPr>
              <w:t>进行分析，分析在</w:t>
            </w:r>
            <w:r>
              <w:rPr>
                <w:rFonts w:ascii="宋体" w:hint="eastAsia"/>
              </w:rPr>
              <w:t>其财务困境</w:t>
            </w:r>
            <w:r w:rsidRPr="00A24CC3">
              <w:rPr>
                <w:rFonts w:ascii="宋体" w:hint="eastAsia"/>
              </w:rPr>
              <w:t>的发生机理，发生情况以及未来的防范策略。希望能够通过本文的分析，对企业的未来风险防范给予更好的建议。</w:t>
            </w:r>
          </w:p>
          <w:p w:rsidR="00323B63" w:rsidRDefault="00A24CC3" w:rsidP="00A24CC3">
            <w:pPr>
              <w:autoSpaceDE w:val="0"/>
              <w:autoSpaceDN w:val="0"/>
              <w:adjustRightInd w:val="0"/>
              <w:spacing w:line="360" w:lineRule="auto"/>
              <w:jc w:val="left"/>
              <w:rPr>
                <w:rFonts w:ascii="宋体"/>
                <w:b/>
                <w:sz w:val="28"/>
              </w:rPr>
            </w:pPr>
            <w:r>
              <w:rPr>
                <w:rFonts w:ascii="宋体" w:hint="eastAsia"/>
                <w:b/>
                <w:sz w:val="28"/>
              </w:rPr>
              <w:t>三、国</w:t>
            </w:r>
            <w:r w:rsidR="0078637C" w:rsidRPr="007C0BEE">
              <w:rPr>
                <w:rFonts w:ascii="宋体" w:hint="eastAsia"/>
                <w:b/>
                <w:sz w:val="28"/>
              </w:rPr>
              <w:t>内外研究概况</w:t>
            </w:r>
          </w:p>
          <w:p w:rsidR="00323B63" w:rsidRDefault="00323B63" w:rsidP="00323B63">
            <w:pPr>
              <w:spacing w:line="360" w:lineRule="auto"/>
              <w:rPr>
                <w:b/>
              </w:rPr>
            </w:pPr>
            <w:r w:rsidRPr="00323B63">
              <w:rPr>
                <w:rFonts w:hint="eastAsia"/>
                <w:b/>
              </w:rPr>
              <w:t>国外研究综述</w:t>
            </w:r>
          </w:p>
          <w:p w:rsidR="00A24CC3" w:rsidRPr="00A24CC3" w:rsidRDefault="00A24CC3" w:rsidP="00A24CC3">
            <w:pPr>
              <w:spacing w:line="360" w:lineRule="auto"/>
              <w:ind w:firstLineChars="200" w:firstLine="420"/>
            </w:pPr>
            <w:r w:rsidRPr="00A24CC3">
              <w:rPr>
                <w:rFonts w:hint="eastAsia"/>
              </w:rPr>
              <w:t>西方学者所研究的财务困境通常状态下是与企业的破产紧密联系在一起的，欧美国家健全的企业破产法对其研究起到了至关重要的作用，同时也对研究企业财务困境起到一定程度上的借鉴作用。</w:t>
            </w:r>
            <w:r w:rsidRPr="00A24CC3">
              <w:rPr>
                <w:rFonts w:hint="eastAsia"/>
              </w:rPr>
              <w:t>W.H.</w:t>
            </w:r>
            <w:r>
              <w:t xml:space="preserve"> </w:t>
            </w:r>
            <w:r w:rsidRPr="00A24CC3">
              <w:rPr>
                <w:rFonts w:hint="eastAsia"/>
              </w:rPr>
              <w:t>Beaver</w:t>
            </w:r>
            <w:r w:rsidRPr="00A24CC3">
              <w:rPr>
                <w:rFonts w:hint="eastAsia"/>
              </w:rPr>
              <w:t>（</w:t>
            </w:r>
            <w:r w:rsidRPr="00A24CC3">
              <w:rPr>
                <w:rFonts w:hint="eastAsia"/>
              </w:rPr>
              <w:t>1966</w:t>
            </w:r>
            <w:r w:rsidRPr="00A24CC3">
              <w:rPr>
                <w:rFonts w:hint="eastAsia"/>
              </w:rPr>
              <w:t>）认为，财务困境除了包括公司破产之外，也应包括债务拖欠、过度透支银行授信、无法支付优先股股息等表象。</w:t>
            </w:r>
            <w:r w:rsidRPr="00A24CC3">
              <w:rPr>
                <w:rFonts w:hint="eastAsia"/>
              </w:rPr>
              <w:t>Amy Hing</w:t>
            </w:r>
            <w:r w:rsidRPr="00A24CC3">
              <w:rPr>
                <w:rFonts w:hint="eastAsia"/>
              </w:rPr>
              <w:t>（</w:t>
            </w:r>
            <w:r w:rsidRPr="00A24CC3">
              <w:rPr>
                <w:rFonts w:hint="eastAsia"/>
              </w:rPr>
              <w:t>1987</w:t>
            </w:r>
            <w:r w:rsidRPr="00A24CC3">
              <w:rPr>
                <w:rFonts w:hint="eastAsia"/>
              </w:rPr>
              <w:t>）提出，可以把企业的财务状况分为五个状态，从财务状况稳定到财务困境依次为：财务状况稳定、减少或取消股利、债券违约或技术性违约、处于破产法的保护状态、破产和清算状态。其中，当企业处于状态二至四时都可以视为其处于财务困境下，且财务困境的严重性从状态一到状态四呈</w:t>
            </w:r>
            <w:r>
              <w:rPr>
                <w:rFonts w:hint="eastAsia"/>
              </w:rPr>
              <w:t>递增趋势。</w:t>
            </w:r>
            <w:r>
              <w:rPr>
                <w:rFonts w:hint="eastAsia"/>
              </w:rPr>
              <w:t>Ross</w:t>
            </w:r>
            <w:r>
              <w:rPr>
                <w:rFonts w:hint="eastAsia"/>
              </w:rPr>
              <w:t>（</w:t>
            </w:r>
            <w:r>
              <w:rPr>
                <w:rFonts w:hint="eastAsia"/>
              </w:rPr>
              <w:t>1993</w:t>
            </w:r>
            <w:r>
              <w:rPr>
                <w:rFonts w:hint="eastAsia"/>
              </w:rPr>
              <w:t>）的研究是从企业技术破产、会计管理失败、企业失败和法定破产四个维度界定企业的财务困境：企业技术破产指企业无法通过经营产生的现金流量偿还现有的到期债务；会计管理失败即企业出现了资不抵债的状况，可以计量的账面净资产为负数；企业失败代表企业即使通过清算后，仍然无力偿还现有偿债；法定破产则是指由于债务人企业无法到期履行债务合约，债权人企业向法院提出破产申请。</w:t>
            </w:r>
            <w:r>
              <w:rPr>
                <w:rFonts w:hint="eastAsia"/>
              </w:rPr>
              <w:t>Morris</w:t>
            </w:r>
            <w:r>
              <w:rPr>
                <w:rFonts w:hint="eastAsia"/>
              </w:rPr>
              <w:t>（</w:t>
            </w:r>
            <w:r>
              <w:rPr>
                <w:rFonts w:hint="eastAsia"/>
              </w:rPr>
              <w:t>1997</w:t>
            </w:r>
            <w:r>
              <w:rPr>
                <w:rFonts w:hint="eastAsia"/>
              </w:rPr>
              <w:t>）认为，企业的申请破产清算、债务重组，违背合约信用下降，出售旗下产业、未能发放股利等行为，是企业陷入财务困境的重要特征，也是企业陷入财务困境的突出标志。</w:t>
            </w:r>
            <w:r>
              <w:rPr>
                <w:rFonts w:hint="eastAsia"/>
              </w:rPr>
              <w:t xml:space="preserve"> Edward</w:t>
            </w:r>
            <w:r>
              <w:rPr>
                <w:rFonts w:hint="eastAsia"/>
              </w:rPr>
              <w:t>（</w:t>
            </w:r>
            <w:r>
              <w:rPr>
                <w:rFonts w:hint="eastAsia"/>
              </w:rPr>
              <w:t>2005</w:t>
            </w:r>
            <w:r>
              <w:rPr>
                <w:rFonts w:hint="eastAsia"/>
              </w:rPr>
              <w:t>）的著作《公司财务困境和破产》一书中指出，企业财务困境就是指导致企业全面陷入困境的债务、公司破产以及信用缺失风险的极大演变。</w:t>
            </w:r>
            <w:r>
              <w:rPr>
                <w:rFonts w:hint="eastAsia"/>
              </w:rPr>
              <w:t>Altay</w:t>
            </w:r>
            <w:r>
              <w:rPr>
                <w:rFonts w:hint="eastAsia"/>
              </w:rPr>
              <w:t>和</w:t>
            </w:r>
            <w:r>
              <w:rPr>
                <w:rFonts w:hint="eastAsia"/>
              </w:rPr>
              <w:t>Murat</w:t>
            </w:r>
            <w:r>
              <w:rPr>
                <w:rFonts w:hint="eastAsia"/>
              </w:rPr>
              <w:t>（</w:t>
            </w:r>
            <w:r>
              <w:rPr>
                <w:rFonts w:hint="eastAsia"/>
              </w:rPr>
              <w:t>2010</w:t>
            </w:r>
            <w:r>
              <w:rPr>
                <w:rFonts w:hint="eastAsia"/>
              </w:rPr>
              <w:t>）的研究指出，财务困境是一个长期的、动态的过程，其产生标志以财务结构恶化为主。</w:t>
            </w:r>
            <w:r>
              <w:rPr>
                <w:rFonts w:hint="eastAsia"/>
              </w:rPr>
              <w:t>Martin Schmuck</w:t>
            </w:r>
            <w:r>
              <w:rPr>
                <w:rFonts w:hint="eastAsia"/>
              </w:rPr>
              <w:t>（</w:t>
            </w:r>
            <w:r>
              <w:rPr>
                <w:rFonts w:hint="eastAsia"/>
              </w:rPr>
              <w:t>2013</w:t>
            </w:r>
            <w:r>
              <w:rPr>
                <w:rFonts w:hint="eastAsia"/>
              </w:rPr>
              <w:t>）则认为，企业陷入财务困境的标志就是企业已经破产，因为其没有了偿付债务的能力而且为了补</w:t>
            </w:r>
            <w:r>
              <w:rPr>
                <w:rFonts w:hint="eastAsia"/>
              </w:rPr>
              <w:lastRenderedPageBreak/>
              <w:t>偿债权人的利益而不得不进行破产清算。</w:t>
            </w:r>
          </w:p>
          <w:p w:rsidR="00525C47" w:rsidRPr="00323B63" w:rsidRDefault="00525C47" w:rsidP="00323B63">
            <w:pPr>
              <w:spacing w:line="360" w:lineRule="auto"/>
              <w:rPr>
                <w:rFonts w:ascii="宋体"/>
                <w:b/>
              </w:rPr>
            </w:pPr>
            <w:r w:rsidRPr="00323B63">
              <w:rPr>
                <w:rFonts w:ascii="宋体" w:hint="eastAsia"/>
                <w:b/>
              </w:rPr>
              <w:t>国内研究综述</w:t>
            </w:r>
          </w:p>
          <w:p w:rsidR="00525C47" w:rsidRDefault="00673C16" w:rsidP="00673C16">
            <w:pPr>
              <w:autoSpaceDE w:val="0"/>
              <w:autoSpaceDN w:val="0"/>
              <w:adjustRightInd w:val="0"/>
              <w:spacing w:line="360" w:lineRule="auto"/>
              <w:ind w:firstLineChars="200" w:firstLine="420"/>
              <w:jc w:val="left"/>
            </w:pPr>
            <w:r>
              <w:rPr>
                <w:rFonts w:hint="eastAsia"/>
              </w:rPr>
              <w:t>邢精平、彭韶兵（</w:t>
            </w:r>
            <w:r>
              <w:rPr>
                <w:rFonts w:hint="eastAsia"/>
              </w:rPr>
              <w:t>2005</w:t>
            </w:r>
            <w:r>
              <w:rPr>
                <w:rFonts w:hint="eastAsia"/>
              </w:rPr>
              <w:t>）的研究基于现代金融学的风险防范原理，以企业财务风险预警理论为基础，阐述了财务困境的成因。毕金玲（</w:t>
            </w:r>
            <w:r>
              <w:rPr>
                <w:rFonts w:hint="eastAsia"/>
              </w:rPr>
              <w:t>2006</w:t>
            </w:r>
            <w:r>
              <w:rPr>
                <w:rFonts w:hint="eastAsia"/>
              </w:rPr>
              <w:t>）认为，企业在好的发展时期大多想要继续扩大规模，而扩大规模的常用方法就是走多元化的道路，尽可能的利用各种资源，比如通过增加固定资产投入，这导致固定成本增加。而企业往往在这时不会把管理重点放在加强应收账款的管理上，这就使企业的现金流量减少，导致企业的支付能力下降乃至变弱。如果这时企业再没有较强切稳定的盈利能力，一旦企业债务到期，就会使企业陷入财务困境。孙承业（</w:t>
            </w:r>
            <w:r>
              <w:rPr>
                <w:rFonts w:hint="eastAsia"/>
              </w:rPr>
              <w:t>2007</w:t>
            </w:r>
            <w:r>
              <w:rPr>
                <w:rFonts w:hint="eastAsia"/>
              </w:rPr>
              <w:t>）认为，有些企业通过大量的外部融资筹集到尽可能多的资金，以满足企业的上市条件，这种行为将导致企业的债务负担十分沉重，如果这时企业的经营状况不乐观的话，将极容易使企业面临破产的危险，同时致使企业陷入财务困境。应朝晖（</w:t>
            </w:r>
            <w:r>
              <w:rPr>
                <w:rFonts w:hint="eastAsia"/>
              </w:rPr>
              <w:t>2010</w:t>
            </w:r>
            <w:r>
              <w:rPr>
                <w:rFonts w:hint="eastAsia"/>
              </w:rPr>
              <w:t>）的研究显示，企业的经营和管理不善导致了企业的财务困境，其财务困境的最终表现就是企业经营管理的失败。赖艳红（</w:t>
            </w:r>
            <w:r>
              <w:rPr>
                <w:rFonts w:hint="eastAsia"/>
              </w:rPr>
              <w:t>2011</w:t>
            </w:r>
            <w:r>
              <w:rPr>
                <w:rFonts w:hint="eastAsia"/>
              </w:rPr>
              <w:t>）认为，通过完善公司的治理结构以及准确且及时地把握市场变化趋势，能够帮助企业有效地控制财务困境。颜如春（</w:t>
            </w:r>
            <w:r>
              <w:rPr>
                <w:rFonts w:hint="eastAsia"/>
              </w:rPr>
              <w:t>2012</w:t>
            </w:r>
            <w:r>
              <w:rPr>
                <w:rFonts w:hint="eastAsia"/>
              </w:rPr>
              <w:t>）的研究把企业的财务困境状态分为三种表现形式，即企业严重亏损且现金流量严重不足、企业难以支付优先股股利或无偿债能力或资不抵债、企业破产。张隐霞（</w:t>
            </w:r>
            <w:r>
              <w:rPr>
                <w:rFonts w:hint="eastAsia"/>
              </w:rPr>
              <w:t>2013</w:t>
            </w:r>
            <w:r>
              <w:rPr>
                <w:rFonts w:hint="eastAsia"/>
              </w:rPr>
              <w:t>）则把财务困境的形成原因归纳成六个方面，即突变的市场因素而引起的企业资金链断裂、企业融资渠道过于单一、企业缺失科学决策机制、企业应对环境变化的能力较弱、企业经营管理水平较低和外部宏观环境日益复杂。</w:t>
            </w:r>
          </w:p>
          <w:p w:rsidR="00673C16" w:rsidRDefault="00673C16" w:rsidP="00673C16">
            <w:pPr>
              <w:autoSpaceDE w:val="0"/>
              <w:autoSpaceDN w:val="0"/>
              <w:adjustRightInd w:val="0"/>
              <w:spacing w:line="360" w:lineRule="auto"/>
              <w:ind w:firstLineChars="200" w:firstLine="420"/>
              <w:jc w:val="left"/>
            </w:pPr>
            <w:r>
              <w:rPr>
                <w:rFonts w:hint="eastAsia"/>
              </w:rPr>
              <w:t>综上所述，当前国外学者对财务困境相关理论的研究以及较为成熟，形成了一套较为完善的财务困境理论，同时也在努力探索财务困境的预警与化解途径。而国内的学者研究关注点主要集中在财务困境的成因和财务困境的表现等方面，并且结合我国当前的具体情况对财务困境产生的环境原因做出了深层次剖析。总体而言，有关财务困境的理论研究已经趋于成熟，国内外学者都更多的关注于财务困境的成因以及防范和化解。</w:t>
            </w:r>
          </w:p>
          <w:p w:rsidR="00362BF1" w:rsidRPr="00673C16" w:rsidRDefault="00362BF1" w:rsidP="00673C16">
            <w:pPr>
              <w:autoSpaceDE w:val="0"/>
              <w:autoSpaceDN w:val="0"/>
              <w:adjustRightInd w:val="0"/>
              <w:spacing w:line="360" w:lineRule="auto"/>
              <w:ind w:firstLineChars="200" w:firstLine="420"/>
              <w:jc w:val="left"/>
            </w:pPr>
          </w:p>
          <w:p w:rsidR="0078637C" w:rsidRPr="007C0BEE" w:rsidRDefault="00673C16" w:rsidP="00673C16">
            <w:pPr>
              <w:spacing w:line="360" w:lineRule="auto"/>
              <w:rPr>
                <w:rFonts w:ascii="宋体"/>
                <w:b/>
                <w:sz w:val="28"/>
                <w:szCs w:val="21"/>
              </w:rPr>
            </w:pPr>
            <w:r>
              <w:rPr>
                <w:rFonts w:ascii="宋体" w:hint="eastAsia"/>
                <w:b/>
                <w:sz w:val="28"/>
                <w:szCs w:val="21"/>
              </w:rPr>
              <w:lastRenderedPageBreak/>
              <w:t>四、</w:t>
            </w:r>
            <w:r w:rsidR="0078637C" w:rsidRPr="007C0BEE">
              <w:rPr>
                <w:rFonts w:ascii="宋体" w:hint="eastAsia"/>
                <w:b/>
                <w:sz w:val="28"/>
                <w:szCs w:val="21"/>
              </w:rPr>
              <w:t>主要研究内容和具体研究思路设想</w:t>
            </w:r>
          </w:p>
          <w:p w:rsidR="0078637C" w:rsidRPr="007E5A54" w:rsidRDefault="0078637C" w:rsidP="003C54F0">
            <w:pPr>
              <w:spacing w:line="360" w:lineRule="auto"/>
              <w:rPr>
                <w:rFonts w:ascii="宋体"/>
                <w:b/>
                <w:color w:val="000000"/>
                <w:sz w:val="24"/>
                <w:szCs w:val="21"/>
              </w:rPr>
            </w:pPr>
            <w:r w:rsidRPr="007E5A54">
              <w:rPr>
                <w:rFonts w:ascii="宋体" w:hAnsi="宋体" w:hint="eastAsia"/>
                <w:b/>
                <w:color w:val="000000"/>
                <w:sz w:val="24"/>
                <w:szCs w:val="21"/>
              </w:rPr>
              <w:t>1.研究内容</w:t>
            </w:r>
            <w:r w:rsidR="00AB4445">
              <w:rPr>
                <w:rFonts w:ascii="宋体" w:hAnsi="宋体" w:hint="eastAsia"/>
                <w:b/>
                <w:color w:val="000000"/>
                <w:sz w:val="24"/>
                <w:szCs w:val="21"/>
              </w:rPr>
              <w:t>（</w:t>
            </w:r>
            <w:r w:rsidRPr="007E5A54">
              <w:rPr>
                <w:rFonts w:ascii="宋体" w:hAnsi="宋体" w:hint="eastAsia"/>
                <w:b/>
                <w:color w:val="000000"/>
                <w:sz w:val="24"/>
                <w:szCs w:val="21"/>
              </w:rPr>
              <w:t>可以列出大纲也可以不列出大纲而直接描述）</w:t>
            </w:r>
          </w:p>
          <w:p w:rsidR="00F6175A" w:rsidRDefault="00961161" w:rsidP="00F6175A">
            <w:pPr>
              <w:spacing w:line="360" w:lineRule="auto"/>
              <w:ind w:firstLineChars="200" w:firstLine="420"/>
              <w:rPr>
                <w:rFonts w:ascii="宋体" w:hAnsi="宋体"/>
                <w:color w:val="000000"/>
                <w:szCs w:val="21"/>
              </w:rPr>
            </w:pPr>
            <w:r w:rsidRPr="00961161">
              <w:rPr>
                <w:rFonts w:ascii="宋体" w:hAnsi="宋体" w:hint="eastAsia"/>
                <w:color w:val="000000"/>
                <w:szCs w:val="21"/>
              </w:rPr>
              <w:t>从研究思路上看，本文将分</w:t>
            </w:r>
            <w:r w:rsidR="00F6175A">
              <w:rPr>
                <w:rFonts w:ascii="宋体" w:hAnsi="宋体" w:hint="eastAsia"/>
                <w:color w:val="000000"/>
                <w:szCs w:val="21"/>
              </w:rPr>
              <w:t>为以下几</w:t>
            </w:r>
            <w:r w:rsidRPr="00961161">
              <w:rPr>
                <w:rFonts w:ascii="宋体" w:hAnsi="宋体" w:hint="eastAsia"/>
                <w:color w:val="000000"/>
                <w:szCs w:val="21"/>
              </w:rPr>
              <w:t>个部分，对乐视网的财务</w:t>
            </w:r>
            <w:r w:rsidR="00F6175A">
              <w:rPr>
                <w:rFonts w:ascii="宋体" w:hAnsi="宋体" w:hint="eastAsia"/>
                <w:color w:val="000000"/>
                <w:szCs w:val="21"/>
              </w:rPr>
              <w:t>困境状况</w:t>
            </w:r>
            <w:r w:rsidRPr="00961161">
              <w:rPr>
                <w:rFonts w:ascii="宋体" w:hAnsi="宋体" w:hint="eastAsia"/>
                <w:color w:val="000000"/>
                <w:szCs w:val="21"/>
              </w:rPr>
              <w:t>进行研究：</w:t>
            </w:r>
          </w:p>
          <w:p w:rsidR="00961161" w:rsidRPr="00961161" w:rsidRDefault="00961161" w:rsidP="00F6175A">
            <w:pPr>
              <w:spacing w:line="360" w:lineRule="auto"/>
              <w:ind w:firstLineChars="200" w:firstLine="420"/>
              <w:rPr>
                <w:rFonts w:ascii="宋体" w:hAnsi="宋体"/>
                <w:color w:val="000000"/>
                <w:szCs w:val="21"/>
              </w:rPr>
            </w:pPr>
            <w:r w:rsidRPr="00961161">
              <w:rPr>
                <w:rFonts w:ascii="宋体" w:hAnsi="宋体" w:hint="eastAsia"/>
                <w:color w:val="000000"/>
                <w:szCs w:val="21"/>
              </w:rPr>
              <w:t>第一部分是绪论。绪论从研究背景与选题意义、文献综述、研究思路与方法和本文的创新与不足四个方面展开论述。</w:t>
            </w:r>
          </w:p>
          <w:p w:rsidR="00961161" w:rsidRPr="00961161" w:rsidRDefault="00961161" w:rsidP="00F6175A">
            <w:pPr>
              <w:spacing w:line="360" w:lineRule="auto"/>
              <w:ind w:firstLineChars="200" w:firstLine="420"/>
              <w:rPr>
                <w:rFonts w:ascii="宋体" w:hAnsi="宋体"/>
                <w:color w:val="000000"/>
                <w:szCs w:val="21"/>
              </w:rPr>
            </w:pPr>
            <w:r w:rsidRPr="00961161">
              <w:rPr>
                <w:rFonts w:ascii="宋体" w:hAnsi="宋体" w:hint="eastAsia"/>
                <w:color w:val="000000"/>
                <w:szCs w:val="21"/>
              </w:rPr>
              <w:t>第二部分是</w:t>
            </w:r>
            <w:r w:rsidR="00F6175A">
              <w:rPr>
                <w:rFonts w:ascii="宋体" w:hAnsi="宋体" w:hint="eastAsia"/>
                <w:color w:val="000000"/>
                <w:szCs w:val="21"/>
              </w:rPr>
              <w:t>乐视网</w:t>
            </w:r>
            <w:r w:rsidRPr="00961161">
              <w:rPr>
                <w:rFonts w:ascii="宋体" w:hAnsi="宋体" w:hint="eastAsia"/>
                <w:color w:val="000000"/>
                <w:szCs w:val="21"/>
              </w:rPr>
              <w:t>的财务</w:t>
            </w:r>
            <w:r w:rsidR="00F6175A">
              <w:rPr>
                <w:rFonts w:ascii="宋体" w:hAnsi="宋体" w:hint="eastAsia"/>
                <w:color w:val="000000"/>
                <w:szCs w:val="21"/>
              </w:rPr>
              <w:t>困境情况</w:t>
            </w:r>
            <w:r w:rsidRPr="00961161">
              <w:rPr>
                <w:rFonts w:ascii="宋体" w:hAnsi="宋体" w:hint="eastAsia"/>
                <w:color w:val="000000"/>
                <w:szCs w:val="21"/>
              </w:rPr>
              <w:t>概述。这部分将从</w:t>
            </w:r>
            <w:r w:rsidR="00F6175A">
              <w:rPr>
                <w:rFonts w:ascii="宋体" w:hAnsi="宋体" w:hint="eastAsia"/>
                <w:color w:val="000000"/>
                <w:szCs w:val="21"/>
              </w:rPr>
              <w:t>各个的层面，</w:t>
            </w:r>
            <w:r w:rsidRPr="00961161">
              <w:rPr>
                <w:rFonts w:ascii="宋体" w:hAnsi="宋体" w:hint="eastAsia"/>
                <w:color w:val="000000"/>
                <w:szCs w:val="21"/>
              </w:rPr>
              <w:t>介绍</w:t>
            </w:r>
            <w:r w:rsidR="00F6175A">
              <w:rPr>
                <w:rFonts w:ascii="宋体" w:hAnsi="宋体" w:hint="eastAsia"/>
                <w:color w:val="000000"/>
                <w:szCs w:val="21"/>
              </w:rPr>
              <w:t>乐视网</w:t>
            </w:r>
            <w:r w:rsidRPr="00961161">
              <w:rPr>
                <w:rFonts w:ascii="宋体" w:hAnsi="宋体" w:hint="eastAsia"/>
                <w:color w:val="000000"/>
                <w:szCs w:val="21"/>
              </w:rPr>
              <w:t>的业务特征、主要财务风险和常见管理手段。</w:t>
            </w:r>
          </w:p>
          <w:p w:rsidR="00961161" w:rsidRPr="00961161" w:rsidRDefault="00961161" w:rsidP="00F6175A">
            <w:pPr>
              <w:spacing w:line="360" w:lineRule="auto"/>
              <w:ind w:firstLineChars="200" w:firstLine="420"/>
              <w:rPr>
                <w:rFonts w:ascii="宋体" w:hAnsi="宋体"/>
                <w:color w:val="000000"/>
                <w:szCs w:val="21"/>
              </w:rPr>
            </w:pPr>
            <w:r w:rsidRPr="00961161">
              <w:rPr>
                <w:rFonts w:ascii="宋体" w:hAnsi="宋体" w:hint="eastAsia"/>
                <w:color w:val="000000"/>
                <w:szCs w:val="21"/>
              </w:rPr>
              <w:t>第三部分是乐视网的财务现状。这部分将从乐视网的基本情况、财务风险分析、财务风险成因，现有的财务风险管理制度和财务风险管理缺陷五个方面展开论述。</w:t>
            </w:r>
          </w:p>
          <w:p w:rsidR="00961161" w:rsidRPr="00961161" w:rsidRDefault="00961161" w:rsidP="00F6175A">
            <w:pPr>
              <w:spacing w:line="360" w:lineRule="auto"/>
              <w:ind w:firstLineChars="200" w:firstLine="420"/>
              <w:rPr>
                <w:rFonts w:ascii="宋体" w:hAnsi="宋体"/>
                <w:color w:val="000000"/>
                <w:szCs w:val="21"/>
              </w:rPr>
            </w:pPr>
            <w:r w:rsidRPr="00961161">
              <w:rPr>
                <w:rFonts w:ascii="宋体" w:hAnsi="宋体" w:hint="eastAsia"/>
                <w:color w:val="000000"/>
                <w:szCs w:val="21"/>
              </w:rPr>
              <w:t>第四部分是乐视网的财务</w:t>
            </w:r>
            <w:r w:rsidR="00F6175A">
              <w:rPr>
                <w:rFonts w:ascii="宋体" w:hAnsi="宋体" w:hint="eastAsia"/>
                <w:color w:val="000000"/>
                <w:szCs w:val="21"/>
              </w:rPr>
              <w:t>现状</w:t>
            </w:r>
            <w:r w:rsidRPr="00961161">
              <w:rPr>
                <w:rFonts w:ascii="宋体" w:hAnsi="宋体" w:hint="eastAsia"/>
                <w:color w:val="000000"/>
                <w:szCs w:val="21"/>
              </w:rPr>
              <w:t>建议。这部分将从改进乐视网</w:t>
            </w:r>
            <w:r w:rsidR="00F6175A">
              <w:rPr>
                <w:rFonts w:ascii="宋体" w:hAnsi="宋体" w:hint="eastAsia"/>
                <w:color w:val="000000"/>
                <w:szCs w:val="21"/>
              </w:rPr>
              <w:t>内部</w:t>
            </w:r>
            <w:r w:rsidRPr="00961161">
              <w:rPr>
                <w:rFonts w:ascii="宋体" w:hAnsi="宋体" w:hint="eastAsia"/>
                <w:color w:val="000000"/>
                <w:szCs w:val="21"/>
              </w:rPr>
              <w:t>制度和针对具体财务风险的应对手段这两部分来论述。</w:t>
            </w:r>
          </w:p>
          <w:p w:rsidR="00F71ED9" w:rsidRPr="00DA38F5" w:rsidRDefault="00961161" w:rsidP="003F297D">
            <w:pPr>
              <w:spacing w:line="360" w:lineRule="auto"/>
              <w:ind w:firstLineChars="200" w:firstLine="420"/>
              <w:rPr>
                <w:rFonts w:ascii="宋体" w:hAnsi="宋体"/>
                <w:color w:val="000000"/>
                <w:szCs w:val="21"/>
              </w:rPr>
            </w:pPr>
            <w:r w:rsidRPr="00961161">
              <w:rPr>
                <w:rFonts w:ascii="宋体" w:hAnsi="宋体" w:hint="eastAsia"/>
                <w:color w:val="000000"/>
                <w:szCs w:val="21"/>
              </w:rPr>
              <w:t>第五部分是总结。总结乐视网案例分析对</w:t>
            </w:r>
            <w:r w:rsidR="00F6175A">
              <w:rPr>
                <w:rFonts w:ascii="宋体" w:hAnsi="宋体" w:hint="eastAsia"/>
                <w:color w:val="000000"/>
                <w:szCs w:val="21"/>
              </w:rPr>
              <w:t>其他公司的借鉴意义并进行拓展性</w:t>
            </w:r>
            <w:r w:rsidRPr="00961161">
              <w:rPr>
                <w:rFonts w:ascii="宋体" w:hAnsi="宋体" w:hint="eastAsia"/>
                <w:color w:val="000000"/>
                <w:szCs w:val="21"/>
              </w:rPr>
              <w:t>思考。</w:t>
            </w:r>
          </w:p>
          <w:p w:rsidR="0078637C" w:rsidRPr="007E5A54" w:rsidRDefault="0078637C" w:rsidP="007E5A54">
            <w:pPr>
              <w:spacing w:line="360" w:lineRule="auto"/>
              <w:rPr>
                <w:rFonts w:ascii="宋体" w:hAnsi="宋体"/>
                <w:b/>
                <w:color w:val="000000"/>
                <w:sz w:val="24"/>
                <w:szCs w:val="21"/>
              </w:rPr>
            </w:pPr>
            <w:r w:rsidRPr="007E5A54">
              <w:rPr>
                <w:rFonts w:ascii="宋体" w:hAnsi="宋体" w:hint="eastAsia"/>
                <w:b/>
                <w:color w:val="000000"/>
                <w:sz w:val="24"/>
                <w:szCs w:val="21"/>
              </w:rPr>
              <w:t>2.研究思路</w:t>
            </w:r>
          </w:p>
          <w:p w:rsidR="001569D6" w:rsidRDefault="003F297D" w:rsidP="003F297D">
            <w:pPr>
              <w:spacing w:line="360" w:lineRule="auto"/>
              <w:ind w:firstLineChars="200" w:firstLine="420"/>
              <w:rPr>
                <w:rFonts w:ascii="宋体"/>
              </w:rPr>
            </w:pPr>
            <w:r>
              <w:rPr>
                <w:rFonts w:ascii="宋体" w:hAnsi="宋体" w:hint="eastAsia"/>
                <w:color w:val="000000"/>
                <w:szCs w:val="21"/>
              </w:rPr>
              <w:t>文章的</w:t>
            </w:r>
            <w:r w:rsidRPr="00961161">
              <w:rPr>
                <w:rFonts w:ascii="宋体" w:hAnsi="宋体" w:hint="eastAsia"/>
                <w:color w:val="000000"/>
                <w:szCs w:val="21"/>
              </w:rPr>
              <w:t>撰写过程中，</w:t>
            </w:r>
            <w:r>
              <w:rPr>
                <w:rFonts w:ascii="宋体" w:hAnsi="宋体" w:hint="eastAsia"/>
                <w:color w:val="000000"/>
                <w:szCs w:val="21"/>
              </w:rPr>
              <w:t>希望</w:t>
            </w:r>
            <w:r w:rsidRPr="00961161">
              <w:rPr>
                <w:rFonts w:ascii="宋体" w:hAnsi="宋体" w:hint="eastAsia"/>
                <w:color w:val="000000"/>
                <w:szCs w:val="21"/>
              </w:rPr>
              <w:t>采用的研究方法和手段</w:t>
            </w:r>
            <w:r>
              <w:rPr>
                <w:rFonts w:ascii="宋体" w:hAnsi="宋体" w:hint="eastAsia"/>
                <w:color w:val="000000"/>
                <w:szCs w:val="21"/>
              </w:rPr>
              <w:t>有</w:t>
            </w:r>
            <w:r w:rsidRPr="00961161">
              <w:rPr>
                <w:rFonts w:ascii="宋体" w:hAnsi="宋体" w:hint="eastAsia"/>
                <w:color w:val="000000"/>
                <w:szCs w:val="21"/>
              </w:rPr>
              <w:t>文献研读、实地调研、财务分析和访谈专业人士等。</w:t>
            </w:r>
            <w:r w:rsidRPr="003F297D">
              <w:rPr>
                <w:rFonts w:ascii="宋体" w:hint="eastAsia"/>
              </w:rPr>
              <w:t>釆用理论研究和案例分析相结合的方法，对经典文献和经典理论的整理、提炼、归纳总结，为案例分析提供</w:t>
            </w:r>
            <w:r>
              <w:rPr>
                <w:rFonts w:ascii="宋体" w:hint="eastAsia"/>
              </w:rPr>
              <w:t>理论支撑和奠定</w:t>
            </w:r>
            <w:r w:rsidRPr="003F297D">
              <w:rPr>
                <w:rFonts w:ascii="宋体" w:hint="eastAsia"/>
              </w:rPr>
              <w:t>牢固的理论基础，</w:t>
            </w:r>
            <w:r>
              <w:rPr>
                <w:rFonts w:ascii="宋体" w:hint="eastAsia"/>
              </w:rPr>
              <w:t>进而</w:t>
            </w:r>
            <w:r w:rsidRPr="003F297D">
              <w:rPr>
                <w:rFonts w:ascii="宋体" w:hint="eastAsia"/>
              </w:rPr>
              <w:t>通过对</w:t>
            </w:r>
            <w:r>
              <w:rPr>
                <w:rFonts w:ascii="宋体" w:hint="eastAsia"/>
              </w:rPr>
              <w:t>乐视网这个</w:t>
            </w:r>
            <w:r w:rsidRPr="003F297D">
              <w:rPr>
                <w:rFonts w:ascii="宋体" w:hint="eastAsia"/>
              </w:rPr>
              <w:t>案例进行剖析，深入剖析其陷入财务困境的原因，为其他没有陷入财务困境的企业敲响警钟，通过有效控制避免陷入财务困境。</w:t>
            </w:r>
          </w:p>
          <w:p w:rsidR="0078637C" w:rsidRPr="00C330BC" w:rsidRDefault="00C330BC" w:rsidP="00C330BC">
            <w:pPr>
              <w:spacing w:line="360" w:lineRule="auto"/>
              <w:rPr>
                <w:rFonts w:ascii="宋体"/>
                <w:b/>
                <w:sz w:val="28"/>
                <w:szCs w:val="21"/>
              </w:rPr>
            </w:pPr>
            <w:r>
              <w:rPr>
                <w:rFonts w:ascii="宋体" w:hAnsi="宋体" w:hint="eastAsia"/>
                <w:b/>
                <w:sz w:val="28"/>
                <w:szCs w:val="21"/>
              </w:rPr>
              <w:t>五、</w:t>
            </w:r>
            <w:r w:rsidR="0078637C" w:rsidRPr="00C330BC">
              <w:rPr>
                <w:rFonts w:ascii="宋体" w:hAnsi="宋体" w:hint="eastAsia"/>
                <w:b/>
                <w:sz w:val="28"/>
                <w:szCs w:val="21"/>
              </w:rPr>
              <w:t>创新之处、预计困难与对策</w:t>
            </w:r>
          </w:p>
          <w:p w:rsidR="0078637C" w:rsidRDefault="0078637C" w:rsidP="003C54F0">
            <w:pPr>
              <w:pStyle w:val="a3"/>
              <w:spacing w:line="360" w:lineRule="auto"/>
              <w:rPr>
                <w:rFonts w:ascii="宋体" w:hAnsi="宋体"/>
                <w:b/>
                <w:sz w:val="24"/>
              </w:rPr>
            </w:pPr>
            <w:r w:rsidRPr="007C0BEE">
              <w:rPr>
                <w:rFonts w:ascii="宋体" w:hAnsi="宋体" w:hint="eastAsia"/>
                <w:b/>
                <w:sz w:val="24"/>
              </w:rPr>
              <w:t>1.</w:t>
            </w:r>
            <w:r w:rsidR="007D4642">
              <w:rPr>
                <w:rFonts w:ascii="宋体" w:hAnsi="宋体" w:hint="eastAsia"/>
                <w:b/>
                <w:sz w:val="24"/>
              </w:rPr>
              <w:t>本文的创新点</w:t>
            </w:r>
          </w:p>
          <w:p w:rsidR="005B1350" w:rsidRPr="005B1350" w:rsidRDefault="00D51D51" w:rsidP="00C330BC">
            <w:pPr>
              <w:pStyle w:val="a3"/>
              <w:spacing w:line="360" w:lineRule="auto"/>
              <w:rPr>
                <w:rFonts w:ascii="宋体"/>
                <w:szCs w:val="21"/>
              </w:rPr>
            </w:pPr>
            <w:r>
              <w:rPr>
                <w:rFonts w:ascii="宋体" w:hint="eastAsia"/>
                <w:szCs w:val="21"/>
              </w:rPr>
              <w:t xml:space="preserve">    </w:t>
            </w:r>
            <w:r w:rsidR="00C330BC">
              <w:rPr>
                <w:rFonts w:ascii="宋体" w:hint="eastAsia"/>
                <w:szCs w:val="21"/>
              </w:rPr>
              <w:t>目前</w:t>
            </w:r>
            <w:r w:rsidR="00C330BC" w:rsidRPr="00C330BC">
              <w:rPr>
                <w:rFonts w:ascii="宋体" w:hint="eastAsia"/>
                <w:szCs w:val="21"/>
              </w:rPr>
              <w:t>对乐视网的关注主要集中在其新颖的盈利模式和前卫的战略布局的讨论，对于其</w:t>
            </w:r>
            <w:r w:rsidR="00C330BC">
              <w:rPr>
                <w:rFonts w:ascii="宋体" w:hint="eastAsia"/>
                <w:szCs w:val="21"/>
              </w:rPr>
              <w:t>陷入</w:t>
            </w:r>
            <w:r w:rsidR="00C330BC" w:rsidRPr="00C330BC">
              <w:rPr>
                <w:rFonts w:ascii="宋体" w:hint="eastAsia"/>
                <w:szCs w:val="21"/>
              </w:rPr>
              <w:t>财务</w:t>
            </w:r>
            <w:r w:rsidR="00C330BC">
              <w:rPr>
                <w:rFonts w:ascii="宋体" w:hint="eastAsia"/>
                <w:szCs w:val="21"/>
              </w:rPr>
              <w:t>困境的研究较少，本文研究乐视网的财务困境</w:t>
            </w:r>
            <w:r w:rsidR="00C330BC" w:rsidRPr="00C330BC">
              <w:rPr>
                <w:rFonts w:ascii="宋体" w:hint="eastAsia"/>
                <w:szCs w:val="21"/>
              </w:rPr>
              <w:t>具有一定创新性</w:t>
            </w:r>
            <w:r w:rsidR="00C330BC">
              <w:rPr>
                <w:rFonts w:ascii="宋体" w:hint="eastAsia"/>
                <w:szCs w:val="21"/>
              </w:rPr>
              <w:t>。</w:t>
            </w:r>
            <w:r w:rsidR="00C330BC" w:rsidRPr="00C330BC">
              <w:rPr>
                <w:rFonts w:ascii="宋体" w:hint="eastAsia"/>
                <w:szCs w:val="21"/>
              </w:rPr>
              <w:t>本文在分析财务</w:t>
            </w:r>
            <w:r w:rsidR="00C330BC">
              <w:rPr>
                <w:rFonts w:ascii="宋体" w:hint="eastAsia"/>
                <w:szCs w:val="21"/>
              </w:rPr>
              <w:t>困境</w:t>
            </w:r>
            <w:r w:rsidR="00C330BC" w:rsidRPr="00C330BC">
              <w:rPr>
                <w:rFonts w:ascii="宋体" w:hint="eastAsia"/>
                <w:szCs w:val="21"/>
              </w:rPr>
              <w:t>的过程中，将结合企业战略目标、业务特征和行业生命周期综合进行研究，力求尽量准确地把握住企业最重要的风险特征与管理措施，并针对特定的财务风险提出建议。同时，本文还关注了乐视网大股东</w:t>
            </w:r>
            <w:r w:rsidR="00C330BC" w:rsidRPr="00C330BC">
              <w:rPr>
                <w:rFonts w:ascii="宋体" w:hint="eastAsia"/>
                <w:szCs w:val="21"/>
              </w:rPr>
              <w:lastRenderedPageBreak/>
              <w:t>套现股份并借款给企业的特殊融资方式，具有一定的创新性。</w:t>
            </w:r>
          </w:p>
          <w:p w:rsidR="0078637C" w:rsidRPr="007C0BEE" w:rsidRDefault="0078637C" w:rsidP="003C54F0">
            <w:pPr>
              <w:pStyle w:val="a3"/>
              <w:spacing w:line="360" w:lineRule="auto"/>
              <w:rPr>
                <w:rFonts w:ascii="宋体"/>
                <w:b/>
                <w:sz w:val="24"/>
              </w:rPr>
            </w:pPr>
            <w:r w:rsidRPr="007C0BEE">
              <w:rPr>
                <w:rFonts w:ascii="宋体" w:hAnsi="宋体" w:hint="eastAsia"/>
                <w:b/>
                <w:sz w:val="24"/>
              </w:rPr>
              <w:t>2.本文预计困难与对策</w:t>
            </w:r>
          </w:p>
          <w:p w:rsidR="0078637C" w:rsidRPr="00620D4F" w:rsidRDefault="0078637C" w:rsidP="003C54F0">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620D4F">
              <w:rPr>
                <w:rFonts w:asciiTheme="minorEastAsia" w:eastAsiaTheme="minorEastAsia" w:hAnsiTheme="minorEastAsia" w:cs="AdvPTimesB" w:hint="eastAsia"/>
                <w:kern w:val="0"/>
                <w:szCs w:val="21"/>
              </w:rPr>
              <w:t>预期问题</w:t>
            </w:r>
            <w:r w:rsidR="001F6288">
              <w:rPr>
                <w:rFonts w:asciiTheme="minorEastAsia" w:eastAsiaTheme="minorEastAsia" w:hAnsiTheme="minorEastAsia" w:cs="AdvPTimesB" w:hint="eastAsia"/>
                <w:kern w:val="0"/>
                <w:szCs w:val="21"/>
              </w:rPr>
              <w:t>：</w:t>
            </w:r>
          </w:p>
          <w:p w:rsidR="00FA0E79" w:rsidRDefault="00FA0E79" w:rsidP="00FA0E79">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1、</w:t>
            </w:r>
            <w:r w:rsidR="00DC32B3">
              <w:rPr>
                <w:rFonts w:asciiTheme="minorEastAsia" w:eastAsiaTheme="minorEastAsia" w:hAnsiTheme="minorEastAsia" w:cs="AdvPTimesB" w:hint="eastAsia"/>
                <w:kern w:val="0"/>
                <w:szCs w:val="21"/>
              </w:rPr>
              <w:t>对财务信息的敏感度仍需提高。对理论的熟悉程度不够。</w:t>
            </w:r>
          </w:p>
          <w:p w:rsidR="00B410D7" w:rsidRDefault="00B410D7" w:rsidP="00FA0E79">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2、</w:t>
            </w:r>
            <w:r w:rsidR="005329EF">
              <w:rPr>
                <w:rFonts w:asciiTheme="minorEastAsia" w:eastAsiaTheme="minorEastAsia" w:hAnsiTheme="minorEastAsia" w:cs="AdvPTimesB" w:hint="eastAsia"/>
                <w:kern w:val="0"/>
                <w:szCs w:val="21"/>
              </w:rPr>
              <w:t>乐视网有持续经营的风险，未来的公司信息可能收集困难。</w:t>
            </w:r>
          </w:p>
          <w:p w:rsidR="0078637C" w:rsidRPr="00FA0E79" w:rsidRDefault="00A76171" w:rsidP="00FA0E79">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FA0E79">
              <w:rPr>
                <w:rFonts w:asciiTheme="minorEastAsia" w:eastAsiaTheme="minorEastAsia" w:hAnsiTheme="minorEastAsia" w:cs="AdvPTimesB" w:hint="eastAsia"/>
                <w:kern w:val="0"/>
                <w:szCs w:val="21"/>
              </w:rPr>
              <w:t>对策</w:t>
            </w:r>
            <w:r w:rsidR="001F6288">
              <w:rPr>
                <w:rFonts w:asciiTheme="minorEastAsia" w:eastAsiaTheme="minorEastAsia" w:hAnsiTheme="minorEastAsia" w:cs="AdvPTimesB" w:hint="eastAsia"/>
                <w:kern w:val="0"/>
                <w:szCs w:val="21"/>
              </w:rPr>
              <w:t>：</w:t>
            </w:r>
          </w:p>
          <w:p w:rsidR="00FA0E79" w:rsidRDefault="00FA0E79" w:rsidP="00FA0E79">
            <w:pPr>
              <w:pStyle w:val="a3"/>
              <w:spacing w:line="360" w:lineRule="auto"/>
              <w:rPr>
                <w:rFonts w:ascii="宋体" w:hAnsi="宋体"/>
                <w:szCs w:val="21"/>
              </w:rPr>
            </w:pPr>
            <w:r>
              <w:rPr>
                <w:rFonts w:ascii="宋体" w:hAnsi="宋体" w:hint="eastAsia"/>
                <w:b/>
                <w:sz w:val="28"/>
              </w:rPr>
              <w:t xml:space="preserve">   </w:t>
            </w:r>
            <w:r>
              <w:rPr>
                <w:rFonts w:ascii="宋体" w:hAnsi="宋体" w:hint="eastAsia"/>
                <w:szCs w:val="21"/>
              </w:rPr>
              <w:t>1、</w:t>
            </w:r>
            <w:r w:rsidR="00DC32B3">
              <w:rPr>
                <w:rFonts w:ascii="宋体" w:hAnsi="宋体" w:hint="eastAsia"/>
                <w:szCs w:val="21"/>
              </w:rPr>
              <w:t>分析各类企业的财务信息，勤分析联系。</w:t>
            </w:r>
            <w:r>
              <w:rPr>
                <w:rFonts w:ascii="宋体" w:hAnsi="宋体" w:hint="eastAsia"/>
                <w:szCs w:val="21"/>
              </w:rPr>
              <w:t>系统阅读</w:t>
            </w:r>
            <w:r w:rsidR="00DC32B3">
              <w:rPr>
                <w:rFonts w:ascii="宋体" w:hAnsi="宋体" w:hint="eastAsia"/>
                <w:szCs w:val="21"/>
              </w:rPr>
              <w:t>文献，提高对理论的理解力。</w:t>
            </w:r>
          </w:p>
          <w:p w:rsidR="00FA0E79" w:rsidRDefault="00FA0E79" w:rsidP="00362BF1">
            <w:pPr>
              <w:pStyle w:val="a3"/>
              <w:spacing w:line="360" w:lineRule="auto"/>
              <w:ind w:firstLine="420"/>
              <w:rPr>
                <w:rFonts w:ascii="宋体" w:hAnsi="宋体"/>
                <w:szCs w:val="21"/>
              </w:rPr>
            </w:pPr>
            <w:r>
              <w:rPr>
                <w:rFonts w:ascii="宋体" w:hAnsi="宋体" w:hint="eastAsia"/>
                <w:szCs w:val="21"/>
              </w:rPr>
              <w:t>2</w:t>
            </w:r>
            <w:r w:rsidR="00B310E6">
              <w:rPr>
                <w:rFonts w:ascii="宋体" w:hAnsi="宋体" w:hint="eastAsia"/>
                <w:szCs w:val="21"/>
              </w:rPr>
              <w:t>、从乐视离职的员工入手，尽量从他们那里得到乐视的真实</w:t>
            </w:r>
            <w:bookmarkStart w:id="0" w:name="_GoBack"/>
            <w:bookmarkEnd w:id="0"/>
            <w:r w:rsidR="005329EF">
              <w:rPr>
                <w:rFonts w:ascii="宋体" w:hAnsi="宋体" w:hint="eastAsia"/>
                <w:szCs w:val="21"/>
              </w:rPr>
              <w:t>信息。</w:t>
            </w:r>
          </w:p>
          <w:p w:rsidR="00362BF1" w:rsidRPr="00362BF1" w:rsidRDefault="00362BF1" w:rsidP="00362BF1">
            <w:pPr>
              <w:pStyle w:val="a3"/>
              <w:spacing w:line="360" w:lineRule="auto"/>
              <w:ind w:firstLine="420"/>
              <w:rPr>
                <w:rFonts w:ascii="宋体" w:hAnsi="宋体"/>
                <w:szCs w:val="21"/>
              </w:rPr>
            </w:pPr>
          </w:p>
          <w:p w:rsidR="0078637C" w:rsidRDefault="00362BF1" w:rsidP="00362BF1">
            <w:pPr>
              <w:pStyle w:val="a3"/>
              <w:spacing w:line="360" w:lineRule="auto"/>
              <w:rPr>
                <w:rFonts w:ascii="宋体" w:hAnsi="宋体"/>
                <w:b/>
                <w:sz w:val="28"/>
              </w:rPr>
            </w:pPr>
            <w:r>
              <w:rPr>
                <w:rFonts w:ascii="宋体" w:hAnsi="宋体" w:hint="eastAsia"/>
                <w:b/>
                <w:sz w:val="28"/>
              </w:rPr>
              <w:t>六、</w:t>
            </w:r>
            <w:r w:rsidR="0078637C" w:rsidRPr="007C0BEE">
              <w:rPr>
                <w:rFonts w:ascii="宋体" w:hAnsi="宋体" w:hint="eastAsia"/>
                <w:b/>
                <w:sz w:val="28"/>
              </w:rPr>
              <w:t>参考文献</w:t>
            </w:r>
          </w:p>
          <w:p w:rsidR="009033C5" w:rsidRPr="00EA04A8" w:rsidRDefault="009033C5" w:rsidP="00131369">
            <w:pPr>
              <w:ind w:firstLineChars="200" w:firstLine="420"/>
              <w:rPr>
                <w:rFonts w:ascii="宋体"/>
              </w:rPr>
            </w:pPr>
            <w:r w:rsidRPr="003952A5">
              <w:rPr>
                <w:rFonts w:ascii="宋体" w:hAnsi="宋体" w:hint="eastAsia"/>
              </w:rPr>
              <w:t>［</w:t>
            </w:r>
            <w:r>
              <w:rPr>
                <w:rFonts w:ascii="宋体" w:hAnsi="宋体" w:hint="eastAsia"/>
              </w:rPr>
              <w:t>1</w:t>
            </w:r>
            <w:r w:rsidRPr="003952A5">
              <w:rPr>
                <w:rFonts w:ascii="宋体" w:hAnsi="宋体" w:hint="eastAsia"/>
              </w:rPr>
              <w:t>］</w:t>
            </w:r>
            <w:r w:rsidR="00EA04A8" w:rsidRPr="00BB6CDA">
              <w:rPr>
                <w:rFonts w:ascii="宋体" w:hint="eastAsia"/>
              </w:rPr>
              <w:t>毕金玲</w:t>
            </w:r>
            <w:r>
              <w:rPr>
                <w:rFonts w:ascii="宋体" w:hAnsi="宋体"/>
              </w:rPr>
              <w:t>.</w:t>
            </w:r>
            <w:r w:rsidR="00EA04A8" w:rsidRPr="00BB6CDA">
              <w:rPr>
                <w:rFonts w:ascii="宋体" w:hint="eastAsia"/>
              </w:rPr>
              <w:t>关于上市公司财务困境原因的思考</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EA04A8" w:rsidRPr="00BB6CDA">
              <w:rPr>
                <w:rFonts w:ascii="宋体" w:hint="eastAsia"/>
              </w:rPr>
              <w:t>内蒙古科技与经济</w:t>
            </w:r>
            <w:r w:rsidRPr="003952A5">
              <w:rPr>
                <w:rFonts w:ascii="宋体" w:hAnsi="宋体" w:hint="eastAsia"/>
              </w:rPr>
              <w:t>，</w:t>
            </w:r>
            <w:r w:rsidRPr="003952A5">
              <w:rPr>
                <w:rFonts w:ascii="宋体" w:hAnsi="宋体"/>
              </w:rPr>
              <w:t>2010</w:t>
            </w:r>
            <w:r>
              <w:rPr>
                <w:rFonts w:ascii="宋体" w:hAnsi="宋体"/>
              </w:rPr>
              <w:t>(</w:t>
            </w:r>
            <w:r w:rsidRPr="003952A5">
              <w:rPr>
                <w:rFonts w:ascii="宋体" w:hAnsi="宋体"/>
              </w:rPr>
              <w:t>12)</w:t>
            </w:r>
            <w:r>
              <w:rPr>
                <w:rFonts w:ascii="宋体" w:hAnsi="宋体"/>
              </w:rPr>
              <w:t>:</w:t>
            </w:r>
            <w:r w:rsidRPr="003952A5">
              <w:rPr>
                <w:rFonts w:ascii="宋体" w:hAnsi="宋体" w:hint="eastAsia"/>
              </w:rPr>
              <w:t>57－61.</w:t>
            </w:r>
          </w:p>
          <w:p w:rsidR="009033C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2</w:t>
            </w:r>
            <w:r w:rsidRPr="003952A5">
              <w:rPr>
                <w:rFonts w:ascii="宋体" w:hAnsi="宋体" w:hint="eastAsia"/>
              </w:rPr>
              <w:t>］</w:t>
            </w:r>
            <w:r w:rsidR="00EA04A8">
              <w:rPr>
                <w:rFonts w:ascii="宋体" w:hAnsi="宋体" w:hint="eastAsia"/>
              </w:rPr>
              <w:t>陈晓、</w:t>
            </w:r>
            <w:r w:rsidR="00EA04A8" w:rsidRPr="00BB6CDA">
              <w:rPr>
                <w:rFonts w:ascii="宋体" w:hint="eastAsia"/>
              </w:rPr>
              <w:t>陈治鸿</w:t>
            </w:r>
            <w:r>
              <w:rPr>
                <w:rFonts w:ascii="宋体" w:hAnsi="宋体"/>
              </w:rPr>
              <w:t>.</w:t>
            </w:r>
            <w:r w:rsidR="00EA04A8" w:rsidRPr="00BB6CDA">
              <w:rPr>
                <w:rFonts w:ascii="宋体" w:hint="eastAsia"/>
              </w:rPr>
              <w:t>中国上市公司财务困境预测</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EA04A8" w:rsidRPr="00BB6CDA">
              <w:rPr>
                <w:rFonts w:ascii="宋体" w:hint="eastAsia"/>
              </w:rPr>
              <w:t>中国会计与财务研究</w:t>
            </w:r>
            <w:r w:rsidRPr="003952A5">
              <w:rPr>
                <w:rFonts w:ascii="宋体" w:hAnsi="宋体" w:hint="eastAsia"/>
              </w:rPr>
              <w:t>，</w:t>
            </w:r>
            <w:r>
              <w:rPr>
                <w:rFonts w:ascii="宋体" w:hAnsi="宋体"/>
              </w:rPr>
              <w:t>2011</w:t>
            </w:r>
            <w:r w:rsidRPr="003952A5">
              <w:rPr>
                <w:rFonts w:ascii="宋体" w:hAnsi="宋体"/>
              </w:rPr>
              <w:t>(5</w:t>
            </w:r>
            <w:r>
              <w:rPr>
                <w:rFonts w:ascii="宋体" w:hAnsi="宋体"/>
              </w:rPr>
              <w:t>):</w:t>
            </w:r>
            <w:r>
              <w:rPr>
                <w:rFonts w:ascii="宋体" w:hAnsi="宋体" w:hint="eastAsia"/>
              </w:rPr>
              <w:t>22</w:t>
            </w:r>
            <w:r w:rsidRPr="003952A5">
              <w:rPr>
                <w:rFonts w:ascii="宋体" w:hAnsi="宋体" w:hint="eastAsia"/>
              </w:rPr>
              <w:t>－26.</w:t>
            </w:r>
          </w:p>
          <w:p w:rsidR="009033C5" w:rsidRPr="003952A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sidRPr="003952A5">
              <w:rPr>
                <w:rFonts w:ascii="宋体" w:hAnsi="宋体"/>
              </w:rPr>
              <w:t>3</w:t>
            </w:r>
            <w:r w:rsidRPr="003952A5">
              <w:rPr>
                <w:rFonts w:ascii="宋体" w:hAnsi="宋体" w:hint="eastAsia"/>
              </w:rPr>
              <w:t>］</w:t>
            </w:r>
            <w:r w:rsidR="00EA04A8" w:rsidRPr="00BB6CDA">
              <w:rPr>
                <w:rFonts w:ascii="宋体" w:hint="eastAsia"/>
              </w:rPr>
              <w:t>陈静</w:t>
            </w:r>
            <w:r>
              <w:rPr>
                <w:rFonts w:ascii="宋体" w:hAnsi="宋体"/>
              </w:rPr>
              <w:t>.</w:t>
            </w:r>
            <w:r w:rsidR="00EA04A8" w:rsidRPr="00BB6CDA">
              <w:rPr>
                <w:rFonts w:ascii="宋体" w:hint="eastAsia"/>
              </w:rPr>
              <w:t>上市公司财务恶化预测的实证分析</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955562" w:rsidRPr="00BB6CDA">
              <w:rPr>
                <w:rFonts w:ascii="宋体" w:hint="eastAsia"/>
              </w:rPr>
              <w:t>会计研究</w:t>
            </w:r>
            <w:r w:rsidRPr="003952A5">
              <w:rPr>
                <w:rFonts w:ascii="宋体" w:hAnsi="宋体" w:hint="eastAsia"/>
              </w:rPr>
              <w:t>，</w:t>
            </w:r>
            <w:r>
              <w:rPr>
                <w:rFonts w:ascii="宋体" w:hAnsi="宋体"/>
              </w:rPr>
              <w:t>2013</w:t>
            </w:r>
            <w:r w:rsidRPr="003952A5">
              <w:rPr>
                <w:rFonts w:ascii="宋体" w:hAnsi="宋体"/>
              </w:rPr>
              <w:t xml:space="preserve">(4): </w:t>
            </w:r>
            <w:r>
              <w:rPr>
                <w:rFonts w:ascii="宋体" w:hAnsi="宋体" w:hint="eastAsia"/>
              </w:rPr>
              <w:t>35</w:t>
            </w:r>
            <w:r w:rsidRPr="003952A5">
              <w:rPr>
                <w:rFonts w:ascii="宋体" w:hAnsi="宋体" w:hint="eastAsia"/>
              </w:rPr>
              <w:t>－41.</w:t>
            </w:r>
          </w:p>
          <w:p w:rsidR="009033C5" w:rsidRPr="003952A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4</w:t>
            </w:r>
            <w:r w:rsidRPr="003952A5">
              <w:rPr>
                <w:rFonts w:ascii="宋体" w:hAnsi="宋体" w:hint="eastAsia"/>
              </w:rPr>
              <w:t>］</w:t>
            </w:r>
            <w:r w:rsidR="00955562" w:rsidRPr="00BB6CDA">
              <w:rPr>
                <w:rFonts w:ascii="宋体" w:hint="eastAsia"/>
              </w:rPr>
              <w:t>陈燕</w:t>
            </w:r>
            <w:r w:rsidR="00955562">
              <w:rPr>
                <w:rFonts w:ascii="宋体" w:hint="eastAsia"/>
              </w:rPr>
              <w:t>、</w:t>
            </w:r>
            <w:r w:rsidR="00955562" w:rsidRPr="00BB6CDA">
              <w:rPr>
                <w:rFonts w:ascii="宋体" w:hint="eastAsia"/>
              </w:rPr>
              <w:t>廖冠民</w:t>
            </w:r>
            <w:r w:rsidRPr="003952A5">
              <w:rPr>
                <w:rFonts w:ascii="宋体" w:hAnsi="宋体"/>
              </w:rPr>
              <w:t>.</w:t>
            </w:r>
            <w:r w:rsidR="00955562" w:rsidRPr="00BB6CDA">
              <w:rPr>
                <w:rFonts w:ascii="宋体" w:hint="eastAsia"/>
              </w:rPr>
              <w:t>大股东行为，公司治理与财务危机</w:t>
            </w:r>
            <w:r w:rsidRPr="003952A5">
              <w:rPr>
                <w:rFonts w:ascii="宋体" w:hAnsi="宋体" w:hint="eastAsia"/>
              </w:rPr>
              <w:t>［</w:t>
            </w:r>
            <w:r w:rsidR="00131369">
              <w:rPr>
                <w:rFonts w:ascii="宋体" w:hAnsi="宋体" w:hint="eastAsia"/>
              </w:rPr>
              <w:t>J</w:t>
            </w:r>
            <w:r w:rsidRPr="003952A5">
              <w:rPr>
                <w:rFonts w:ascii="宋体" w:hAnsi="宋体" w:hint="eastAsia"/>
              </w:rPr>
              <w:t>］</w:t>
            </w:r>
            <w:r>
              <w:rPr>
                <w:rFonts w:ascii="宋体" w:hAnsi="宋体"/>
              </w:rPr>
              <w:t>.</w:t>
            </w:r>
            <w:r w:rsidR="00955562" w:rsidRPr="00BB6CDA">
              <w:rPr>
                <w:rFonts w:ascii="宋体" w:hint="eastAsia"/>
              </w:rPr>
              <w:t>当代财经</w:t>
            </w:r>
            <w:r w:rsidRPr="003952A5">
              <w:rPr>
                <w:rFonts w:ascii="宋体" w:hAnsi="宋体" w:hint="eastAsia"/>
              </w:rPr>
              <w:t>，</w:t>
            </w:r>
            <w:r>
              <w:rPr>
                <w:rFonts w:ascii="宋体" w:hAnsi="宋体" w:hint="eastAsia"/>
              </w:rPr>
              <w:t>2011</w:t>
            </w:r>
            <w:r w:rsidRPr="003952A5">
              <w:rPr>
                <w:rFonts w:ascii="宋体" w:hAnsi="宋体" w:hint="eastAsia"/>
              </w:rPr>
              <w:t>－</w:t>
            </w:r>
            <w:r>
              <w:rPr>
                <w:rFonts w:ascii="宋体" w:hAnsi="宋体" w:hint="eastAsia"/>
              </w:rPr>
              <w:t>06</w:t>
            </w:r>
            <w:r w:rsidRPr="003952A5">
              <w:rPr>
                <w:rFonts w:ascii="宋体" w:hAnsi="宋体" w:hint="eastAsia"/>
              </w:rPr>
              <w:t>－</w:t>
            </w:r>
            <w:r>
              <w:rPr>
                <w:rFonts w:ascii="宋体" w:hAnsi="宋体" w:hint="eastAsia"/>
              </w:rPr>
              <w:t>15</w:t>
            </w:r>
            <w:r>
              <w:rPr>
                <w:rFonts w:ascii="宋体" w:hAnsi="宋体"/>
              </w:rPr>
              <w:t>(5)</w:t>
            </w:r>
            <w:r w:rsidRPr="003952A5">
              <w:rPr>
                <w:rFonts w:ascii="宋体" w:hAnsi="宋体"/>
              </w:rPr>
              <w:t>.</w:t>
            </w:r>
          </w:p>
          <w:p w:rsidR="009033C5" w:rsidRDefault="009033C5" w:rsidP="007E5A54">
            <w:pPr>
              <w:pStyle w:val="a3"/>
              <w:spacing w:line="360" w:lineRule="auto"/>
              <w:ind w:firstLineChars="200" w:firstLine="420"/>
              <w:rPr>
                <w:rFonts w:ascii="宋体" w:hAnsi="宋体"/>
              </w:rPr>
            </w:pPr>
            <w:r w:rsidRPr="003952A5">
              <w:rPr>
                <w:rFonts w:ascii="宋体" w:hAnsi="宋体" w:hint="eastAsia"/>
              </w:rPr>
              <w:t>［</w:t>
            </w:r>
            <w:r>
              <w:rPr>
                <w:rFonts w:ascii="宋体" w:hAnsi="宋体" w:hint="eastAsia"/>
              </w:rPr>
              <w:t>5</w:t>
            </w:r>
            <w:r w:rsidRPr="003952A5">
              <w:rPr>
                <w:rFonts w:ascii="宋体" w:hAnsi="宋体" w:hint="eastAsia"/>
              </w:rPr>
              <w:t>］</w:t>
            </w:r>
            <w:r w:rsidR="00955562" w:rsidRPr="00BB6CDA">
              <w:rPr>
                <w:rFonts w:ascii="宋体" w:hint="eastAsia"/>
              </w:rPr>
              <w:t>谷祺</w:t>
            </w:r>
            <w:r w:rsidR="00955562">
              <w:rPr>
                <w:rFonts w:ascii="宋体" w:hint="eastAsia"/>
              </w:rPr>
              <w:t>、</w:t>
            </w:r>
            <w:r w:rsidR="00955562" w:rsidRPr="00BB6CDA">
              <w:rPr>
                <w:rFonts w:ascii="宋体" w:hint="eastAsia"/>
              </w:rPr>
              <w:t>刘淑莲</w:t>
            </w:r>
            <w:r>
              <w:rPr>
                <w:rFonts w:ascii="宋体" w:hAnsi="宋体"/>
              </w:rPr>
              <w:t>.</w:t>
            </w:r>
            <w:r w:rsidR="00955562" w:rsidRPr="00BB6CDA">
              <w:rPr>
                <w:rFonts w:ascii="宋体" w:hint="eastAsia"/>
              </w:rPr>
              <w:t>财务危机企业投资行为分析与对策</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F73BEA" w:rsidRPr="00BB6CDA">
              <w:rPr>
                <w:rFonts w:ascii="宋体" w:hint="eastAsia"/>
              </w:rPr>
              <w:t>会计研究</w:t>
            </w:r>
            <w:r w:rsidRPr="003952A5">
              <w:rPr>
                <w:rFonts w:ascii="宋体" w:hAnsi="宋体" w:hint="eastAsia"/>
              </w:rPr>
              <w:t>，</w:t>
            </w:r>
            <w:r w:rsidRPr="003952A5">
              <w:rPr>
                <w:rFonts w:ascii="宋体" w:hAnsi="宋体"/>
              </w:rPr>
              <w:t xml:space="preserve">2012 </w:t>
            </w:r>
            <w:r>
              <w:rPr>
                <w:rFonts w:ascii="宋体" w:hAnsi="宋体"/>
              </w:rPr>
              <w:t>(</w:t>
            </w:r>
            <w:r w:rsidRPr="003952A5">
              <w:rPr>
                <w:rFonts w:ascii="宋体" w:hAnsi="宋体"/>
              </w:rPr>
              <w:t>18</w:t>
            </w:r>
            <w:r>
              <w:rPr>
                <w:rFonts w:ascii="宋体" w:hAnsi="宋体"/>
              </w:rPr>
              <w:t>):</w:t>
            </w:r>
            <w:r>
              <w:rPr>
                <w:rFonts w:ascii="宋体" w:hAnsi="宋体" w:hint="eastAsia"/>
              </w:rPr>
              <w:t>55</w:t>
            </w:r>
            <w:r w:rsidRPr="003952A5">
              <w:rPr>
                <w:rFonts w:ascii="宋体" w:hAnsi="宋体" w:hint="eastAsia"/>
              </w:rPr>
              <w:t>－56.</w:t>
            </w:r>
          </w:p>
          <w:p w:rsidR="009033C5" w:rsidRPr="00017006"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6</w:t>
            </w:r>
            <w:r w:rsidRPr="003952A5">
              <w:rPr>
                <w:rFonts w:ascii="宋体" w:hAnsi="宋体" w:hint="eastAsia"/>
              </w:rPr>
              <w:t>］</w:t>
            </w:r>
            <w:r w:rsidR="00F73BEA">
              <w:rPr>
                <w:rFonts w:ascii="宋体" w:hint="eastAsia"/>
              </w:rPr>
              <w:t>黄世忠、</w:t>
            </w:r>
            <w:r w:rsidR="00F73BEA" w:rsidRPr="00BB6CDA">
              <w:rPr>
                <w:rFonts w:ascii="宋体" w:hint="eastAsia"/>
              </w:rPr>
              <w:t>叶丰逢</w:t>
            </w:r>
            <w:r>
              <w:rPr>
                <w:rFonts w:ascii="宋体" w:hAnsi="宋体"/>
              </w:rPr>
              <w:t>.</w:t>
            </w:r>
            <w:r w:rsidR="00F73BEA" w:rsidRPr="00BB6CDA">
              <w:rPr>
                <w:rFonts w:ascii="宋体" w:hint="eastAsia"/>
              </w:rPr>
              <w:t>上市公司报表粉饰新动向：手段，案例与启示（下）</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F73BEA" w:rsidRPr="00BB6CDA">
              <w:rPr>
                <w:rFonts w:ascii="宋体" w:hint="eastAsia"/>
              </w:rPr>
              <w:t>财会通讯</w:t>
            </w:r>
            <w:r w:rsidRPr="003952A5">
              <w:rPr>
                <w:rFonts w:ascii="宋体" w:hAnsi="宋体" w:hint="eastAsia"/>
              </w:rPr>
              <w:t>，</w:t>
            </w:r>
            <w:r>
              <w:rPr>
                <w:rFonts w:ascii="宋体" w:hAnsi="宋体"/>
              </w:rPr>
              <w:t>2011(</w:t>
            </w:r>
            <w:r w:rsidRPr="003952A5">
              <w:rPr>
                <w:rFonts w:ascii="宋体" w:hAnsi="宋体"/>
              </w:rPr>
              <w:t>5</w:t>
            </w:r>
            <w:r>
              <w:rPr>
                <w:rFonts w:ascii="宋体" w:hAnsi="宋体"/>
              </w:rPr>
              <w:t>):</w:t>
            </w:r>
            <w:r>
              <w:rPr>
                <w:rFonts w:ascii="宋体" w:hAnsi="宋体" w:hint="eastAsia"/>
              </w:rPr>
              <w:t>18</w:t>
            </w:r>
            <w:r w:rsidRPr="003952A5">
              <w:rPr>
                <w:rFonts w:ascii="宋体" w:hAnsi="宋体" w:hint="eastAsia"/>
              </w:rPr>
              <w:t>－19.</w:t>
            </w:r>
          </w:p>
          <w:p w:rsidR="009033C5" w:rsidRPr="003952A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7</w:t>
            </w:r>
            <w:r w:rsidRPr="003952A5">
              <w:rPr>
                <w:rFonts w:ascii="宋体" w:hAnsi="宋体" w:hint="eastAsia"/>
              </w:rPr>
              <w:t>］</w:t>
            </w:r>
            <w:r w:rsidR="00F73BEA" w:rsidRPr="00BB6CDA">
              <w:rPr>
                <w:rFonts w:ascii="宋体" w:hint="eastAsia"/>
              </w:rPr>
              <w:t>李秉祥</w:t>
            </w:r>
            <w:r w:rsidRPr="003952A5">
              <w:rPr>
                <w:rFonts w:ascii="宋体" w:hAnsi="宋体"/>
              </w:rPr>
              <w:t>.</w:t>
            </w:r>
            <w:r w:rsidR="00F73BEA" w:rsidRPr="00BB6CDA">
              <w:rPr>
                <w:rFonts w:ascii="宋体" w:hint="eastAsia"/>
              </w:rPr>
              <w:t>我国上市公司财务危机预警及其管理对策研究</w:t>
            </w:r>
            <w:r w:rsidRPr="003952A5">
              <w:rPr>
                <w:rFonts w:ascii="宋体" w:hAnsi="宋体" w:hint="eastAsia"/>
              </w:rPr>
              <w:t>［</w:t>
            </w:r>
            <w:r w:rsidR="00131369">
              <w:rPr>
                <w:rFonts w:ascii="宋体" w:hAnsi="宋体" w:hint="eastAsia"/>
              </w:rPr>
              <w:t>N</w:t>
            </w:r>
            <w:r w:rsidRPr="003952A5">
              <w:rPr>
                <w:rFonts w:ascii="宋体" w:hAnsi="宋体" w:hint="eastAsia"/>
              </w:rPr>
              <w:t>］</w:t>
            </w:r>
            <w:r>
              <w:rPr>
                <w:rFonts w:ascii="宋体" w:hAnsi="宋体"/>
              </w:rPr>
              <w:t>.</w:t>
            </w:r>
            <w:r w:rsidR="00F73BEA" w:rsidRPr="00BB6CDA">
              <w:rPr>
                <w:rFonts w:ascii="宋体" w:hint="eastAsia"/>
              </w:rPr>
              <w:t>天津社会学院出版社</w:t>
            </w:r>
            <w:r w:rsidRPr="003952A5">
              <w:rPr>
                <w:rFonts w:ascii="宋体" w:hAnsi="宋体" w:hint="eastAsia"/>
              </w:rPr>
              <w:t>，</w:t>
            </w:r>
            <w:r w:rsidRPr="003952A5">
              <w:rPr>
                <w:rFonts w:ascii="宋体" w:hAnsi="宋体"/>
              </w:rPr>
              <w:t>2011</w:t>
            </w:r>
            <w:r>
              <w:rPr>
                <w:rFonts w:ascii="宋体" w:hAnsi="宋体"/>
              </w:rPr>
              <w:t>(</w:t>
            </w:r>
            <w:r w:rsidRPr="003952A5">
              <w:rPr>
                <w:rFonts w:ascii="宋体" w:hAnsi="宋体"/>
              </w:rPr>
              <w:t>2</w:t>
            </w:r>
            <w:r>
              <w:rPr>
                <w:rFonts w:ascii="宋体" w:hAnsi="宋体"/>
              </w:rPr>
              <w:t>):</w:t>
            </w:r>
            <w:r w:rsidRPr="003952A5">
              <w:rPr>
                <w:rFonts w:ascii="宋体" w:hAnsi="宋体"/>
              </w:rPr>
              <w:t>86.</w:t>
            </w:r>
          </w:p>
          <w:p w:rsidR="009033C5" w:rsidRPr="003952A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8</w:t>
            </w:r>
            <w:r w:rsidRPr="003952A5">
              <w:rPr>
                <w:rFonts w:ascii="宋体" w:hAnsi="宋体" w:hint="eastAsia"/>
              </w:rPr>
              <w:t>］</w:t>
            </w:r>
            <w:r w:rsidR="00F73BEA">
              <w:rPr>
                <w:rFonts w:ascii="宋体" w:hint="eastAsia"/>
              </w:rPr>
              <w:t>吕长江、</w:t>
            </w:r>
            <w:r w:rsidR="00F73BEA" w:rsidRPr="00BB6CDA">
              <w:rPr>
                <w:rFonts w:ascii="宋体" w:hint="eastAsia"/>
              </w:rPr>
              <w:t>韩慧博</w:t>
            </w:r>
            <w:r>
              <w:rPr>
                <w:rFonts w:ascii="宋体" w:hAnsi="宋体"/>
              </w:rPr>
              <w:t>.</w:t>
            </w:r>
            <w:r w:rsidR="00226CF7" w:rsidRPr="00BB6CDA">
              <w:rPr>
                <w:rFonts w:ascii="宋体" w:hint="eastAsia"/>
              </w:rPr>
              <w:t>财务困境，财务困境间接成本与公司业绩</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226CF7" w:rsidRPr="00BB6CDA">
              <w:rPr>
                <w:rFonts w:ascii="宋体" w:hint="eastAsia"/>
              </w:rPr>
              <w:t>南开管理评论</w:t>
            </w:r>
            <w:r w:rsidRPr="003952A5">
              <w:rPr>
                <w:rFonts w:ascii="宋体" w:hAnsi="宋体" w:hint="eastAsia"/>
              </w:rPr>
              <w:t>，</w:t>
            </w:r>
            <w:r w:rsidRPr="003952A5">
              <w:rPr>
                <w:rFonts w:ascii="宋体" w:hAnsi="宋体"/>
              </w:rPr>
              <w:t>2013</w:t>
            </w:r>
            <w:r>
              <w:rPr>
                <w:rFonts w:ascii="宋体" w:hAnsi="宋体"/>
              </w:rPr>
              <w:t>(</w:t>
            </w:r>
            <w:r w:rsidRPr="003952A5">
              <w:rPr>
                <w:rFonts w:ascii="宋体" w:hAnsi="宋体"/>
              </w:rPr>
              <w:t>9)</w:t>
            </w:r>
            <w:r>
              <w:rPr>
                <w:rFonts w:ascii="宋体" w:hAnsi="宋体"/>
              </w:rPr>
              <w:t>:</w:t>
            </w:r>
            <w:r>
              <w:rPr>
                <w:rFonts w:ascii="宋体" w:hAnsi="宋体" w:hint="eastAsia"/>
              </w:rPr>
              <w:t>8</w:t>
            </w:r>
            <w:r w:rsidRPr="003952A5">
              <w:rPr>
                <w:rFonts w:ascii="宋体" w:hAnsi="宋体" w:hint="eastAsia"/>
              </w:rPr>
              <w:t>－11.</w:t>
            </w:r>
          </w:p>
          <w:p w:rsidR="009033C5" w:rsidRPr="003952A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9</w:t>
            </w:r>
            <w:r w:rsidRPr="003952A5">
              <w:rPr>
                <w:rFonts w:ascii="宋体" w:hAnsi="宋体" w:hint="eastAsia"/>
              </w:rPr>
              <w:t>］</w:t>
            </w:r>
            <w:r w:rsidR="00226CF7" w:rsidRPr="00955562">
              <w:rPr>
                <w:rFonts w:ascii="宋体" w:hint="eastAsia"/>
              </w:rPr>
              <w:t>马若微</w:t>
            </w:r>
            <w:r>
              <w:rPr>
                <w:rFonts w:ascii="宋体" w:hAnsi="宋体"/>
              </w:rPr>
              <w:t>.</w:t>
            </w:r>
            <w:r w:rsidR="00226CF7" w:rsidRPr="00955562">
              <w:rPr>
                <w:rFonts w:ascii="宋体" w:hint="eastAsia"/>
              </w:rPr>
              <w:t>基于粗糙集与信息熵的上市公司财务困境预警指标的确立</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226CF7" w:rsidRPr="00955562">
              <w:rPr>
                <w:rFonts w:ascii="宋体" w:hint="eastAsia"/>
              </w:rPr>
              <w:t>当代经济科学</w:t>
            </w:r>
            <w:r w:rsidRPr="003952A5">
              <w:rPr>
                <w:rFonts w:ascii="宋体" w:hAnsi="宋体" w:hint="eastAsia"/>
              </w:rPr>
              <w:t>，</w:t>
            </w:r>
            <w:r>
              <w:rPr>
                <w:rFonts w:ascii="宋体" w:hAnsi="宋体"/>
              </w:rPr>
              <w:t>200(</w:t>
            </w:r>
            <w:r w:rsidRPr="003952A5">
              <w:rPr>
                <w:rFonts w:ascii="宋体" w:hAnsi="宋体"/>
              </w:rPr>
              <w:t>3)</w:t>
            </w:r>
            <w:r>
              <w:rPr>
                <w:rFonts w:ascii="宋体" w:hAnsi="宋体"/>
              </w:rPr>
              <w:t>:</w:t>
            </w:r>
            <w:r>
              <w:rPr>
                <w:rFonts w:ascii="宋体" w:hAnsi="宋体" w:hint="eastAsia"/>
              </w:rPr>
              <w:t>79</w:t>
            </w:r>
            <w:r w:rsidRPr="003952A5">
              <w:rPr>
                <w:rFonts w:ascii="宋体" w:hAnsi="宋体" w:hint="eastAsia"/>
              </w:rPr>
              <w:t>－80.</w:t>
            </w:r>
          </w:p>
          <w:p w:rsidR="009033C5" w:rsidRDefault="009033C5" w:rsidP="009033C5">
            <w:pPr>
              <w:autoSpaceDE w:val="0"/>
              <w:autoSpaceDN w:val="0"/>
              <w:adjustRightInd w:val="0"/>
              <w:spacing w:line="360" w:lineRule="auto"/>
              <w:ind w:firstLineChars="200" w:firstLine="420"/>
              <w:jc w:val="left"/>
              <w:rPr>
                <w:rFonts w:ascii="宋体" w:hAnsi="宋体"/>
              </w:rPr>
            </w:pPr>
            <w:r w:rsidRPr="003952A5">
              <w:rPr>
                <w:rFonts w:ascii="宋体" w:hAnsi="宋体" w:hint="eastAsia"/>
              </w:rPr>
              <w:t>［</w:t>
            </w:r>
            <w:r>
              <w:rPr>
                <w:rFonts w:ascii="宋体" w:hAnsi="宋体" w:hint="eastAsia"/>
              </w:rPr>
              <w:t>10</w:t>
            </w:r>
            <w:r w:rsidRPr="003952A5">
              <w:rPr>
                <w:rFonts w:ascii="宋体" w:hAnsi="宋体" w:hint="eastAsia"/>
              </w:rPr>
              <w:t>］</w:t>
            </w:r>
            <w:r w:rsidR="00226CF7" w:rsidRPr="00F73BEA">
              <w:rPr>
                <w:rFonts w:ascii="宋体" w:hint="eastAsia"/>
              </w:rPr>
              <w:t>孙承业</w:t>
            </w:r>
            <w:r>
              <w:rPr>
                <w:rFonts w:ascii="宋体" w:hAnsi="宋体"/>
              </w:rPr>
              <w:t>.</w:t>
            </w:r>
            <w:r w:rsidR="00226CF7" w:rsidRPr="00F73BEA">
              <w:rPr>
                <w:rFonts w:ascii="宋体" w:hint="eastAsia"/>
              </w:rPr>
              <w:t>企业财务困境的成因及防范</w:t>
            </w:r>
            <w:r w:rsidRPr="003952A5">
              <w:rPr>
                <w:rFonts w:ascii="宋体" w:hAnsi="宋体" w:hint="eastAsia"/>
              </w:rPr>
              <w:t>［</w:t>
            </w:r>
            <w:r w:rsidRPr="003952A5">
              <w:rPr>
                <w:rFonts w:ascii="宋体" w:hAnsi="宋体"/>
              </w:rPr>
              <w:t>J</w:t>
            </w:r>
            <w:r w:rsidRPr="003952A5">
              <w:rPr>
                <w:rFonts w:ascii="宋体" w:hAnsi="宋体" w:hint="eastAsia"/>
              </w:rPr>
              <w:t>］</w:t>
            </w:r>
            <w:r>
              <w:rPr>
                <w:rFonts w:ascii="宋体" w:hAnsi="宋体"/>
              </w:rPr>
              <w:t>.</w:t>
            </w:r>
            <w:r w:rsidR="00226CF7" w:rsidRPr="00F73BEA">
              <w:rPr>
                <w:rFonts w:ascii="宋体" w:hint="eastAsia"/>
              </w:rPr>
              <w:t>沿海企业与科技</w:t>
            </w:r>
            <w:r w:rsidRPr="003952A5">
              <w:rPr>
                <w:rFonts w:ascii="宋体" w:hAnsi="宋体" w:hint="eastAsia"/>
              </w:rPr>
              <w:t>，</w:t>
            </w:r>
            <w:r>
              <w:rPr>
                <w:rFonts w:ascii="宋体" w:hAnsi="宋体"/>
              </w:rPr>
              <w:t>2012</w:t>
            </w:r>
            <w:r w:rsidRPr="003952A5">
              <w:rPr>
                <w:rFonts w:ascii="宋体" w:hAnsi="宋体"/>
              </w:rPr>
              <w:t xml:space="preserve">(2): </w:t>
            </w:r>
            <w:r>
              <w:rPr>
                <w:rFonts w:ascii="宋体" w:hAnsi="宋体" w:hint="eastAsia"/>
              </w:rPr>
              <w:t>34</w:t>
            </w:r>
            <w:r w:rsidRPr="003952A5">
              <w:rPr>
                <w:rFonts w:ascii="宋体" w:hAnsi="宋体" w:hint="eastAsia"/>
              </w:rPr>
              <w:t>－37.</w:t>
            </w:r>
          </w:p>
          <w:p w:rsidR="00131369" w:rsidRPr="00221E4F" w:rsidRDefault="00A83217" w:rsidP="00221E4F">
            <w:pPr>
              <w:spacing w:line="360" w:lineRule="auto"/>
              <w:ind w:firstLineChars="200" w:firstLine="420"/>
            </w:pPr>
            <w:r w:rsidRPr="00221E4F">
              <w:lastRenderedPageBreak/>
              <w:t>［</w:t>
            </w:r>
            <w:r w:rsidRPr="00221E4F">
              <w:t>11</w:t>
            </w:r>
            <w:r w:rsidRPr="00221E4F">
              <w:t>］</w:t>
            </w:r>
            <w:r w:rsidR="00131369" w:rsidRPr="00221E4F">
              <w:t>Acquisitions as a Means of Restr</w:t>
            </w:r>
            <w:r w:rsidRPr="00221E4F">
              <w:t>ucturing Firms in Chapter 11[J]</w:t>
            </w:r>
            <w:r w:rsidR="00131369" w:rsidRPr="00221E4F">
              <w:t>. Edith S. Hotchkiss,Robert M. Mooradian.  Journal of Financial Intermediation . 1998 (3)</w:t>
            </w:r>
          </w:p>
          <w:p w:rsidR="00A83217" w:rsidRPr="00221E4F" w:rsidRDefault="00A83217" w:rsidP="00221E4F">
            <w:pPr>
              <w:spacing w:line="360" w:lineRule="auto"/>
              <w:ind w:firstLineChars="200" w:firstLine="420"/>
            </w:pPr>
            <w:r w:rsidRPr="00221E4F">
              <w:t>［</w:t>
            </w:r>
            <w:r w:rsidRPr="00221E4F">
              <w:t>12</w:t>
            </w:r>
            <w:r w:rsidRPr="00221E4F">
              <w:t>］</w:t>
            </w:r>
            <w:r w:rsidR="00131369" w:rsidRPr="00221E4F">
              <w:t>Corporate restructuring during p</w:t>
            </w:r>
            <w:r w:rsidRPr="00221E4F">
              <w:t>erformance declines in Japan[J]</w:t>
            </w:r>
            <w:r w:rsidR="00131369" w:rsidRPr="00221E4F">
              <w:t>. Jun-Koo Kang,Anil Shivdasani.  Journal of Financial Economics . 1997 (1)</w:t>
            </w:r>
          </w:p>
          <w:p w:rsidR="00A83217" w:rsidRPr="00221E4F" w:rsidRDefault="00A83217" w:rsidP="00221E4F">
            <w:pPr>
              <w:spacing w:line="360" w:lineRule="auto"/>
              <w:ind w:firstLineChars="200" w:firstLine="420"/>
            </w:pPr>
            <w:r w:rsidRPr="00221E4F">
              <w:t>［</w:t>
            </w:r>
            <w:r w:rsidRPr="00221E4F">
              <w:t>13</w:t>
            </w:r>
            <w:r w:rsidRPr="00221E4F">
              <w:t>］</w:t>
            </w:r>
            <w:r w:rsidRPr="00221E4F">
              <w:t>Earnings management and earnings quality[J] . Kin Lo.  Journal of Accounting and Economics . 2007 (2)</w:t>
            </w:r>
          </w:p>
          <w:p w:rsidR="00A83217" w:rsidRPr="00221E4F" w:rsidRDefault="00A83217" w:rsidP="00221E4F">
            <w:pPr>
              <w:spacing w:line="360" w:lineRule="auto"/>
              <w:ind w:firstLineChars="200" w:firstLine="420"/>
            </w:pPr>
            <w:r w:rsidRPr="00221E4F">
              <w:t>［</w:t>
            </w:r>
            <w:r w:rsidRPr="00221E4F">
              <w:t>14</w:t>
            </w:r>
            <w:r w:rsidRPr="00221E4F">
              <w:t>］</w:t>
            </w:r>
            <w:r w:rsidRPr="00221E4F">
              <w:t>Institutions, ownership structures, and distress resolution in China[J] . Joseph P.H. Fan,Jun Huang,Ning Zhu.  Journal of Corporate Finance . 2013</w:t>
            </w:r>
          </w:p>
          <w:p w:rsidR="00A83217" w:rsidRPr="00221E4F" w:rsidRDefault="00A83217" w:rsidP="00221E4F">
            <w:pPr>
              <w:spacing w:line="360" w:lineRule="auto"/>
              <w:ind w:firstLineChars="200" w:firstLine="420"/>
            </w:pPr>
            <w:r w:rsidRPr="00221E4F">
              <w:t>［</w:t>
            </w:r>
            <w:r w:rsidRPr="00221E4F">
              <w:t>15</w:t>
            </w:r>
            <w:r w:rsidRPr="00221E4F">
              <w:t>］</w:t>
            </w:r>
            <w:r w:rsidRPr="00221E4F">
              <w:t>Managerial ownership, accounting choices, and informativeness of earnings[J] . Terry D. Warfield,John J. Wild,Kenneth L. Wild.  Journal of Accounting and Economics . 1995 (1)</w:t>
            </w:r>
          </w:p>
          <w:p w:rsidR="00A83217" w:rsidRPr="00221E4F" w:rsidRDefault="00A83217" w:rsidP="00221E4F">
            <w:pPr>
              <w:spacing w:line="360" w:lineRule="auto"/>
              <w:ind w:firstLineChars="250" w:firstLine="525"/>
            </w:pPr>
            <w:r w:rsidRPr="00221E4F">
              <w:t>[16]Naz</w:t>
            </w:r>
            <w:r w:rsidR="00221E4F">
              <w:t xml:space="preserve"> </w:t>
            </w:r>
            <w:r w:rsidRPr="00221E4F">
              <w:t>Sayari,F.N.Can</w:t>
            </w:r>
            <w:r w:rsidR="00221E4F">
              <w:t xml:space="preserve"> </w:t>
            </w:r>
            <w:r w:rsidRPr="00221E4F">
              <w:t>Simga</w:t>
            </w:r>
            <w:r w:rsidR="00221E4F">
              <w:t xml:space="preserve"> </w:t>
            </w:r>
            <w:r w:rsidRPr="00221E4F">
              <w:t>Mugan.</w:t>
            </w:r>
            <w:r w:rsidR="00221E4F" w:rsidRPr="00221E4F">
              <w:t>industry</w:t>
            </w:r>
            <w:r w:rsidR="00221E4F">
              <w:t xml:space="preserve"> </w:t>
            </w:r>
            <w:r w:rsidR="00221E4F" w:rsidRPr="00221E4F">
              <w:t>specific</w:t>
            </w:r>
            <w:r w:rsidR="00221E4F">
              <w:t xml:space="preserve"> </w:t>
            </w:r>
            <w:r w:rsidR="00221E4F" w:rsidRPr="00221E4F">
              <w:t>financial</w:t>
            </w:r>
            <w:r w:rsidR="00221E4F">
              <w:t xml:space="preserve"> </w:t>
            </w:r>
            <w:r w:rsidR="00221E4F" w:rsidRPr="00221E4F">
              <w:t>distress</w:t>
            </w:r>
            <w:r w:rsidR="00221E4F">
              <w:t xml:space="preserve"> </w:t>
            </w:r>
            <w:r w:rsidR="00221E4F" w:rsidRPr="00221E4F">
              <w:t>modeling</w:t>
            </w:r>
            <w:r w:rsidR="00221E4F">
              <w:t xml:space="preserve"> </w:t>
            </w:r>
            <w:r w:rsidRPr="00221E4F">
              <w:t>[J]</w:t>
            </w:r>
            <w:r w:rsidR="00221E4F">
              <w:t xml:space="preserve"> </w:t>
            </w:r>
            <w:r w:rsidRPr="00221E4F">
              <w:t>.</w:t>
            </w:r>
            <w:r w:rsidR="00221E4F">
              <w:t xml:space="preserve"> </w:t>
            </w:r>
            <w:r w:rsidRPr="00221E4F">
              <w:t>Business</w:t>
            </w:r>
            <w:r w:rsidR="00221E4F">
              <w:t xml:space="preserve"> </w:t>
            </w:r>
            <w:r w:rsidRPr="00221E4F">
              <w:t>Research</w:t>
            </w:r>
            <w:r w:rsidR="00221E4F">
              <w:t xml:space="preserve"> </w:t>
            </w:r>
            <w:r w:rsidRPr="00221E4F">
              <w:t>Quarterly,</w:t>
            </w:r>
            <w:r w:rsidR="00221E4F">
              <w:t xml:space="preserve"> </w:t>
            </w:r>
            <w:r w:rsidRPr="00221E4F">
              <w:t>2016,:.</w:t>
            </w:r>
          </w:p>
          <w:p w:rsidR="00A83217" w:rsidRPr="00221E4F" w:rsidRDefault="00A83217" w:rsidP="00221E4F">
            <w:pPr>
              <w:spacing w:line="360" w:lineRule="auto"/>
              <w:ind w:firstLineChars="200" w:firstLine="420"/>
            </w:pPr>
            <w:r w:rsidRPr="00221E4F">
              <w:t>［</w:t>
            </w:r>
            <w:r w:rsidRPr="00221E4F">
              <w:t>17</w:t>
            </w:r>
            <w:r w:rsidRPr="00221E4F">
              <w:t>］</w:t>
            </w:r>
            <w:r w:rsidRPr="00221E4F">
              <w:t xml:space="preserve">Policy burden, privatization and soft budget constraint[J] . Justin Yifu Lin,Zhiyun Li.  Journal of Comparative Economics . 2007 (1) </w:t>
            </w:r>
          </w:p>
          <w:p w:rsidR="00A83217" w:rsidRPr="00221E4F" w:rsidRDefault="00A83217" w:rsidP="00221E4F">
            <w:pPr>
              <w:autoSpaceDE w:val="0"/>
              <w:autoSpaceDN w:val="0"/>
              <w:adjustRightInd w:val="0"/>
              <w:spacing w:line="360" w:lineRule="auto"/>
              <w:ind w:firstLineChars="250" w:firstLine="525"/>
            </w:pPr>
            <w:r w:rsidRPr="00221E4F">
              <w:t>[1</w:t>
            </w:r>
            <w:r w:rsidR="00511BAE" w:rsidRPr="00221E4F">
              <w:t>8</w:t>
            </w:r>
            <w:r w:rsidRPr="00221E4F">
              <w:t>]Nirjhar</w:t>
            </w:r>
            <w:r w:rsidR="00221E4F">
              <w:t xml:space="preserve"> </w:t>
            </w:r>
            <w:r w:rsidRPr="00221E4F">
              <w:t>Nigam,</w:t>
            </w:r>
            <w:r w:rsidR="00221E4F">
              <w:t xml:space="preserve"> </w:t>
            </w:r>
            <w:r w:rsidRPr="00221E4F">
              <w:t>Afef</w:t>
            </w:r>
            <w:r w:rsidR="00221E4F">
              <w:t xml:space="preserve"> </w:t>
            </w:r>
            <w:r w:rsidRPr="00221E4F">
              <w:t>Boughanmi.</w:t>
            </w:r>
            <w:r w:rsidR="00221E4F">
              <w:t xml:space="preserve"> </w:t>
            </w:r>
            <w:r w:rsidRPr="00221E4F">
              <w:t>Can</w:t>
            </w:r>
            <w:r w:rsidR="00221E4F">
              <w:t xml:space="preserve"> </w:t>
            </w:r>
            <w:r w:rsidRPr="00221E4F">
              <w:t>innovative</w:t>
            </w:r>
            <w:r w:rsidR="00221E4F">
              <w:t xml:space="preserve"> </w:t>
            </w:r>
            <w:r w:rsidRPr="00221E4F">
              <w:t>reformsand</w:t>
            </w:r>
            <w:r w:rsidR="00221E4F">
              <w:t xml:space="preserve"> </w:t>
            </w:r>
            <w:r w:rsidRPr="00221E4F">
              <w:t>practices</w:t>
            </w:r>
            <w:r w:rsidR="00221E4F">
              <w:t xml:space="preserve"> </w:t>
            </w:r>
            <w:r w:rsidRPr="00221E4F">
              <w:t>efficiently</w:t>
            </w:r>
            <w:r w:rsidR="00221E4F">
              <w:t xml:space="preserve"> </w:t>
            </w:r>
            <w:r w:rsidRPr="00221E4F">
              <w:t>resolve</w:t>
            </w:r>
            <w:r w:rsidR="00221E4F">
              <w:t xml:space="preserve"> </w:t>
            </w:r>
            <w:r w:rsidRPr="00221E4F">
              <w:t>financial</w:t>
            </w:r>
            <w:r w:rsidR="00221E4F">
              <w:t xml:space="preserve"> </w:t>
            </w:r>
            <w:r w:rsidRPr="00221E4F">
              <w:t>distress?[J].Journal</w:t>
            </w:r>
            <w:r w:rsidR="00221E4F">
              <w:t xml:space="preserve"> </w:t>
            </w:r>
            <w:r w:rsidRPr="00221E4F">
              <w:t>of</w:t>
            </w:r>
            <w:r w:rsidR="00221E4F">
              <w:t xml:space="preserve"> </w:t>
            </w:r>
            <w:r w:rsidRPr="00221E4F">
              <w:t>Cleaner</w:t>
            </w:r>
            <w:r w:rsidR="00221E4F">
              <w:t xml:space="preserve"> </w:t>
            </w:r>
            <w:r w:rsidRPr="00221E4F">
              <w:t>Production,2016,:.</w:t>
            </w:r>
          </w:p>
          <w:p w:rsidR="00A83217" w:rsidRPr="00221E4F" w:rsidRDefault="00A83217" w:rsidP="00221E4F">
            <w:pPr>
              <w:spacing w:line="360" w:lineRule="auto"/>
              <w:ind w:firstLineChars="200" w:firstLine="420"/>
            </w:pPr>
            <w:r w:rsidRPr="00221E4F">
              <w:t>［</w:t>
            </w:r>
            <w:r w:rsidRPr="00221E4F">
              <w:t>1</w:t>
            </w:r>
            <w:r w:rsidR="00511BAE" w:rsidRPr="00221E4F">
              <w:t>9</w:t>
            </w:r>
            <w:r w:rsidRPr="00221E4F">
              <w:t>］</w:t>
            </w:r>
            <w:r w:rsidRPr="00221E4F">
              <w:t>The early stages of financial distress[J] . Richard B. Whitaker.  Journal of Economics and Finance . 1999 (2)</w:t>
            </w:r>
          </w:p>
          <w:p w:rsidR="00226CF7" w:rsidRPr="00A83217" w:rsidRDefault="00A83217" w:rsidP="00221E4F">
            <w:pPr>
              <w:autoSpaceDE w:val="0"/>
              <w:autoSpaceDN w:val="0"/>
              <w:adjustRightInd w:val="0"/>
              <w:spacing w:line="360" w:lineRule="auto"/>
              <w:ind w:firstLineChars="200" w:firstLine="420"/>
              <w:jc w:val="left"/>
              <w:rPr>
                <w:rFonts w:ascii="宋体" w:hAnsi="宋体"/>
              </w:rPr>
            </w:pPr>
            <w:r w:rsidRPr="00221E4F">
              <w:t>［</w:t>
            </w:r>
            <w:r w:rsidR="00511BAE" w:rsidRPr="00221E4F">
              <w:t>2</w:t>
            </w:r>
            <w:r w:rsidRPr="00221E4F">
              <w:t>0</w:t>
            </w:r>
            <w:r w:rsidRPr="00221E4F">
              <w:t>］</w:t>
            </w:r>
            <w:r w:rsidR="00226CF7" w:rsidRPr="00221E4F">
              <w:t>The separation of ownership and control in East Asian Corporations[J] . Stijn Claessens,Simeon Djankov,Larry H.P Lang.  Journal of Financial Economics . 2000 (1)</w:t>
            </w:r>
            <w:r w:rsidR="00226CF7" w:rsidRPr="00226CF7">
              <w:rPr>
                <w:rFonts w:ascii="宋体"/>
              </w:rPr>
              <w:t xml:space="preserve"> </w:t>
            </w:r>
          </w:p>
          <w:p w:rsidR="00814024" w:rsidRDefault="00A83217" w:rsidP="00221E4F">
            <w:pPr>
              <w:spacing w:line="360" w:lineRule="auto"/>
              <w:rPr>
                <w:rFonts w:ascii="宋体"/>
              </w:rPr>
            </w:pPr>
            <w:r w:rsidRPr="00226CF7">
              <w:rPr>
                <w:rFonts w:ascii="宋体"/>
              </w:rPr>
              <w:t xml:space="preserve"> </w:t>
            </w:r>
          </w:p>
          <w:p w:rsidR="00511BAE" w:rsidRDefault="00511BAE" w:rsidP="00A83217">
            <w:pPr>
              <w:rPr>
                <w:rFonts w:ascii="宋体"/>
              </w:rPr>
            </w:pPr>
          </w:p>
          <w:p w:rsidR="00511BAE" w:rsidRDefault="00511BAE" w:rsidP="00A83217">
            <w:pPr>
              <w:rPr>
                <w:rFonts w:ascii="宋体"/>
              </w:rPr>
            </w:pPr>
          </w:p>
          <w:p w:rsidR="00511BAE" w:rsidRDefault="00511BAE" w:rsidP="00A83217">
            <w:pPr>
              <w:rPr>
                <w:rFonts w:ascii="宋体"/>
              </w:rPr>
            </w:pPr>
          </w:p>
          <w:p w:rsidR="00511BAE" w:rsidRDefault="00511BAE" w:rsidP="00A83217">
            <w:pPr>
              <w:rPr>
                <w:rFonts w:ascii="宋体"/>
              </w:rPr>
            </w:pPr>
          </w:p>
          <w:p w:rsidR="00511BAE" w:rsidRDefault="00511BAE" w:rsidP="00A83217">
            <w:pPr>
              <w:rPr>
                <w:rFonts w:ascii="宋体"/>
              </w:rPr>
            </w:pPr>
          </w:p>
          <w:p w:rsidR="00511BAE" w:rsidRDefault="00511BAE" w:rsidP="00221E4F">
            <w:pPr>
              <w:rPr>
                <w:rFonts w:ascii="宋体"/>
              </w:rPr>
            </w:pPr>
          </w:p>
        </w:tc>
      </w:tr>
      <w:tr w:rsidR="0078637C" w:rsidTr="003C54F0">
        <w:trPr>
          <w:jc w:val="center"/>
        </w:trPr>
        <w:tc>
          <w:tcPr>
            <w:tcW w:w="1148" w:type="dxa"/>
          </w:tcPr>
          <w:p w:rsidR="0078637C" w:rsidRDefault="0078637C" w:rsidP="00C50425">
            <w:pPr>
              <w:rPr>
                <w:rFonts w:ascii="宋体"/>
              </w:rPr>
            </w:pPr>
          </w:p>
          <w:p w:rsidR="0078637C" w:rsidRDefault="0078637C" w:rsidP="003C54F0">
            <w:pPr>
              <w:jc w:val="center"/>
              <w:rPr>
                <w:rFonts w:ascii="宋体"/>
              </w:rPr>
            </w:pPr>
            <w:r>
              <w:rPr>
                <w:rFonts w:ascii="宋体" w:hint="eastAsia"/>
              </w:rPr>
              <w:t>起止日期</w:t>
            </w:r>
          </w:p>
        </w:tc>
        <w:tc>
          <w:tcPr>
            <w:tcW w:w="7987" w:type="dxa"/>
            <w:gridSpan w:val="10"/>
          </w:tcPr>
          <w:p w:rsidR="0078637C" w:rsidRDefault="0078637C" w:rsidP="00C50425">
            <w:pPr>
              <w:rPr>
                <w:rFonts w:ascii="宋体"/>
              </w:rPr>
            </w:pPr>
          </w:p>
          <w:p w:rsidR="0078637C" w:rsidRDefault="0078637C" w:rsidP="003C54F0">
            <w:pPr>
              <w:jc w:val="center"/>
              <w:rPr>
                <w:rFonts w:ascii="宋体"/>
              </w:rPr>
            </w:pPr>
            <w:r>
              <w:rPr>
                <w:rFonts w:ascii="宋体" w:hint="eastAsia"/>
              </w:rPr>
              <w:t>论文工作进度</w:t>
            </w:r>
            <w:r w:rsidR="00AB4445">
              <w:rPr>
                <w:rFonts w:ascii="宋体" w:hint="eastAsia"/>
              </w:rPr>
              <w:t>（</w:t>
            </w:r>
            <w:r>
              <w:rPr>
                <w:rFonts w:ascii="宋体" w:hint="eastAsia"/>
              </w:rPr>
              <w:t>主要内容、完成要求）</w:t>
            </w:r>
          </w:p>
          <w:p w:rsidR="0078637C" w:rsidRDefault="0078637C" w:rsidP="003C54F0">
            <w:pPr>
              <w:jc w:val="center"/>
              <w:rPr>
                <w:rFonts w:ascii="宋体"/>
              </w:rPr>
            </w:pPr>
          </w:p>
        </w:tc>
      </w:tr>
      <w:tr w:rsidR="00A77578" w:rsidTr="003C54F0">
        <w:trPr>
          <w:jc w:val="center"/>
        </w:trPr>
        <w:tc>
          <w:tcPr>
            <w:tcW w:w="1148" w:type="dxa"/>
          </w:tcPr>
          <w:p w:rsidR="00A77578" w:rsidRDefault="00A77578" w:rsidP="00A77578">
            <w:pPr>
              <w:jc w:val="center"/>
              <w:rPr>
                <w:rFonts w:ascii="宋体"/>
              </w:rPr>
            </w:pPr>
          </w:p>
          <w:p w:rsidR="00A77578" w:rsidRDefault="00A77578" w:rsidP="00A77578">
            <w:pPr>
              <w:jc w:val="center"/>
              <w:rPr>
                <w:rFonts w:ascii="宋体"/>
              </w:rPr>
            </w:pPr>
          </w:p>
          <w:p w:rsidR="00A77578" w:rsidRDefault="00A77578" w:rsidP="00A77578">
            <w:pPr>
              <w:jc w:val="center"/>
              <w:rPr>
                <w:rFonts w:ascii="宋体"/>
              </w:rPr>
            </w:pPr>
            <w:r>
              <w:rPr>
                <w:rFonts w:ascii="宋体"/>
              </w:rPr>
              <w:t>2017.</w:t>
            </w:r>
            <w:r>
              <w:rPr>
                <w:rFonts w:ascii="宋体" w:hint="eastAsia"/>
              </w:rPr>
              <w:t>6</w:t>
            </w:r>
            <w:r>
              <w:rPr>
                <w:rFonts w:ascii="宋体"/>
              </w:rPr>
              <w:t>-  2017.</w:t>
            </w:r>
            <w:r>
              <w:rPr>
                <w:rFonts w:ascii="宋体" w:hint="eastAsia"/>
              </w:rPr>
              <w:t>8</w:t>
            </w:r>
          </w:p>
          <w:p w:rsidR="00A77578" w:rsidRDefault="00A77578" w:rsidP="00A77578">
            <w:pPr>
              <w:jc w:val="center"/>
              <w:rPr>
                <w:rFonts w:ascii="宋体"/>
              </w:rPr>
            </w:pPr>
          </w:p>
          <w:p w:rsidR="00A77578" w:rsidRDefault="00A77578" w:rsidP="00A77578">
            <w:pPr>
              <w:jc w:val="center"/>
              <w:rPr>
                <w:rFonts w:ascii="宋体"/>
              </w:rPr>
            </w:pPr>
            <w:r>
              <w:rPr>
                <w:rFonts w:ascii="宋体"/>
              </w:rPr>
              <w:t>2017.</w:t>
            </w:r>
            <w:r>
              <w:rPr>
                <w:rFonts w:ascii="宋体" w:hint="eastAsia"/>
              </w:rPr>
              <w:t>9</w:t>
            </w:r>
            <w:r>
              <w:rPr>
                <w:rFonts w:ascii="宋体"/>
              </w:rPr>
              <w:t>-  2018.</w:t>
            </w:r>
            <w:r>
              <w:rPr>
                <w:rFonts w:ascii="宋体" w:hint="eastAsia"/>
              </w:rPr>
              <w:t>1</w:t>
            </w:r>
          </w:p>
          <w:p w:rsidR="00A77578" w:rsidRDefault="00A77578" w:rsidP="00A77578">
            <w:pPr>
              <w:jc w:val="center"/>
              <w:rPr>
                <w:rFonts w:ascii="宋体"/>
              </w:rPr>
            </w:pPr>
          </w:p>
          <w:p w:rsidR="00A77578" w:rsidRDefault="00A77578" w:rsidP="00A77578">
            <w:pPr>
              <w:jc w:val="center"/>
              <w:rPr>
                <w:rFonts w:ascii="宋体"/>
              </w:rPr>
            </w:pPr>
          </w:p>
          <w:p w:rsidR="00A77578" w:rsidRDefault="00A77578" w:rsidP="00A77578">
            <w:pPr>
              <w:jc w:val="center"/>
              <w:rPr>
                <w:rFonts w:ascii="宋体"/>
              </w:rPr>
            </w:pPr>
            <w:r>
              <w:rPr>
                <w:rFonts w:ascii="宋体"/>
              </w:rPr>
              <w:t>2018.</w:t>
            </w:r>
            <w:r>
              <w:rPr>
                <w:rFonts w:ascii="宋体" w:hint="eastAsia"/>
              </w:rPr>
              <w:t>1</w:t>
            </w:r>
            <w:r>
              <w:rPr>
                <w:rFonts w:ascii="宋体"/>
              </w:rPr>
              <w:t>- 2018.</w:t>
            </w:r>
            <w:r>
              <w:rPr>
                <w:rFonts w:ascii="宋体" w:hint="eastAsia"/>
              </w:rPr>
              <w:t>3</w:t>
            </w:r>
          </w:p>
          <w:p w:rsidR="00A77578" w:rsidRDefault="00A77578" w:rsidP="00A77578">
            <w:pPr>
              <w:jc w:val="center"/>
              <w:rPr>
                <w:rFonts w:ascii="宋体"/>
              </w:rPr>
            </w:pPr>
          </w:p>
          <w:p w:rsidR="00A77578" w:rsidRDefault="00A77578" w:rsidP="00A77578">
            <w:pPr>
              <w:jc w:val="center"/>
              <w:rPr>
                <w:rFonts w:ascii="宋体"/>
              </w:rPr>
            </w:pPr>
          </w:p>
          <w:p w:rsidR="00A77578" w:rsidRDefault="00A77578" w:rsidP="00A77578">
            <w:pPr>
              <w:jc w:val="center"/>
              <w:rPr>
                <w:rFonts w:ascii="宋体"/>
              </w:rPr>
            </w:pPr>
            <w:r>
              <w:rPr>
                <w:rFonts w:ascii="宋体"/>
              </w:rPr>
              <w:t>2018.</w:t>
            </w:r>
            <w:r>
              <w:rPr>
                <w:rFonts w:ascii="宋体" w:hint="eastAsia"/>
              </w:rPr>
              <w:t>4</w:t>
            </w:r>
            <w:r>
              <w:rPr>
                <w:rFonts w:ascii="宋体"/>
              </w:rPr>
              <w:t>-     2018.</w:t>
            </w:r>
            <w:r>
              <w:rPr>
                <w:rFonts w:ascii="宋体" w:hint="eastAsia"/>
              </w:rPr>
              <w:t>6</w:t>
            </w:r>
          </w:p>
          <w:p w:rsidR="00A77578" w:rsidRDefault="00A77578" w:rsidP="00A77578">
            <w:pPr>
              <w:rPr>
                <w:rFonts w:ascii="宋体"/>
              </w:rPr>
            </w:pPr>
          </w:p>
          <w:p w:rsidR="00A77578" w:rsidRDefault="00A77578" w:rsidP="00A77578">
            <w:pPr>
              <w:jc w:val="center"/>
              <w:rPr>
                <w:rFonts w:ascii="宋体"/>
              </w:rPr>
            </w:pPr>
          </w:p>
          <w:p w:rsidR="00A77578" w:rsidRDefault="00A77578" w:rsidP="00A77578">
            <w:pPr>
              <w:jc w:val="center"/>
              <w:rPr>
                <w:rFonts w:ascii="宋体"/>
              </w:rPr>
            </w:pPr>
          </w:p>
        </w:tc>
        <w:tc>
          <w:tcPr>
            <w:tcW w:w="7987" w:type="dxa"/>
            <w:gridSpan w:val="10"/>
          </w:tcPr>
          <w:p w:rsidR="00A77578" w:rsidRDefault="00A77578" w:rsidP="00A77578">
            <w:pPr>
              <w:rPr>
                <w:rFonts w:ascii="宋体"/>
              </w:rPr>
            </w:pPr>
          </w:p>
          <w:p w:rsidR="00A77578" w:rsidRDefault="00A77578" w:rsidP="00A77578">
            <w:pPr>
              <w:rPr>
                <w:rFonts w:ascii="宋体"/>
              </w:rPr>
            </w:pPr>
          </w:p>
          <w:p w:rsidR="00A77578" w:rsidRDefault="00A77578" w:rsidP="00A77578">
            <w:pPr>
              <w:rPr>
                <w:rFonts w:ascii="宋体"/>
              </w:rPr>
            </w:pPr>
            <w:r>
              <w:rPr>
                <w:rFonts w:ascii="宋体" w:hint="eastAsia"/>
              </w:rPr>
              <w:t>完成相关理论的文献整理。</w:t>
            </w:r>
          </w:p>
          <w:p w:rsidR="00A77578" w:rsidRDefault="00A77578" w:rsidP="00A77578">
            <w:pPr>
              <w:jc w:val="center"/>
              <w:rPr>
                <w:rFonts w:ascii="宋体"/>
              </w:rPr>
            </w:pPr>
          </w:p>
          <w:p w:rsidR="00A77578" w:rsidRDefault="00A77578" w:rsidP="00A77578">
            <w:pPr>
              <w:jc w:val="center"/>
              <w:rPr>
                <w:rFonts w:ascii="宋体"/>
              </w:rPr>
            </w:pPr>
          </w:p>
          <w:p w:rsidR="00A77578" w:rsidRDefault="00A77578" w:rsidP="00A77578">
            <w:pPr>
              <w:rPr>
                <w:rFonts w:ascii="宋体"/>
              </w:rPr>
            </w:pPr>
            <w:r>
              <w:rPr>
                <w:rFonts w:ascii="宋体" w:hint="eastAsia"/>
              </w:rPr>
              <w:t>完成初稿。</w:t>
            </w:r>
          </w:p>
          <w:p w:rsidR="00A77578" w:rsidRDefault="00A77578" w:rsidP="00A77578">
            <w:pPr>
              <w:jc w:val="center"/>
              <w:rPr>
                <w:rFonts w:ascii="宋体"/>
              </w:rPr>
            </w:pPr>
          </w:p>
          <w:p w:rsidR="00A77578" w:rsidRDefault="00A77578" w:rsidP="00A77578">
            <w:pPr>
              <w:rPr>
                <w:rFonts w:ascii="宋体"/>
              </w:rPr>
            </w:pPr>
          </w:p>
          <w:p w:rsidR="00A77578" w:rsidRDefault="00A77578" w:rsidP="00A77578">
            <w:pPr>
              <w:rPr>
                <w:rFonts w:ascii="宋体"/>
              </w:rPr>
            </w:pPr>
          </w:p>
          <w:p w:rsidR="00A77578" w:rsidRDefault="00A77578" w:rsidP="00A77578">
            <w:pPr>
              <w:rPr>
                <w:rFonts w:ascii="宋体"/>
              </w:rPr>
            </w:pPr>
            <w:r>
              <w:rPr>
                <w:rFonts w:ascii="宋体" w:hint="eastAsia"/>
              </w:rPr>
              <w:t>根据各方意见，修改初稿，完成二稿</w:t>
            </w:r>
          </w:p>
          <w:p w:rsidR="00A77578" w:rsidRDefault="00A77578" w:rsidP="00A77578">
            <w:pPr>
              <w:jc w:val="center"/>
              <w:rPr>
                <w:rFonts w:ascii="宋体"/>
              </w:rPr>
            </w:pPr>
          </w:p>
          <w:p w:rsidR="00A77578" w:rsidRDefault="00A77578" w:rsidP="00A77578">
            <w:pPr>
              <w:rPr>
                <w:rFonts w:ascii="宋体"/>
              </w:rPr>
            </w:pPr>
          </w:p>
          <w:p w:rsidR="00A77578" w:rsidRDefault="00A77578" w:rsidP="00A77578">
            <w:pPr>
              <w:rPr>
                <w:rFonts w:ascii="宋体"/>
              </w:rPr>
            </w:pPr>
          </w:p>
          <w:p w:rsidR="00A77578" w:rsidRDefault="00A77578" w:rsidP="00A77578">
            <w:pPr>
              <w:rPr>
                <w:rFonts w:ascii="宋体"/>
              </w:rPr>
            </w:pPr>
            <w:r>
              <w:rPr>
                <w:rFonts w:ascii="宋体" w:hint="eastAsia"/>
              </w:rPr>
              <w:t>对论文二稿进行细致的检查，对文字数据等细节进行完善，准备答辩。</w:t>
            </w:r>
          </w:p>
          <w:p w:rsidR="00A77578" w:rsidRPr="00A77578" w:rsidRDefault="00A77578" w:rsidP="00A77578">
            <w:pPr>
              <w:jc w:val="center"/>
              <w:rPr>
                <w:rFonts w:ascii="宋体"/>
              </w:rPr>
            </w:pPr>
          </w:p>
        </w:tc>
      </w:tr>
      <w:tr w:rsidR="0078637C" w:rsidTr="003C54F0">
        <w:trPr>
          <w:trHeight w:hRule="exact" w:val="500"/>
          <w:jc w:val="center"/>
        </w:trPr>
        <w:tc>
          <w:tcPr>
            <w:tcW w:w="1148" w:type="dxa"/>
            <w:vMerge w:val="restart"/>
          </w:tcPr>
          <w:p w:rsidR="0078637C" w:rsidRDefault="0078637C" w:rsidP="003C54F0">
            <w:pPr>
              <w:spacing w:before="240" w:line="240" w:lineRule="exact"/>
              <w:jc w:val="center"/>
              <w:rPr>
                <w:rFonts w:ascii="宋体"/>
              </w:rPr>
            </w:pPr>
            <w:r>
              <w:rPr>
                <w:rFonts w:ascii="宋体" w:hint="eastAsia"/>
              </w:rPr>
              <w:t>论文阶段完成日期</w:t>
            </w:r>
          </w:p>
        </w:tc>
        <w:tc>
          <w:tcPr>
            <w:tcW w:w="2159" w:type="dxa"/>
          </w:tcPr>
          <w:p w:rsidR="0078637C" w:rsidRDefault="0078637C" w:rsidP="003C54F0">
            <w:pPr>
              <w:spacing w:before="120"/>
              <w:jc w:val="center"/>
              <w:rPr>
                <w:rFonts w:ascii="宋体"/>
              </w:rPr>
            </w:pPr>
            <w:r>
              <w:rPr>
                <w:rFonts w:ascii="宋体" w:hint="eastAsia"/>
              </w:rPr>
              <w:t>文献调研完成日期</w:t>
            </w:r>
          </w:p>
        </w:tc>
        <w:tc>
          <w:tcPr>
            <w:tcW w:w="1943" w:type="dxa"/>
            <w:gridSpan w:val="3"/>
          </w:tcPr>
          <w:p w:rsidR="0078637C" w:rsidRDefault="002606FB" w:rsidP="003C54F0">
            <w:pPr>
              <w:spacing w:before="120"/>
              <w:jc w:val="center"/>
              <w:rPr>
                <w:rFonts w:ascii="宋体"/>
              </w:rPr>
            </w:pPr>
            <w:r>
              <w:rPr>
                <w:rFonts w:ascii="宋体"/>
              </w:rPr>
              <w:t>2017</w:t>
            </w:r>
            <w:r>
              <w:rPr>
                <w:rFonts w:ascii="宋体" w:hint="eastAsia"/>
              </w:rPr>
              <w:t>年5月</w:t>
            </w:r>
          </w:p>
        </w:tc>
        <w:tc>
          <w:tcPr>
            <w:tcW w:w="1942" w:type="dxa"/>
            <w:gridSpan w:val="4"/>
          </w:tcPr>
          <w:p w:rsidR="0078637C" w:rsidRDefault="0078637C" w:rsidP="003C54F0">
            <w:pPr>
              <w:spacing w:before="120"/>
              <w:jc w:val="center"/>
              <w:rPr>
                <w:rFonts w:ascii="宋体"/>
              </w:rPr>
            </w:pPr>
            <w:r>
              <w:rPr>
                <w:rFonts w:ascii="宋体" w:hint="eastAsia"/>
              </w:rPr>
              <w:t>论文实验完成日期</w:t>
            </w:r>
          </w:p>
        </w:tc>
        <w:tc>
          <w:tcPr>
            <w:tcW w:w="1943" w:type="dxa"/>
            <w:gridSpan w:val="2"/>
          </w:tcPr>
          <w:p w:rsidR="0078637C" w:rsidRDefault="0078637C" w:rsidP="003C54F0">
            <w:pPr>
              <w:spacing w:before="120"/>
              <w:jc w:val="center"/>
              <w:rPr>
                <w:rFonts w:ascii="宋体"/>
              </w:rPr>
            </w:pPr>
          </w:p>
        </w:tc>
      </w:tr>
      <w:tr w:rsidR="0078637C" w:rsidTr="003C54F0">
        <w:trPr>
          <w:trHeight w:hRule="exact" w:val="500"/>
          <w:jc w:val="center"/>
        </w:trPr>
        <w:tc>
          <w:tcPr>
            <w:tcW w:w="1148" w:type="dxa"/>
            <w:vMerge/>
          </w:tcPr>
          <w:p w:rsidR="0078637C" w:rsidRDefault="0078637C" w:rsidP="003C54F0">
            <w:pPr>
              <w:spacing w:before="120"/>
              <w:jc w:val="center"/>
              <w:rPr>
                <w:rFonts w:ascii="宋体"/>
              </w:rPr>
            </w:pPr>
          </w:p>
        </w:tc>
        <w:tc>
          <w:tcPr>
            <w:tcW w:w="2159" w:type="dxa"/>
          </w:tcPr>
          <w:p w:rsidR="0078637C" w:rsidRDefault="0078637C" w:rsidP="003C54F0">
            <w:pPr>
              <w:spacing w:before="120"/>
              <w:jc w:val="center"/>
              <w:rPr>
                <w:rFonts w:ascii="宋体"/>
              </w:rPr>
            </w:pPr>
            <w:r>
              <w:rPr>
                <w:rFonts w:ascii="宋体" w:hint="eastAsia"/>
              </w:rPr>
              <w:t>撰写论文完成日期</w:t>
            </w:r>
          </w:p>
        </w:tc>
        <w:tc>
          <w:tcPr>
            <w:tcW w:w="1943" w:type="dxa"/>
            <w:gridSpan w:val="3"/>
          </w:tcPr>
          <w:p w:rsidR="0078637C" w:rsidRDefault="00224943" w:rsidP="003C54F0">
            <w:pPr>
              <w:spacing w:before="120"/>
              <w:jc w:val="center"/>
              <w:rPr>
                <w:rFonts w:ascii="宋体"/>
              </w:rPr>
            </w:pPr>
            <w:r>
              <w:rPr>
                <w:rFonts w:ascii="宋体" w:hint="eastAsia"/>
              </w:rPr>
              <w:t>2018</w:t>
            </w:r>
            <w:r w:rsidR="002606FB">
              <w:rPr>
                <w:rFonts w:ascii="宋体" w:hint="eastAsia"/>
              </w:rPr>
              <w:t>年5月</w:t>
            </w:r>
          </w:p>
        </w:tc>
        <w:tc>
          <w:tcPr>
            <w:tcW w:w="1942" w:type="dxa"/>
            <w:gridSpan w:val="4"/>
          </w:tcPr>
          <w:p w:rsidR="0078637C" w:rsidRDefault="0078637C" w:rsidP="003C54F0">
            <w:pPr>
              <w:spacing w:before="120"/>
              <w:jc w:val="center"/>
              <w:rPr>
                <w:rFonts w:ascii="宋体"/>
              </w:rPr>
            </w:pPr>
            <w:r>
              <w:rPr>
                <w:rFonts w:ascii="宋体" w:hint="eastAsia"/>
              </w:rPr>
              <w:t>评议答辩完成日期</w:t>
            </w:r>
          </w:p>
        </w:tc>
        <w:tc>
          <w:tcPr>
            <w:tcW w:w="1943" w:type="dxa"/>
            <w:gridSpan w:val="2"/>
          </w:tcPr>
          <w:p w:rsidR="0078637C" w:rsidRDefault="0078637C" w:rsidP="003C54F0">
            <w:pPr>
              <w:spacing w:before="120"/>
              <w:jc w:val="center"/>
              <w:rPr>
                <w:rFonts w:ascii="宋体"/>
              </w:rPr>
            </w:pPr>
          </w:p>
        </w:tc>
      </w:tr>
    </w:tbl>
    <w:p w:rsidR="0078637C" w:rsidRDefault="0078637C" w:rsidP="0078637C">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95"/>
        <w:gridCol w:w="1980"/>
        <w:gridCol w:w="1800"/>
        <w:gridCol w:w="2112"/>
      </w:tblGrid>
      <w:tr w:rsidR="0078637C" w:rsidTr="003C54F0">
        <w:trPr>
          <w:cantSplit/>
          <w:jc w:val="center"/>
        </w:trPr>
        <w:tc>
          <w:tcPr>
            <w:tcW w:w="709" w:type="dxa"/>
          </w:tcPr>
          <w:p w:rsidR="0078637C" w:rsidRDefault="0078637C" w:rsidP="003C54F0">
            <w:pPr>
              <w:jc w:val="center"/>
              <w:rPr>
                <w:rFonts w:ascii="黑体" w:eastAsia="黑体"/>
              </w:rPr>
            </w:pPr>
          </w:p>
          <w:p w:rsidR="0078637C" w:rsidRDefault="0078637C" w:rsidP="003C54F0">
            <w:pPr>
              <w:jc w:val="center"/>
              <w:rPr>
                <w:rFonts w:ascii="黑体" w:eastAsia="黑体"/>
              </w:rPr>
            </w:pP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导</w:t>
            </w: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师</w:t>
            </w: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评</w:t>
            </w: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语</w:t>
            </w:r>
          </w:p>
          <w:p w:rsidR="0078637C" w:rsidRDefault="0078637C" w:rsidP="003C54F0">
            <w:pPr>
              <w:jc w:val="center"/>
              <w:rPr>
                <w:rFonts w:ascii="黑体" w:eastAsia="黑体"/>
              </w:rPr>
            </w:pPr>
          </w:p>
          <w:p w:rsidR="0078637C" w:rsidRDefault="0078637C" w:rsidP="003C54F0">
            <w:pPr>
              <w:jc w:val="center"/>
              <w:rPr>
                <w:rFonts w:ascii="黑体" w:eastAsia="黑体"/>
              </w:rPr>
            </w:pPr>
          </w:p>
          <w:p w:rsidR="0078637C" w:rsidRDefault="0078637C" w:rsidP="003C54F0">
            <w:pPr>
              <w:jc w:val="center"/>
              <w:rPr>
                <w:rFonts w:ascii="黑体" w:eastAsia="黑体"/>
              </w:rPr>
            </w:pP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 xml:space="preserve">                           导师签名：          年    月    日</w:t>
            </w:r>
          </w:p>
          <w:p w:rsidR="0078637C" w:rsidRDefault="0078637C" w:rsidP="003C54F0">
            <w:pPr>
              <w:rPr>
                <w:rFonts w:ascii="黑体" w:eastAsia="黑体"/>
              </w:rPr>
            </w:pPr>
          </w:p>
        </w:tc>
      </w:tr>
      <w:tr w:rsidR="0078637C" w:rsidTr="003C54F0">
        <w:trPr>
          <w:cantSplit/>
          <w:trHeight w:hRule="exact" w:val="400"/>
          <w:jc w:val="center"/>
        </w:trPr>
        <w:tc>
          <w:tcPr>
            <w:tcW w:w="709" w:type="dxa"/>
            <w:vMerge w:val="restart"/>
          </w:tcPr>
          <w:p w:rsidR="0078637C" w:rsidRDefault="0078637C" w:rsidP="001569D6">
            <w:pPr>
              <w:spacing w:before="120"/>
              <w:rPr>
                <w:rFonts w:ascii="黑体" w:eastAsia="黑体"/>
              </w:rPr>
            </w:pPr>
            <w:r>
              <w:rPr>
                <w:rFonts w:ascii="黑体" w:eastAsia="黑体" w:hint="eastAsia"/>
              </w:rPr>
              <w:t>评主</w:t>
            </w:r>
          </w:p>
          <w:p w:rsidR="0078637C" w:rsidRDefault="0078637C" w:rsidP="003C54F0">
            <w:pPr>
              <w:spacing w:before="120"/>
              <w:jc w:val="center"/>
              <w:rPr>
                <w:rFonts w:ascii="黑体" w:eastAsia="黑体"/>
              </w:rPr>
            </w:pPr>
            <w:r>
              <w:rPr>
                <w:rFonts w:ascii="黑体" w:eastAsia="黑体" w:hint="eastAsia"/>
              </w:rPr>
              <w:t>议要</w:t>
            </w:r>
          </w:p>
          <w:p w:rsidR="0078637C" w:rsidRDefault="0078637C" w:rsidP="003C54F0">
            <w:pPr>
              <w:spacing w:before="120"/>
              <w:jc w:val="center"/>
              <w:rPr>
                <w:rFonts w:ascii="黑体" w:eastAsia="黑体"/>
              </w:rPr>
            </w:pPr>
            <w:r>
              <w:rPr>
                <w:rFonts w:ascii="黑体" w:eastAsia="黑体" w:hint="eastAsia"/>
              </w:rPr>
              <w:t>小成</w:t>
            </w:r>
          </w:p>
          <w:p w:rsidR="0078637C" w:rsidRDefault="0078637C" w:rsidP="003C54F0">
            <w:pPr>
              <w:spacing w:before="120"/>
              <w:jc w:val="center"/>
              <w:rPr>
                <w:rFonts w:ascii="黑体" w:eastAsia="黑体"/>
              </w:rPr>
            </w:pPr>
            <w:r>
              <w:rPr>
                <w:rFonts w:ascii="黑体" w:eastAsia="黑体" w:hint="eastAsia"/>
              </w:rPr>
              <w:t>组员</w:t>
            </w:r>
          </w:p>
        </w:tc>
        <w:tc>
          <w:tcPr>
            <w:tcW w:w="2495" w:type="dxa"/>
          </w:tcPr>
          <w:p w:rsidR="0078637C" w:rsidRDefault="0078637C" w:rsidP="003C54F0">
            <w:pPr>
              <w:spacing w:before="120"/>
              <w:jc w:val="center"/>
              <w:rPr>
                <w:rFonts w:ascii="黑体" w:eastAsia="黑体"/>
              </w:rPr>
            </w:pPr>
            <w:r>
              <w:rPr>
                <w:rFonts w:ascii="黑体" w:eastAsia="黑体" w:hint="eastAsia"/>
              </w:rPr>
              <w:t>姓 名</w:t>
            </w:r>
          </w:p>
        </w:tc>
        <w:tc>
          <w:tcPr>
            <w:tcW w:w="1980" w:type="dxa"/>
          </w:tcPr>
          <w:p w:rsidR="0078637C" w:rsidRDefault="0078637C" w:rsidP="003C54F0">
            <w:pPr>
              <w:spacing w:before="120"/>
              <w:jc w:val="center"/>
              <w:rPr>
                <w:rFonts w:ascii="黑体" w:eastAsia="黑体"/>
              </w:rPr>
            </w:pPr>
            <w:r>
              <w:rPr>
                <w:rFonts w:ascii="黑体" w:eastAsia="黑体" w:hint="eastAsia"/>
              </w:rPr>
              <w:t>职 称</w:t>
            </w:r>
          </w:p>
        </w:tc>
        <w:tc>
          <w:tcPr>
            <w:tcW w:w="1800" w:type="dxa"/>
          </w:tcPr>
          <w:p w:rsidR="0078637C" w:rsidRDefault="0078637C" w:rsidP="003C54F0">
            <w:pPr>
              <w:spacing w:before="120"/>
              <w:jc w:val="center"/>
              <w:rPr>
                <w:rFonts w:ascii="黑体" w:eastAsia="黑体"/>
              </w:rPr>
            </w:pPr>
            <w:r>
              <w:rPr>
                <w:rFonts w:ascii="黑体" w:eastAsia="黑体" w:hint="eastAsia"/>
              </w:rPr>
              <w:t>姓 名</w:t>
            </w:r>
          </w:p>
        </w:tc>
        <w:tc>
          <w:tcPr>
            <w:tcW w:w="2112" w:type="dxa"/>
          </w:tcPr>
          <w:p w:rsidR="0078637C" w:rsidRDefault="0078637C" w:rsidP="003C54F0">
            <w:pPr>
              <w:spacing w:before="120"/>
              <w:jc w:val="center"/>
              <w:rPr>
                <w:rFonts w:ascii="黑体" w:eastAsia="黑体"/>
              </w:rPr>
            </w:pPr>
            <w:r>
              <w:rPr>
                <w:rFonts w:ascii="黑体" w:eastAsia="黑体" w:hint="eastAsia"/>
              </w:rPr>
              <w:t>职 称</w:t>
            </w: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1569D6">
        <w:trPr>
          <w:cantSplit/>
          <w:trHeight w:val="2190"/>
          <w:jc w:val="center"/>
        </w:trPr>
        <w:tc>
          <w:tcPr>
            <w:tcW w:w="709" w:type="dxa"/>
          </w:tcPr>
          <w:p w:rsidR="0078637C" w:rsidRDefault="0078637C" w:rsidP="001569D6">
            <w:pPr>
              <w:rPr>
                <w:rFonts w:ascii="黑体" w:eastAsia="黑体"/>
              </w:rPr>
            </w:pPr>
          </w:p>
          <w:p w:rsidR="0078637C" w:rsidRDefault="0078637C" w:rsidP="003C54F0">
            <w:pPr>
              <w:jc w:val="center"/>
              <w:rPr>
                <w:rFonts w:ascii="黑体" w:eastAsia="黑体"/>
              </w:rPr>
            </w:pPr>
            <w:r>
              <w:rPr>
                <w:rFonts w:ascii="黑体" w:eastAsia="黑体" w:hint="eastAsia"/>
              </w:rPr>
              <w:t>评</w:t>
            </w:r>
          </w:p>
          <w:p w:rsidR="0078637C" w:rsidRDefault="0078637C" w:rsidP="003C54F0">
            <w:pPr>
              <w:jc w:val="center"/>
              <w:rPr>
                <w:rFonts w:ascii="黑体" w:eastAsia="黑体"/>
              </w:rPr>
            </w:pPr>
            <w:r>
              <w:rPr>
                <w:rFonts w:ascii="黑体" w:eastAsia="黑体" w:hint="eastAsia"/>
              </w:rPr>
              <w:t>议</w:t>
            </w:r>
          </w:p>
          <w:p w:rsidR="0078637C" w:rsidRDefault="0078637C" w:rsidP="003C54F0">
            <w:pPr>
              <w:jc w:val="center"/>
              <w:rPr>
                <w:rFonts w:ascii="黑体" w:eastAsia="黑体"/>
              </w:rPr>
            </w:pPr>
            <w:r>
              <w:rPr>
                <w:rFonts w:ascii="黑体" w:eastAsia="黑体" w:hint="eastAsia"/>
              </w:rPr>
              <w:t>小</w:t>
            </w:r>
          </w:p>
          <w:p w:rsidR="0078637C" w:rsidRDefault="0078637C" w:rsidP="003C54F0">
            <w:pPr>
              <w:jc w:val="center"/>
              <w:rPr>
                <w:rFonts w:ascii="黑体" w:eastAsia="黑体"/>
              </w:rPr>
            </w:pPr>
            <w:r>
              <w:rPr>
                <w:rFonts w:ascii="黑体" w:eastAsia="黑体" w:hint="eastAsia"/>
              </w:rPr>
              <w:t>组</w:t>
            </w:r>
          </w:p>
          <w:p w:rsidR="0078637C" w:rsidRDefault="0078637C" w:rsidP="003C54F0">
            <w:pPr>
              <w:jc w:val="center"/>
              <w:rPr>
                <w:rFonts w:ascii="黑体" w:eastAsia="黑体"/>
              </w:rPr>
            </w:pPr>
            <w:r>
              <w:rPr>
                <w:rFonts w:ascii="黑体" w:eastAsia="黑体" w:hint="eastAsia"/>
              </w:rPr>
              <w:t>意</w:t>
            </w:r>
          </w:p>
          <w:p w:rsidR="0078637C" w:rsidRDefault="0078637C" w:rsidP="001569D6">
            <w:pPr>
              <w:jc w:val="center"/>
              <w:rPr>
                <w:rFonts w:ascii="黑体" w:eastAsia="黑体"/>
              </w:rPr>
            </w:pPr>
            <w:r>
              <w:rPr>
                <w:rFonts w:ascii="黑体" w:eastAsia="黑体" w:hint="eastAsia"/>
              </w:rPr>
              <w:t>见</w:t>
            </w: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Pr="001569D6" w:rsidRDefault="0078637C" w:rsidP="003C54F0">
            <w:pPr>
              <w:rPr>
                <w:rFonts w:ascii="黑体" w:eastAsia="黑体"/>
              </w:rPr>
            </w:pPr>
            <w:r>
              <w:rPr>
                <w:rFonts w:ascii="黑体" w:eastAsia="黑体" w:hint="eastAsia"/>
              </w:rPr>
              <w:t xml:space="preserve">                 评议小组负责人签名：          年     月    日</w:t>
            </w:r>
          </w:p>
        </w:tc>
      </w:tr>
      <w:tr w:rsidR="0078637C" w:rsidTr="003C54F0">
        <w:trPr>
          <w:cantSplit/>
          <w:jc w:val="center"/>
        </w:trPr>
        <w:tc>
          <w:tcPr>
            <w:tcW w:w="709" w:type="dxa"/>
          </w:tcPr>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教意</w:t>
            </w:r>
          </w:p>
          <w:p w:rsidR="0078637C" w:rsidRDefault="0078637C" w:rsidP="003C54F0">
            <w:pPr>
              <w:rPr>
                <w:rFonts w:ascii="黑体" w:eastAsia="黑体"/>
              </w:rPr>
            </w:pPr>
            <w:r>
              <w:rPr>
                <w:rFonts w:ascii="黑体" w:eastAsia="黑体" w:hint="eastAsia"/>
              </w:rPr>
              <w:t xml:space="preserve">研 </w:t>
            </w:r>
          </w:p>
          <w:p w:rsidR="0078637C" w:rsidRDefault="0078637C" w:rsidP="003C54F0">
            <w:pPr>
              <w:rPr>
                <w:rFonts w:ascii="黑体" w:eastAsia="黑体"/>
              </w:rPr>
            </w:pPr>
            <w:r>
              <w:rPr>
                <w:rFonts w:ascii="黑体" w:eastAsia="黑体" w:hint="eastAsia"/>
              </w:rPr>
              <w:t>室见</w:t>
            </w:r>
          </w:p>
          <w:p w:rsidR="0078637C" w:rsidRDefault="0078637C" w:rsidP="003C54F0">
            <w:pPr>
              <w:rPr>
                <w:rFonts w:ascii="黑体" w:eastAsia="黑体"/>
              </w:rPr>
            </w:pP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 xml:space="preserve">                          主任签名：           年     月    日</w:t>
            </w:r>
          </w:p>
        </w:tc>
      </w:tr>
      <w:tr w:rsidR="0078637C" w:rsidTr="003C54F0">
        <w:trPr>
          <w:cantSplit/>
          <w:jc w:val="center"/>
        </w:trPr>
        <w:tc>
          <w:tcPr>
            <w:tcW w:w="709" w:type="dxa"/>
          </w:tcPr>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院意</w:t>
            </w:r>
          </w:p>
          <w:p w:rsidR="0078637C" w:rsidRDefault="0078637C" w:rsidP="003C54F0">
            <w:pPr>
              <w:rPr>
                <w:rFonts w:ascii="黑体" w:eastAsia="黑体"/>
              </w:rPr>
            </w:pPr>
            <w:r>
              <w:rPr>
                <w:rFonts w:ascii="黑体" w:eastAsia="黑体" w:hint="eastAsia"/>
              </w:rPr>
              <w:t>系</w:t>
            </w:r>
          </w:p>
          <w:p w:rsidR="0078637C" w:rsidRDefault="0078637C" w:rsidP="003C54F0">
            <w:pPr>
              <w:rPr>
                <w:rFonts w:ascii="黑体" w:eastAsia="黑体"/>
              </w:rPr>
            </w:pPr>
            <w:r>
              <w:rPr>
                <w:rFonts w:ascii="黑体" w:eastAsia="黑体" w:hint="eastAsia"/>
              </w:rPr>
              <w:t>所见</w:t>
            </w:r>
          </w:p>
          <w:p w:rsidR="0078637C" w:rsidRDefault="0078637C" w:rsidP="003C54F0">
            <w:pPr>
              <w:rPr>
                <w:rFonts w:ascii="黑体" w:eastAsia="黑体"/>
              </w:rPr>
            </w:pP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 xml:space="preserve">                           主任签名：          年     月    日</w:t>
            </w:r>
          </w:p>
        </w:tc>
      </w:tr>
    </w:tbl>
    <w:p w:rsidR="003C54F0" w:rsidRDefault="003C54F0"/>
    <w:sectPr w:rsidR="003C54F0" w:rsidSect="003C54F0">
      <w:pgSz w:w="10433" w:h="14742"/>
      <w:pgMar w:top="1440" w:right="1088" w:bottom="1440" w:left="8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B56" w:rsidRDefault="003F7B56" w:rsidP="005B42D0">
      <w:r>
        <w:separator/>
      </w:r>
    </w:p>
  </w:endnote>
  <w:endnote w:type="continuationSeparator" w:id="0">
    <w:p w:rsidR="003F7B56" w:rsidRDefault="003F7B56" w:rsidP="005B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TimesB">
    <w:altName w:val="Times New Roman"/>
    <w:charset w:val="00"/>
    <w:family w:val="auto"/>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B56" w:rsidRDefault="003F7B56" w:rsidP="005B42D0">
      <w:r>
        <w:separator/>
      </w:r>
    </w:p>
  </w:footnote>
  <w:footnote w:type="continuationSeparator" w:id="0">
    <w:p w:rsidR="003F7B56" w:rsidRDefault="003F7B56" w:rsidP="005B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0DD1"/>
    <w:multiLevelType w:val="hybridMultilevel"/>
    <w:tmpl w:val="A7980464"/>
    <w:lvl w:ilvl="0" w:tplc="154EA552">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57897086"/>
    <w:multiLevelType w:val="multilevel"/>
    <w:tmpl w:val="4A0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85357"/>
    <w:multiLevelType w:val="hybridMultilevel"/>
    <w:tmpl w:val="8788E038"/>
    <w:lvl w:ilvl="0" w:tplc="3F889ADA">
      <w:start w:val="1"/>
      <w:numFmt w:val="decimal"/>
      <w:lvlText w:val="%1）"/>
      <w:lvlJc w:val="left"/>
      <w:pPr>
        <w:ind w:left="1460" w:hanging="720"/>
      </w:pPr>
      <w:rPr>
        <w:rFonts w:ascii="AdvPTimesB" w:eastAsia="宋体" w:hAnsi="AdvPTimesB" w:cs="AdvPTimesB"/>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3" w15:restartNumberingAfterBreak="0">
    <w:nsid w:val="664B1BFC"/>
    <w:multiLevelType w:val="hybridMultilevel"/>
    <w:tmpl w:val="FE860A3A"/>
    <w:lvl w:ilvl="0" w:tplc="9C82CA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761E22E2"/>
    <w:multiLevelType w:val="hybridMultilevel"/>
    <w:tmpl w:val="7C2AC9F8"/>
    <w:lvl w:ilvl="0" w:tplc="EE4EE186">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C"/>
    <w:rsid w:val="00011BE2"/>
    <w:rsid w:val="00017006"/>
    <w:rsid w:val="00026F71"/>
    <w:rsid w:val="000661CA"/>
    <w:rsid w:val="00067611"/>
    <w:rsid w:val="00080563"/>
    <w:rsid w:val="0009210B"/>
    <w:rsid w:val="000C59AD"/>
    <w:rsid w:val="000D08C6"/>
    <w:rsid w:val="000D1D86"/>
    <w:rsid w:val="000D30A3"/>
    <w:rsid w:val="000E37FA"/>
    <w:rsid w:val="000E7827"/>
    <w:rsid w:val="001019AD"/>
    <w:rsid w:val="00113831"/>
    <w:rsid w:val="00131369"/>
    <w:rsid w:val="00143D8C"/>
    <w:rsid w:val="001569D6"/>
    <w:rsid w:val="001808B2"/>
    <w:rsid w:val="0019240E"/>
    <w:rsid w:val="001A5D7E"/>
    <w:rsid w:val="001B0A67"/>
    <w:rsid w:val="001B3777"/>
    <w:rsid w:val="001B6684"/>
    <w:rsid w:val="001C2E40"/>
    <w:rsid w:val="001C7F57"/>
    <w:rsid w:val="001D11EF"/>
    <w:rsid w:val="001E1104"/>
    <w:rsid w:val="001E42E1"/>
    <w:rsid w:val="001E51B8"/>
    <w:rsid w:val="001F23EA"/>
    <w:rsid w:val="001F382D"/>
    <w:rsid w:val="001F6288"/>
    <w:rsid w:val="00204418"/>
    <w:rsid w:val="00207428"/>
    <w:rsid w:val="00221E4F"/>
    <w:rsid w:val="00224943"/>
    <w:rsid w:val="00226CF7"/>
    <w:rsid w:val="002325FC"/>
    <w:rsid w:val="00257A19"/>
    <w:rsid w:val="002606FB"/>
    <w:rsid w:val="00271353"/>
    <w:rsid w:val="00292E79"/>
    <w:rsid w:val="002C329F"/>
    <w:rsid w:val="002C4477"/>
    <w:rsid w:val="002C65C1"/>
    <w:rsid w:val="002C6B9A"/>
    <w:rsid w:val="002D145B"/>
    <w:rsid w:val="002D3877"/>
    <w:rsid w:val="002E0CF4"/>
    <w:rsid w:val="002E1F8A"/>
    <w:rsid w:val="002E3B75"/>
    <w:rsid w:val="00300799"/>
    <w:rsid w:val="00323029"/>
    <w:rsid w:val="00323B63"/>
    <w:rsid w:val="003513FD"/>
    <w:rsid w:val="003603AA"/>
    <w:rsid w:val="0036127C"/>
    <w:rsid w:val="00362BF1"/>
    <w:rsid w:val="00376243"/>
    <w:rsid w:val="00384CFB"/>
    <w:rsid w:val="00390F69"/>
    <w:rsid w:val="003940AA"/>
    <w:rsid w:val="003947F4"/>
    <w:rsid w:val="003952A5"/>
    <w:rsid w:val="003A07A1"/>
    <w:rsid w:val="003C54F0"/>
    <w:rsid w:val="003D24D4"/>
    <w:rsid w:val="003D5D5C"/>
    <w:rsid w:val="003E2A1C"/>
    <w:rsid w:val="003E4396"/>
    <w:rsid w:val="003F297D"/>
    <w:rsid w:val="003F7B56"/>
    <w:rsid w:val="00404A07"/>
    <w:rsid w:val="00406FA7"/>
    <w:rsid w:val="00416D98"/>
    <w:rsid w:val="00444D94"/>
    <w:rsid w:val="00453EFA"/>
    <w:rsid w:val="0045786A"/>
    <w:rsid w:val="0047721E"/>
    <w:rsid w:val="00484B30"/>
    <w:rsid w:val="004856B2"/>
    <w:rsid w:val="004865C7"/>
    <w:rsid w:val="004D43CD"/>
    <w:rsid w:val="004F020C"/>
    <w:rsid w:val="004F6B5C"/>
    <w:rsid w:val="005036FE"/>
    <w:rsid w:val="00507734"/>
    <w:rsid w:val="00511BAE"/>
    <w:rsid w:val="005161FD"/>
    <w:rsid w:val="00525C47"/>
    <w:rsid w:val="005329EF"/>
    <w:rsid w:val="005409E8"/>
    <w:rsid w:val="005466CB"/>
    <w:rsid w:val="00560402"/>
    <w:rsid w:val="0058672B"/>
    <w:rsid w:val="0059708E"/>
    <w:rsid w:val="005A1A7F"/>
    <w:rsid w:val="005B1350"/>
    <w:rsid w:val="005B28CB"/>
    <w:rsid w:val="005B42D0"/>
    <w:rsid w:val="005D222D"/>
    <w:rsid w:val="005E132F"/>
    <w:rsid w:val="005E3C82"/>
    <w:rsid w:val="00664510"/>
    <w:rsid w:val="00673C16"/>
    <w:rsid w:val="00685151"/>
    <w:rsid w:val="006A4D52"/>
    <w:rsid w:val="006B6963"/>
    <w:rsid w:val="006C762D"/>
    <w:rsid w:val="0070056B"/>
    <w:rsid w:val="007013FD"/>
    <w:rsid w:val="007072F5"/>
    <w:rsid w:val="007112B3"/>
    <w:rsid w:val="00724B08"/>
    <w:rsid w:val="0074093E"/>
    <w:rsid w:val="007725AE"/>
    <w:rsid w:val="00775939"/>
    <w:rsid w:val="007857F9"/>
    <w:rsid w:val="0078637C"/>
    <w:rsid w:val="007A20B9"/>
    <w:rsid w:val="007B40CD"/>
    <w:rsid w:val="007D4642"/>
    <w:rsid w:val="007E0D5F"/>
    <w:rsid w:val="007E5A54"/>
    <w:rsid w:val="007F5AF4"/>
    <w:rsid w:val="00802233"/>
    <w:rsid w:val="0080640D"/>
    <w:rsid w:val="00814024"/>
    <w:rsid w:val="00824635"/>
    <w:rsid w:val="00833B5C"/>
    <w:rsid w:val="00876180"/>
    <w:rsid w:val="00876BE0"/>
    <w:rsid w:val="00884EBB"/>
    <w:rsid w:val="00891B66"/>
    <w:rsid w:val="008B0E05"/>
    <w:rsid w:val="008B5AFA"/>
    <w:rsid w:val="008B6151"/>
    <w:rsid w:val="008D1164"/>
    <w:rsid w:val="008D7778"/>
    <w:rsid w:val="008F146A"/>
    <w:rsid w:val="009033C5"/>
    <w:rsid w:val="009136A7"/>
    <w:rsid w:val="00927A59"/>
    <w:rsid w:val="00933D3B"/>
    <w:rsid w:val="00944C15"/>
    <w:rsid w:val="0094782B"/>
    <w:rsid w:val="00955562"/>
    <w:rsid w:val="00957486"/>
    <w:rsid w:val="00961161"/>
    <w:rsid w:val="0096267A"/>
    <w:rsid w:val="00966946"/>
    <w:rsid w:val="00990AAE"/>
    <w:rsid w:val="00990F4F"/>
    <w:rsid w:val="009C2AD3"/>
    <w:rsid w:val="009C4F62"/>
    <w:rsid w:val="009D0BA5"/>
    <w:rsid w:val="009E35B7"/>
    <w:rsid w:val="009F2554"/>
    <w:rsid w:val="009F26B1"/>
    <w:rsid w:val="009F3476"/>
    <w:rsid w:val="009F7CA4"/>
    <w:rsid w:val="009F7F17"/>
    <w:rsid w:val="00A24CC3"/>
    <w:rsid w:val="00A33C1A"/>
    <w:rsid w:val="00A35D3C"/>
    <w:rsid w:val="00A35E5B"/>
    <w:rsid w:val="00A367BB"/>
    <w:rsid w:val="00A46D8C"/>
    <w:rsid w:val="00A50917"/>
    <w:rsid w:val="00A63541"/>
    <w:rsid w:val="00A76171"/>
    <w:rsid w:val="00A77578"/>
    <w:rsid w:val="00A77A1B"/>
    <w:rsid w:val="00A83217"/>
    <w:rsid w:val="00AB1E02"/>
    <w:rsid w:val="00AB3615"/>
    <w:rsid w:val="00AB4445"/>
    <w:rsid w:val="00AB5832"/>
    <w:rsid w:val="00AD45D3"/>
    <w:rsid w:val="00AE2229"/>
    <w:rsid w:val="00B04AB4"/>
    <w:rsid w:val="00B310E6"/>
    <w:rsid w:val="00B410D7"/>
    <w:rsid w:val="00B46A91"/>
    <w:rsid w:val="00B521B8"/>
    <w:rsid w:val="00B66ADB"/>
    <w:rsid w:val="00B82CEC"/>
    <w:rsid w:val="00BB6CDA"/>
    <w:rsid w:val="00BC4CCA"/>
    <w:rsid w:val="00BE3F76"/>
    <w:rsid w:val="00BE79AC"/>
    <w:rsid w:val="00C04A2A"/>
    <w:rsid w:val="00C152BE"/>
    <w:rsid w:val="00C216BB"/>
    <w:rsid w:val="00C3246C"/>
    <w:rsid w:val="00C330BC"/>
    <w:rsid w:val="00C43666"/>
    <w:rsid w:val="00C50425"/>
    <w:rsid w:val="00C50730"/>
    <w:rsid w:val="00C578EF"/>
    <w:rsid w:val="00C81364"/>
    <w:rsid w:val="00C97C85"/>
    <w:rsid w:val="00CB0EE1"/>
    <w:rsid w:val="00CC7B77"/>
    <w:rsid w:val="00CD163F"/>
    <w:rsid w:val="00CD4ACC"/>
    <w:rsid w:val="00CF4147"/>
    <w:rsid w:val="00D47F3A"/>
    <w:rsid w:val="00D503A2"/>
    <w:rsid w:val="00D51D51"/>
    <w:rsid w:val="00D51DF9"/>
    <w:rsid w:val="00D71DD2"/>
    <w:rsid w:val="00D74ABB"/>
    <w:rsid w:val="00D93F80"/>
    <w:rsid w:val="00DA38F5"/>
    <w:rsid w:val="00DA60CF"/>
    <w:rsid w:val="00DA741F"/>
    <w:rsid w:val="00DB036E"/>
    <w:rsid w:val="00DC2A9D"/>
    <w:rsid w:val="00DC32B3"/>
    <w:rsid w:val="00DC4AD9"/>
    <w:rsid w:val="00DD0406"/>
    <w:rsid w:val="00DE4CD8"/>
    <w:rsid w:val="00E06B17"/>
    <w:rsid w:val="00E47CBD"/>
    <w:rsid w:val="00E51173"/>
    <w:rsid w:val="00E84C80"/>
    <w:rsid w:val="00E96EA8"/>
    <w:rsid w:val="00EA04A8"/>
    <w:rsid w:val="00EB3D6D"/>
    <w:rsid w:val="00EB4AC5"/>
    <w:rsid w:val="00EC76C5"/>
    <w:rsid w:val="00EF4A5C"/>
    <w:rsid w:val="00EF5ADC"/>
    <w:rsid w:val="00F03224"/>
    <w:rsid w:val="00F05B8A"/>
    <w:rsid w:val="00F14233"/>
    <w:rsid w:val="00F32350"/>
    <w:rsid w:val="00F4482F"/>
    <w:rsid w:val="00F6127D"/>
    <w:rsid w:val="00F6175A"/>
    <w:rsid w:val="00F63EB1"/>
    <w:rsid w:val="00F712FE"/>
    <w:rsid w:val="00F71ED9"/>
    <w:rsid w:val="00F73BEA"/>
    <w:rsid w:val="00F90CD9"/>
    <w:rsid w:val="00F931CC"/>
    <w:rsid w:val="00F971CE"/>
    <w:rsid w:val="00FA0E79"/>
    <w:rsid w:val="00FB0213"/>
    <w:rsid w:val="00FD01C3"/>
    <w:rsid w:val="00FE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620F"/>
  <w15:docId w15:val="{C949E596-9F16-4EEC-A2CC-AEA9FCEC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86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8637C"/>
    <w:pPr>
      <w:widowControl w:val="0"/>
      <w:jc w:val="both"/>
    </w:pPr>
    <w:rPr>
      <w:rFonts w:ascii="Times New Roman" w:eastAsia="宋体" w:hAnsi="Times New Roman" w:cs="Times New Roman"/>
      <w:szCs w:val="20"/>
    </w:rPr>
  </w:style>
  <w:style w:type="paragraph" w:styleId="a4">
    <w:name w:val="List Paragraph"/>
    <w:basedOn w:val="a"/>
    <w:uiPriority w:val="34"/>
    <w:qFormat/>
    <w:rsid w:val="0078637C"/>
    <w:pPr>
      <w:ind w:firstLineChars="200" w:firstLine="420"/>
    </w:pPr>
  </w:style>
  <w:style w:type="paragraph" w:styleId="a5">
    <w:name w:val="Balloon Text"/>
    <w:basedOn w:val="a"/>
    <w:link w:val="a6"/>
    <w:uiPriority w:val="99"/>
    <w:semiHidden/>
    <w:unhideWhenUsed/>
    <w:rsid w:val="0078637C"/>
    <w:rPr>
      <w:sz w:val="18"/>
      <w:szCs w:val="18"/>
    </w:rPr>
  </w:style>
  <w:style w:type="character" w:customStyle="1" w:styleId="a6">
    <w:name w:val="批注框文本 字符"/>
    <w:basedOn w:val="a0"/>
    <w:link w:val="a5"/>
    <w:uiPriority w:val="99"/>
    <w:semiHidden/>
    <w:rsid w:val="0078637C"/>
    <w:rPr>
      <w:rFonts w:ascii="Times New Roman" w:eastAsia="宋体" w:hAnsi="Times New Roman" w:cs="Times New Roman"/>
      <w:sz w:val="18"/>
      <w:szCs w:val="18"/>
    </w:rPr>
  </w:style>
  <w:style w:type="paragraph" w:styleId="a7">
    <w:name w:val="header"/>
    <w:basedOn w:val="a"/>
    <w:link w:val="a8"/>
    <w:uiPriority w:val="99"/>
    <w:unhideWhenUsed/>
    <w:rsid w:val="005B42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42D0"/>
    <w:rPr>
      <w:rFonts w:ascii="Times New Roman" w:eastAsia="宋体" w:hAnsi="Times New Roman" w:cs="Times New Roman"/>
      <w:sz w:val="18"/>
      <w:szCs w:val="18"/>
    </w:rPr>
  </w:style>
  <w:style w:type="paragraph" w:styleId="a9">
    <w:name w:val="footer"/>
    <w:basedOn w:val="a"/>
    <w:link w:val="aa"/>
    <w:uiPriority w:val="99"/>
    <w:unhideWhenUsed/>
    <w:rsid w:val="005B42D0"/>
    <w:pPr>
      <w:tabs>
        <w:tab w:val="center" w:pos="4153"/>
        <w:tab w:val="right" w:pos="8306"/>
      </w:tabs>
      <w:snapToGrid w:val="0"/>
      <w:jc w:val="left"/>
    </w:pPr>
    <w:rPr>
      <w:sz w:val="18"/>
      <w:szCs w:val="18"/>
    </w:rPr>
  </w:style>
  <w:style w:type="character" w:customStyle="1" w:styleId="aa">
    <w:name w:val="页脚 字符"/>
    <w:basedOn w:val="a0"/>
    <w:link w:val="a9"/>
    <w:uiPriority w:val="99"/>
    <w:rsid w:val="005B42D0"/>
    <w:rPr>
      <w:rFonts w:ascii="Times New Roman" w:eastAsia="宋体" w:hAnsi="Times New Roman" w:cs="Times New Roman"/>
      <w:sz w:val="18"/>
      <w:szCs w:val="18"/>
    </w:rPr>
  </w:style>
  <w:style w:type="character" w:styleId="ab">
    <w:name w:val="Emphasis"/>
    <w:basedOn w:val="a0"/>
    <w:uiPriority w:val="20"/>
    <w:qFormat/>
    <w:rsid w:val="00226C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39890">
      <w:bodyDiv w:val="1"/>
      <w:marLeft w:val="0"/>
      <w:marRight w:val="0"/>
      <w:marTop w:val="0"/>
      <w:marBottom w:val="0"/>
      <w:divBdr>
        <w:top w:val="none" w:sz="0" w:space="0" w:color="auto"/>
        <w:left w:val="none" w:sz="0" w:space="0" w:color="auto"/>
        <w:bottom w:val="none" w:sz="0" w:space="0" w:color="auto"/>
        <w:right w:val="none" w:sz="0" w:space="0" w:color="auto"/>
      </w:divBdr>
    </w:div>
    <w:div w:id="438063680">
      <w:bodyDiv w:val="1"/>
      <w:marLeft w:val="0"/>
      <w:marRight w:val="0"/>
      <w:marTop w:val="0"/>
      <w:marBottom w:val="0"/>
      <w:divBdr>
        <w:top w:val="none" w:sz="0" w:space="0" w:color="auto"/>
        <w:left w:val="none" w:sz="0" w:space="0" w:color="auto"/>
        <w:bottom w:val="none" w:sz="0" w:space="0" w:color="auto"/>
        <w:right w:val="none" w:sz="0" w:space="0" w:color="auto"/>
      </w:divBdr>
      <w:divsChild>
        <w:div w:id="1431580319">
          <w:marLeft w:val="0"/>
          <w:marRight w:val="0"/>
          <w:marTop w:val="0"/>
          <w:marBottom w:val="0"/>
          <w:divBdr>
            <w:top w:val="none" w:sz="0" w:space="0" w:color="auto"/>
            <w:left w:val="none" w:sz="0" w:space="0" w:color="auto"/>
            <w:bottom w:val="none" w:sz="0" w:space="0" w:color="auto"/>
            <w:right w:val="none" w:sz="0" w:space="0" w:color="auto"/>
          </w:divBdr>
        </w:div>
      </w:divsChild>
    </w:div>
    <w:div w:id="567955072">
      <w:bodyDiv w:val="1"/>
      <w:marLeft w:val="0"/>
      <w:marRight w:val="0"/>
      <w:marTop w:val="0"/>
      <w:marBottom w:val="0"/>
      <w:divBdr>
        <w:top w:val="none" w:sz="0" w:space="0" w:color="auto"/>
        <w:left w:val="none" w:sz="0" w:space="0" w:color="auto"/>
        <w:bottom w:val="none" w:sz="0" w:space="0" w:color="auto"/>
        <w:right w:val="none" w:sz="0" w:space="0" w:color="auto"/>
      </w:divBdr>
    </w:div>
    <w:div w:id="644697123">
      <w:bodyDiv w:val="1"/>
      <w:marLeft w:val="0"/>
      <w:marRight w:val="0"/>
      <w:marTop w:val="0"/>
      <w:marBottom w:val="0"/>
      <w:divBdr>
        <w:top w:val="none" w:sz="0" w:space="0" w:color="auto"/>
        <w:left w:val="none" w:sz="0" w:space="0" w:color="auto"/>
        <w:bottom w:val="none" w:sz="0" w:space="0" w:color="auto"/>
        <w:right w:val="none" w:sz="0" w:space="0" w:color="auto"/>
      </w:divBdr>
    </w:div>
    <w:div w:id="788665392">
      <w:bodyDiv w:val="1"/>
      <w:marLeft w:val="0"/>
      <w:marRight w:val="0"/>
      <w:marTop w:val="0"/>
      <w:marBottom w:val="0"/>
      <w:divBdr>
        <w:top w:val="none" w:sz="0" w:space="0" w:color="auto"/>
        <w:left w:val="none" w:sz="0" w:space="0" w:color="auto"/>
        <w:bottom w:val="none" w:sz="0" w:space="0" w:color="auto"/>
        <w:right w:val="none" w:sz="0" w:space="0" w:color="auto"/>
      </w:divBdr>
    </w:div>
    <w:div w:id="1140727593">
      <w:bodyDiv w:val="1"/>
      <w:marLeft w:val="0"/>
      <w:marRight w:val="0"/>
      <w:marTop w:val="0"/>
      <w:marBottom w:val="0"/>
      <w:divBdr>
        <w:top w:val="none" w:sz="0" w:space="0" w:color="auto"/>
        <w:left w:val="none" w:sz="0" w:space="0" w:color="auto"/>
        <w:bottom w:val="none" w:sz="0" w:space="0" w:color="auto"/>
        <w:right w:val="none" w:sz="0" w:space="0" w:color="auto"/>
      </w:divBdr>
    </w:div>
    <w:div w:id="1142230816">
      <w:bodyDiv w:val="1"/>
      <w:marLeft w:val="0"/>
      <w:marRight w:val="0"/>
      <w:marTop w:val="0"/>
      <w:marBottom w:val="0"/>
      <w:divBdr>
        <w:top w:val="none" w:sz="0" w:space="0" w:color="auto"/>
        <w:left w:val="none" w:sz="0" w:space="0" w:color="auto"/>
        <w:bottom w:val="none" w:sz="0" w:space="0" w:color="auto"/>
        <w:right w:val="none" w:sz="0" w:space="0" w:color="auto"/>
      </w:divBdr>
    </w:div>
    <w:div w:id="1505627989">
      <w:bodyDiv w:val="1"/>
      <w:marLeft w:val="0"/>
      <w:marRight w:val="0"/>
      <w:marTop w:val="0"/>
      <w:marBottom w:val="0"/>
      <w:divBdr>
        <w:top w:val="none" w:sz="0" w:space="0" w:color="auto"/>
        <w:left w:val="none" w:sz="0" w:space="0" w:color="auto"/>
        <w:bottom w:val="none" w:sz="0" w:space="0" w:color="auto"/>
        <w:right w:val="none" w:sz="0" w:space="0" w:color="auto"/>
      </w:divBdr>
      <w:divsChild>
        <w:div w:id="914163114">
          <w:marLeft w:val="0"/>
          <w:marRight w:val="0"/>
          <w:marTop w:val="0"/>
          <w:marBottom w:val="0"/>
          <w:divBdr>
            <w:top w:val="none" w:sz="0" w:space="0" w:color="auto"/>
            <w:left w:val="none" w:sz="0" w:space="0" w:color="auto"/>
            <w:bottom w:val="none" w:sz="0" w:space="0" w:color="auto"/>
            <w:right w:val="none" w:sz="0" w:space="0" w:color="auto"/>
          </w:divBdr>
        </w:div>
      </w:divsChild>
    </w:div>
    <w:div w:id="1854758335">
      <w:bodyDiv w:val="1"/>
      <w:marLeft w:val="0"/>
      <w:marRight w:val="0"/>
      <w:marTop w:val="0"/>
      <w:marBottom w:val="0"/>
      <w:divBdr>
        <w:top w:val="none" w:sz="0" w:space="0" w:color="auto"/>
        <w:left w:val="none" w:sz="0" w:space="0" w:color="auto"/>
        <w:bottom w:val="none" w:sz="0" w:space="0" w:color="auto"/>
        <w:right w:val="none" w:sz="0" w:space="0" w:color="auto"/>
      </w:divBdr>
      <w:divsChild>
        <w:div w:id="2018843469">
          <w:marLeft w:val="0"/>
          <w:marRight w:val="0"/>
          <w:marTop w:val="0"/>
          <w:marBottom w:val="0"/>
          <w:divBdr>
            <w:top w:val="none" w:sz="0" w:space="0" w:color="auto"/>
            <w:left w:val="none" w:sz="0" w:space="0" w:color="auto"/>
            <w:bottom w:val="none" w:sz="0" w:space="0" w:color="auto"/>
            <w:right w:val="none" w:sz="0" w:space="0" w:color="auto"/>
          </w:divBdr>
        </w:div>
      </w:divsChild>
    </w:div>
    <w:div w:id="20156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5733</TotalTime>
  <Pages>9</Pages>
  <Words>926</Words>
  <Characters>5283</Characters>
  <Application>Microsoft Office Word</Application>
  <DocSecurity>0</DocSecurity>
  <Lines>44</Lines>
  <Paragraphs>12</Paragraphs>
  <ScaleCrop>false</ScaleCrop>
  <Company>微软中国</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许勇杰</cp:lastModifiedBy>
  <cp:revision>98</cp:revision>
  <cp:lastPrinted>2017-06-15T16:43:00Z</cp:lastPrinted>
  <dcterms:created xsi:type="dcterms:W3CDTF">2015-11-22T02:09:00Z</dcterms:created>
  <dcterms:modified xsi:type="dcterms:W3CDTF">2017-06-19T15:47:00Z</dcterms:modified>
</cp:coreProperties>
</file>