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4B" w:rsidRDefault="00354F4B" w:rsidP="00354F4B">
      <w:pPr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财政支出绩效报告表</w:t>
      </w:r>
    </w:p>
    <w:p w:rsidR="00354F4B" w:rsidRDefault="00354F4B" w:rsidP="00354F4B">
      <w:pPr>
        <w:jc w:val="center"/>
        <w:rPr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（项目单位及项目主管处室汇总用）</w:t>
      </w:r>
    </w:p>
    <w:tbl>
      <w:tblPr>
        <w:tblW w:w="96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44"/>
        <w:gridCol w:w="909"/>
        <w:gridCol w:w="951"/>
        <w:gridCol w:w="915"/>
        <w:gridCol w:w="882"/>
        <w:gridCol w:w="435"/>
        <w:gridCol w:w="431"/>
        <w:gridCol w:w="831"/>
        <w:gridCol w:w="1096"/>
        <w:gridCol w:w="2201"/>
      </w:tblGrid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项目基本情况</w:t>
            </w:r>
            <w:r>
              <w:t xml:space="preserve">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项目名称</w:t>
            </w:r>
            <w:r>
              <w:t xml:space="preserve"> </w:t>
            </w:r>
          </w:p>
        </w:tc>
        <w:tc>
          <w:tcPr>
            <w:tcW w:w="27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680AD5" w:rsidP="00680AD5">
            <w:pPr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{{project.n</w:t>
            </w:r>
            <w:r w:rsidRPr="00321BF8">
              <w:rPr>
                <w:rFonts w:ascii="宋体" w:hAnsi="宋体" w:cs="宋体"/>
                <w:kern w:val="0"/>
                <w:sz w:val="24"/>
              </w:rPr>
              <w:t>ame</w:t>
            </w:r>
            <w:r>
              <w:rPr>
                <w:rFonts w:ascii="宋体" w:hAnsi="宋体" w:cs="宋体"/>
                <w:kern w:val="0"/>
                <w:sz w:val="24"/>
              </w:rPr>
              <w:t>}}</w:t>
            </w:r>
          </w:p>
        </w:tc>
        <w:tc>
          <w:tcPr>
            <w:tcW w:w="1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680AD5" w:rsidP="00680AD5">
            <w:pPr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{{project.code}}</w:t>
            </w:r>
          </w:p>
        </w:tc>
      </w:tr>
      <w:tr w:rsidR="00354F4B" w:rsidTr="000A24A2">
        <w:trPr>
          <w:trHeight w:val="110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项目主要内容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7631C6" w:rsidP="007631C6">
            <w:pPr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{{project.content.content}}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项目实施单位</w:t>
            </w:r>
            <w:r>
              <w:t xml:space="preserve"> </w:t>
            </w:r>
          </w:p>
        </w:tc>
        <w:tc>
          <w:tcPr>
            <w:tcW w:w="27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t xml:space="preserve"> </w:t>
            </w:r>
            <w:r w:rsidR="00C01920">
              <w:rPr>
                <w:rFonts w:ascii="宋体" w:hAnsi="宋体" w:cs="宋体"/>
                <w:kern w:val="0"/>
                <w:sz w:val="24"/>
              </w:rPr>
              <w:t>{{project.org.</w:t>
            </w:r>
            <w:r w:rsidR="007C69B2">
              <w:rPr>
                <w:rFonts w:ascii="宋体" w:hAnsi="宋体" w:cs="宋体"/>
                <w:kern w:val="0"/>
                <w:sz w:val="24"/>
              </w:rPr>
              <w:t>orgName</w:t>
            </w:r>
            <w:r w:rsidR="00C01920">
              <w:rPr>
                <w:rFonts w:ascii="宋体" w:hAnsi="宋体" w:cs="宋体"/>
                <w:kern w:val="0"/>
                <w:sz w:val="24"/>
              </w:rPr>
              <w:t>}}</w:t>
            </w:r>
          </w:p>
        </w:tc>
        <w:tc>
          <w:tcPr>
            <w:tcW w:w="1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项目主管部门</w:t>
            </w:r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项目单位负责人</w:t>
            </w:r>
            <w:r>
              <w:t xml:space="preserve"> </w:t>
            </w:r>
          </w:p>
        </w:tc>
        <w:tc>
          <w:tcPr>
            <w:tcW w:w="27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872D82" w:rsidP="000A24A2">
            <w:pPr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{{project.org.</w:t>
            </w:r>
            <w:r w:rsidRPr="00872D82">
              <w:rPr>
                <w:rFonts w:ascii="宋体" w:hAnsi="宋体" w:cs="宋体"/>
                <w:kern w:val="0"/>
                <w:sz w:val="24"/>
              </w:rPr>
              <w:t>chargeName</w:t>
            </w:r>
            <w:r>
              <w:rPr>
                <w:rFonts w:ascii="宋体" w:hAnsi="宋体" w:cs="宋体"/>
                <w:kern w:val="0"/>
                <w:sz w:val="24"/>
              </w:rPr>
              <w:t>}}</w:t>
            </w:r>
          </w:p>
        </w:tc>
        <w:tc>
          <w:tcPr>
            <w:tcW w:w="1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项目负责人</w:t>
            </w:r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项目属性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□经常性     □ 一次性     □ 新增    □ 延续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资金总额及构成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项目起止时间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A844C5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{{</w:t>
            </w:r>
            <w:r w:rsidRPr="00A844C5">
              <w:rPr>
                <w:rFonts w:ascii="宋体" w:hAnsi="宋体" w:cs="宋体"/>
                <w:kern w:val="0"/>
                <w:sz w:val="24"/>
              </w:rPr>
              <w:t>startEndDate</w:t>
            </w:r>
            <w:r>
              <w:rPr>
                <w:rFonts w:ascii="宋体" w:hAnsi="宋体" w:cs="宋体"/>
                <w:kern w:val="0"/>
                <w:sz w:val="24"/>
              </w:rPr>
              <w:t>}}</w:t>
            </w:r>
          </w:p>
        </w:tc>
      </w:tr>
      <w:tr w:rsidR="00354F4B" w:rsidTr="000A24A2">
        <w:trPr>
          <w:trHeight w:val="1043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项目立项依据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8D1347" w:rsidP="000A24A2">
            <w:pPr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{{project.content.</w:t>
            </w:r>
            <w:bookmarkStart w:id="0" w:name="_GoBack"/>
            <w:bookmarkEnd w:id="0"/>
            <w:r w:rsidR="00223786" w:rsidRPr="00223786">
              <w:rPr>
                <w:rFonts w:ascii="宋体" w:hAnsi="宋体" w:cs="宋体"/>
                <w:kern w:val="0"/>
                <w:sz w:val="24"/>
              </w:rPr>
              <w:t>basis</w:t>
            </w:r>
            <w:r w:rsidR="007A3A44">
              <w:rPr>
                <w:rFonts w:ascii="宋体" w:hAnsi="宋体" w:cs="宋体"/>
                <w:kern w:val="0"/>
                <w:sz w:val="24"/>
              </w:rPr>
              <w:t>}}</w:t>
            </w:r>
          </w:p>
        </w:tc>
      </w:tr>
      <w:tr w:rsidR="00354F4B" w:rsidTr="000A24A2">
        <w:trPr>
          <w:trHeight w:val="1043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可行性研究报告结论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1043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专家评审论证结论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是否实施政府采购及采购金额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是否实行招投标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415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是否实行国库集中支付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253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是否实行资金报账制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是否实行工程代理制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是否实行投资评审制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lastRenderedPageBreak/>
              <w:t>是否实行合同管理制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是否实行财政双控账户管理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是否实行财政专户管理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是       □ 否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资金安排使用情况（单位：万元）</w:t>
            </w:r>
            <w:r>
              <w:t xml:space="preserve">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资金来源</w:t>
            </w:r>
            <w:r>
              <w:t xml:space="preserve"> </w:t>
            </w:r>
          </w:p>
        </w:tc>
        <w:tc>
          <w:tcPr>
            <w:tcW w:w="951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上年度结转金额</w:t>
            </w:r>
            <w:r>
              <w:t xml:space="preserve"> </w:t>
            </w:r>
          </w:p>
        </w:tc>
        <w:tc>
          <w:tcPr>
            <w:tcW w:w="95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本年度安排金额</w:t>
            </w:r>
            <w:r>
              <w:t xml:space="preserve"> </w:t>
            </w:r>
          </w:p>
        </w:tc>
        <w:tc>
          <w:tcPr>
            <w:tcW w:w="266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实际到位金额</w:t>
            </w:r>
            <w:r>
              <w:t xml:space="preserve"> </w:t>
            </w:r>
          </w:p>
        </w:tc>
        <w:tc>
          <w:tcPr>
            <w:tcW w:w="19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实际支出</w:t>
            </w:r>
            <w:r>
              <w:t xml:space="preserve"> 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结余结转金额</w:t>
            </w:r>
            <w:r>
              <w:t xml:space="preserve"> </w:t>
            </w:r>
          </w:p>
        </w:tc>
      </w:tr>
      <w:tr w:rsidR="00354F4B" w:rsidTr="000A24A2">
        <w:trPr>
          <w:trHeight w:val="421"/>
          <w:jc w:val="center"/>
        </w:trPr>
        <w:tc>
          <w:tcPr>
            <w:tcW w:w="95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51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5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到位金额</w:t>
            </w:r>
            <w:r>
              <w:t xml:space="preserve"> 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到位率（%）</w:t>
            </w:r>
            <w:r>
              <w:t xml:space="preserve"> 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到位时间</w:t>
            </w:r>
            <w:r>
              <w:t xml:space="preserve"> 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支出金额</w:t>
            </w:r>
            <w:r>
              <w:t xml:space="preserve"> </w:t>
            </w: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支出率</w:t>
            </w:r>
            <w:r>
              <w:t xml:space="preserve"> 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其他配套资金</w:t>
            </w:r>
          </w:p>
        </w:tc>
        <w:tc>
          <w:tcPr>
            <w:tcW w:w="9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区县财政</w:t>
            </w:r>
          </w:p>
        </w:tc>
        <w:tc>
          <w:tcPr>
            <w:tcW w:w="9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市级财政</w:t>
            </w:r>
          </w:p>
        </w:tc>
        <w:tc>
          <w:tcPr>
            <w:tcW w:w="9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省（以上）级财政</w:t>
            </w:r>
          </w:p>
        </w:tc>
        <w:tc>
          <w:tcPr>
            <w:tcW w:w="9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预算执行情况（单位：万元）</w:t>
            </w:r>
            <w:r>
              <w:t xml:space="preserve"> </w:t>
            </w:r>
          </w:p>
        </w:tc>
      </w:tr>
      <w:tr w:rsidR="00354F4B" w:rsidTr="000A24A2">
        <w:trPr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经济支出科目</w:t>
            </w:r>
            <w:r>
              <w:t xml:space="preserve"> </w:t>
            </w: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预算支出内容</w:t>
            </w:r>
            <w:r>
              <w:t xml:space="preserve"> </w:t>
            </w: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资金调整内容</w:t>
            </w:r>
            <w:r>
              <w:t xml:space="preserve"> </w:t>
            </w: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实际支出</w:t>
            </w:r>
            <w:r>
              <w:t xml:space="preserve"> </w:t>
            </w: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资金支出及调整依据</w:t>
            </w:r>
            <w:r>
              <w:t xml:space="preserve">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3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32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资金指标明细</w:t>
            </w:r>
            <w:r>
              <w:rPr>
                <w:b/>
              </w:rPr>
              <w:t xml:space="preserve"> </w:t>
            </w:r>
          </w:p>
        </w:tc>
      </w:tr>
      <w:tr w:rsidR="00354F4B" w:rsidTr="000A24A2">
        <w:trPr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lastRenderedPageBreak/>
              <w:t>下达时间</w:t>
            </w:r>
            <w:r>
              <w:t xml:space="preserve"> </w:t>
            </w: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下达金额（万元）</w:t>
            </w:r>
            <w:r>
              <w:t xml:space="preserve"> 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指标文号</w:t>
            </w:r>
            <w:r>
              <w:t xml:space="preserve"> </w:t>
            </w: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备注</w:t>
            </w:r>
            <w:r>
              <w:t xml:space="preserve">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8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项目组织实施管理情况</w:t>
            </w:r>
            <w:r>
              <w:t xml:space="preserve"> </w:t>
            </w: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目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管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理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情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况</w:t>
            </w:r>
            <w:r>
              <w:t xml:space="preserve"> 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管理制度和办法名称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具体工作措施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项目调整内容及报批程序和手续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项目完工验收情况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lastRenderedPageBreak/>
              <w:t>绩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效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目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标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情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况</w:t>
            </w:r>
            <w:r>
              <w:t xml:space="preserve"> </w:t>
            </w: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项目实际产出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项目实际效益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问题与分析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整改落实情况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</w:pPr>
          </w:p>
        </w:tc>
      </w:tr>
      <w:tr w:rsidR="00354F4B" w:rsidTr="000A24A2">
        <w:trPr>
          <w:trHeight w:val="2184"/>
          <w:jc w:val="center"/>
        </w:trPr>
        <w:tc>
          <w:tcPr>
            <w:tcW w:w="99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绩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效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评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价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情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况</w:t>
            </w:r>
            <w:r>
              <w:t xml:space="preserve"> </w:t>
            </w:r>
          </w:p>
        </w:tc>
        <w:tc>
          <w:tcPr>
            <w:tcW w:w="90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上年度同类项目的专家评价意见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上年度是否有同类项目： □是      □否 </w:t>
            </w:r>
          </w:p>
        </w:tc>
      </w:tr>
      <w:tr w:rsidR="00354F4B" w:rsidTr="000A24A2">
        <w:trPr>
          <w:trHeight w:val="2184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是否引入第三方评价机构： □是      □否 </w:t>
            </w:r>
          </w:p>
          <w:p w:rsidR="00354F4B" w:rsidRDefault="00354F4B" w:rsidP="000A24A2">
            <w:pPr>
              <w:jc w:val="left"/>
            </w:pPr>
            <w:r>
              <w:t>机构名称：</w:t>
            </w:r>
            <w:r>
              <w:t xml:space="preserve"> </w:t>
            </w: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上年度评价后改进措施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人员安排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1830"/>
          <w:jc w:val="center"/>
        </w:trPr>
        <w:tc>
          <w:tcPr>
            <w:tcW w:w="99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widowControl/>
              <w:jc w:val="left"/>
            </w:pPr>
          </w:p>
        </w:tc>
        <w:tc>
          <w:tcPr>
            <w:tcW w:w="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实施步骤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存在问题与建议</w:t>
            </w:r>
            <w:r>
              <w:t xml:space="preserve"> </w:t>
            </w:r>
          </w:p>
        </w:tc>
      </w:tr>
      <w:tr w:rsidR="00354F4B" w:rsidTr="000A24A2">
        <w:trPr>
          <w:trHeight w:val="548"/>
          <w:jc w:val="center"/>
        </w:trPr>
        <w:tc>
          <w:tcPr>
            <w:tcW w:w="465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问题</w:t>
            </w:r>
            <w:r>
              <w:t xml:space="preserve"> </w:t>
            </w: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建议</w:t>
            </w:r>
            <w:r>
              <w:t xml:space="preserve"> </w:t>
            </w:r>
          </w:p>
        </w:tc>
      </w:tr>
      <w:tr w:rsidR="00354F4B" w:rsidTr="000A24A2">
        <w:trPr>
          <w:trHeight w:val="2561"/>
          <w:jc w:val="center"/>
        </w:trPr>
        <w:tc>
          <w:tcPr>
            <w:tcW w:w="465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9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964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绩效评价自评表</w:t>
            </w:r>
            <w:r>
              <w:t xml:space="preserve"> </w:t>
            </w:r>
          </w:p>
        </w:tc>
      </w:tr>
      <w:tr w:rsidR="00354F4B" w:rsidTr="000A24A2">
        <w:trPr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指标名称</w:t>
            </w:r>
            <w:r>
              <w:t xml:space="preserve"> 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权重（%）</w:t>
            </w:r>
            <w:r>
              <w:t xml:space="preserve"> 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目标值</w:t>
            </w:r>
            <w:r>
              <w:t xml:space="preserve"> 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自评得分</w:t>
            </w:r>
            <w:r>
              <w:t xml:space="preserve"> </w:t>
            </w: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指标说明</w:t>
            </w:r>
            <w:r>
              <w:t xml:space="preserve"> 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项目立项规范性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项目的申请、设立过程是否符合相关要求，用以反映和考核项目立项的规范情况。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绩效目标合理性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项目所设定的绩效目标是否依据充分，是否符合客观实际，用以反映和考核项目绩效目标与项目实施的相符情况。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绩效指标明确性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依据绩效目标设定的绩效指标是否清晰、细化、可衡量等，用以反映和考核项目绩效目标的明细化情况。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投入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项目立项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资金落实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lastRenderedPageBreak/>
              <w:t>资金到位率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实际到位资金与计划投入资金的比率，用以反映和考核资金落实情况对项目实施的总体保障程度。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到位及时率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及时到位资金与应到位资金的比率，用以反映和考核项目资金落实的及时性程度。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过程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业务管理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管理制度健全性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项目实施单位的业务管理制度是否健全，用以反映和考核业务管理制度对项目顺利实施的保障情况。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制度执行有效性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项目实施是否符合相关业务管理规定，用以反映和考核业务管理制度的有效执行情况。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项目质量可控性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项目实施单位是否为达到项目质量要求而采取了必需的措施,用以反映和考核项目实施单位对项目质量的控制情况。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财务管理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管理制度健全性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项目实施单位的财务制度是否健全，用以反映和考核财务管理制度对资金规范、安全运行的保障情况。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资金使用合规性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项目资金使用是否符合相关的财务管理制度规定，用以反映和考核项目资金的规范运行情况。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财务监控有效性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r>
              <w:rPr>
                <w:rFonts w:ascii="宋体" w:hAnsi="宋体" w:hint="eastAsia"/>
                <w:sz w:val="24"/>
              </w:rPr>
              <w:t>项目实施单位是否为保障资金的安全、规范运行而采取了必要的监控措施，用以反映和考核项目实施单位对资金运行的控制情况。</w:t>
            </w:r>
          </w:p>
        </w:tc>
      </w:tr>
      <w:tr w:rsidR="00354F4B" w:rsidTr="000A24A2">
        <w:trPr>
          <w:trHeight w:val="550"/>
          <w:jc w:val="center"/>
        </w:trPr>
        <w:tc>
          <w:tcPr>
            <w:tcW w:w="285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个性指标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8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  <w:tc>
          <w:tcPr>
            <w:tcW w:w="41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rPr>
                <w:kern w:val="0"/>
                <w:sz w:val="20"/>
              </w:rPr>
            </w:pPr>
          </w:p>
        </w:tc>
      </w:tr>
      <w:tr w:rsidR="00354F4B" w:rsidTr="000A24A2">
        <w:trPr>
          <w:trHeight w:val="2998"/>
          <w:jc w:val="center"/>
        </w:trPr>
        <w:tc>
          <w:tcPr>
            <w:tcW w:w="19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主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管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部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门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审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核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意</w:t>
            </w:r>
            <w:r>
              <w:t xml:space="preserve"> </w:t>
            </w:r>
          </w:p>
          <w:p w:rsidR="00354F4B" w:rsidRDefault="00354F4B" w:rsidP="000A24A2">
            <w:pPr>
              <w:jc w:val="center"/>
            </w:pPr>
            <w:r>
              <w:rPr>
                <w:rFonts w:ascii="宋体" w:hAnsi="宋体" w:hint="eastAsia"/>
                <w:sz w:val="24"/>
              </w:rPr>
              <w:t>见</w:t>
            </w:r>
            <w:r>
              <w:t xml:space="preserve"> </w:t>
            </w:r>
          </w:p>
        </w:tc>
        <w:tc>
          <w:tcPr>
            <w:tcW w:w="774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  <w:p w:rsidR="00354F4B" w:rsidRDefault="00354F4B" w:rsidP="000A24A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主管部门（盖章）：  </w:t>
            </w:r>
            <w:r>
              <w:t xml:space="preserve"> </w:t>
            </w:r>
          </w:p>
          <w:p w:rsidR="00354F4B" w:rsidRDefault="00354F4B" w:rsidP="000A24A2">
            <w:pPr>
              <w:jc w:val="left"/>
              <w:rPr>
                <w:rFonts w:ascii="宋体" w:hAnsi="宋体"/>
                <w:sz w:val="24"/>
              </w:rPr>
            </w:pPr>
          </w:p>
        </w:tc>
      </w:tr>
    </w:tbl>
    <w:p w:rsidR="00354F4B" w:rsidRDefault="00354F4B" w:rsidP="00354F4B"/>
    <w:p w:rsidR="00024DB6" w:rsidRDefault="008D1347"/>
    <w:sectPr w:rsidR="00024D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82"/>
    <w:rsid w:val="00223786"/>
    <w:rsid w:val="00354F4B"/>
    <w:rsid w:val="00460ED2"/>
    <w:rsid w:val="00616582"/>
    <w:rsid w:val="00680AD5"/>
    <w:rsid w:val="007631C6"/>
    <w:rsid w:val="007A3A44"/>
    <w:rsid w:val="007C69B2"/>
    <w:rsid w:val="00872D82"/>
    <w:rsid w:val="008D1347"/>
    <w:rsid w:val="00A844C5"/>
    <w:rsid w:val="00C01920"/>
    <w:rsid w:val="00E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46C4-AAFC-44DC-B008-7AA6443B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310</Words>
  <Characters>1768</Characters>
  <Application>Microsoft Office Word</Application>
  <DocSecurity>0</DocSecurity>
  <Lines>14</Lines>
  <Paragraphs>4</Paragraphs>
  <ScaleCrop>false</ScaleCrop>
  <Company>Microsoft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2022-02-25T01:50:00Z</dcterms:created>
  <dcterms:modified xsi:type="dcterms:W3CDTF">2022-02-25T02:07:00Z</dcterms:modified>
</cp:coreProperties>
</file>