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124E" w14:textId="77777777" w:rsidR="00167A54" w:rsidRDefault="000943BF">
      <w:r w:rsidRPr="000943BF">
        <w:rPr>
          <w:rFonts w:hint="eastAsia"/>
        </w:rPr>
        <w:t>可能需要你总结一下文章里中国特色估值的特点，变成几个可量化的内容</w:t>
      </w:r>
    </w:p>
    <w:p w14:paraId="7837F97F" w14:textId="77777777" w:rsidR="00A529AF" w:rsidRDefault="00A529AF"/>
    <w:p w14:paraId="3E8F46A2" w14:textId="089B354F" w:rsidR="00892C94" w:rsidRDefault="00A529AF" w:rsidP="008F3413">
      <w:pPr>
        <w:pStyle w:val="2"/>
      </w:pPr>
      <w:r>
        <w:rPr>
          <w:rFonts w:hint="eastAsia"/>
        </w:rPr>
        <w:t>任务</w:t>
      </w:r>
      <w:proofErr w:type="gramStart"/>
      <w:r>
        <w:rPr>
          <w:rFonts w:hint="eastAsia"/>
        </w:rPr>
        <w:t>一</w:t>
      </w:r>
      <w:proofErr w:type="gramEnd"/>
      <w:r>
        <w:rPr>
          <w:rFonts w:hint="eastAsia"/>
        </w:rPr>
        <w:t>：中国特色估值体系有比较明确的政策背景和清晰的资本市场定位，但中国特色估值体系的模型指标特征急需构建。基于中</w:t>
      </w:r>
      <w:proofErr w:type="gramStart"/>
      <w:r>
        <w:rPr>
          <w:rFonts w:hint="eastAsia"/>
        </w:rPr>
        <w:t>特估概念</w:t>
      </w:r>
      <w:proofErr w:type="gramEnd"/>
      <w:r>
        <w:rPr>
          <w:rFonts w:hint="eastAsia"/>
        </w:rPr>
        <w:t>的政策背景，市场定位和专家解析，构建中</w:t>
      </w:r>
      <w:proofErr w:type="gramStart"/>
      <w:r>
        <w:rPr>
          <w:rFonts w:hint="eastAsia"/>
        </w:rPr>
        <w:t>特估股票</w:t>
      </w:r>
      <w:proofErr w:type="gramEnd"/>
      <w:r>
        <w:rPr>
          <w:rFonts w:hint="eastAsia"/>
        </w:rPr>
        <w:t>的特征指标，给出中</w:t>
      </w:r>
      <w:proofErr w:type="gramStart"/>
      <w:r>
        <w:rPr>
          <w:rFonts w:hint="eastAsia"/>
        </w:rPr>
        <w:t>特估股票</w:t>
      </w:r>
      <w:proofErr w:type="gramEnd"/>
      <w:r>
        <w:rPr>
          <w:rFonts w:hint="eastAsia"/>
        </w:rPr>
        <w:t>的画像，回答什么是中</w:t>
      </w:r>
      <w:proofErr w:type="gramStart"/>
      <w:r>
        <w:rPr>
          <w:rFonts w:hint="eastAsia"/>
        </w:rPr>
        <w:t>特</w:t>
      </w:r>
      <w:proofErr w:type="gramEnd"/>
      <w:r>
        <w:rPr>
          <w:rFonts w:hint="eastAsia"/>
        </w:rPr>
        <w:t>估股票</w:t>
      </w:r>
      <w:r w:rsidR="00892C94">
        <w:rPr>
          <w:rFonts w:hint="eastAsia"/>
        </w:rPr>
        <w:t>。</w:t>
      </w:r>
    </w:p>
    <w:p w14:paraId="7818CA4E" w14:textId="77777777" w:rsidR="008F3413" w:rsidRPr="008F3413" w:rsidRDefault="008F3413" w:rsidP="008F3413"/>
    <w:p w14:paraId="19818E9F" w14:textId="1A750192" w:rsidR="00892C94" w:rsidRDefault="00892C94" w:rsidP="00B66863">
      <w:pPr>
        <w:pStyle w:val="3"/>
      </w:pPr>
      <w:r>
        <w:rPr>
          <w:rFonts w:hint="eastAsia"/>
        </w:rPr>
        <w:t>一、特征指标构建：</w:t>
      </w:r>
    </w:p>
    <w:p w14:paraId="04F8BC0C" w14:textId="15C9F3EA" w:rsidR="00892C94" w:rsidRDefault="00892C94" w:rsidP="00B66863">
      <w:pPr>
        <w:pStyle w:val="4"/>
      </w:pPr>
      <w:r>
        <w:rPr>
          <w:rFonts w:hint="eastAsia"/>
        </w:rPr>
        <w:t>1</w:t>
      </w:r>
      <w:r>
        <w:rPr>
          <w:rFonts w:hint="eastAsia"/>
        </w:rPr>
        <w:t>、政策导向指标：</w:t>
      </w:r>
    </w:p>
    <w:p w14:paraId="4BED372D" w14:textId="225E7A8D" w:rsidR="00B66863" w:rsidRDefault="00B66863" w:rsidP="00B66863">
      <w:r>
        <w:rPr>
          <w:rFonts w:hint="eastAsia"/>
        </w:rPr>
        <w:t xml:space="preserve">1.1 </w:t>
      </w:r>
      <w:r>
        <w:rPr>
          <w:rFonts w:hint="eastAsia"/>
        </w:rPr>
        <w:t>政府资金支持比例</w:t>
      </w:r>
      <w:r w:rsidR="001C1DC4">
        <w:rPr>
          <w:rFonts w:hint="eastAsia"/>
        </w:rPr>
        <w:t>（持股比例）</w:t>
      </w:r>
      <w:r>
        <w:rPr>
          <w:rFonts w:hint="eastAsia"/>
        </w:rPr>
        <w:t>：政府资金占公司总资本的比例，</w:t>
      </w:r>
      <w:r w:rsidR="001C1DC4">
        <w:rPr>
          <w:rFonts w:hint="eastAsia"/>
        </w:rPr>
        <w:t>政府及相关机构持有的公司股份占总股本的比例，</w:t>
      </w:r>
      <w:r>
        <w:rPr>
          <w:rFonts w:hint="eastAsia"/>
        </w:rPr>
        <w:t>反映政府</w:t>
      </w:r>
      <w:proofErr w:type="gramStart"/>
      <w:r>
        <w:rPr>
          <w:rFonts w:hint="eastAsia"/>
        </w:rPr>
        <w:t>直接资金</w:t>
      </w:r>
      <w:proofErr w:type="gramEnd"/>
      <w:r>
        <w:rPr>
          <w:rFonts w:hint="eastAsia"/>
        </w:rPr>
        <w:t>支持程度。</w:t>
      </w:r>
    </w:p>
    <w:p w14:paraId="43033AD5" w14:textId="77777777" w:rsidR="00FE77EC" w:rsidRDefault="00FE77EC" w:rsidP="00B66863"/>
    <w:p w14:paraId="370DC385" w14:textId="2B034196" w:rsidR="00524E1C" w:rsidRPr="00524E1C" w:rsidRDefault="00AC3BD2" w:rsidP="00B66863">
      <m:oMathPara>
        <m:oMath>
          <m:r>
            <w:rPr>
              <w:rFonts w:ascii="Cambria Math" w:hAnsi="Cambria Math"/>
            </w:rPr>
            <m:t>GR(</m:t>
          </m:r>
          <m:r>
            <w:rPr>
              <w:rFonts w:ascii="Cambria Math" w:hAnsi="Cambria Math" w:hint="eastAsia"/>
            </w:rPr>
            <m:t>政府资金支持比例</m:t>
          </m:r>
          <m:r>
            <w:rPr>
              <w:rFonts w:ascii="Cambria Math" w:hAnsi="Cambria Math"/>
            </w:rPr>
            <m:t>)</m:t>
          </m:r>
          <m:r>
            <w:rPr>
              <w:rFonts w:ascii="Cambria Math" w:hAnsi="Cambria Math" w:hint="eastAsia"/>
            </w:rPr>
            <m:t>=</m:t>
          </m:r>
          <m:r>
            <w:rPr>
              <w:rFonts w:ascii="Cambria Math" w:hAnsi="Cambria Math" w:hint="eastAsia"/>
            </w:rPr>
            <m:t>政府资金支持金额</m:t>
          </m:r>
          <m:r>
            <m:rPr>
              <m:lit/>
            </m:rPr>
            <w:rPr>
              <w:rFonts w:ascii="Cambria Math" w:hAnsi="Cambria Math"/>
            </w:rPr>
            <m:t>/</m:t>
          </m:r>
          <m:r>
            <w:rPr>
              <w:rFonts w:ascii="Cambria Math" w:hAnsi="Cambria Math" w:hint="eastAsia"/>
            </w:rPr>
            <m:t>公司总资本</m:t>
          </m:r>
          <m:r>
            <w:rPr>
              <w:rFonts w:ascii="Cambria Math" w:hAnsi="Cambria Math"/>
            </w:rPr>
            <m:t xml:space="preserve">   </m:t>
          </m:r>
          <m:r>
            <m:rPr>
              <m:sty m:val="p"/>
            </m:rPr>
            <w:rPr>
              <w:rFonts w:ascii="Cambria Math" w:hAnsi="Cambria Math"/>
            </w:rPr>
            <w:br/>
          </m:r>
        </m:oMath>
      </m:oMathPara>
      <w:r w:rsidR="00524E1C" w:rsidRPr="00524E1C">
        <w:rPr>
          <w:rFonts w:ascii="Cambria Math" w:hAnsi="Cambria Math"/>
          <w:position w:val="-4"/>
        </w:rPr>
        <w:object w:dxaOrig="180" w:dyaOrig="279" w14:anchorId="016F0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4.25pt" o:ole="">
            <v:imagedata r:id="rId8" o:title=""/>
          </v:shape>
          <o:OLEObject Type="Embed" ProgID="Equation.DSMT4" ShapeID="_x0000_i1025" DrawAspect="Content" ObjectID="_1760648301" r:id="rId9"/>
        </w:object>
      </w:r>
    </w:p>
    <w:p w14:paraId="666AA518" w14:textId="561CE664" w:rsidR="00B66863" w:rsidRDefault="00B66863" w:rsidP="00B66863"/>
    <w:p w14:paraId="244C6B34" w14:textId="5557D115" w:rsidR="00B66863" w:rsidRDefault="00B66863" w:rsidP="00B66863">
      <w:r>
        <w:rPr>
          <w:rFonts w:hint="eastAsia"/>
        </w:rPr>
        <w:t xml:space="preserve">1.2 </w:t>
      </w:r>
      <w:r>
        <w:rPr>
          <w:rFonts w:hint="eastAsia"/>
        </w:rPr>
        <w:t>政府合作项目数量</w:t>
      </w:r>
      <w:r w:rsidR="00524E1C">
        <w:rPr>
          <w:rFonts w:hint="eastAsia"/>
        </w:rPr>
        <w:t>占比</w:t>
      </w:r>
      <w:r>
        <w:rPr>
          <w:rFonts w:hint="eastAsia"/>
        </w:rPr>
        <w:t>：公司参与的政府合作项目数量，反映政府与企业的合作密切程度</w:t>
      </w:r>
      <w:r w:rsidR="001C1DC4">
        <w:rPr>
          <w:rFonts w:hint="eastAsia"/>
        </w:rPr>
        <w:t>，包括联合研发、政府采购项目等。</w:t>
      </w:r>
    </w:p>
    <w:p w14:paraId="74246A7A" w14:textId="77777777" w:rsidR="00AC3BD2" w:rsidRDefault="00AC3BD2" w:rsidP="00B66863"/>
    <w:p w14:paraId="1C9D4558" w14:textId="2B64788C" w:rsidR="00524E1C" w:rsidRPr="00524E1C" w:rsidRDefault="00AC3BD2" w:rsidP="00524E1C">
      <m:oMathPara>
        <m:oMath>
          <m:r>
            <m:rPr>
              <m:nor/>
            </m:rPr>
            <w:rPr>
              <w:rFonts w:ascii="Cambria Math" w:hAnsi="Cambria Math"/>
              <w:i/>
            </w:rPr>
            <m:t>GC</m:t>
          </m:r>
          <m:r>
            <m:rPr>
              <m:nor/>
            </m:rPr>
            <w:rPr>
              <w:rFonts w:ascii="Cambria Math" w:hAnsi="Cambria Math" w:hint="eastAsia"/>
              <w:i/>
            </w:rPr>
            <m:t>（政府合作项目数量占比）</m:t>
          </m:r>
          <m:r>
            <w:rPr>
              <w:rFonts w:ascii="Cambria Math" w:hAnsi="Cambria Math" w:hint="eastAsia"/>
            </w:rPr>
            <m:t>=</m:t>
          </m:r>
          <m:r>
            <m:rPr>
              <m:nor/>
            </m:rPr>
            <w:rPr>
              <w:rFonts w:ascii="Cambria Math" w:hAnsi="Cambria Math" w:hint="eastAsia"/>
              <w:i/>
            </w:rPr>
            <m:t>政府合作项目数量</m:t>
          </m:r>
          <m:r>
            <m:rPr>
              <m:lit/>
            </m:rPr>
            <w:rPr>
              <w:rFonts w:ascii="Cambria Math" w:hAnsi="Cambria Math"/>
            </w:rPr>
            <m:t>/</m:t>
          </m:r>
          <m:r>
            <m:rPr>
              <m:nor/>
            </m:rPr>
            <w:rPr>
              <w:rFonts w:ascii="Cambria Math" w:hAnsi="Cambria Math" w:hint="eastAsia"/>
              <w:i/>
            </w:rPr>
            <m:t>公司总项目数量</m:t>
          </m:r>
          <m:r>
            <m:rPr>
              <m:sty m:val="p"/>
            </m:rPr>
            <w:rPr>
              <w:rFonts w:ascii="Cambria Math" w:hAnsi="Cambria Math"/>
            </w:rPr>
            <w:br/>
          </m:r>
        </m:oMath>
      </m:oMathPara>
      <w:r w:rsidR="00524E1C" w:rsidRPr="00524E1C">
        <w:rPr>
          <w:rFonts w:ascii="Cambria Math" w:hAnsi="Cambria Math"/>
          <w:position w:val="-4"/>
        </w:rPr>
        <w:object w:dxaOrig="180" w:dyaOrig="279" w14:anchorId="7B663F74">
          <v:shape id="_x0000_i1026" type="#_x0000_t75" style="width:8.85pt;height:14.25pt" o:ole="">
            <v:imagedata r:id="rId8" o:title=""/>
          </v:shape>
          <o:OLEObject Type="Embed" ProgID="Equation.DSMT4" ShapeID="_x0000_i1026" DrawAspect="Content" ObjectID="_1760648302" r:id="rId10"/>
        </w:object>
      </w:r>
    </w:p>
    <w:p w14:paraId="22B9696F" w14:textId="77777777" w:rsidR="00B66863" w:rsidRPr="00FE77EC" w:rsidRDefault="00B66863" w:rsidP="00B66863"/>
    <w:p w14:paraId="40C9CEB3" w14:textId="57E8E43E" w:rsidR="001C1DC4" w:rsidRDefault="001C1DC4" w:rsidP="001C1DC4">
      <w:r>
        <w:rPr>
          <w:rFonts w:hint="eastAsia"/>
        </w:rPr>
        <w:t xml:space="preserve">1.3 </w:t>
      </w:r>
      <w:r>
        <w:rPr>
          <w:rFonts w:hint="eastAsia"/>
        </w:rPr>
        <w:t>政策支持度：基于政府政策文件和官方声明，分析公司所在行业或领域的政策支持水平，包括税收优惠、补贴、准入门槛等。</w:t>
      </w:r>
    </w:p>
    <w:p w14:paraId="655C58EF" w14:textId="77777777" w:rsidR="00524E1C" w:rsidRDefault="00524E1C" w:rsidP="001C1DC4"/>
    <w:p w14:paraId="43264DE2" w14:textId="62F60C69" w:rsidR="00524E1C" w:rsidRPr="00BE1A29" w:rsidRDefault="00BE1A29" w:rsidP="001C1DC4">
      <w:pPr>
        <w:rPr>
          <w:iCs/>
        </w:rPr>
      </w:pPr>
      <m:oMath>
        <m:r>
          <m:rPr>
            <m:sty m:val="p"/>
          </m:rPr>
          <w:rPr>
            <w:rFonts w:ascii="Cambria Math" w:hAnsi="Cambria Math" w:hint="eastAsia"/>
          </w:rPr>
          <m:t>政策支持度可以由多个政策支持因素组成。假设有</m:t>
        </m:r>
        <m:r>
          <m:rPr>
            <m:lit/>
            <m:sty m:val="p"/>
          </m:rPr>
          <w:rPr>
            <w:rFonts w:ascii="Cambria Math" w:hAnsi="Cambria Math" w:hint="eastAsia"/>
          </w:rPr>
          <m:t>(</m:t>
        </m:r>
        <m:r>
          <w:rPr>
            <w:rFonts w:ascii="Cambria Math" w:hAnsi="Cambria Math"/>
          </w:rPr>
          <m:t>n</m:t>
        </m:r>
        <m:r>
          <m:rPr>
            <m:lit/>
            <m:sty m:val="p"/>
          </m:rPr>
          <w:rPr>
            <w:rFonts w:ascii="Cambria Math" w:hAnsi="Cambria Math" w:hint="eastAsia"/>
          </w:rPr>
          <m:t>)</m:t>
        </m:r>
        <m:r>
          <m:rPr>
            <m:sty m:val="p"/>
          </m:rPr>
          <w:rPr>
            <w:rFonts w:ascii="Cambria Math" w:hAnsi="Cambria Math" w:hint="eastAsia"/>
          </w:rPr>
          <m:t>个不同的政策支持因素，每个因素的权重分别为</m:t>
        </m:r>
        <m:r>
          <m:rPr>
            <m:lit/>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r>
          <m:rPr>
            <m:lit/>
            <m:sty m:val="p"/>
          </m:rPr>
          <w:rPr>
            <w:rFonts w:ascii="Cambria Math" w:hAnsi="Cambria Math" w:hint="eastAsia"/>
          </w:rPr>
          <m:t>)</m:t>
        </m:r>
        <m:r>
          <m:rPr>
            <m:sty m:val="p"/>
          </m:rPr>
          <w:rPr>
            <w:rFonts w:ascii="Cambria Math" w:hAnsi="Cambria Math" w:hint="eastAsia"/>
          </w:rPr>
          <m:t>，政策支持水平的评分分别为</m:t>
        </m:r>
        <m:r>
          <m:rPr>
            <m:lit/>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ctrlPr>
              <w:rPr>
                <w:rFonts w:ascii="Cambria Math" w:hAnsi="Cambria Math" w:hint="eastAsia"/>
                <w:iCs/>
              </w:rPr>
            </m:ctrlP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r>
          <m:rPr>
            <m:lit/>
            <m:sty m:val="p"/>
          </m:rPr>
          <w:rPr>
            <w:rFonts w:ascii="Cambria Math" w:hAnsi="Cambria Math" w:hint="eastAsia"/>
          </w:rPr>
          <m:t>)</m:t>
        </m:r>
        <m:r>
          <m:rPr>
            <m:sty m:val="p"/>
          </m:rPr>
          <w:rPr>
            <w:rFonts w:ascii="Cambria Math" w:hAnsi="Cambria Math" w:hint="eastAsia"/>
          </w:rPr>
          <m:t>。</m:t>
        </m:r>
      </m:oMath>
      <w:r w:rsidR="003D23A4" w:rsidRPr="00BE1A29">
        <w:rPr>
          <w:iCs/>
        </w:rPr>
        <w:t xml:space="preserve"> </w:t>
      </w:r>
    </w:p>
    <w:p w14:paraId="5C1F5EBB" w14:textId="70BB66C3" w:rsidR="00524E1C" w:rsidRPr="00BE1A29" w:rsidRDefault="00BE1A29" w:rsidP="00524E1C">
      <w:pPr>
        <w:rPr>
          <w:rFonts w:ascii="Cambria Math" w:hAnsi="Cambria Math"/>
          <w:oMath/>
        </w:rPr>
      </w:pPr>
      <m:oMathPara>
        <m:oMathParaPr>
          <m:jc m:val="left"/>
        </m:oMathParaPr>
        <m:oMath>
          <m:r>
            <m:rPr>
              <m:sty m:val="p"/>
            </m:rPr>
            <w:rPr>
              <w:rFonts w:ascii="Cambria Math" w:hAnsi="Cambria Math" w:hint="eastAsia"/>
            </w:rPr>
            <m:t>那么单个时间点上的政策支持度可以用如下的加权求和来表示：</m:t>
          </m:r>
        </m:oMath>
      </m:oMathPara>
    </w:p>
    <w:p w14:paraId="21A03F13" w14:textId="5DFD774F" w:rsidR="00524E1C" w:rsidRPr="00BE1A29" w:rsidRDefault="00FE77EC" w:rsidP="00524E1C">
      <w:pPr>
        <w:jc w:val="left"/>
      </w:pPr>
      <m:oMathPara>
        <m:oMath>
          <m:r>
            <m:rPr>
              <m:nor/>
            </m:rPr>
            <w:rPr>
              <w:rFonts w:ascii="Cambria Math" w:hAnsi="Cambria Math" w:hint="eastAsia"/>
            </w:rPr>
            <m:t>政策支持度</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s</m:t>
              </m:r>
              <m:ctrlPr>
                <w:rPr>
                  <w:rFonts w:ascii="Cambria Math" w:hAnsi="Cambria Math"/>
                </w:rPr>
              </m:ctrlPr>
            </m:e>
            <m:sub>
              <m:r>
                <w:rPr>
                  <w:rFonts w:ascii="Cambria Math" w:hAnsi="Cambria Math" w:hint="eastAsia"/>
                </w:rPr>
                <m:t>n</m:t>
              </m:r>
            </m:sub>
          </m:sSub>
        </m:oMath>
      </m:oMathPara>
    </w:p>
    <w:p w14:paraId="7A8C99B9" w14:textId="016B7FC5" w:rsidR="00BE1A29" w:rsidRDefault="00BE1A29" w:rsidP="00BE1A29">
      <w:pPr>
        <w:jc w:val="center"/>
      </w:pPr>
      <m:oMathPara>
        <m:oMath>
          <m:r>
            <w:rPr>
              <w:rFonts w:ascii="Cambria Math" w:hAnsi="Cambria Math"/>
            </w:rPr>
            <m:t>0≤</m:t>
          </m:r>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r>
            <w:rPr>
              <w:rFonts w:ascii="Cambria Math" w:hAnsi="Cambria Math"/>
            </w:rPr>
            <m:t>≤1      0≤</m:t>
          </m:r>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r>
            <w:rPr>
              <w:rFonts w:ascii="Cambria Math" w:hAnsi="Cambria Math"/>
            </w:rPr>
            <m:t>≤1</m:t>
          </m:r>
        </m:oMath>
      </m:oMathPara>
    </w:p>
    <w:p w14:paraId="1547812A" w14:textId="7E1CCE0F" w:rsidR="00BE1A29" w:rsidRDefault="00BE1A29" w:rsidP="00524E1C">
      <w:pPr>
        <w:jc w:val="left"/>
        <w:rPr>
          <w:iCs/>
        </w:rPr>
      </w:pPr>
      <w:r>
        <w:rPr>
          <w:rFonts w:hint="eastAsia"/>
        </w:rPr>
        <w:t>其中因素权重</w:t>
      </w:r>
      <m:oMath>
        <m:sSub>
          <m:sSubPr>
            <m:ctrlPr>
              <w:rPr>
                <w:rFonts w:ascii="Cambria Math" w:hAnsi="Cambria Math"/>
                <w:iCs/>
              </w:rPr>
            </m:ctrlPr>
          </m:sSubPr>
          <m:e>
            <m:r>
              <m:rPr>
                <m:sty m:val="p"/>
              </m:rPr>
              <w:rPr>
                <w:rFonts w:ascii="Cambria Math" w:hAnsi="Cambria Math" w:hint="eastAsia"/>
              </w:rPr>
              <m:t>w</m:t>
            </m:r>
          </m:e>
          <m:sub>
            <m:r>
              <m:rPr>
                <m:sty m:val="p"/>
              </m:rPr>
              <w:rPr>
                <w:rFonts w:ascii="Cambria Math" w:hAnsi="Cambria Math" w:hint="eastAsia"/>
              </w:rPr>
              <m:t>n</m:t>
            </m:r>
          </m:sub>
        </m:sSub>
      </m:oMath>
      <w:r>
        <w:rPr>
          <w:rFonts w:hint="eastAsia"/>
          <w:iCs/>
        </w:rPr>
        <w:t>决定于政策落地</w:t>
      </w:r>
      <w:r w:rsidR="0041350E">
        <w:rPr>
          <w:rFonts w:hint="eastAsia"/>
          <w:iCs/>
        </w:rPr>
        <w:t>实施</w:t>
      </w:r>
      <w:r>
        <w:rPr>
          <w:rFonts w:hint="eastAsia"/>
          <w:iCs/>
        </w:rPr>
        <w:t>力度，支持水平评分</w:t>
      </w:r>
      <m:oMath>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hint="eastAsia"/>
              </w:rPr>
              <m:t>n</m:t>
            </m:r>
          </m:sub>
        </m:sSub>
      </m:oMath>
      <w:r>
        <w:rPr>
          <w:rFonts w:hint="eastAsia"/>
          <w:iCs/>
        </w:rPr>
        <w:t>决定于政策扶持力度</w:t>
      </w:r>
    </w:p>
    <w:p w14:paraId="0A4174A0" w14:textId="77777777" w:rsidR="0041350E" w:rsidRPr="00BE1A29" w:rsidRDefault="0041350E" w:rsidP="00524E1C">
      <w:pPr>
        <w:jc w:val="left"/>
      </w:pPr>
    </w:p>
    <w:p w14:paraId="76E63924" w14:textId="77777777" w:rsidR="00E12106" w:rsidRDefault="0041350E" w:rsidP="00524E1C">
      <w:pPr>
        <w:jc w:val="left"/>
      </w:pPr>
      <w:r w:rsidRPr="00E12106">
        <w:rPr>
          <w:rFonts w:hint="eastAsia"/>
          <w:b/>
          <w:bCs/>
        </w:rPr>
        <w:lastRenderedPageBreak/>
        <w:t>对于不同数据渠道获取的指标，可</w:t>
      </w:r>
      <w:proofErr w:type="gramStart"/>
      <w:r w:rsidR="00E12106" w:rsidRPr="00E12106">
        <w:rPr>
          <w:rFonts w:hint="eastAsia"/>
          <w:b/>
          <w:bCs/>
        </w:rPr>
        <w:t>对因素</w:t>
      </w:r>
      <w:proofErr w:type="gramEnd"/>
      <w:r w:rsidR="00E12106" w:rsidRPr="00E12106">
        <w:rPr>
          <w:rFonts w:hint="eastAsia"/>
          <w:b/>
          <w:bCs/>
        </w:rPr>
        <w:t>权重</w:t>
      </w:r>
      <m:oMath>
        <m:sSub>
          <m:sSubPr>
            <m:ctrlPr>
              <w:rPr>
                <w:rFonts w:ascii="Cambria Math" w:hAnsi="Cambria Math"/>
                <w:b/>
                <w:bCs/>
                <w:iCs/>
              </w:rPr>
            </m:ctrlPr>
          </m:sSubPr>
          <m:e>
            <m:r>
              <m:rPr>
                <m:sty m:val="b"/>
              </m:rPr>
              <w:rPr>
                <w:rFonts w:ascii="Cambria Math" w:hAnsi="Cambria Math" w:hint="eastAsia"/>
              </w:rPr>
              <m:t>w</m:t>
            </m:r>
          </m:e>
          <m:sub>
            <m:r>
              <m:rPr>
                <m:sty m:val="b"/>
              </m:rPr>
              <w:rPr>
                <w:rFonts w:ascii="Cambria Math" w:hAnsi="Cambria Math" w:hint="eastAsia"/>
              </w:rPr>
              <m:t>n</m:t>
            </m:r>
          </m:sub>
        </m:sSub>
      </m:oMath>
      <w:r w:rsidR="00E12106" w:rsidRPr="00E12106">
        <w:rPr>
          <w:rFonts w:hint="eastAsia"/>
          <w:b/>
          <w:bCs/>
          <w:iCs/>
        </w:rPr>
        <w:t>和支持水平评分</w:t>
      </w:r>
      <m:oMath>
        <m:sSub>
          <m:sSubPr>
            <m:ctrlPr>
              <w:rPr>
                <w:rFonts w:ascii="Cambria Math" w:hAnsi="Cambria Math"/>
                <w:b/>
                <w:bCs/>
                <w:iCs/>
              </w:rPr>
            </m:ctrlPr>
          </m:sSubPr>
          <m:e>
            <m:r>
              <m:rPr>
                <m:sty m:val="b"/>
              </m:rPr>
              <w:rPr>
                <w:rFonts w:ascii="Cambria Math" w:hAnsi="Cambria Math" w:hint="eastAsia"/>
              </w:rPr>
              <m:t>s</m:t>
            </m:r>
          </m:e>
          <m:sub>
            <m:r>
              <m:rPr>
                <m:sty m:val="b"/>
              </m:rPr>
              <w:rPr>
                <w:rFonts w:ascii="Cambria Math" w:hAnsi="Cambria Math" w:hint="eastAsia"/>
              </w:rPr>
              <m:t>n</m:t>
            </m:r>
          </m:sub>
        </m:sSub>
      </m:oMath>
      <w:r w:rsidRPr="00E12106">
        <w:rPr>
          <w:rFonts w:hint="eastAsia"/>
          <w:b/>
          <w:bCs/>
        </w:rPr>
        <w:t>采用</w:t>
      </w:r>
      <w:r w:rsidRPr="00E12106">
        <w:rPr>
          <w:rFonts w:hint="eastAsia"/>
          <w:b/>
          <w:bCs/>
        </w:rPr>
        <w:t>L</w:t>
      </w:r>
      <w:r w:rsidRPr="00E12106">
        <w:rPr>
          <w:b/>
          <w:bCs/>
        </w:rPr>
        <w:t>2</w:t>
      </w:r>
      <w:r w:rsidRPr="00E12106">
        <w:rPr>
          <w:rFonts w:hint="eastAsia"/>
          <w:b/>
          <w:bCs/>
        </w:rPr>
        <w:t>范数标准化，</w:t>
      </w:r>
      <w:r>
        <w:rPr>
          <w:rFonts w:hint="eastAsia"/>
        </w:rPr>
        <w:t>对于任意向量</w:t>
      </w:r>
    </w:p>
    <w:p w14:paraId="69E15B3D" w14:textId="06E4142A" w:rsidR="00FE77EC" w:rsidRPr="0041350E" w:rsidRDefault="00000000" w:rsidP="00524E1C">
      <w:pPr>
        <w:jc w:val="left"/>
      </w:pPr>
      <m:oMathPara>
        <m:oMath>
          <m:acc>
            <m:accPr>
              <m:chr m:val="⃗"/>
              <m:ctrlPr>
                <w:rPr>
                  <w:rFonts w:ascii="Cambria Math" w:hAnsi="Cambria Math"/>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4C02BC9" w14:textId="77777777" w:rsidR="00E12106" w:rsidRDefault="00E12106" w:rsidP="00524E1C">
      <w:pPr>
        <w:jc w:val="left"/>
      </w:pPr>
      <w:r>
        <w:rPr>
          <w:rFonts w:hint="eastAsia"/>
        </w:rPr>
        <w:t>可计算</w:t>
      </w:r>
    </w:p>
    <w:p w14:paraId="3F1EC757" w14:textId="5CCFA37F" w:rsidR="0041350E" w:rsidRDefault="00E12106" w:rsidP="00524E1C">
      <w:pPr>
        <w:jc w:val="left"/>
      </w:pPr>
      <m:oMathPara>
        <m:oMath>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rad>
        </m:oMath>
      </m:oMathPara>
    </w:p>
    <w:p w14:paraId="6F8CF4B9" w14:textId="3F23D5D8" w:rsidR="00E12106" w:rsidRPr="00E12106" w:rsidRDefault="00E12106" w:rsidP="00524E1C">
      <w:pPr>
        <w:jc w:val="left"/>
      </w:pPr>
      <w:r>
        <w:rPr>
          <w:rFonts w:hint="eastAsia"/>
        </w:rPr>
        <w:t>得到结果：</w:t>
      </w:r>
    </w:p>
    <w:p w14:paraId="78DF9C68" w14:textId="792B0885" w:rsidR="00E12106" w:rsidRPr="00524E1C" w:rsidRDefault="00000000" w:rsidP="00524E1C">
      <w:pPr>
        <w:jc w:val="left"/>
      </w:pPr>
      <m:oMathPara>
        <m:oMath>
          <m:acc>
            <m:accPr>
              <m:ctrlPr>
                <w:rPr>
                  <w:rFonts w:ascii="Cambria Math" w:hAnsi="Cambria Math"/>
                </w:rPr>
              </m:ctrlPr>
            </m:accPr>
            <m:e>
              <m:acc>
                <m:accPr>
                  <m:chr m:val="⃗"/>
                  <m:ctrlPr>
                    <w:rPr>
                      <w:rFonts w:ascii="Cambria Math" w:hAnsi="Cambria Math"/>
                    </w:rPr>
                  </m:ctrlPr>
                </m:accPr>
                <m:e>
                  <m:r>
                    <w:rPr>
                      <w:rFonts w:ascii="Cambria Math" w:hAnsi="Cambria Math"/>
                    </w:rPr>
                    <m:t>x</m:t>
                  </m:r>
                </m:e>
              </m:acc>
            </m:e>
          </m:acc>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den>
          </m:f>
          <m:r>
            <m:rPr>
              <m:sty m:val="p"/>
            </m:rPr>
            <w:rPr>
              <w:rFonts w:ascii="Cambria Math" w:hAnsi="Cambria Math"/>
            </w:rPr>
            <m:t>⋅</m:t>
          </m:r>
          <m:acc>
            <m:accPr>
              <m:chr m:val="⃗"/>
              <m:ctrlPr>
                <w:rPr>
                  <w:rFonts w:ascii="Cambria Math" w:hAnsi="Cambria Math"/>
                </w:rPr>
              </m:ctrlPr>
            </m:accPr>
            <m:e>
              <m:r>
                <w:rPr>
                  <w:rFonts w:ascii="Cambria Math" w:hAnsi="Cambria Math"/>
                </w:rPr>
                <m:t>x</m:t>
              </m:r>
            </m:e>
          </m:acc>
        </m:oMath>
      </m:oMathPara>
    </w:p>
    <w:p w14:paraId="59AD7933" w14:textId="6C2D0ECC" w:rsidR="003D23A4" w:rsidRPr="00E12106" w:rsidRDefault="00BE1A29" w:rsidP="003D23A4">
      <w:pPr>
        <w:jc w:val="left"/>
        <w:rPr>
          <w:b/>
          <w:bCs/>
        </w:rPr>
      </w:pPr>
      <w:r w:rsidRPr="00E12106">
        <w:rPr>
          <w:rFonts w:hint="eastAsia"/>
          <w:b/>
          <w:bCs/>
        </w:rPr>
        <w:t>对于某时刻长期政策支持</w:t>
      </w:r>
      <w:proofErr w:type="gramStart"/>
      <w:r w:rsidRPr="00E12106">
        <w:rPr>
          <w:rFonts w:hint="eastAsia"/>
          <w:b/>
          <w:bCs/>
        </w:rPr>
        <w:t>度走势</w:t>
      </w:r>
      <w:proofErr w:type="gramEnd"/>
      <m:oMath>
        <m:r>
          <m:rPr>
            <m:sty m:val="bi"/>
          </m:rPr>
          <w:rPr>
            <w:rFonts w:ascii="Cambria Math" w:hAnsi="Cambria Math"/>
          </w:rPr>
          <m:t>β</m:t>
        </m:r>
      </m:oMath>
      <w:r w:rsidR="003D23A4" w:rsidRPr="00E12106">
        <w:rPr>
          <w:rFonts w:hint="eastAsia"/>
          <w:b/>
          <w:bCs/>
        </w:rPr>
        <w:t>可采取时间序列移动平均法分析</w:t>
      </w:r>
      <w:r w:rsidR="00FE77EC" w:rsidRPr="00E12106">
        <w:rPr>
          <w:rFonts w:hint="eastAsia"/>
          <w:b/>
          <w:bCs/>
        </w:rPr>
        <w:t>：</w:t>
      </w:r>
    </w:p>
    <w:p w14:paraId="7E84215D" w14:textId="210B69B2" w:rsidR="003D23A4" w:rsidRPr="000453D7" w:rsidRDefault="000453D7" w:rsidP="003D23A4">
      <w:pPr>
        <w:jc w:val="left"/>
        <w:rPr>
          <w:rFonts w:ascii="Cambria Math" w:hAnsi="Cambria Math"/>
          <w:oMath/>
        </w:rPr>
      </w:pPr>
      <m:oMathPara>
        <m:oMath>
          <m:r>
            <m:rPr>
              <m:sty m:val="bi"/>
            </m:rPr>
            <w:rPr>
              <w:rFonts w:ascii="Cambria Math" w:hAnsi="Cambria Math"/>
            </w:rPr>
            <m:t>β</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ctrlPr>
                <w:rPr>
                  <w:rFonts w:ascii="Cambria Math" w:hAnsi="Cambria Math"/>
                  <w:i/>
                </w:rPr>
              </m:ctrlPr>
            </m:num>
            <m:den>
              <m:r>
                <w:rPr>
                  <w:rFonts w:ascii="Cambria Math" w:hAnsi="Cambria Math"/>
                </w:rPr>
                <m:t>n</m:t>
              </m:r>
            </m:den>
          </m:f>
        </m:oMath>
      </m:oMathPara>
    </w:p>
    <w:p w14:paraId="10707C38" w14:textId="360771C3" w:rsidR="000453D7" w:rsidRPr="00E12106" w:rsidRDefault="000453D7" w:rsidP="000453D7">
      <m:oMath>
        <m:r>
          <m:rPr>
            <m:lit/>
          </m:rPr>
          <w:rPr>
            <w:rFonts w:ascii="Cambria Math" w:hAnsi="Cambria Math" w:hint="eastAsia"/>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2</m:t>
            </m:r>
          </m:sub>
        </m:sSub>
        <m:r>
          <w:rPr>
            <w:rFonts w:ascii="Cambria Math" w:hAnsi="Cambria Math" w:hint="eastAsia"/>
          </w:rPr>
          <m:t>,</m:t>
        </m:r>
        <m:r>
          <m:rPr>
            <m:sty m:val="p"/>
          </m:rP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n</m:t>
            </m:r>
          </m:sub>
        </m:sSub>
        <m:r>
          <m:rPr>
            <m:lit/>
          </m:rPr>
          <w:rPr>
            <w:rFonts w:ascii="Cambria Math" w:hAnsi="Cambria Math" w:hint="eastAsia"/>
          </w:rPr>
          <m:t>)</m:t>
        </m:r>
      </m:oMath>
      <w:r w:rsidRPr="000453D7">
        <w:rPr>
          <w:rFonts w:hint="eastAsia"/>
        </w:rPr>
        <w:t>是过去</w:t>
      </w:r>
      <w:r w:rsidRPr="000453D7">
        <w:rPr>
          <w:rFonts w:hint="eastAsia"/>
        </w:rPr>
        <w:t>n</w:t>
      </w:r>
      <w:proofErr w:type="gramStart"/>
      <w:r w:rsidRPr="000453D7">
        <w:rPr>
          <w:rFonts w:hint="eastAsia"/>
        </w:rPr>
        <w:t>个</w:t>
      </w:r>
      <w:proofErr w:type="gramEnd"/>
      <w:r w:rsidRPr="000453D7">
        <w:rPr>
          <w:rFonts w:hint="eastAsia"/>
        </w:rPr>
        <w:t>时间段内政策支持度。</w:t>
      </w:r>
      <m:oMath>
        <m:r>
          <w:rPr>
            <w:rFonts w:ascii="Cambria Math" w:hAnsi="Cambria Math"/>
          </w:rPr>
          <m:t>n</m:t>
        </m:r>
      </m:oMath>
      <w:r w:rsidRPr="000453D7">
        <w:rPr>
          <w:rFonts w:hint="eastAsia"/>
        </w:rPr>
        <w:t>是用来计算移动平均值的时间段数量。</w:t>
      </w:r>
    </w:p>
    <w:p w14:paraId="7704F849" w14:textId="465A2ADD" w:rsidR="000453D7" w:rsidRPr="000453D7" w:rsidRDefault="000453D7" w:rsidP="000453D7">
      <w:pPr>
        <w:rPr>
          <w:rFonts w:ascii="Cambria Math" w:hAnsi="Cambria Math"/>
          <w:oMath/>
        </w:rPr>
      </w:pPr>
    </w:p>
    <w:p w14:paraId="71738E49" w14:textId="77777777" w:rsidR="00E12106" w:rsidRPr="000453D7" w:rsidRDefault="00E12106" w:rsidP="001C1DC4"/>
    <w:p w14:paraId="5170ADFA" w14:textId="77777777" w:rsidR="00E12106" w:rsidRDefault="00E12106" w:rsidP="001C1DC4"/>
    <w:p w14:paraId="1485748F" w14:textId="27901928" w:rsidR="009634FE" w:rsidRDefault="001C1DC4" w:rsidP="001C1DC4">
      <w:r>
        <w:rPr>
          <w:rFonts w:hint="eastAsia"/>
        </w:rPr>
        <w:t xml:space="preserve">1.4 </w:t>
      </w:r>
      <w:r>
        <w:rPr>
          <w:rFonts w:hint="eastAsia"/>
        </w:rPr>
        <w:t>政策风险：评估政策变动对公司的潜在风险，包括政策不确定性、政策调整频率等。</w:t>
      </w:r>
    </w:p>
    <w:p w14:paraId="0102831F" w14:textId="77777777" w:rsidR="008801AA" w:rsidRDefault="008801AA" w:rsidP="001C1DC4"/>
    <w:p w14:paraId="23E0AF56" w14:textId="6E9C417C" w:rsidR="00E12106" w:rsidRDefault="00357147" w:rsidP="001C1DC4">
      <w:r>
        <w:rPr>
          <w:rFonts w:hint="eastAsia"/>
        </w:rPr>
        <w:t>政策风险</w:t>
      </w:r>
      <w:r w:rsidR="00E12106">
        <w:rPr>
          <w:rFonts w:hint="eastAsia"/>
        </w:rPr>
        <w:t>可应用泊松分布：</w:t>
      </w:r>
    </w:p>
    <w:p w14:paraId="1131ADCC" w14:textId="65354F15" w:rsidR="00E12106" w:rsidRPr="00E12106" w:rsidRDefault="00E12106" w:rsidP="001C1DC4">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r>
                <m:rPr>
                  <m:sty m:val="p"/>
                </m:rPr>
                <w:rPr>
                  <w:rFonts w:ascii="Cambria Math" w:hAnsi="Cambria Math"/>
                </w:rPr>
                <m:t>⋅</m:t>
              </m:r>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k</m:t>
                  </m:r>
                </m:sup>
              </m:sSup>
              <m:ctrlPr>
                <w:rPr>
                  <w:rFonts w:ascii="Cambria Math" w:hAnsi="Cambria Math"/>
                  <w:i/>
                </w:rPr>
              </m:ctrlPr>
            </m:num>
            <m:den>
              <m:r>
                <w:rPr>
                  <w:rFonts w:ascii="Cambria Math" w:hAnsi="Cambria Math"/>
                </w:rPr>
                <m:t>k!</m:t>
              </m:r>
              <m:ctrlPr>
                <w:rPr>
                  <w:rFonts w:ascii="Cambria Math" w:hAnsi="Cambria Math"/>
                  <w:i/>
                </w:rPr>
              </m:ctrlPr>
            </m:den>
          </m:f>
        </m:oMath>
      </m:oMathPara>
    </w:p>
    <w:p w14:paraId="1F701178" w14:textId="70ED446B" w:rsidR="003572D8" w:rsidRDefault="003572D8" w:rsidP="001C1DC4">
      <w:pPr>
        <w:rPr>
          <w:iCs/>
        </w:rPr>
      </w:pPr>
      <w:r>
        <w:rPr>
          <w:rFonts w:hint="eastAsia"/>
        </w:rPr>
        <w:t>其</w:t>
      </w:r>
      <w:r w:rsidR="00A37D38">
        <w:rPr>
          <w:rFonts w:hint="eastAsia"/>
        </w:rPr>
        <w:t>中</w:t>
      </w:r>
      <m:oMath>
        <m:r>
          <m:rPr>
            <m:sty m:val="p"/>
          </m:rPr>
          <w:rPr>
            <w:rFonts w:ascii="Cambria Math" w:hAnsi="Cambria Math"/>
          </w:rPr>
          <m:t>P</m:t>
        </m:r>
        <m:d>
          <m:dPr>
            <m:ctrlPr>
              <w:rPr>
                <w:rFonts w:ascii="Cambria Math" w:hAnsi="Cambria Math"/>
                <w:iCs/>
              </w:rPr>
            </m:ctrlPr>
          </m:dPr>
          <m:e>
            <m:r>
              <m:rPr>
                <m:sty m:val="p"/>
              </m:rPr>
              <w:rPr>
                <w:rFonts w:ascii="Cambria Math" w:hAnsi="Cambria Math" w:hint="eastAsia"/>
              </w:rPr>
              <m:t>X=k</m:t>
            </m:r>
          </m:e>
        </m:d>
        <m:r>
          <m:rPr>
            <m:sty m:val="p"/>
          </m:rPr>
          <w:rPr>
            <w:rFonts w:ascii="Cambria Math" w:hAnsi="Cambria Math" w:hint="eastAsia"/>
          </w:rPr>
          <m:t>是在一个给定时间段内发生</m:t>
        </m:r>
        <m:r>
          <m:rPr>
            <m:sty m:val="p"/>
          </m:rPr>
          <w:rPr>
            <w:rFonts w:ascii="Cambria Math" w:hAnsi="Cambria Math" w:hint="eastAsia"/>
          </w:rPr>
          <m:t xml:space="preserve"> </m:t>
        </m:r>
        <m:r>
          <w:rPr>
            <w:rFonts w:ascii="Cambria Math" w:hAnsi="Cambria Math"/>
          </w:rPr>
          <m:t>k</m:t>
        </m:r>
        <m:r>
          <m:rPr>
            <m:sty m:val="p"/>
          </m:rPr>
          <w:rPr>
            <w:rFonts w:ascii="Cambria Math" w:hAnsi="Cambria Math" w:hint="eastAsia"/>
          </w:rPr>
          <m:t xml:space="preserve"> </m:t>
        </m:r>
        <m:r>
          <m:rPr>
            <m:sty m:val="p"/>
          </m:rPr>
          <w:rPr>
            <w:rFonts w:ascii="Cambria Math" w:hAnsi="Cambria Math" w:hint="eastAsia"/>
          </w:rPr>
          <m:t>次事件的概率。</m:t>
        </m:r>
        <m:r>
          <w:rPr>
            <w:rFonts w:ascii="Cambria Math" w:hAnsi="Cambria Math"/>
          </w:rPr>
          <m:t>λ</m:t>
        </m:r>
        <m:r>
          <m:rPr>
            <m:sty m:val="p"/>
          </m:rPr>
          <w:rPr>
            <w:rFonts w:ascii="Cambria Math" w:hAnsi="Cambria Math" w:hint="eastAsia"/>
          </w:rPr>
          <m:t>是往期政策调整的平均发生率</m:t>
        </m:r>
      </m:oMath>
    </w:p>
    <w:p w14:paraId="5ED6E8EA" w14:textId="77777777" w:rsidR="008801AA" w:rsidRDefault="008801AA" w:rsidP="001C1DC4">
      <w:pPr>
        <w:rPr>
          <w:iCs/>
        </w:rPr>
      </w:pPr>
    </w:p>
    <w:p w14:paraId="25B26A55" w14:textId="39A18D78" w:rsidR="00357147" w:rsidRDefault="00F80D92" w:rsidP="001C1DC4">
      <w:pPr>
        <w:rPr>
          <w:iCs/>
        </w:rPr>
      </w:pPr>
      <w:r>
        <w:rPr>
          <w:rFonts w:hint="eastAsia"/>
          <w:iCs/>
        </w:rPr>
        <w:t>对于不同行业</w:t>
      </w:r>
      <w:r w:rsidR="00A37D38">
        <w:rPr>
          <w:rFonts w:hint="eastAsia"/>
          <w:iCs/>
        </w:rPr>
        <w:t>政策调整</w:t>
      </w:r>
      <w:r w:rsidR="008801AA">
        <w:rPr>
          <w:rFonts w:hint="eastAsia"/>
          <w:iCs/>
        </w:rPr>
        <w:t>不同</w:t>
      </w:r>
      <w:r w:rsidR="00A37D38">
        <w:rPr>
          <w:rFonts w:hint="eastAsia"/>
          <w:iCs/>
        </w:rPr>
        <w:t>次数的</w:t>
      </w:r>
      <w:r w:rsidR="008801AA">
        <w:rPr>
          <w:rFonts w:hint="eastAsia"/>
          <w:iCs/>
        </w:rPr>
        <w:t>产生</w:t>
      </w:r>
      <w:r w:rsidR="00A37D38">
        <w:rPr>
          <w:rFonts w:hint="eastAsia"/>
          <w:iCs/>
        </w:rPr>
        <w:t>影响力不同，</w:t>
      </w:r>
      <w:r w:rsidR="000453D7">
        <w:rPr>
          <w:rFonts w:hint="eastAsia"/>
          <w:iCs/>
        </w:rPr>
        <w:t>因此可</w:t>
      </w:r>
      <w:r w:rsidR="008801AA">
        <w:rPr>
          <w:rFonts w:hint="eastAsia"/>
          <w:iCs/>
        </w:rPr>
        <w:t>将政策调整次数大于等于</w:t>
      </w:r>
      <m:oMath>
        <m:r>
          <w:rPr>
            <w:rFonts w:ascii="Cambria Math" w:hAnsi="Cambria Math" w:hint="eastAsia"/>
          </w:rPr>
          <m:t>n</m:t>
        </m:r>
      </m:oMath>
      <w:r w:rsidR="008801AA">
        <w:rPr>
          <w:rFonts w:hint="eastAsia"/>
          <w:iCs/>
        </w:rPr>
        <w:t>的概率作为风险指数</w:t>
      </w:r>
      <m:oMath>
        <m:r>
          <w:rPr>
            <w:rFonts w:ascii="Cambria Math" w:hAnsi="Cambria Math"/>
          </w:rPr>
          <m:t>α</m:t>
        </m:r>
      </m:oMath>
    </w:p>
    <w:p w14:paraId="46008F89" w14:textId="77777777" w:rsidR="000453D7" w:rsidRDefault="000453D7" w:rsidP="001C1DC4">
      <w:pPr>
        <w:rPr>
          <w:iCs/>
        </w:rPr>
      </w:pPr>
    </w:p>
    <w:p w14:paraId="196839D2" w14:textId="583AA92E" w:rsidR="008801AA" w:rsidRDefault="008801AA" w:rsidP="001C1DC4">
      <w:pPr>
        <w:rPr>
          <w:iCs/>
        </w:rPr>
      </w:pPr>
      <w:r w:rsidRPr="008801AA">
        <w:rPr>
          <w:rFonts w:hint="eastAsia"/>
          <w:iCs/>
        </w:rPr>
        <w:t>对于泊松分布，事件发生次数大于或等于</w:t>
      </w:r>
      <m:oMath>
        <m:r>
          <w:rPr>
            <w:rFonts w:ascii="Cambria Math" w:hAnsi="Cambria Math" w:hint="eastAsia"/>
          </w:rPr>
          <m:t xml:space="preserve"> n</m:t>
        </m:r>
      </m:oMath>
      <w:r w:rsidRPr="008801AA">
        <w:rPr>
          <w:rFonts w:hint="eastAsia"/>
          <w:iCs/>
        </w:rPr>
        <w:t xml:space="preserve"> </w:t>
      </w:r>
      <w:r w:rsidRPr="008801AA">
        <w:rPr>
          <w:rFonts w:hint="eastAsia"/>
          <w:iCs/>
        </w:rPr>
        <w:t>的概率可以通过以下公式计算：</w:t>
      </w:r>
    </w:p>
    <w:p w14:paraId="07BC2431" w14:textId="2BBDB9DB" w:rsidR="003572D8" w:rsidRPr="00AC3BD2" w:rsidRDefault="008801AA" w:rsidP="001C1DC4">
      <w:pPr>
        <w:rPr>
          <w:iCs/>
        </w:rPr>
      </w:pPr>
      <m:oMathPara>
        <m:oMath>
          <m:r>
            <w:rPr>
              <w:rFonts w:ascii="Cambria Math" w:hAnsi="Cambria Math"/>
            </w:rPr>
            <m:t>α=P</m:t>
          </m:r>
          <m:d>
            <m:dPr>
              <m:ctrlPr>
                <w:rPr>
                  <w:rFonts w:ascii="Cambria Math" w:hAnsi="Cambria Math"/>
                  <w:i/>
                  <w:iCs/>
                </w:rPr>
              </m:ctrlPr>
            </m:dPr>
            <m:e>
              <m:r>
                <w:rPr>
                  <w:rFonts w:ascii="Cambria Math" w:hAnsi="Cambria Math"/>
                </w:rPr>
                <m:t>X</m:t>
              </m:r>
              <m:r>
                <m:rPr>
                  <m:sty m:val="p"/>
                </m:rPr>
                <w:rPr>
                  <w:rFonts w:ascii="Cambria Math" w:hAnsi="Cambria Math" w:hint="eastAsia"/>
                </w:rPr>
                <m:t>≥</m:t>
              </m:r>
              <m:r>
                <w:rPr>
                  <w:rFonts w:ascii="Cambria Math" w:hAnsi="Cambria Math"/>
                </w:rPr>
                <m:t>n</m:t>
              </m:r>
            </m:e>
          </m:d>
          <m:r>
            <w:rPr>
              <w:rFonts w:ascii="Cambria Math" w:hAnsi="Cambria Math"/>
            </w:rPr>
            <m:t>=1-</m:t>
          </m:r>
          <m:nary>
            <m:naryPr>
              <m:chr m:val="∑"/>
              <m:ctrlPr>
                <w:rPr>
                  <w:rFonts w:ascii="Cambria Math" w:hAnsi="Cambria Math"/>
                  <w:iCs/>
                </w:rPr>
              </m:ctrlPr>
            </m:naryPr>
            <m:sub>
              <m:r>
                <w:rPr>
                  <w:rFonts w:ascii="Cambria Math" w:hAnsi="Cambria Math"/>
                </w:rPr>
                <m:t>i=0</m:t>
              </m:r>
              <m:ctrlPr>
                <w:rPr>
                  <w:rFonts w:ascii="Cambria Math" w:hAnsi="Cambria Math"/>
                  <w:i/>
                  <w:iCs/>
                </w:rPr>
              </m:ctrlPr>
            </m:sub>
            <m:sup>
              <m:r>
                <w:rPr>
                  <w:rFonts w:ascii="Cambria Math" w:hAnsi="Cambria Math"/>
                </w:rPr>
                <m:t>n-1</m:t>
              </m:r>
              <m:ctrlPr>
                <w:rPr>
                  <w:rFonts w:ascii="Cambria Math" w:hAnsi="Cambria Math"/>
                  <w:i/>
                  <w:iCs/>
                </w:rPr>
              </m:ctrlPr>
            </m:sup>
            <m:e>
              <m:f>
                <m:fPr>
                  <m:ctrlPr>
                    <w:rPr>
                      <w:rFonts w:ascii="Cambria Math" w:hAnsi="Cambria Math"/>
                      <w:iCs/>
                    </w:rPr>
                  </m:ctrlPr>
                </m:fPr>
                <m:num>
                  <m:sSup>
                    <m:sSupPr>
                      <m:ctrlPr>
                        <w:rPr>
                          <w:rFonts w:ascii="Cambria Math" w:hAnsi="Cambria Math"/>
                          <w:i/>
                          <w:iCs/>
                        </w:rPr>
                      </m:ctrlPr>
                    </m:sSupPr>
                    <m:e>
                      <m:r>
                        <w:rPr>
                          <w:rFonts w:ascii="Cambria Math" w:hAnsi="Cambria Math"/>
                        </w:rPr>
                        <m:t>e</m:t>
                      </m:r>
                    </m:e>
                    <m:sup>
                      <m:r>
                        <w:rPr>
                          <w:rFonts w:ascii="Cambria Math" w:hAnsi="Cambria Math"/>
                        </w:rPr>
                        <m:t>-</m:t>
                      </m:r>
                      <m:r>
                        <m:rPr>
                          <m:sty m:val="p"/>
                        </m:rPr>
                        <w:rPr>
                          <w:rFonts w:ascii="Cambria Math" w:hAnsi="Cambria Math"/>
                        </w:rPr>
                        <m:t>λ</m:t>
                      </m:r>
                    </m:sup>
                  </m:sSup>
                  <m:r>
                    <m:rPr>
                      <m:sty m:val="p"/>
                    </m:rPr>
                    <w:rPr>
                      <w:rFonts w:ascii="Cambria Math" w:hAnsi="Cambria Math"/>
                    </w:rPr>
                    <m:t>⋅</m:t>
                  </m:r>
                  <m:sSup>
                    <m:sSupPr>
                      <m:ctrlPr>
                        <w:rPr>
                          <w:rFonts w:ascii="Cambria Math" w:hAnsi="Cambria Math"/>
                          <w:i/>
                          <w:iCs/>
                        </w:rPr>
                      </m:ctrlPr>
                    </m:sSupPr>
                    <m:e>
                      <m:r>
                        <m:rPr>
                          <m:sty m:val="p"/>
                        </m:rPr>
                        <w:rPr>
                          <w:rFonts w:ascii="Cambria Math" w:hAnsi="Cambria Math"/>
                        </w:rPr>
                        <m:t>λ</m:t>
                      </m:r>
                      <m:ctrlPr>
                        <w:rPr>
                          <w:rFonts w:ascii="Cambria Math" w:hAnsi="Cambria Math"/>
                          <w:iCs/>
                        </w:rPr>
                      </m:ctrlPr>
                    </m:e>
                    <m:sup>
                      <m:r>
                        <w:rPr>
                          <w:rFonts w:ascii="Cambria Math" w:hAnsi="Cambria Math"/>
                        </w:rPr>
                        <m:t>i</m:t>
                      </m:r>
                    </m:sup>
                  </m:sSup>
                  <m:ctrlPr>
                    <w:rPr>
                      <w:rFonts w:ascii="Cambria Math" w:hAnsi="Cambria Math"/>
                      <w:i/>
                      <w:iCs/>
                    </w:rPr>
                  </m:ctrlPr>
                </m:num>
                <m:den>
                  <m:r>
                    <w:rPr>
                      <w:rFonts w:ascii="Cambria Math" w:hAnsi="Cambria Math"/>
                    </w:rPr>
                    <m:t>i!</m:t>
                  </m:r>
                  <m:ctrlPr>
                    <w:rPr>
                      <w:rFonts w:ascii="Cambria Math" w:hAnsi="Cambria Math"/>
                      <w:i/>
                      <w:iCs/>
                    </w:rPr>
                  </m:ctrlPr>
                </m:den>
              </m:f>
              <m:ctrlPr>
                <w:rPr>
                  <w:rFonts w:ascii="Cambria Math" w:hAnsi="Cambria Math"/>
                  <w:i/>
                  <w:iCs/>
                </w:rPr>
              </m:ctrlPr>
            </m:e>
          </m:nary>
        </m:oMath>
      </m:oMathPara>
    </w:p>
    <w:p w14:paraId="429730A1" w14:textId="77777777" w:rsidR="00AC3BD2" w:rsidRPr="003572D8" w:rsidRDefault="00AC3BD2" w:rsidP="001C1DC4">
      <w:pPr>
        <w:rPr>
          <w:iCs/>
        </w:rPr>
      </w:pPr>
    </w:p>
    <w:p w14:paraId="546F204F" w14:textId="65717D64" w:rsidR="00892C94" w:rsidRDefault="00892C94" w:rsidP="00B66863">
      <w:pPr>
        <w:pStyle w:val="4"/>
      </w:pPr>
      <w:r>
        <w:rPr>
          <w:rFonts w:hint="eastAsia"/>
        </w:rPr>
        <w:t>2</w:t>
      </w:r>
      <w:r>
        <w:rPr>
          <w:rFonts w:hint="eastAsia"/>
        </w:rPr>
        <w:t>、价值投资指标：</w:t>
      </w:r>
    </w:p>
    <w:p w14:paraId="620A7557" w14:textId="40F967DD" w:rsidR="001C1DC4" w:rsidRPr="001C1DC4" w:rsidRDefault="001C1DC4" w:rsidP="001C1DC4">
      <w:r>
        <w:rPr>
          <w:rFonts w:hint="eastAsia"/>
        </w:rPr>
        <w:t xml:space="preserve">2.1 </w:t>
      </w:r>
      <w:r>
        <w:rPr>
          <w:rFonts w:hint="eastAsia"/>
        </w:rPr>
        <w:t>低估值：公司的市盈率、</w:t>
      </w:r>
      <w:proofErr w:type="gramStart"/>
      <w:r>
        <w:rPr>
          <w:rFonts w:hint="eastAsia"/>
        </w:rPr>
        <w:t>市净率</w:t>
      </w:r>
      <w:proofErr w:type="gramEnd"/>
      <w:r>
        <w:rPr>
          <w:rFonts w:hint="eastAsia"/>
        </w:rPr>
        <w:t>相对较低，有潜力成为价值股。</w:t>
      </w:r>
    </w:p>
    <w:p w14:paraId="46446A83" w14:textId="77777777" w:rsidR="001C1DC4" w:rsidRDefault="001C1DC4" w:rsidP="001C1DC4">
      <w:pPr>
        <w:pStyle w:val="a7"/>
        <w:numPr>
          <w:ilvl w:val="0"/>
          <w:numId w:val="2"/>
        </w:numPr>
        <w:ind w:firstLineChars="0"/>
      </w:pPr>
      <w:r>
        <w:rPr>
          <w:rFonts w:hint="eastAsia"/>
        </w:rPr>
        <w:t>市盈率（</w:t>
      </w:r>
      <w:r>
        <w:rPr>
          <w:rFonts w:hint="eastAsia"/>
        </w:rPr>
        <w:t>PE ratio</w:t>
      </w:r>
      <w:r>
        <w:rPr>
          <w:rFonts w:hint="eastAsia"/>
        </w:rPr>
        <w:t>）：市场价格与公司过去年度平均盈利之比，反映公司的估值水平。</w:t>
      </w:r>
    </w:p>
    <w:p w14:paraId="2AC054F8" w14:textId="77777777" w:rsidR="00C3685D" w:rsidRDefault="00C3685D" w:rsidP="001C1DC4">
      <w:pPr>
        <w:pStyle w:val="a7"/>
        <w:numPr>
          <w:ilvl w:val="0"/>
          <w:numId w:val="2"/>
        </w:numPr>
        <w:ind w:firstLineChars="0"/>
      </w:pPr>
    </w:p>
    <w:p w14:paraId="4BD4129F" w14:textId="4D27292A" w:rsidR="001018A6" w:rsidRPr="001018A6" w:rsidRDefault="001018A6" w:rsidP="001018A6">
      <m:oMathPara>
        <m:oMath>
          <m:r>
            <w:rPr>
              <w:rFonts w:ascii="Cambria Math" w:hAnsi="Cambria Math" w:hint="eastAsia"/>
            </w:rPr>
            <m:t>市盈率（</m:t>
          </m:r>
          <m:r>
            <w:rPr>
              <w:rFonts w:ascii="Cambria Math" w:hAnsi="Cambria Math" w:hint="eastAsia"/>
            </w:rPr>
            <m:t>PE</m:t>
          </m:r>
          <m:r>
            <w:rPr>
              <w:rFonts w:ascii="Cambria Math" w:hAnsi="Cambria Math" w:hint="eastAsia"/>
            </w:rPr>
            <m:t>）</m:t>
          </m:r>
          <m:r>
            <w:rPr>
              <w:rFonts w:ascii="Cambria Math" w:hAnsi="Cambria Math" w:hint="eastAsia"/>
            </w:rPr>
            <m:t xml:space="preserve"> = </m:t>
          </m:r>
          <m:r>
            <w:rPr>
              <w:rFonts w:ascii="Cambria Math" w:hAnsi="Cambria Math" w:hint="eastAsia"/>
            </w:rPr>
            <m:t>股价</m:t>
          </m:r>
          <m:r>
            <w:rPr>
              <w:rFonts w:ascii="Cambria Math" w:hAnsi="Cambria Math" w:hint="eastAsia"/>
            </w:rPr>
            <m:t>/</m:t>
          </m:r>
          <m:r>
            <w:rPr>
              <w:rFonts w:ascii="Cambria Math" w:hAnsi="Cambria Math" w:hint="eastAsia"/>
            </w:rPr>
            <m:t>每股收益</m:t>
          </m:r>
          <m:r>
            <w:rPr>
              <w:rFonts w:ascii="Cambria Math" w:hAnsi="Cambria Math" w:hint="eastAsia"/>
            </w:rPr>
            <m:t xml:space="preserve"> = </m:t>
          </m:r>
          <m:r>
            <w:rPr>
              <w:rFonts w:ascii="Cambria Math" w:hAnsi="Cambria Math" w:hint="eastAsia"/>
            </w:rPr>
            <m:t>股票总市值</m:t>
          </m:r>
          <m:r>
            <w:rPr>
              <w:rFonts w:ascii="Cambria Math" w:hAnsi="Cambria Math" w:hint="eastAsia"/>
            </w:rPr>
            <m:t>/</m:t>
          </m:r>
          <m:r>
            <w:rPr>
              <w:rFonts w:ascii="Cambria Math" w:hAnsi="Cambria Math" w:hint="eastAsia"/>
            </w:rPr>
            <m:t>公司净利润</m:t>
          </m:r>
        </m:oMath>
      </m:oMathPara>
    </w:p>
    <w:p w14:paraId="46EE27B3" w14:textId="77777777" w:rsidR="001018A6" w:rsidRDefault="001018A6" w:rsidP="001018A6"/>
    <w:p w14:paraId="1ED61915" w14:textId="77777777" w:rsidR="00C3685D" w:rsidRDefault="001C1DC4" w:rsidP="001C1DC4">
      <w:pPr>
        <w:pStyle w:val="a7"/>
        <w:numPr>
          <w:ilvl w:val="0"/>
          <w:numId w:val="2"/>
        </w:numPr>
        <w:ind w:firstLineChars="0"/>
      </w:pPr>
      <w:proofErr w:type="gramStart"/>
      <w:r>
        <w:rPr>
          <w:rFonts w:hint="eastAsia"/>
        </w:rPr>
        <w:t>市净率</w:t>
      </w:r>
      <w:proofErr w:type="gramEnd"/>
      <w:r>
        <w:rPr>
          <w:rFonts w:hint="eastAsia"/>
        </w:rPr>
        <w:t>（</w:t>
      </w:r>
      <w:r>
        <w:rPr>
          <w:rFonts w:hint="eastAsia"/>
        </w:rPr>
        <w:t>PB ratio</w:t>
      </w:r>
      <w:r>
        <w:rPr>
          <w:rFonts w:hint="eastAsia"/>
        </w:rPr>
        <w:t>）：市场价格与公司净资产之比，反映公司资产估值水平</w:t>
      </w:r>
    </w:p>
    <w:p w14:paraId="49B7109C" w14:textId="390F6658" w:rsidR="001C1DC4" w:rsidRDefault="001C1DC4" w:rsidP="001C1DC4">
      <w:pPr>
        <w:pStyle w:val="a7"/>
        <w:numPr>
          <w:ilvl w:val="0"/>
          <w:numId w:val="2"/>
        </w:numPr>
        <w:ind w:firstLineChars="0"/>
      </w:pPr>
      <w:r>
        <w:rPr>
          <w:rFonts w:hint="eastAsia"/>
        </w:rPr>
        <w:t>。</w:t>
      </w:r>
    </w:p>
    <w:p w14:paraId="5452EE4C" w14:textId="27663128" w:rsidR="001018A6" w:rsidRPr="00C3685D" w:rsidRDefault="001018A6" w:rsidP="001018A6">
      <m:oMathPara>
        <m:oMath>
          <m:r>
            <w:rPr>
              <w:rFonts w:ascii="Cambria Math" w:hAnsi="Cambria Math" w:hint="eastAsia"/>
            </w:rPr>
            <m:t>市净率（</m:t>
          </m:r>
          <m:r>
            <w:rPr>
              <w:rFonts w:ascii="Cambria Math" w:hAnsi="Cambria Math" w:hint="eastAsia"/>
            </w:rPr>
            <m:t>PB</m:t>
          </m:r>
          <m:r>
            <w:rPr>
              <w:rFonts w:ascii="Cambria Math" w:hAnsi="Cambria Math" w:hint="eastAsia"/>
            </w:rPr>
            <m:t>）</m:t>
          </m:r>
          <m:r>
            <w:rPr>
              <w:rFonts w:ascii="Cambria Math" w:hAnsi="Cambria Math" w:hint="eastAsia"/>
            </w:rPr>
            <m:t>=</m:t>
          </m:r>
          <m:r>
            <w:rPr>
              <w:rFonts w:ascii="Cambria Math" w:hAnsi="Cambria Math" w:hint="eastAsia"/>
            </w:rPr>
            <m:t>股价</m:t>
          </m:r>
          <m:r>
            <w:rPr>
              <w:rFonts w:ascii="Cambria Math" w:hAnsi="Cambria Math" w:hint="eastAsia"/>
            </w:rPr>
            <m:t>/</m:t>
          </m:r>
          <m:r>
            <w:rPr>
              <w:rFonts w:ascii="Cambria Math" w:hAnsi="Cambria Math" w:hint="eastAsia"/>
            </w:rPr>
            <m:t>每股净资产</m:t>
          </m:r>
          <m:r>
            <w:rPr>
              <w:rFonts w:ascii="Cambria Math" w:hAnsi="Cambria Math" w:hint="eastAsia"/>
            </w:rPr>
            <m:t>=</m:t>
          </m:r>
          <m:r>
            <w:rPr>
              <w:rFonts w:ascii="Cambria Math" w:hAnsi="Cambria Math" w:hint="eastAsia"/>
            </w:rPr>
            <m:t>股票总市值</m:t>
          </m:r>
          <m:r>
            <w:rPr>
              <w:rFonts w:ascii="Cambria Math" w:hAnsi="Cambria Math" w:hint="eastAsia"/>
            </w:rPr>
            <m:t>/</m:t>
          </m:r>
          <m:r>
            <w:rPr>
              <w:rFonts w:ascii="Cambria Math" w:hAnsi="Cambria Math" w:hint="eastAsia"/>
            </w:rPr>
            <m:t>公司净资产</m:t>
          </m:r>
        </m:oMath>
      </m:oMathPara>
    </w:p>
    <w:p w14:paraId="3C9F198B" w14:textId="77777777" w:rsidR="00C3685D" w:rsidRDefault="00C3685D" w:rsidP="001018A6"/>
    <w:p w14:paraId="49339B27" w14:textId="077E3E6D" w:rsidR="000453D7" w:rsidRDefault="00AD4EBD" w:rsidP="000453D7">
      <w:r>
        <w:rPr>
          <w:rFonts w:hint="eastAsia"/>
        </w:rPr>
        <w:t>这里我们使用一个综合估值比率来综合衡量公司的估值情况：</w:t>
      </w:r>
    </w:p>
    <w:p w14:paraId="69754274" w14:textId="0669F591" w:rsidR="00AD4EBD" w:rsidRPr="00C3685D" w:rsidRDefault="00C3685D" w:rsidP="000453D7">
      <w:pPr>
        <w:rPr>
          <w:i/>
        </w:rPr>
      </w:pPr>
      <m:oMathPara>
        <m:oMath>
          <m:r>
            <w:rPr>
              <w:rFonts w:ascii="Cambria Math" w:hAnsi="Cambria Math"/>
            </w:rPr>
            <m:t>EV(</m:t>
          </m:r>
          <m:r>
            <w:rPr>
              <w:rFonts w:ascii="Cambria Math" w:hAnsi="Cambria Math" w:hint="eastAsia"/>
            </w:rPr>
            <m:t>综合估值比率</m:t>
          </m:r>
          <m:r>
            <w:rPr>
              <w:rFonts w:ascii="Cambria Math" w:hAnsi="Cambria Math"/>
            </w:rPr>
            <m:t>)=</m:t>
          </m:r>
          <m:rad>
            <m:radPr>
              <m:degHide m:val="1"/>
              <m:ctrlPr>
                <w:rPr>
                  <w:rFonts w:ascii="Cambria Math" w:hAnsi="Cambria Math"/>
                  <w:i/>
                </w:rPr>
              </m:ctrlPr>
            </m:radPr>
            <m:deg/>
            <m:e>
              <m:r>
                <w:rPr>
                  <w:rFonts w:ascii="Cambria Math" w:hAnsi="Cambria Math"/>
                </w:rPr>
                <m:t>PE×PB</m:t>
              </m:r>
            </m:e>
          </m:rad>
        </m:oMath>
      </m:oMathPara>
    </w:p>
    <w:p w14:paraId="72313920" w14:textId="77777777" w:rsidR="000453D7" w:rsidRDefault="000453D7" w:rsidP="000453D7"/>
    <w:p w14:paraId="0F051587" w14:textId="17E2D994" w:rsidR="001C1DC4" w:rsidRDefault="001C1DC4" w:rsidP="001C1DC4">
      <w:r>
        <w:rPr>
          <w:rFonts w:hint="eastAsia"/>
        </w:rPr>
        <w:t xml:space="preserve">2.2 </w:t>
      </w:r>
      <w:r>
        <w:rPr>
          <w:rFonts w:hint="eastAsia"/>
        </w:rPr>
        <w:t>财务稳健：公司的财务状况稳健，具有盈利能力和稳定的现金流。</w:t>
      </w:r>
    </w:p>
    <w:p w14:paraId="5117A240" w14:textId="77777777" w:rsidR="001C1DC4" w:rsidRDefault="001C1DC4" w:rsidP="001C1DC4">
      <w:pPr>
        <w:pStyle w:val="a7"/>
        <w:numPr>
          <w:ilvl w:val="0"/>
          <w:numId w:val="4"/>
        </w:numPr>
        <w:ind w:firstLineChars="0"/>
      </w:pPr>
      <w:r>
        <w:rPr>
          <w:rFonts w:hint="eastAsia"/>
        </w:rPr>
        <w:t>负债率：公司的负债占总资产的比例，低负债</w:t>
      </w:r>
      <w:proofErr w:type="gramStart"/>
      <w:r>
        <w:rPr>
          <w:rFonts w:hint="eastAsia"/>
        </w:rPr>
        <w:t>率表示</w:t>
      </w:r>
      <w:proofErr w:type="gramEnd"/>
      <w:r>
        <w:rPr>
          <w:rFonts w:hint="eastAsia"/>
        </w:rPr>
        <w:t>财务稳健。</w:t>
      </w:r>
    </w:p>
    <w:p w14:paraId="05907F29" w14:textId="5C2172AB" w:rsidR="00FA2B66" w:rsidRPr="00FA2B66" w:rsidRDefault="00FA2B66" w:rsidP="00FA2B66">
      <w:pPr>
        <w:pStyle w:val="a7"/>
        <w:ind w:left="440" w:firstLineChars="0" w:firstLine="0"/>
        <w:rPr>
          <w:i/>
          <w:iCs/>
        </w:rPr>
      </w:pPr>
      <m:oMathPara>
        <m:oMath>
          <m:r>
            <m:rPr>
              <m:nor/>
            </m:rPr>
            <w:rPr>
              <w:rFonts w:ascii="Cambria Math" w:hAnsi="Cambria Math" w:hint="eastAsia"/>
              <w:i/>
              <w:iCs/>
            </w:rPr>
            <m:t>D</m:t>
          </m:r>
          <m:r>
            <m:rPr>
              <m:nor/>
            </m:rPr>
            <w:rPr>
              <w:rFonts w:ascii="Cambria Math" w:hAnsi="Cambria Math"/>
              <w:i/>
              <w:iCs/>
            </w:rPr>
            <m:t>R(</m:t>
          </m:r>
          <m:r>
            <m:rPr>
              <m:nor/>
            </m:rPr>
            <w:rPr>
              <w:rFonts w:ascii="Cambria Math" w:hAnsi="Cambria Math" w:hint="eastAsia"/>
              <w:i/>
              <w:iCs/>
            </w:rPr>
            <m:t>负债率</m:t>
          </m:r>
          <m:r>
            <m:rPr>
              <m:nor/>
            </m:rPr>
            <w:rPr>
              <w:rFonts w:ascii="Cambria Math" w:hAnsi="Cambria Math" w:hint="eastAsia"/>
              <w:i/>
              <w:iCs/>
            </w:rPr>
            <m:t>)</m:t>
          </m:r>
          <m:r>
            <w:rPr>
              <w:rFonts w:ascii="Cambria Math" w:hAnsi="Cambria Math" w:hint="eastAsia"/>
            </w:rPr>
            <m:t>=</m:t>
          </m:r>
          <m:f>
            <m:fPr>
              <m:ctrlPr>
                <w:rPr>
                  <w:rFonts w:ascii="Cambria Math" w:hAnsi="Cambria Math"/>
                  <w:i/>
                  <w:iCs/>
                </w:rPr>
              </m:ctrlPr>
            </m:fPr>
            <m:num>
              <m:r>
                <m:rPr>
                  <m:nor/>
                </m:rPr>
                <w:rPr>
                  <w:rFonts w:ascii="Cambria Math" w:hAnsi="Cambria Math" w:hint="eastAsia"/>
                  <w:i/>
                  <w:iCs/>
                </w:rPr>
                <m:t>总负债</m:t>
              </m:r>
            </m:num>
            <m:den>
              <m:r>
                <m:rPr>
                  <m:nor/>
                </m:rPr>
                <w:rPr>
                  <w:rFonts w:ascii="Cambria Math" w:hAnsi="Cambria Math" w:hint="eastAsia"/>
                  <w:i/>
                  <w:iCs/>
                </w:rPr>
                <m:t>总资产</m:t>
              </m:r>
            </m:den>
          </m:f>
        </m:oMath>
      </m:oMathPara>
    </w:p>
    <w:p w14:paraId="7E6989B8" w14:textId="77777777" w:rsidR="00FA2B66" w:rsidRPr="00FA2B66" w:rsidRDefault="00FA2B66" w:rsidP="00FA2B66">
      <w:pPr>
        <w:pStyle w:val="a7"/>
        <w:ind w:left="440" w:firstLineChars="0" w:firstLine="0"/>
      </w:pPr>
    </w:p>
    <w:p w14:paraId="12B852A9" w14:textId="77777777" w:rsidR="001C1DC4" w:rsidRDefault="001C1DC4" w:rsidP="001C1DC4">
      <w:pPr>
        <w:pStyle w:val="a7"/>
        <w:numPr>
          <w:ilvl w:val="0"/>
          <w:numId w:val="4"/>
        </w:numPr>
        <w:ind w:firstLineChars="0"/>
      </w:pPr>
      <w:r>
        <w:rPr>
          <w:rFonts w:hint="eastAsia"/>
        </w:rPr>
        <w:t>现金流量覆盖率：公司的自由现金流量是否足以覆盖债务和分红。</w:t>
      </w:r>
    </w:p>
    <w:p w14:paraId="7B3B3C4A" w14:textId="453D52A4" w:rsidR="00FA2B66" w:rsidRPr="00FA2B66" w:rsidRDefault="00FA2B66" w:rsidP="00FA2B66">
      <w:pPr>
        <w:pStyle w:val="a7"/>
        <w:ind w:left="440" w:firstLineChars="0" w:firstLine="0"/>
        <w:rPr>
          <w:i/>
          <w:iCs/>
        </w:rPr>
      </w:pPr>
      <m:oMathPara>
        <m:oMath>
          <m:r>
            <m:rPr>
              <m:nor/>
            </m:rPr>
            <w:rPr>
              <w:rFonts w:ascii="Cambria Math" w:hAnsi="Cambria Math" w:hint="eastAsia"/>
              <w:i/>
              <w:iCs/>
            </w:rPr>
            <m:t>C</m:t>
          </m:r>
          <m:r>
            <m:rPr>
              <m:nor/>
            </m:rPr>
            <w:rPr>
              <w:rFonts w:ascii="Cambria Math" w:hAnsi="Cambria Math"/>
              <w:i/>
              <w:iCs/>
            </w:rPr>
            <m:t>R</m:t>
          </m:r>
          <m:r>
            <m:rPr>
              <m:nor/>
            </m:rPr>
            <w:rPr>
              <w:rFonts w:ascii="Cambria Math" w:hAnsi="Cambria Math" w:hint="eastAsia"/>
              <w:i/>
              <w:iCs/>
            </w:rPr>
            <m:t>（现金流量覆盖率）</m:t>
          </m:r>
          <m:r>
            <w:rPr>
              <w:rFonts w:ascii="Cambria Math" w:hAnsi="Cambria Math" w:hint="eastAsia"/>
            </w:rPr>
            <m:t>=</m:t>
          </m:r>
          <m:f>
            <m:fPr>
              <m:ctrlPr>
                <w:rPr>
                  <w:rFonts w:ascii="Cambria Math" w:hAnsi="Cambria Math"/>
                  <w:i/>
                  <w:iCs/>
                </w:rPr>
              </m:ctrlPr>
            </m:fPr>
            <m:num>
              <m:r>
                <m:rPr>
                  <m:nor/>
                </m:rPr>
                <w:rPr>
                  <w:rFonts w:ascii="Cambria Math" w:hAnsi="Cambria Math" w:hint="eastAsia"/>
                  <w:i/>
                  <w:iCs/>
                </w:rPr>
                <m:t>自由现金流量</m:t>
              </m:r>
            </m:num>
            <m:den>
              <m:r>
                <m:rPr>
                  <m:nor/>
                </m:rPr>
                <w:rPr>
                  <w:rFonts w:ascii="Cambria Math" w:hAnsi="Cambria Math" w:hint="eastAsia"/>
                  <w:i/>
                  <w:iCs/>
                </w:rPr>
                <m:t>债务支付</m:t>
              </m:r>
              <m:r>
                <m:rPr>
                  <m:nor/>
                </m:rPr>
                <w:rPr>
                  <w:rFonts w:ascii="Cambria Math" w:hAnsi="Cambria Math" w:hint="eastAsia"/>
                  <w:i/>
                  <w:iCs/>
                </w:rPr>
                <m:t xml:space="preserve"> + </m:t>
              </m:r>
              <m:r>
                <m:rPr>
                  <m:nor/>
                </m:rPr>
                <w:rPr>
                  <w:rFonts w:ascii="Cambria Math" w:hAnsi="Cambria Math" w:hint="eastAsia"/>
                  <w:i/>
                  <w:iCs/>
                </w:rPr>
                <m:t>分红</m:t>
              </m:r>
            </m:den>
          </m:f>
        </m:oMath>
      </m:oMathPara>
    </w:p>
    <w:p w14:paraId="0A21700B" w14:textId="77777777" w:rsidR="00FA2B66" w:rsidRPr="00FA2B66" w:rsidRDefault="00FA2B66" w:rsidP="00FA2B66">
      <w:pPr>
        <w:pStyle w:val="a7"/>
        <w:ind w:left="440" w:firstLineChars="0" w:firstLine="0"/>
      </w:pPr>
    </w:p>
    <w:p w14:paraId="3B1AE596" w14:textId="226C1C16" w:rsidR="001C1DC4" w:rsidRDefault="00044CB6" w:rsidP="00044CB6">
      <w:r>
        <w:rPr>
          <w:rFonts w:hint="eastAsia"/>
        </w:rPr>
        <w:t>2</w:t>
      </w:r>
      <w:r>
        <w:t>.3</w:t>
      </w:r>
    </w:p>
    <w:p w14:paraId="6791E456" w14:textId="77777777" w:rsidR="00E3004B" w:rsidRDefault="00E3004B" w:rsidP="00044CB6">
      <w:pPr>
        <w:rPr>
          <w:rFonts w:hint="eastAsia"/>
        </w:rPr>
      </w:pPr>
    </w:p>
    <w:p w14:paraId="2A8A0C15" w14:textId="7FF86EB3" w:rsidR="00E3004B" w:rsidRDefault="00E3004B" w:rsidP="00044CB6">
      <w:r>
        <w:rPr>
          <w:rFonts w:hint="eastAsia"/>
        </w:rPr>
        <w:t>股息率</w:t>
      </w:r>
    </w:p>
    <w:p w14:paraId="58881E25" w14:textId="39E4DE3E" w:rsidR="00E3004B" w:rsidRDefault="00D34524" w:rsidP="00044CB6">
      <m:oMathPara>
        <m:oMath>
          <m:r>
            <w:rPr>
              <w:rFonts w:ascii="Cambria Math" w:hAnsi="Cambria Math" w:hint="eastAsia"/>
            </w:rPr>
            <m:t>股息率</m:t>
          </m:r>
          <m:r>
            <w:rPr>
              <w:rFonts w:ascii="Cambria Math" w:hAnsi="Cambria Math" w:hint="eastAsia"/>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hint="eastAsia"/>
                    </w:rPr>
                    <m:t>上年每股分红</m:t>
                  </m:r>
                </m:num>
                <m:den>
                  <m:r>
                    <w:rPr>
                      <w:rFonts w:ascii="Cambria Math" w:hAnsi="Cambria Math" w:hint="eastAsia"/>
                    </w:rPr>
                    <m:t>当前股价</m:t>
                  </m:r>
                </m:den>
              </m:f>
            </m:e>
          </m:box>
        </m:oMath>
      </m:oMathPara>
    </w:p>
    <w:p w14:paraId="0DEF64A9" w14:textId="77777777" w:rsidR="00E3004B" w:rsidRPr="00FA2B66" w:rsidRDefault="00E3004B" w:rsidP="00044CB6">
      <w:pPr>
        <w:rPr>
          <w:rFonts w:hint="eastAsia"/>
        </w:rPr>
      </w:pPr>
    </w:p>
    <w:p w14:paraId="4447D5F7" w14:textId="1B6D08DB" w:rsidR="001C1DC4" w:rsidRDefault="001C1DC4" w:rsidP="001C1DC4">
      <w:r>
        <w:rPr>
          <w:rFonts w:hint="eastAsia"/>
        </w:rPr>
        <w:t xml:space="preserve">2.3 </w:t>
      </w:r>
      <w:r>
        <w:rPr>
          <w:rFonts w:hint="eastAsia"/>
        </w:rPr>
        <w:t>长期成长性：公司是否有可持续的盈利增长潜力。</w:t>
      </w:r>
    </w:p>
    <w:p w14:paraId="515BAF0A" w14:textId="12E843E4" w:rsidR="001C1DC4" w:rsidRDefault="001C1DC4" w:rsidP="001C1DC4">
      <w:pPr>
        <w:pStyle w:val="a7"/>
        <w:numPr>
          <w:ilvl w:val="0"/>
          <w:numId w:val="5"/>
        </w:numPr>
        <w:ind w:firstLineChars="0"/>
      </w:pPr>
      <w:r>
        <w:rPr>
          <w:rFonts w:hint="eastAsia"/>
        </w:rPr>
        <w:t>平均年复合增长率：过去几年的盈利年复合增长率，反映公司的长期盈利增长潜力。</w:t>
      </w:r>
    </w:p>
    <w:p w14:paraId="487C95E2" w14:textId="2ACFB337" w:rsidR="00FA2B66" w:rsidRPr="00FA2B66" w:rsidRDefault="00FA2B66" w:rsidP="00FA2B66">
      <w:pPr>
        <w:rPr>
          <w:i/>
        </w:rPr>
      </w:pPr>
      <m:oMathPara>
        <m:oMath>
          <m:r>
            <w:rPr>
              <w:rFonts w:ascii="Cambria Math" w:hAnsi="Cambria Math" w:hint="eastAsia"/>
            </w:rPr>
            <m:t>CAGR</m:t>
          </m:r>
          <m:r>
            <w:rPr>
              <w:rFonts w:ascii="Cambria Math" w:hAnsi="Cambria Math"/>
            </w:rPr>
            <m:t>(</m:t>
          </m:r>
          <m:r>
            <w:rPr>
              <w:rFonts w:ascii="Cambria Math" w:hAnsi="Cambria Math" w:hint="eastAsia"/>
            </w:rPr>
            <m:t>平均年复合增长率</m:t>
          </m:r>
          <m:r>
            <w:rPr>
              <w:rFonts w:ascii="Cambria Math" w:hAnsi="Cambria Math"/>
            </w:rPr>
            <m:t>)</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rFonts w:ascii="Cambria Math" w:hAnsi="Cambria Math" w:hint="eastAsia"/>
                          <w:i/>
                        </w:rPr>
                        <m:t>最终值</m:t>
                      </m:r>
                    </m:num>
                    <m:den>
                      <m:r>
                        <m:rPr>
                          <m:nor/>
                        </m:rPr>
                        <w:rPr>
                          <w:rFonts w:ascii="Cambria Math" w:hAnsi="Cambria Math" w:hint="eastAsia"/>
                          <w:i/>
                        </w:rPr>
                        <m:t>初始值</m:t>
                      </m:r>
                    </m:den>
                  </m:f>
                </m:e>
              </m:d>
            </m:e>
            <m:sup>
              <m:f>
                <m:fPr>
                  <m:ctrlPr>
                    <w:rPr>
                      <w:rFonts w:ascii="Cambria Math" w:hAnsi="Cambria Math"/>
                      <w:i/>
                    </w:rPr>
                  </m:ctrlPr>
                </m:fPr>
                <m:num>
                  <m:r>
                    <w:rPr>
                      <w:rFonts w:ascii="Cambria Math" w:hAnsi="Cambria Math" w:hint="eastAsia"/>
                    </w:rPr>
                    <m:t>1</m:t>
                  </m:r>
                </m:num>
                <m:den>
                  <m:r>
                    <m:rPr>
                      <m:nor/>
                    </m:rPr>
                    <w:rPr>
                      <w:rFonts w:ascii="Cambria Math" w:hAnsi="Cambria Math" w:hint="eastAsia"/>
                      <w:i/>
                    </w:rPr>
                    <m:t>年数</m:t>
                  </m:r>
                </m:den>
              </m:f>
            </m:sup>
          </m:sSup>
          <m:r>
            <w:rPr>
              <w:rFonts w:ascii="Cambria Math" w:eastAsia="微软雅黑" w:hAnsi="Cambria Math" w:cs="微软雅黑" w:hint="eastAsia"/>
            </w:rPr>
            <m:t>-</m:t>
          </m:r>
          <m:r>
            <w:rPr>
              <w:rFonts w:ascii="Cambria Math" w:hAnsi="Cambria Math" w:hint="eastAsia"/>
            </w:rPr>
            <m:t>1</m:t>
          </m:r>
        </m:oMath>
      </m:oMathPara>
    </w:p>
    <w:p w14:paraId="342E4F87" w14:textId="77777777" w:rsidR="00FA2B66" w:rsidRPr="00FA2B66" w:rsidRDefault="00FA2B66" w:rsidP="00FA2B66">
      <w:pPr>
        <w:pStyle w:val="a7"/>
        <w:ind w:left="440" w:firstLineChars="0" w:firstLine="0"/>
      </w:pPr>
    </w:p>
    <w:p w14:paraId="3A2E8DE1" w14:textId="6165E55A" w:rsidR="00892C94" w:rsidRDefault="00892C94" w:rsidP="00B66863">
      <w:pPr>
        <w:pStyle w:val="4"/>
      </w:pPr>
      <w:r>
        <w:rPr>
          <w:rFonts w:hint="eastAsia"/>
        </w:rPr>
        <w:t>3</w:t>
      </w:r>
      <w:r>
        <w:rPr>
          <w:rFonts w:hint="eastAsia"/>
        </w:rPr>
        <w:t>、资本配置指标：</w:t>
      </w:r>
    </w:p>
    <w:p w14:paraId="60238AA6" w14:textId="7F2CACC6" w:rsidR="00B66863" w:rsidRDefault="00B66863" w:rsidP="00B66863">
      <w:r>
        <w:rPr>
          <w:rFonts w:hint="eastAsia"/>
        </w:rPr>
        <w:t xml:space="preserve">2.1 </w:t>
      </w:r>
      <w:r>
        <w:rPr>
          <w:rFonts w:hint="eastAsia"/>
        </w:rPr>
        <w:t>国家重点项目参与度：公司参与国家重点项目的数量</w:t>
      </w:r>
      <w:r w:rsidR="001C1DC4">
        <w:rPr>
          <w:rFonts w:hint="eastAsia"/>
        </w:rPr>
        <w:t>和规模</w:t>
      </w:r>
      <w:r>
        <w:rPr>
          <w:rFonts w:hint="eastAsia"/>
        </w:rPr>
        <w:t>，反映公司在国家战略中的地位。</w:t>
      </w:r>
    </w:p>
    <w:p w14:paraId="1514C15A" w14:textId="06371FF0" w:rsidR="00A348E5" w:rsidRDefault="00A348E5" w:rsidP="00B66863">
      <w:r>
        <w:rPr>
          <w:rFonts w:hint="eastAsia"/>
        </w:rPr>
        <w:t>设立一个新指标</w:t>
      </w:r>
      <w:r w:rsidRPr="00A348E5">
        <w:rPr>
          <w:rFonts w:hint="eastAsia"/>
        </w:rPr>
        <w:t>国家重点项目参与指数（</w:t>
      </w:r>
      <w:r w:rsidRPr="00A348E5">
        <w:rPr>
          <w:rFonts w:hint="eastAsia"/>
        </w:rPr>
        <w:t>NPI</w:t>
      </w:r>
      <w:r>
        <w:rPr>
          <w:rFonts w:hint="eastAsia"/>
        </w:rPr>
        <w:t>），可以表示为：</w:t>
      </w:r>
    </w:p>
    <w:p w14:paraId="6900E704" w14:textId="36883DCE" w:rsidR="00A348E5" w:rsidRPr="00A348E5" w:rsidRDefault="00A348E5" w:rsidP="00B66863">
      <m:oMathPara>
        <m:oMath>
          <m:r>
            <w:rPr>
              <w:rFonts w:ascii="Cambria Math" w:hAnsi="Cambria Math"/>
            </w:rPr>
            <m:t>NPI=</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m:t>
                      </m:r>
                    </m:sub>
                  </m:sSub>
                </m:e>
              </m:d>
              <m:ctrlPr>
                <w:rPr>
                  <w:rFonts w:ascii="Cambria Math" w:hAnsi="Cambria Math"/>
                  <w:i/>
                </w:rPr>
              </m:ctrlPr>
            </m:e>
          </m:nary>
        </m:oMath>
      </m:oMathPara>
    </w:p>
    <w:p w14:paraId="4D1974E9" w14:textId="1E4C91C3" w:rsidR="00A348E5" w:rsidRPr="00A348E5" w:rsidRDefault="00A348E5" w:rsidP="00B66863">
      <w:r w:rsidRPr="00A348E5">
        <w:rPr>
          <w:rFonts w:hint="eastAsia"/>
        </w:rPr>
        <w:t>其中</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A348E5">
        <w:rPr>
          <w:rFonts w:hint="eastAsia"/>
        </w:rPr>
        <w:t xml:space="preserve"> </w:t>
      </w:r>
      <w:r w:rsidRPr="00A348E5">
        <w:rPr>
          <w:rFonts w:hint="eastAsia"/>
        </w:rPr>
        <w:t>是第</w:t>
      </w:r>
      <w:r w:rsidRPr="00A348E5">
        <w:rPr>
          <w:rFonts w:hint="eastAsia"/>
        </w:rPr>
        <w:t xml:space="preserve"> </w:t>
      </w:r>
      <m:oMath>
        <m:r>
          <w:rPr>
            <w:rFonts w:ascii="Cambria Math" w:hAnsi="Cambria Math" w:hint="eastAsia"/>
          </w:rPr>
          <m:t>i</m:t>
        </m:r>
      </m:oMath>
      <w:r w:rsidRPr="00A348E5">
        <w:rPr>
          <w:rFonts w:hint="eastAsia"/>
        </w:rPr>
        <w:t xml:space="preserve"> </w:t>
      </w:r>
      <w:proofErr w:type="gramStart"/>
      <w:r w:rsidRPr="00A348E5">
        <w:rPr>
          <w:rFonts w:hint="eastAsia"/>
        </w:rPr>
        <w:t>个</w:t>
      </w:r>
      <w:proofErr w:type="gramEnd"/>
      <w:r w:rsidRPr="00A348E5">
        <w:rPr>
          <w:rFonts w:hint="eastAsia"/>
        </w:rPr>
        <w:t>项目的权重</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A348E5">
        <w:rPr>
          <w:rFonts w:hint="eastAsia"/>
        </w:rPr>
        <w:t>是公司在第</w:t>
      </w:r>
      <m:oMath>
        <m:r>
          <w:rPr>
            <w:rFonts w:ascii="Cambria Math" w:hAnsi="Cambria Math" w:hint="eastAsia"/>
          </w:rPr>
          <m:t xml:space="preserve"> i</m:t>
        </m:r>
      </m:oMath>
      <w:r w:rsidRPr="00A348E5">
        <w:rPr>
          <w:rFonts w:hint="eastAsia"/>
        </w:rPr>
        <w:t xml:space="preserve"> </w:t>
      </w:r>
      <w:proofErr w:type="gramStart"/>
      <w:r w:rsidRPr="00A348E5">
        <w:rPr>
          <w:rFonts w:hint="eastAsia"/>
        </w:rPr>
        <w:t>个</w:t>
      </w:r>
      <w:proofErr w:type="gramEnd"/>
      <w:r w:rsidRPr="00A348E5">
        <w:rPr>
          <w:rFonts w:hint="eastAsia"/>
        </w:rPr>
        <w:t>项目中的参与度指数</w:t>
      </w:r>
    </w:p>
    <w:p w14:paraId="1FF2CABE" w14:textId="1F53ED74" w:rsidR="00A348E5" w:rsidRPr="00A348E5" w:rsidRDefault="00A348E5" w:rsidP="00B66863">
      <w:r>
        <w:rPr>
          <w:rFonts w:hint="eastAsia"/>
        </w:rPr>
        <w:t>采用</w:t>
      </w:r>
      <w:r>
        <w:rPr>
          <w:rFonts w:hint="eastAsia"/>
        </w:rPr>
        <w:t>L</w:t>
      </w:r>
      <w:r>
        <w:t>2</w:t>
      </w:r>
      <w:r>
        <w:rPr>
          <w:rFonts w:hint="eastAsia"/>
        </w:rPr>
        <w:t>范数正则化处理（见上文）</w:t>
      </w:r>
    </w:p>
    <w:p w14:paraId="4E8AF94A" w14:textId="77777777" w:rsidR="00B66863" w:rsidRPr="00A348E5" w:rsidRDefault="00B66863" w:rsidP="00B66863"/>
    <w:p w14:paraId="448A76CE" w14:textId="77777777" w:rsidR="00B66863" w:rsidRDefault="00B66863" w:rsidP="00B66863">
      <w:r>
        <w:rPr>
          <w:rFonts w:hint="eastAsia"/>
        </w:rPr>
        <w:t xml:space="preserve">2.2 </w:t>
      </w:r>
      <w:r>
        <w:rPr>
          <w:rFonts w:hint="eastAsia"/>
        </w:rPr>
        <w:t>国家战略关联度：公司业务与国家战略方向的相关性程度，可以用产业关联度指标来衡量。</w:t>
      </w:r>
    </w:p>
    <w:p w14:paraId="22F7C5F4" w14:textId="6B3FC295" w:rsidR="00C3685D" w:rsidRDefault="002F0A73" w:rsidP="00B66863">
      <w:r w:rsidRPr="002F0A73">
        <w:rPr>
          <w:rFonts w:hint="eastAsia"/>
        </w:rPr>
        <w:t>使用产业关联度指标可以考虑公司业务与国家战略方向相关性的程度。可以通过皮尔逊相关系数来计算</w:t>
      </w:r>
    </w:p>
    <w:p w14:paraId="63C87229" w14:textId="5DA679F0" w:rsidR="002F0A73" w:rsidRPr="002F0A73" w:rsidRDefault="002F0A73" w:rsidP="00B66863">
      <m:oMathPara>
        <m:oMath>
          <m:r>
            <w:rPr>
              <w:rFonts w:ascii="Cambria Math" w:hAnsi="Cambria Math"/>
            </w:rPr>
            <w:lastRenderedPageBreak/>
            <m:t>r=</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d>
                  <m:ctrlPr>
                    <w:rPr>
                      <w:rFonts w:ascii="Cambria Math" w:hAnsi="Cambria Math"/>
                      <w:i/>
                    </w:rPr>
                  </m:ctrlPr>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r>
                    <m:rPr>
                      <m:sty m:val="p"/>
                    </m:rPr>
                    <w:rPr>
                      <w:rFonts w:ascii="Cambria Math" w:hAnsi="Cambria Math" w:hint="eastAsia"/>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ctrlPr>
                        <w:rPr>
                          <w:rFonts w:ascii="Cambria Math" w:hAnsi="Cambria Math"/>
                          <w:i/>
                        </w:rPr>
                      </m:ctrlPr>
                    </m:e>
                  </m:nary>
                </m:e>
              </m:rad>
              <m:ctrlPr>
                <w:rPr>
                  <w:rFonts w:ascii="Cambria Math" w:hAnsi="Cambria Math"/>
                  <w:i/>
                </w:rPr>
              </m:ctrlPr>
            </m:den>
          </m:f>
        </m:oMath>
      </m:oMathPara>
    </w:p>
    <w:p w14:paraId="5587098E" w14:textId="70E289CB" w:rsidR="002F0A73" w:rsidRDefault="00000000" w:rsidP="00B66863">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r>
          <m:rPr>
            <m:sty m:val="p"/>
          </m:rPr>
          <w:rPr>
            <w:rFonts w:ascii="Cambria Math" w:hAnsi="Cambria Math" w:hint="eastAsia"/>
          </w:rPr>
          <m:t>和</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002F0A73" w:rsidRPr="002F0A73">
        <w:rPr>
          <w:rFonts w:hint="eastAsia"/>
        </w:rPr>
        <w:t xml:space="preserve"> </w:t>
      </w:r>
      <w:r w:rsidR="002F0A73" w:rsidRPr="002F0A73">
        <w:rPr>
          <w:rFonts w:hint="eastAsia"/>
        </w:rPr>
        <w:t>代表公司业务和国家战略方向相关的变量值</w:t>
      </w:r>
      <w:r w:rsidR="002F0A73">
        <w:rPr>
          <w:rFonts w:hint="eastAsia"/>
        </w:rPr>
        <w:t>,</w:t>
      </w:r>
      <m:oMath>
        <m:acc>
          <m:accPr>
            <m:chr m:val="̅"/>
            <m:ctrlPr>
              <w:rPr>
                <w:rFonts w:ascii="Cambria Math" w:hAnsi="Cambria Math"/>
              </w:rPr>
            </m:ctrlPr>
          </m:accPr>
          <m:e>
            <m:r>
              <w:rPr>
                <w:rFonts w:ascii="Cambria Math" w:hAnsi="Cambria Math" w:hint="eastAsia"/>
              </w:rPr>
              <m:t>X</m:t>
            </m:r>
          </m:e>
        </m:acc>
        <m:r>
          <m:rPr>
            <m:sty m:val="p"/>
          </m:rPr>
          <w:rPr>
            <w:rFonts w:ascii="Cambria Math" w:hAnsi="Cambria Math" w:hint="eastAsia"/>
          </w:rPr>
          <m:t>和</m:t>
        </m:r>
        <m:acc>
          <m:accPr>
            <m:chr m:val="̅"/>
            <m:ctrlPr>
              <w:rPr>
                <w:rFonts w:ascii="Cambria Math" w:hAnsi="Cambria Math"/>
              </w:rPr>
            </m:ctrlPr>
          </m:accPr>
          <m:e>
            <m:r>
              <w:rPr>
                <w:rFonts w:ascii="Cambria Math" w:hAnsi="Cambria Math" w:hint="eastAsia"/>
              </w:rPr>
              <m:t>Y</m:t>
            </m:r>
          </m:e>
        </m:acc>
      </m:oMath>
      <w:r w:rsidR="002F0A73">
        <w:rPr>
          <w:rFonts w:hint="eastAsia"/>
        </w:rPr>
        <w:t xml:space="preserve"> </w:t>
      </w:r>
      <w:r w:rsidR="002F0A73" w:rsidRPr="002F0A73">
        <w:rPr>
          <w:rFonts w:hint="eastAsia"/>
        </w:rPr>
        <w:t>代表对应变量的均值</w:t>
      </w:r>
    </w:p>
    <w:p w14:paraId="5F3C3D09" w14:textId="7A3F7E70" w:rsidR="002F0A73" w:rsidRDefault="002F0A73" w:rsidP="00B66863">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与</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Pr>
          <w:rFonts w:hint="eastAsia"/>
        </w:rPr>
        <w:t>需由构建的公司业务向量与国家战略向量所构成</w:t>
      </w:r>
    </w:p>
    <w:p w14:paraId="22263172" w14:textId="77777777" w:rsidR="00A348E5" w:rsidRPr="00A348E5" w:rsidRDefault="00A348E5" w:rsidP="00A348E5">
      <w:r>
        <w:rPr>
          <w:rFonts w:hint="eastAsia"/>
        </w:rPr>
        <w:t>采用</w:t>
      </w:r>
      <w:r>
        <w:rPr>
          <w:rFonts w:hint="eastAsia"/>
        </w:rPr>
        <w:t>L</w:t>
      </w:r>
      <w:r>
        <w:t>2</w:t>
      </w:r>
      <w:r>
        <w:rPr>
          <w:rFonts w:hint="eastAsia"/>
        </w:rPr>
        <w:t>范数正则化处理（见上文）</w:t>
      </w:r>
    </w:p>
    <w:p w14:paraId="009FD146" w14:textId="0906283B" w:rsidR="002F0A73" w:rsidRPr="002F0A73" w:rsidRDefault="002F0A73" w:rsidP="00B66863"/>
    <w:p w14:paraId="0C554F34" w14:textId="77777777" w:rsidR="00B66863" w:rsidRDefault="00B66863" w:rsidP="00B66863">
      <w:r>
        <w:rPr>
          <w:rFonts w:hint="eastAsia"/>
        </w:rPr>
        <w:t xml:space="preserve">2.3 </w:t>
      </w:r>
      <w:r>
        <w:rPr>
          <w:rFonts w:hint="eastAsia"/>
        </w:rPr>
        <w:t>国家重点领域：分析公司是否在国家发展的关键领域，如国防、能源、通信等。</w:t>
      </w:r>
    </w:p>
    <w:p w14:paraId="49106F04" w14:textId="221085F7" w:rsidR="00F62AB3" w:rsidRDefault="00F62AB3" w:rsidP="00F62AB3">
      <w:r>
        <w:rPr>
          <w:rFonts w:hint="eastAsia"/>
        </w:rPr>
        <w:t>利用产业关联度指标可进行判断，通常通过以下取值范围判断向相关程度：</w:t>
      </w:r>
    </w:p>
    <w:p w14:paraId="0B8C8F84" w14:textId="77777777" w:rsidR="00D91F11" w:rsidRDefault="00D91F11" w:rsidP="00F62AB3"/>
    <w:p w14:paraId="167FBCC7" w14:textId="77777777" w:rsidR="00F62AB3" w:rsidRDefault="00F62AB3" w:rsidP="00D91F11">
      <w:pPr>
        <w:jc w:val="center"/>
      </w:pPr>
      <w:r>
        <w:rPr>
          <w:rFonts w:hint="eastAsia"/>
        </w:rPr>
        <w:t xml:space="preserve">0.8-1.0 </w:t>
      </w:r>
      <w:r>
        <w:rPr>
          <w:rFonts w:hint="eastAsia"/>
        </w:rPr>
        <w:t>极度相关</w:t>
      </w:r>
    </w:p>
    <w:p w14:paraId="3D79ED58" w14:textId="77777777" w:rsidR="00F62AB3" w:rsidRDefault="00F62AB3" w:rsidP="00D91F11">
      <w:pPr>
        <w:jc w:val="center"/>
      </w:pPr>
      <w:r>
        <w:rPr>
          <w:rFonts w:hint="eastAsia"/>
        </w:rPr>
        <w:t xml:space="preserve">0.6-0.8 </w:t>
      </w:r>
      <w:r>
        <w:rPr>
          <w:rFonts w:hint="eastAsia"/>
        </w:rPr>
        <w:t>强相关</w:t>
      </w:r>
    </w:p>
    <w:p w14:paraId="099314A6" w14:textId="77777777" w:rsidR="00F62AB3" w:rsidRDefault="00F62AB3" w:rsidP="00D91F11">
      <w:pPr>
        <w:jc w:val="center"/>
      </w:pPr>
      <w:r>
        <w:rPr>
          <w:rFonts w:hint="eastAsia"/>
        </w:rPr>
        <w:t xml:space="preserve">0.4-0.6 </w:t>
      </w:r>
      <w:r>
        <w:rPr>
          <w:rFonts w:hint="eastAsia"/>
        </w:rPr>
        <w:t>中等程度相关</w:t>
      </w:r>
    </w:p>
    <w:p w14:paraId="6A8BE950" w14:textId="77777777" w:rsidR="00F62AB3" w:rsidRDefault="00F62AB3" w:rsidP="00D91F11">
      <w:pPr>
        <w:jc w:val="center"/>
      </w:pPr>
      <w:r>
        <w:rPr>
          <w:rFonts w:hint="eastAsia"/>
        </w:rPr>
        <w:t xml:space="preserve">0.2-0.4 </w:t>
      </w:r>
      <w:r>
        <w:rPr>
          <w:rFonts w:hint="eastAsia"/>
        </w:rPr>
        <w:t>弱相关</w:t>
      </w:r>
    </w:p>
    <w:p w14:paraId="4E2237D7" w14:textId="7EB32CD9" w:rsidR="002F0A73" w:rsidRDefault="00F62AB3" w:rsidP="00D91F11">
      <w:pPr>
        <w:jc w:val="center"/>
      </w:pPr>
      <w:r>
        <w:rPr>
          <w:rFonts w:hint="eastAsia"/>
        </w:rPr>
        <w:t xml:space="preserve">0.0-0.2 </w:t>
      </w:r>
      <w:r>
        <w:rPr>
          <w:rFonts w:hint="eastAsia"/>
        </w:rPr>
        <w:t>极弱相关或无相关</w:t>
      </w:r>
    </w:p>
    <w:p w14:paraId="4F43AD55" w14:textId="77777777" w:rsidR="00D91F11" w:rsidRDefault="00D91F11" w:rsidP="00D91F11">
      <w:pPr>
        <w:jc w:val="center"/>
      </w:pPr>
    </w:p>
    <w:p w14:paraId="15102124" w14:textId="4E9F136F" w:rsidR="00F62AB3" w:rsidRDefault="00F62AB3" w:rsidP="00D91F11">
      <w:pPr>
        <w:jc w:val="center"/>
      </w:pPr>
      <w:r>
        <w:rPr>
          <w:rFonts w:hint="eastAsia"/>
        </w:rPr>
        <w:t>在</w:t>
      </w:r>
      <w:r>
        <w:rPr>
          <w:rFonts w:hint="eastAsia"/>
        </w:rPr>
        <w:t>r</w:t>
      </w:r>
      <w:r>
        <w:t>=0.5</w:t>
      </w:r>
      <w:r>
        <w:rPr>
          <w:rFonts w:hint="eastAsia"/>
        </w:rPr>
        <w:t>处定义一个阶跃函数，若</w:t>
      </w:r>
      <w:r>
        <w:rPr>
          <w:rFonts w:hint="eastAsia"/>
        </w:rPr>
        <w:t>r&gt;</w:t>
      </w:r>
      <w:r>
        <w:t xml:space="preserve">0.5 </w:t>
      </w:r>
      <w:r>
        <w:rPr>
          <w:rFonts w:hint="eastAsia"/>
        </w:rPr>
        <w:t>公司在国家发展关键领域</w:t>
      </w:r>
      <w:r w:rsidR="00402606">
        <w:rPr>
          <w:rFonts w:hint="eastAsia"/>
        </w:rPr>
        <w:t>N</w:t>
      </w:r>
      <w:r w:rsidR="00402606">
        <w:t>KA=1</w:t>
      </w:r>
      <w:r>
        <w:rPr>
          <w:rFonts w:hint="eastAsia"/>
        </w:rPr>
        <w:t>，</w:t>
      </w:r>
      <w:r>
        <w:rPr>
          <w:rFonts w:hint="eastAsia"/>
        </w:rPr>
        <w:t>r&lt;</w:t>
      </w:r>
      <w:r>
        <w:t>=0</w:t>
      </w:r>
      <w:r>
        <w:rPr>
          <w:rFonts w:hint="eastAsia"/>
        </w:rPr>
        <w:t>.</w:t>
      </w:r>
      <w:r>
        <w:t xml:space="preserve">5 </w:t>
      </w:r>
      <w:r>
        <w:rPr>
          <w:rFonts w:hint="eastAsia"/>
        </w:rPr>
        <w:t>公司不在国家发展关键领域</w:t>
      </w:r>
      <w:r w:rsidR="00402606">
        <w:rPr>
          <w:rFonts w:hint="eastAsia"/>
        </w:rPr>
        <w:t>N</w:t>
      </w:r>
      <w:r w:rsidR="00402606">
        <w:t>KA=0</w:t>
      </w:r>
    </w:p>
    <w:p w14:paraId="0D68AAAA" w14:textId="77777777" w:rsidR="00F62AB3" w:rsidRDefault="00F62AB3" w:rsidP="00B66863"/>
    <w:p w14:paraId="458B1FE2" w14:textId="4B83D3CA" w:rsidR="00F62AB3" w:rsidRDefault="00F62AB3" w:rsidP="00B66863"/>
    <w:p w14:paraId="0287345A" w14:textId="3FE604BF" w:rsidR="002F0A73" w:rsidRDefault="00B66863" w:rsidP="001C1DC4">
      <w:r>
        <w:rPr>
          <w:rFonts w:hint="eastAsia"/>
        </w:rPr>
        <w:t xml:space="preserve">2.4 </w:t>
      </w:r>
      <w:r>
        <w:rPr>
          <w:rFonts w:hint="eastAsia"/>
        </w:rPr>
        <w:t>技术创新能力：公司的研发支出与销售额之比，反映公司的技术创新和研发能力。</w:t>
      </w:r>
      <w:r w:rsidR="001C1DC4">
        <w:rPr>
          <w:rFonts w:hint="eastAsia"/>
        </w:rPr>
        <w:t>公司的研发支出、专利数量和技术创新历史，反映其创新能力。</w:t>
      </w:r>
    </w:p>
    <w:p w14:paraId="4A56A9BE" w14:textId="77777777" w:rsidR="00402606" w:rsidRDefault="00402606" w:rsidP="001C1DC4"/>
    <w:p w14:paraId="01CE8C24" w14:textId="6F368546" w:rsidR="00D91F11" w:rsidRPr="00D91F11" w:rsidRDefault="00D91F11" w:rsidP="00D91F11">
      <w:pPr>
        <w:jc w:val="center"/>
      </w:pPr>
      <m:oMathPara>
        <m:oMath>
          <m:r>
            <w:rPr>
              <w:rFonts w:ascii="Cambria Math" w:hAnsi="Cambria Math"/>
            </w:rPr>
            <m:t>TSI</m:t>
          </m:r>
          <m:d>
            <m:dPr>
              <m:begChr m:val="（"/>
              <m:endChr m:val="）"/>
              <m:ctrlPr>
                <w:rPr>
                  <w:rFonts w:ascii="Cambria Math" w:hAnsi="Cambria Math"/>
                  <w:i/>
                </w:rPr>
              </m:ctrlPr>
            </m:dPr>
            <m:e>
              <m:r>
                <w:rPr>
                  <w:rFonts w:ascii="Cambria Math" w:hAnsi="Cambria Math" w:hint="eastAsia"/>
                </w:rPr>
                <m:t>技术创新指数</m:t>
              </m:r>
            </m:e>
          </m:d>
          <m:r>
            <w:rPr>
              <w:rFonts w:ascii="Cambria Math" w:hAnsi="Cambria Math" w:hint="eastAsia"/>
            </w:rPr>
            <m:t>=</m:t>
          </m:r>
          <m:f>
            <m:fPr>
              <m:ctrlPr>
                <w:rPr>
                  <w:rFonts w:ascii="Cambria Math" w:hAnsi="Cambria Math"/>
                </w:rPr>
              </m:ctrlPr>
            </m:fPr>
            <m:num>
              <m:r>
                <w:rPr>
                  <w:rFonts w:ascii="Cambria Math" w:hAnsi="Cambria Math" w:hint="eastAsia"/>
                </w:rPr>
                <m:t>研发支出</m:t>
              </m:r>
              <m:ctrlPr>
                <w:rPr>
                  <w:rFonts w:ascii="Cambria Math" w:hAnsi="Cambria Math"/>
                  <w:i/>
                </w:rPr>
              </m:ctrlPr>
            </m:num>
            <m:den>
              <m:r>
                <w:rPr>
                  <w:rFonts w:ascii="Cambria Math" w:hAnsi="Cambria Math" w:hint="eastAsia"/>
                </w:rPr>
                <m:t>销售额</m:t>
              </m:r>
              <m:ctrlPr>
                <w:rPr>
                  <w:rFonts w:ascii="Cambria Math" w:hAnsi="Cambria Math"/>
                  <w:i/>
                </w:rPr>
              </m:ctrlPr>
            </m:den>
          </m:f>
        </m:oMath>
      </m:oMathPara>
    </w:p>
    <w:p w14:paraId="52445B76" w14:textId="77777777" w:rsidR="00D91F11" w:rsidRPr="00D91F11" w:rsidRDefault="00D91F11" w:rsidP="001C1DC4"/>
    <w:p w14:paraId="36557572" w14:textId="77777777" w:rsidR="00F62AB3" w:rsidRDefault="00F62AB3" w:rsidP="001C1DC4"/>
    <w:p w14:paraId="0DFE7171" w14:textId="3292AC40" w:rsidR="001C1DC4" w:rsidRDefault="001C1DC4" w:rsidP="001C1DC4">
      <w:r>
        <w:rPr>
          <w:rFonts w:hint="eastAsia"/>
        </w:rPr>
        <w:t xml:space="preserve">2.5 </w:t>
      </w:r>
      <w:r>
        <w:rPr>
          <w:rFonts w:hint="eastAsia"/>
        </w:rPr>
        <w:t>产业领先地位：评估公司在其所在行业或领域内的市场地位，包括市场份额、技术领先性等。</w:t>
      </w:r>
    </w:p>
    <w:p w14:paraId="5450528A" w14:textId="1ECD8E80" w:rsidR="00D91F11" w:rsidRPr="00D91F11" w:rsidRDefault="00D91F11" w:rsidP="001C1DC4">
      <w:pPr>
        <w:rPr>
          <w:i/>
        </w:rPr>
      </w:pPr>
      <m:oMathPara>
        <m:oMath>
          <m:r>
            <w:rPr>
              <w:rFonts w:ascii="Cambria Math" w:hAnsi="Cambria Math"/>
            </w:rPr>
            <m:t>IPI</m:t>
          </m:r>
          <m:d>
            <m:dPr>
              <m:begChr m:val="（"/>
              <m:endChr m:val="）"/>
              <m:ctrlPr>
                <w:rPr>
                  <w:rFonts w:ascii="Cambria Math" w:hAnsi="Cambria Math"/>
                  <w:i/>
                </w:rPr>
              </m:ctrlPr>
            </m:dPr>
            <m:e>
              <m:r>
                <w:rPr>
                  <w:rFonts w:ascii="Cambria Math" w:hAnsi="Cambria Math" w:hint="eastAsia"/>
                </w:rPr>
                <m:t>产业领先指数</m:t>
              </m:r>
            </m:e>
          </m:d>
          <m:r>
            <w:rPr>
              <w:rFonts w:ascii="Cambria Math" w:hAnsi="Cambria Math"/>
            </w:rPr>
            <m:t>=</m:t>
          </m:r>
          <m:r>
            <w:rPr>
              <w:rFonts w:ascii="Cambria Math" w:hAnsi="Cambria Math" w:hint="eastAsia"/>
            </w:rPr>
            <m:t>市场份额</m:t>
          </m:r>
          <m:r>
            <w:rPr>
              <w:rFonts w:ascii="Cambria Math" w:hAnsi="Cambria Math"/>
            </w:rPr>
            <m:t>×</m:t>
          </m:r>
          <m:f>
            <m:fPr>
              <m:ctrlPr>
                <w:rPr>
                  <w:rFonts w:ascii="Cambria Math" w:hAnsi="Cambria Math"/>
                  <w:i/>
                </w:rPr>
              </m:ctrlPr>
            </m:fPr>
            <m:num>
              <m:r>
                <w:rPr>
                  <w:rFonts w:ascii="Cambria Math" w:hAnsi="Cambria Math" w:hint="eastAsia"/>
                </w:rPr>
                <m:t>专利数量</m:t>
              </m:r>
            </m:num>
            <m:den>
              <m:r>
                <w:rPr>
                  <w:rFonts w:ascii="Cambria Math" w:hAnsi="Cambria Math" w:hint="eastAsia"/>
                </w:rPr>
                <m:t>行业平均专利数量</m:t>
              </m:r>
            </m:den>
          </m:f>
        </m:oMath>
      </m:oMathPara>
    </w:p>
    <w:p w14:paraId="14E3CDEA" w14:textId="77777777" w:rsidR="001C1DC4" w:rsidRPr="001C1DC4" w:rsidRDefault="001C1DC4" w:rsidP="001C1DC4"/>
    <w:p w14:paraId="70439BFB" w14:textId="1E306868" w:rsidR="001C1DC4" w:rsidRDefault="001C1DC4" w:rsidP="001C1DC4">
      <w:r>
        <w:rPr>
          <w:rFonts w:hint="eastAsia"/>
        </w:rPr>
        <w:t xml:space="preserve">2.6 </w:t>
      </w:r>
      <w:r>
        <w:rPr>
          <w:rFonts w:hint="eastAsia"/>
        </w:rPr>
        <w:t>国有企业性质：公司是否属于国有企业，以及国有股比例。公司是否属于国有企业，以及国有股比例，反映国有资本的影响程度。</w:t>
      </w:r>
    </w:p>
    <w:p w14:paraId="78A519B6" w14:textId="6E4F34CD" w:rsidR="001C1DC4" w:rsidRPr="00D91F11" w:rsidRDefault="00D91F11" w:rsidP="00D91F11">
      <w:pPr>
        <w:jc w:val="center"/>
        <w:rPr>
          <w:i/>
        </w:rPr>
      </w:pPr>
      <m:oMathPara>
        <m:oMath>
          <m:r>
            <w:rPr>
              <w:rFonts w:ascii="Cambria Math" w:hAnsi="Cambria Math"/>
            </w:rPr>
            <m:t>SOE</m:t>
          </m:r>
          <m:r>
            <w:rPr>
              <w:rFonts w:ascii="Cambria Math" w:hAnsi="Cambria Math" w:hint="eastAsia"/>
            </w:rPr>
            <m:t>（国有股比例）</m:t>
          </m:r>
          <m:r>
            <w:rPr>
              <w:rFonts w:ascii="Cambria Math" w:hAnsi="Cambria Math"/>
            </w:rPr>
            <m:t xml:space="preserve">= </m:t>
          </m:r>
          <m:f>
            <m:fPr>
              <m:ctrlPr>
                <w:rPr>
                  <w:rFonts w:ascii="Cambria Math" w:hAnsi="Cambria Math"/>
                  <w:i/>
                </w:rPr>
              </m:ctrlPr>
            </m:fPr>
            <m:num>
              <m:r>
                <w:rPr>
                  <w:rFonts w:ascii="Cambria Math" w:hAnsi="Cambria Math" w:hint="eastAsia"/>
                </w:rPr>
                <m:t>国有股数</m:t>
              </m:r>
            </m:num>
            <m:den>
              <m:r>
                <w:rPr>
                  <w:rFonts w:ascii="Cambria Math" w:hAnsi="Cambria Math" w:hint="eastAsia"/>
                </w:rPr>
                <m:t>总股本</m:t>
              </m:r>
            </m:den>
          </m:f>
        </m:oMath>
      </m:oMathPara>
    </w:p>
    <w:p w14:paraId="1446120F" w14:textId="1D1CA908" w:rsidR="00892C94" w:rsidRDefault="00892C94" w:rsidP="00B66863">
      <w:pPr>
        <w:pStyle w:val="4"/>
      </w:pPr>
      <w:r>
        <w:rPr>
          <w:rFonts w:hint="eastAsia"/>
        </w:rPr>
        <w:t>4</w:t>
      </w:r>
      <w:r>
        <w:rPr>
          <w:rFonts w:hint="eastAsia"/>
        </w:rPr>
        <w:t>、风险管理指标：</w:t>
      </w:r>
    </w:p>
    <w:p w14:paraId="6AE736DF" w14:textId="77777777" w:rsidR="001C1DC4" w:rsidRDefault="001C1DC4" w:rsidP="001C1DC4">
      <w:r>
        <w:rPr>
          <w:rFonts w:hint="eastAsia"/>
        </w:rPr>
        <w:t xml:space="preserve">4.1 </w:t>
      </w:r>
      <w:r>
        <w:rPr>
          <w:rFonts w:hint="eastAsia"/>
        </w:rPr>
        <w:t>波动率（</w:t>
      </w:r>
      <w:r>
        <w:rPr>
          <w:rFonts w:hint="eastAsia"/>
        </w:rPr>
        <w:t>Volatility</w:t>
      </w:r>
      <w:r>
        <w:rPr>
          <w:rFonts w:hint="eastAsia"/>
        </w:rPr>
        <w:t>）：公司股价的历史波动率，可通过计算日收益率的标准差来衡量。</w:t>
      </w:r>
    </w:p>
    <w:p w14:paraId="28E7E036" w14:textId="77777777" w:rsidR="00C3685D" w:rsidRDefault="00C3685D" w:rsidP="001C1DC4"/>
    <w:p w14:paraId="3D121C77" w14:textId="3C1C1625" w:rsidR="00783B64" w:rsidRPr="00783B64" w:rsidRDefault="00783B64" w:rsidP="001C1DC4">
      <m:oMathPara>
        <m:oMath>
          <m:r>
            <m:rPr>
              <m:nor/>
            </m:rPr>
            <w:rPr>
              <w:rFonts w:ascii="Cambria Math" w:hAnsi="Cambria Math"/>
            </w:rPr>
            <m:t>VOL(</m:t>
          </m:r>
          <m:r>
            <m:rPr>
              <m:nor/>
            </m:rPr>
            <w:rPr>
              <w:rFonts w:ascii="Cambria Math" w:hAnsi="Cambria Math" w:hint="eastAsia"/>
            </w:rPr>
            <m:t>波动率</m:t>
          </m:r>
          <m:r>
            <m:rPr>
              <m:nor/>
            </m:rPr>
            <w:rPr>
              <w:rFonts w:ascii="Cambria Math" w:hAnsi="Cambria Math" w:hint="eastAsia"/>
            </w:rPr>
            <m:t>)</m:t>
          </m:r>
          <m:r>
            <w:rPr>
              <w:rFonts w:ascii="Cambria Math" w:hAnsi="Cambria Math" w:hint="eastAsia"/>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hint="eastAsia"/>
                    </w:rPr>
                    <m:t>1</m:t>
                  </m:r>
                  <m:ctrlPr>
                    <w:rPr>
                      <w:rFonts w:ascii="Cambria Math" w:hAnsi="Cambria Math"/>
                      <w:i/>
                    </w:rPr>
                  </m:ctrlPr>
                </m:num>
                <m:den>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ctrlPr>
                    <w:rPr>
                      <w:rFonts w:ascii="Cambria Math" w:hAnsi="Cambria Math"/>
                      <w:i/>
                    </w:rPr>
                  </m:ctrlPr>
                </m:den>
              </m:f>
              <m:nary>
                <m:naryPr>
                  <m:chr m:val="∑"/>
                  <m:ctrlPr>
                    <w:rPr>
                      <w:rFonts w:ascii="Cambria Math" w:hAnsi="Cambria Math"/>
                    </w:rPr>
                  </m:ctrlPr>
                </m:naryPr>
                <m:sub>
                  <m:r>
                    <w:rPr>
                      <w:rFonts w:ascii="Cambria Math" w:hAnsi="Cambria Math" w:hint="eastAsia"/>
                    </w:rPr>
                    <m:t>i=1</m:t>
                  </m:r>
                  <m:ctrlPr>
                    <w:rPr>
                      <w:rFonts w:ascii="Cambria Math" w:hAnsi="Cambria Math"/>
                      <w:i/>
                    </w:rPr>
                  </m:ctrlPr>
                </m:sub>
                <m:sup>
                  <m:r>
                    <w:rPr>
                      <w:rFonts w:ascii="Cambria Math" w:hAnsi="Cambria Math" w:hint="eastAsia"/>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eastAsia="微软雅黑" w:hAnsi="Cambria Math" w:cs="微软雅黑" w:hint="eastAsia"/>
                            </w:rPr>
                            <m:t>-</m:t>
                          </m:r>
                          <m:acc>
                            <m:accPr>
                              <m:chr m:val="̅"/>
                              <m:ctrlPr>
                                <w:rPr>
                                  <w:rFonts w:ascii="Cambria Math" w:hAnsi="Cambria Math"/>
                                </w:rPr>
                              </m:ctrlPr>
                            </m:accPr>
                            <m:e>
                              <m:r>
                                <w:rPr>
                                  <w:rFonts w:ascii="Cambria Math" w:hAnsi="Cambria Math" w:hint="eastAsia"/>
                                </w:rPr>
                                <m:t>R</m:t>
                              </m:r>
                            </m:e>
                          </m:acc>
                        </m:e>
                      </m:d>
                    </m:e>
                    <m:sup>
                      <m:r>
                        <w:rPr>
                          <w:rFonts w:ascii="Cambria Math" w:hAnsi="Cambria Math" w:hint="eastAsia"/>
                        </w:rPr>
                        <m:t>2</m:t>
                      </m:r>
                    </m:sup>
                  </m:sSup>
                  <m:ctrlPr>
                    <w:rPr>
                      <w:rFonts w:ascii="Cambria Math" w:hAnsi="Cambria Math"/>
                      <w:i/>
                    </w:rPr>
                  </m:ctrlPr>
                </m:e>
              </m:nary>
            </m:e>
          </m:rad>
        </m:oMath>
      </m:oMathPara>
    </w:p>
    <w:p w14:paraId="6C80AD1A" w14:textId="0F8F9081" w:rsidR="00783B64" w:rsidRPr="00783B64" w:rsidRDefault="00783B64" w:rsidP="00783B64">
      <w:r>
        <w:rPr>
          <w:rFonts w:hint="eastAsia"/>
        </w:rPr>
        <w:t>其中：</w:t>
      </w:r>
      <m:oMath>
        <m:r>
          <w:rPr>
            <w:rFonts w:ascii="Cambria Math" w:eastAsia="微软雅黑" w:hAnsi="微软雅黑" w:cs="微软雅黑"/>
          </w:rPr>
          <m:t>N</m:t>
        </m:r>
      </m:oMath>
      <w:r>
        <w:rPr>
          <w:rFonts w:hint="eastAsia"/>
        </w:rPr>
        <w:t>是收益率观测次数；</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是第</w:t>
      </w:r>
      <m:oMath>
        <m:r>
          <w:rPr>
            <w:rFonts w:ascii="Cambria Math" w:hAnsi="Cambria Math"/>
          </w:rPr>
          <m:t>i</m:t>
        </m:r>
        <m:r>
          <m:rPr>
            <m:sty m:val="p"/>
          </m:rPr>
          <w:rPr>
            <w:rFonts w:ascii="Cambria Math" w:hAnsi="Cambria Math" w:hint="eastAsia"/>
          </w:rPr>
          <m:t xml:space="preserve"> </m:t>
        </m:r>
      </m:oMath>
      <w:r>
        <w:rPr>
          <w:rFonts w:hint="eastAsia"/>
        </w:rPr>
        <w:t>天的收益率</w:t>
      </w:r>
      <m:oMath>
        <m:acc>
          <m:accPr>
            <m:chr m:val="̅"/>
            <m:ctrlPr>
              <w:rPr>
                <w:rFonts w:ascii="Cambria Math" w:hAnsi="Cambria Math"/>
              </w:rPr>
            </m:ctrlPr>
          </m:accPr>
          <m:e>
            <m:r>
              <w:rPr>
                <w:rFonts w:ascii="Cambria Math" w:hAnsi="Cambria Math"/>
              </w:rPr>
              <m:t>R</m:t>
            </m:r>
          </m:e>
        </m:acc>
      </m:oMath>
      <w:r>
        <w:rPr>
          <w:rFonts w:hint="eastAsia"/>
        </w:rPr>
        <w:t xml:space="preserve"> </w:t>
      </w:r>
      <w:r>
        <w:rPr>
          <w:rFonts w:hint="eastAsia"/>
        </w:rPr>
        <w:t>是平均收益率。</w:t>
      </w:r>
    </w:p>
    <w:p w14:paraId="4330F92E" w14:textId="77777777" w:rsidR="001C1DC4" w:rsidRDefault="001C1DC4" w:rsidP="001C1DC4">
      <w:r>
        <w:rPr>
          <w:rFonts w:hint="eastAsia"/>
        </w:rPr>
        <w:t xml:space="preserve">4.2 </w:t>
      </w:r>
      <w:r>
        <w:rPr>
          <w:rFonts w:hint="eastAsia"/>
        </w:rPr>
        <w:t>贝塔系数（</w:t>
      </w:r>
      <w:r>
        <w:rPr>
          <w:rFonts w:hint="eastAsia"/>
        </w:rPr>
        <w:t>Beta</w:t>
      </w:r>
      <w:r>
        <w:rPr>
          <w:rFonts w:hint="eastAsia"/>
        </w:rPr>
        <w:t>）：公司股价相对于市场的变动，可通过回归分析计算。</w:t>
      </w:r>
    </w:p>
    <w:p w14:paraId="77571C11" w14:textId="2B7F0A88" w:rsidR="00C3685D" w:rsidRPr="00783B64" w:rsidRDefault="00783B64" w:rsidP="001C1DC4">
      <m:oMathPara>
        <m:oMath>
          <m:r>
            <m:rPr>
              <m:nor/>
            </m:rPr>
            <w:rPr>
              <w:rFonts w:ascii="Cambria Math" w:hAnsi="Cambria Math"/>
            </w:rPr>
            <m:t>Beta</m:t>
          </m:r>
          <m:r>
            <w:rPr>
              <w:rFonts w:ascii="Cambria Math" w:hAnsi="Cambria Math"/>
            </w:rPr>
            <m:t>=</m:t>
          </m:r>
          <m:f>
            <m:fPr>
              <m:ctrlPr>
                <w:rPr>
                  <w:rFonts w:ascii="Cambria Math" w:hAnsi="Cambria Math"/>
                </w:rPr>
              </m:ctrlPr>
            </m:fPr>
            <m:num>
              <m:r>
                <m:rPr>
                  <m:nor/>
                </m:rP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stock</m:t>
                      </m:r>
                    </m:sub>
                  </m:sSub>
                  <m:r>
                    <w:rPr>
                      <w:rFonts w:ascii="Cambria Math" w:hAnsi="Cambria Math"/>
                    </w:rPr>
                    <m:t>,</m:t>
                  </m:r>
                  <m:sSub>
                    <m:sSubPr>
                      <m:ctrlPr>
                        <w:rPr>
                          <w:rFonts w:ascii="Cambria Math" w:hAnsi="Cambria Math"/>
                          <w:i/>
                        </w:rPr>
                      </m:ctrlPr>
                    </m:sSubPr>
                    <m:e>
                      <m:r>
                        <w:rPr>
                          <w:rFonts w:ascii="Cambria Math" w:hAnsi="Cambria Math"/>
                        </w:rPr>
                        <m:t>R</m:t>
                      </m:r>
                    </m:e>
                    <m:sub>
                      <m:r>
                        <m:rPr>
                          <m:nor/>
                        </m:rPr>
                        <w:rPr>
                          <w:rFonts w:ascii="Cambria Math" w:hAnsi="Cambria Math"/>
                        </w:rPr>
                        <m:t>market</m:t>
                      </m:r>
                    </m:sub>
                  </m:sSub>
                </m:e>
              </m:d>
              <m:ctrlPr>
                <w:rPr>
                  <w:rFonts w:ascii="Cambria Math" w:hAnsi="Cambria Math"/>
                  <w:i/>
                </w:rPr>
              </m:ctrlPr>
            </m:num>
            <m:den>
              <m:r>
                <m:rPr>
                  <m:nor/>
                </m:rP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market</m:t>
                      </m:r>
                    </m:sub>
                  </m:sSub>
                </m:e>
              </m:d>
              <m:ctrlPr>
                <w:rPr>
                  <w:rFonts w:ascii="Cambria Math" w:hAnsi="Cambria Math"/>
                  <w:i/>
                </w:rPr>
              </m:ctrlPr>
            </m:den>
          </m:f>
        </m:oMath>
      </m:oMathPara>
    </w:p>
    <w:p w14:paraId="6DAEAD56" w14:textId="77777777" w:rsidR="00783B64" w:rsidRDefault="00783B64" w:rsidP="00783B64">
      <w:r>
        <w:rPr>
          <w:rFonts w:hint="eastAsia"/>
        </w:rPr>
        <w:t>其中：</w:t>
      </w:r>
    </w:p>
    <w:p w14:paraId="07BB57A2" w14:textId="31511367" w:rsidR="00783B64" w:rsidRDefault="00783B64" w:rsidP="00783B64">
      <m:oMath>
        <m:r>
          <m:rPr>
            <m:lit/>
            <m:sty m:val="p"/>
          </m:rPr>
          <w:rPr>
            <w:rFonts w:ascii="Cambria Math" w:hAnsi="Cambria Math" w:hint="eastAsia"/>
          </w:rPr>
          <m:t>(</m:t>
        </m:r>
        <m:r>
          <m:rPr>
            <m:nor/>
          </m:rPr>
          <w:rPr>
            <w:rFonts w:ascii="Cambria Math" w:hAnsi="Cambria Math"/>
          </w:rPr>
          <m:t>Covariance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nor/>
                  </m:rPr>
                  <w:rPr>
                    <w:rFonts w:ascii="Cambria Math" w:hAnsi="Cambria Math"/>
                  </w:rPr>
                  <m:t>stock</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nor/>
                  </m:rPr>
                  <w:rPr>
                    <w:rFonts w:ascii="Cambria Math" w:hAnsi="Cambria Math"/>
                  </w:rPr>
                  <m:t>market</m:t>
                </m:r>
              </m:sub>
            </m:sSub>
          </m:e>
        </m:d>
        <m:r>
          <m:rPr>
            <m:lit/>
            <m:sty m:val="p"/>
          </m:rPr>
          <w:rPr>
            <w:rFonts w:ascii="Cambria Math" w:hAnsi="Cambria Math" w:hint="eastAsia"/>
          </w:rPr>
          <m:t>)</m:t>
        </m:r>
      </m:oMath>
      <w:r>
        <w:rPr>
          <w:rFonts w:hint="eastAsia"/>
        </w:rPr>
        <w:t>是股票收益率与市场收益率的协方差。</w:t>
      </w:r>
      <m:oMath>
        <m:r>
          <m:rPr>
            <m:lit/>
            <m:sty m:val="p"/>
          </m:rPr>
          <w:rPr>
            <w:rFonts w:ascii="Cambria Math" w:hAnsi="Cambria Math" w:hint="eastAsia"/>
          </w:rPr>
          <m:t>(</m:t>
        </m:r>
        <m:r>
          <m:rPr>
            <m:nor/>
          </m:rPr>
          <w:rPr>
            <w:rFonts w:ascii="Cambria Math" w:hAnsi="Cambria Math"/>
          </w:rPr>
          <m:t>Variance</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nor/>
                  </m:rPr>
                  <w:rPr>
                    <w:rFonts w:ascii="Cambria Math" w:hAnsi="Cambria Math"/>
                  </w:rPr>
                  <m:t>market</m:t>
                </m:r>
              </m:sub>
            </m:sSub>
          </m:e>
        </m:d>
        <m:r>
          <m:rPr>
            <m:lit/>
            <m:sty m:val="p"/>
          </m:rPr>
          <w:rPr>
            <w:rFonts w:ascii="Cambria Math" w:hAnsi="Cambria Math" w:hint="eastAsia"/>
          </w:rPr>
          <m:t>)</m:t>
        </m:r>
      </m:oMath>
      <w:r>
        <w:rPr>
          <w:rFonts w:hint="eastAsia"/>
        </w:rPr>
        <w:t>是市场收益率的方差。</w:t>
      </w:r>
    </w:p>
    <w:p w14:paraId="668EF4E8" w14:textId="77777777" w:rsidR="00783B64" w:rsidRPr="00783B64" w:rsidRDefault="00783B64" w:rsidP="00783B64"/>
    <w:p w14:paraId="48D43067" w14:textId="77777777" w:rsidR="001C1DC4" w:rsidRDefault="001C1DC4" w:rsidP="001C1DC4">
      <w:r>
        <w:rPr>
          <w:rFonts w:hint="eastAsia"/>
        </w:rPr>
        <w:t xml:space="preserve">4.3 </w:t>
      </w:r>
      <w:r>
        <w:rPr>
          <w:rFonts w:hint="eastAsia"/>
        </w:rPr>
        <w:t>市场泡沫风险：分析公司估值相对于行业和市场估值的比例，可使用市盈率相对行业平均值等指标。</w:t>
      </w:r>
    </w:p>
    <w:p w14:paraId="252A17F5" w14:textId="26E6522A" w:rsidR="00C3685D" w:rsidRDefault="008E292C" w:rsidP="001C1DC4">
      <m:oMathPara>
        <m:oMath>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相对</m:t>
              </m:r>
            </m:sub>
          </m:sSub>
          <m:r>
            <w:rPr>
              <w:rFonts w:ascii="Cambria Math" w:hAnsi="Cambria Math" w:hint="eastAsia"/>
            </w:rPr>
            <m:t>=</m:t>
          </m:r>
          <m:f>
            <m:fPr>
              <m:ctrlPr>
                <w:rPr>
                  <w:rFonts w:ascii="Cambria Math" w:hAnsi="Cambria Math"/>
                </w:rPr>
              </m:ctrlPr>
            </m:fPr>
            <m:num>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公司</m:t>
                  </m:r>
                </m:sub>
              </m:sSub>
              <m:ctrlPr>
                <w:rPr>
                  <w:rFonts w:ascii="Cambria Math" w:hAnsi="Cambria Math"/>
                  <w:i/>
                </w:rPr>
              </m:ctrlPr>
            </m:num>
            <m:den>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行业平均</m:t>
                  </m:r>
                </m:sub>
              </m:sSub>
              <m:ctrlPr>
                <w:rPr>
                  <w:rFonts w:ascii="Cambria Math" w:hAnsi="Cambria Math"/>
                  <w:i/>
                </w:rPr>
              </m:ctrlPr>
            </m:den>
          </m:f>
        </m:oMath>
      </m:oMathPara>
    </w:p>
    <w:p w14:paraId="0CD8410E" w14:textId="0F51BF54" w:rsidR="001C1DC4" w:rsidRDefault="001C1DC4" w:rsidP="001C1DC4">
      <w:r>
        <w:rPr>
          <w:rFonts w:hint="eastAsia"/>
        </w:rPr>
        <w:t xml:space="preserve">4.4 </w:t>
      </w:r>
      <w:r>
        <w:rPr>
          <w:rFonts w:hint="eastAsia"/>
        </w:rPr>
        <w:t>金风险：分析公司的财务风险水平，包括债务水平和偿债能力，可以使用负债率、利息保障倍数等指标。</w:t>
      </w:r>
    </w:p>
    <w:p w14:paraId="448B72CB" w14:textId="5B0E06E7" w:rsidR="000A1CFC" w:rsidRPr="000A1CFC" w:rsidRDefault="000A1CFC" w:rsidP="00892C94">
      <w:pPr>
        <w:pStyle w:val="3"/>
        <w:rPr>
          <w:b w:val="0"/>
          <w:bCs w:val="0"/>
          <w:sz w:val="21"/>
          <w:szCs w:val="22"/>
        </w:rPr>
      </w:pPr>
      <m:oMathPara>
        <m:oMath>
          <m:r>
            <m:rPr>
              <m:nor/>
            </m:rPr>
            <w:rPr>
              <w:rFonts w:ascii="Cambria Math" w:hAnsi="Cambria Math" w:hint="eastAsia"/>
              <w:b w:val="0"/>
              <w:bCs w:val="0"/>
              <w:sz w:val="21"/>
              <w:szCs w:val="22"/>
            </w:rPr>
            <m:t>D</m:t>
          </m:r>
          <m:r>
            <m:rPr>
              <m:nor/>
            </m:rPr>
            <w:rPr>
              <w:rFonts w:ascii="Cambria Math" w:hAnsi="Cambria Math"/>
              <w:b w:val="0"/>
              <w:bCs w:val="0"/>
              <w:sz w:val="21"/>
              <w:szCs w:val="22"/>
            </w:rPr>
            <m:t>ER(</m:t>
          </m:r>
          <m:r>
            <m:rPr>
              <m:nor/>
            </m:rPr>
            <w:rPr>
              <w:rFonts w:ascii="Cambria Math" w:hAnsi="Cambria Math" w:hint="eastAsia"/>
              <w:b w:val="0"/>
              <w:bCs w:val="0"/>
              <w:sz w:val="21"/>
              <w:szCs w:val="22"/>
            </w:rPr>
            <m:t>负债率</m:t>
          </m:r>
          <m:r>
            <m:rPr>
              <m:nor/>
            </m:rPr>
            <w:rPr>
              <w:rFonts w:ascii="Cambria Math" w:hAnsi="Cambria Math" w:hint="eastAsia"/>
              <w:b w:val="0"/>
              <w:bCs w:val="0"/>
              <w:sz w:val="21"/>
              <w:szCs w:val="22"/>
            </w:rPr>
            <m:t>)</m:t>
          </m:r>
          <m:r>
            <m:rPr>
              <m:sty m:val="bi"/>
            </m:rPr>
            <w:rPr>
              <w:rFonts w:ascii="Cambria Math" w:hAnsi="Cambria Math" w:hint="eastAsia"/>
              <w:sz w:val="21"/>
              <w:szCs w:val="22"/>
            </w:rPr>
            <m:t>=</m:t>
          </m:r>
          <m:f>
            <m:fPr>
              <m:ctrlPr>
                <w:rPr>
                  <w:rFonts w:ascii="Cambria Math" w:hAnsi="Cambria Math"/>
                  <w:b w:val="0"/>
                  <w:bCs w:val="0"/>
                  <w:sz w:val="21"/>
                  <w:szCs w:val="22"/>
                </w:rPr>
              </m:ctrlPr>
            </m:fPr>
            <m:num>
              <m:r>
                <m:rPr>
                  <m:nor/>
                </m:rPr>
                <w:rPr>
                  <w:rFonts w:ascii="Cambria Math" w:hAnsi="Cambria Math" w:hint="eastAsia"/>
                  <w:b w:val="0"/>
                  <w:bCs w:val="0"/>
                  <w:sz w:val="21"/>
                  <w:szCs w:val="22"/>
                </w:rPr>
                <m:t>总负债</m:t>
              </m:r>
              <m:ctrlPr>
                <w:rPr>
                  <w:rFonts w:ascii="Cambria Math" w:hAnsi="Cambria Math"/>
                  <w:b w:val="0"/>
                  <w:bCs w:val="0"/>
                  <w:i/>
                  <w:sz w:val="21"/>
                  <w:szCs w:val="22"/>
                </w:rPr>
              </m:ctrlPr>
            </m:num>
            <m:den>
              <m:r>
                <m:rPr>
                  <m:nor/>
                </m:rPr>
                <w:rPr>
                  <w:rFonts w:ascii="Cambria Math" w:hAnsi="Cambria Math" w:hint="eastAsia"/>
                  <w:b w:val="0"/>
                  <w:bCs w:val="0"/>
                  <w:sz w:val="21"/>
                  <w:szCs w:val="22"/>
                </w:rPr>
                <m:t>总资产</m:t>
              </m:r>
              <m:ctrlPr>
                <w:rPr>
                  <w:rFonts w:ascii="Cambria Math" w:hAnsi="Cambria Math"/>
                  <w:b w:val="0"/>
                  <w:bCs w:val="0"/>
                  <w:i/>
                  <w:sz w:val="21"/>
                  <w:szCs w:val="22"/>
                </w:rPr>
              </m:ctrlPr>
            </m:den>
          </m:f>
        </m:oMath>
      </m:oMathPara>
    </w:p>
    <w:p w14:paraId="07EAA0C8" w14:textId="6D9739FB" w:rsidR="000A1CFC" w:rsidRPr="000A1CFC" w:rsidRDefault="000A1CFC" w:rsidP="000A1CFC">
      <m:oMathPara>
        <m:oMath>
          <m:r>
            <w:rPr>
              <w:rFonts w:ascii="Cambria Math" w:hAnsi="Cambria Math"/>
            </w:rPr>
            <m:t>ICR(</m:t>
          </m:r>
          <m:r>
            <m:rPr>
              <m:nor/>
            </m:rPr>
            <w:rPr>
              <w:rFonts w:ascii="Cambria Math" w:hAnsi="Cambria Math" w:hint="eastAsia"/>
            </w:rPr>
            <m:t>利息保障倍数</m:t>
          </m:r>
          <m:r>
            <m:rPr>
              <m:nor/>
            </m:rPr>
            <w:rPr>
              <w:rFonts w:ascii="Cambria Math" w:hAnsi="Cambria Math" w:hint="eastAsia"/>
            </w:rPr>
            <m:t>)</m:t>
          </m:r>
          <m:r>
            <w:rPr>
              <w:rFonts w:ascii="Cambria Math" w:hAnsi="Cambria Math" w:hint="eastAsia"/>
            </w:rPr>
            <m:t>=</m:t>
          </m:r>
          <m:f>
            <m:fPr>
              <m:ctrlPr>
                <w:rPr>
                  <w:rFonts w:ascii="Cambria Math" w:hAnsi="Cambria Math"/>
                </w:rPr>
              </m:ctrlPr>
            </m:fPr>
            <m:num>
              <m:r>
                <m:rPr>
                  <m:nor/>
                </m:rPr>
                <w:rPr>
                  <w:rFonts w:ascii="Cambria Math" w:hAnsi="Cambria Math" w:hint="eastAsia"/>
                </w:rPr>
                <m:t>税前利润</m:t>
              </m:r>
              <m:ctrlPr>
                <w:rPr>
                  <w:rFonts w:ascii="Cambria Math" w:hAnsi="Cambria Math"/>
                  <w:i/>
                </w:rPr>
              </m:ctrlPr>
            </m:num>
            <m:den>
              <m:r>
                <m:rPr>
                  <m:nor/>
                </m:rPr>
                <w:rPr>
                  <w:rFonts w:ascii="Cambria Math" w:hAnsi="Cambria Math" w:hint="eastAsia"/>
                </w:rPr>
                <m:t>利息支出</m:t>
              </m:r>
              <m:ctrlPr>
                <w:rPr>
                  <w:rFonts w:ascii="Cambria Math" w:hAnsi="Cambria Math"/>
                  <w:i/>
                </w:rPr>
              </m:ctrlPr>
            </m:den>
          </m:f>
        </m:oMath>
      </m:oMathPara>
    </w:p>
    <w:p w14:paraId="1DA01717" w14:textId="77777777" w:rsidR="000A1CFC" w:rsidRPr="000A1CFC" w:rsidRDefault="000A1CFC" w:rsidP="000A1CFC"/>
    <w:p w14:paraId="45502D54" w14:textId="553A9C4F" w:rsidR="00892C94" w:rsidRPr="000A1CFC" w:rsidRDefault="00892C94" w:rsidP="00892C94">
      <w:pPr>
        <w:pStyle w:val="3"/>
      </w:pPr>
      <w:r>
        <w:rPr>
          <w:rFonts w:hint="eastAsia"/>
        </w:rPr>
        <w:t>二、中</w:t>
      </w:r>
      <w:proofErr w:type="gramStart"/>
      <w:r>
        <w:rPr>
          <w:rFonts w:hint="eastAsia"/>
        </w:rPr>
        <w:t>特估股票</w:t>
      </w:r>
      <w:proofErr w:type="gramEnd"/>
      <w:r>
        <w:rPr>
          <w:rFonts w:hint="eastAsia"/>
        </w:rPr>
        <w:t>的画像</w:t>
      </w:r>
      <w:r w:rsidR="001C1DC4">
        <w:rPr>
          <w:rFonts w:hint="eastAsia"/>
        </w:rPr>
        <w:t>及本质</w:t>
      </w:r>
      <w:r>
        <w:rPr>
          <w:rFonts w:hint="eastAsia"/>
        </w:rPr>
        <w:t>：</w:t>
      </w:r>
    </w:p>
    <w:p w14:paraId="2FE7C828" w14:textId="77777777" w:rsidR="00892C94" w:rsidRDefault="00892C94" w:rsidP="00892C94"/>
    <w:p w14:paraId="6B080900" w14:textId="5A7502E1" w:rsidR="001C1DC4" w:rsidRDefault="001C1DC4" w:rsidP="001C1DC4">
      <w:pPr>
        <w:pStyle w:val="4"/>
      </w:pPr>
      <w:r>
        <w:rPr>
          <w:rFonts w:hint="eastAsia"/>
        </w:rPr>
        <w:t>1</w:t>
      </w:r>
      <w:r>
        <w:rPr>
          <w:rFonts w:hint="eastAsia"/>
        </w:rPr>
        <w:t>、中</w:t>
      </w:r>
      <w:proofErr w:type="gramStart"/>
      <w:r>
        <w:rPr>
          <w:rFonts w:hint="eastAsia"/>
        </w:rPr>
        <w:t>特估股票</w:t>
      </w:r>
      <w:proofErr w:type="gramEnd"/>
      <w:r>
        <w:rPr>
          <w:rFonts w:hint="eastAsia"/>
        </w:rPr>
        <w:t>画像：</w:t>
      </w:r>
    </w:p>
    <w:p w14:paraId="2E4E413C" w14:textId="77777777" w:rsidR="001C1DC4" w:rsidRDefault="001C1DC4" w:rsidP="001C1DC4"/>
    <w:p w14:paraId="0B295492" w14:textId="77777777" w:rsidR="001C1DC4" w:rsidRDefault="001C1DC4" w:rsidP="001C1DC4">
      <w:r>
        <w:rPr>
          <w:rFonts w:hint="eastAsia"/>
        </w:rPr>
        <w:t>中</w:t>
      </w:r>
      <w:proofErr w:type="gramStart"/>
      <w:r>
        <w:rPr>
          <w:rFonts w:hint="eastAsia"/>
        </w:rPr>
        <w:t>特估股票</w:t>
      </w:r>
      <w:proofErr w:type="gramEnd"/>
      <w:r>
        <w:rPr>
          <w:rFonts w:hint="eastAsia"/>
        </w:rPr>
        <w:t>是中国特色估值体系下的股票，具有明确的政策背景和资本市场定位。它们在许多方面表现出独特的特征，这些特征使它们成为投资者关注的对象。</w:t>
      </w:r>
    </w:p>
    <w:p w14:paraId="4B9E1A3D" w14:textId="77777777" w:rsidR="001C1DC4" w:rsidRDefault="001C1DC4" w:rsidP="001C1DC4"/>
    <w:p w14:paraId="33DEC400" w14:textId="037E06C8" w:rsidR="001C1DC4" w:rsidRDefault="001C1DC4" w:rsidP="001C1DC4">
      <w:r>
        <w:rPr>
          <w:rFonts w:hint="eastAsia"/>
        </w:rPr>
        <w:t>1.1</w:t>
      </w:r>
      <w:r>
        <w:rPr>
          <w:rFonts w:hint="eastAsia"/>
        </w:rPr>
        <w:t>政策导向：</w:t>
      </w:r>
    </w:p>
    <w:p w14:paraId="04120AD9" w14:textId="77777777" w:rsidR="001C1DC4" w:rsidRDefault="001C1DC4" w:rsidP="001C1DC4">
      <w:r>
        <w:rPr>
          <w:rFonts w:hint="eastAsia"/>
        </w:rPr>
        <w:t>中</w:t>
      </w:r>
      <w:proofErr w:type="gramStart"/>
      <w:r>
        <w:rPr>
          <w:rFonts w:hint="eastAsia"/>
        </w:rPr>
        <w:t>特估股票</w:t>
      </w:r>
      <w:proofErr w:type="gramEnd"/>
      <w:r>
        <w:rPr>
          <w:rFonts w:hint="eastAsia"/>
        </w:rPr>
        <w:t>通常得到政府支持，表现为政府资金支持比例较高。政府合作项目数量多，反映政府与这些公司的合作密切程度。这些公司在国家战略方向中扮演着重要的角色，因此它们</w:t>
      </w:r>
      <w:r>
        <w:rPr>
          <w:rFonts w:hint="eastAsia"/>
        </w:rPr>
        <w:lastRenderedPageBreak/>
        <w:t>的国家支持度较高。政府还可能出台政策来支持这些公司所在的行业或领域，从而使它们受益于政策扶持。</w:t>
      </w:r>
    </w:p>
    <w:p w14:paraId="6F2264E4" w14:textId="77777777" w:rsidR="009C75F4" w:rsidRDefault="009C75F4" w:rsidP="001C1DC4"/>
    <w:p w14:paraId="4336C7F3" w14:textId="6083FF33" w:rsidR="001C1DC4" w:rsidRDefault="009C75F4" w:rsidP="001C1DC4">
      <w:r>
        <w:rPr>
          <w:rFonts w:hint="eastAsia"/>
        </w:rPr>
        <w:t>可量化为特征向量：</w:t>
      </w:r>
    </w:p>
    <w:p w14:paraId="789F9F63" w14:textId="1537ED6B" w:rsidR="009C75F4" w:rsidRPr="009C75F4" w:rsidRDefault="00000000" w:rsidP="001C1DC4">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GR,GC,</m:t>
          </m:r>
          <m:r>
            <m:rPr>
              <m:nor/>
            </m:rPr>
            <w:rPr>
              <w:rFonts w:ascii="Cambria Math" w:hAnsi="Cambria Math"/>
            </w:rPr>
            <m:t>β</m:t>
          </m:r>
          <m:r>
            <w:rPr>
              <w:rFonts w:ascii="Cambria Math" w:hAnsi="Cambria Math" w:hint="eastAsia"/>
            </w:rPr>
            <m:t>,</m:t>
          </m:r>
          <m:r>
            <w:rPr>
              <w:rFonts w:ascii="Cambria Math" w:hAnsi="Cambria Math"/>
            </w:rPr>
            <m:t>α]</m:t>
          </m:r>
        </m:oMath>
      </m:oMathPara>
    </w:p>
    <w:p w14:paraId="5D97579D" w14:textId="77777777" w:rsidR="009C75F4" w:rsidRPr="009C75F4" w:rsidRDefault="009C75F4" w:rsidP="001C1DC4"/>
    <w:p w14:paraId="7617836D" w14:textId="77777777" w:rsidR="009C75F4" w:rsidRDefault="009C75F4" w:rsidP="001C1DC4"/>
    <w:p w14:paraId="1DDE05FB" w14:textId="77777777" w:rsidR="009C75F4" w:rsidRDefault="009C75F4" w:rsidP="001C1DC4"/>
    <w:p w14:paraId="545DB58C" w14:textId="77777777" w:rsidR="009C75F4" w:rsidRDefault="009C75F4" w:rsidP="001C1DC4"/>
    <w:p w14:paraId="7D9FF0AF" w14:textId="7E58F807" w:rsidR="001C1DC4" w:rsidRDefault="001C1DC4" w:rsidP="001C1DC4">
      <w:r>
        <w:rPr>
          <w:rFonts w:hint="eastAsia"/>
        </w:rPr>
        <w:t>1.2</w:t>
      </w:r>
      <w:r>
        <w:rPr>
          <w:rFonts w:hint="eastAsia"/>
        </w:rPr>
        <w:t>价值投资：</w:t>
      </w:r>
    </w:p>
    <w:p w14:paraId="7BE17576" w14:textId="77777777" w:rsidR="001C1DC4" w:rsidRDefault="001C1DC4" w:rsidP="001C1DC4">
      <w:r>
        <w:rPr>
          <w:rFonts w:hint="eastAsia"/>
        </w:rPr>
        <w:t>中</w:t>
      </w:r>
      <w:proofErr w:type="gramStart"/>
      <w:r>
        <w:rPr>
          <w:rFonts w:hint="eastAsia"/>
        </w:rPr>
        <w:t>特估股票</w:t>
      </w:r>
      <w:proofErr w:type="gramEnd"/>
      <w:r>
        <w:rPr>
          <w:rFonts w:hint="eastAsia"/>
        </w:rPr>
        <w:t>在市场上通常以相对低估值水平出现。其市盈率和</w:t>
      </w:r>
      <w:proofErr w:type="gramStart"/>
      <w:r>
        <w:rPr>
          <w:rFonts w:hint="eastAsia"/>
        </w:rPr>
        <w:t>市净率</w:t>
      </w:r>
      <w:proofErr w:type="gramEnd"/>
      <w:r>
        <w:rPr>
          <w:rFonts w:hint="eastAsia"/>
        </w:rPr>
        <w:t>相对较低，反映了市场对这些公司的低估值认定。这些公司的财务状况通常稳健，具有盈利能力和稳定的现金流。同时，它们也表现出长期成长性，过去几年的盈利增长率较高，这意味着它们有潜力成为价值股。</w:t>
      </w:r>
    </w:p>
    <w:p w14:paraId="3B94EF96" w14:textId="77777777" w:rsidR="009C75F4" w:rsidRDefault="009C75F4" w:rsidP="001C1DC4"/>
    <w:p w14:paraId="4FC0C3C4" w14:textId="77777777" w:rsidR="009C75F4" w:rsidRDefault="009C75F4" w:rsidP="009C75F4">
      <w:r>
        <w:rPr>
          <w:rFonts w:hint="eastAsia"/>
        </w:rPr>
        <w:t>可量化为特征向量：</w:t>
      </w:r>
    </w:p>
    <w:p w14:paraId="312309D3" w14:textId="18BE6E29" w:rsidR="009C75F4" w:rsidRPr="009C75F4" w:rsidRDefault="00000000" w:rsidP="009C75F4">
      <w:pPr>
        <w:rPr>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hint="eastAsia"/>
            </w:rPr>
            <m:t>=</m:t>
          </m:r>
          <m:r>
            <w:rPr>
              <w:rFonts w:ascii="Cambria Math" w:hAnsi="Cambria Math"/>
            </w:rPr>
            <m:t>[PE</m:t>
          </m:r>
          <m:r>
            <w:rPr>
              <w:rFonts w:ascii="Cambria Math" w:hAnsi="Cambria Math" w:hint="eastAsia"/>
            </w:rPr>
            <m:t>,</m:t>
          </m:r>
          <m:r>
            <w:rPr>
              <w:rFonts w:ascii="Cambria Math" w:hAnsi="Cambria Math"/>
            </w:rPr>
            <m:t>PB</m:t>
          </m:r>
          <m:r>
            <w:rPr>
              <w:rFonts w:ascii="Cambria Math" w:hAnsi="Cambria Math" w:hint="eastAsia"/>
            </w:rPr>
            <m:t>,</m:t>
          </m:r>
          <m:r>
            <m:rPr>
              <m:nor/>
            </m:rPr>
            <w:rPr>
              <w:rFonts w:ascii="Cambria Math" w:hAnsi="Cambria Math"/>
            </w:rPr>
            <m:t>EV</m:t>
          </m:r>
          <m:r>
            <w:rPr>
              <w:rFonts w:ascii="Cambria Math" w:hAnsi="Cambria Math" w:hint="eastAsia"/>
            </w:rPr>
            <m:t>,</m:t>
          </m:r>
          <m:r>
            <w:rPr>
              <w:rFonts w:ascii="Cambria Math" w:hAnsi="Cambria Math"/>
            </w:rPr>
            <m:t>DR,CR,CAGR]</m:t>
          </m:r>
        </m:oMath>
      </m:oMathPara>
    </w:p>
    <w:p w14:paraId="20B9AE7E" w14:textId="77777777" w:rsidR="009C75F4" w:rsidRPr="009C75F4" w:rsidRDefault="009C75F4" w:rsidP="001C1DC4"/>
    <w:p w14:paraId="136434DE" w14:textId="77777777" w:rsidR="001C1DC4" w:rsidRDefault="001C1DC4" w:rsidP="001C1DC4"/>
    <w:p w14:paraId="5006EDE1" w14:textId="0A3A3719" w:rsidR="001C1DC4" w:rsidRDefault="001C1DC4" w:rsidP="001C1DC4">
      <w:r>
        <w:rPr>
          <w:rFonts w:hint="eastAsia"/>
        </w:rPr>
        <w:t>1.3</w:t>
      </w:r>
      <w:r>
        <w:rPr>
          <w:rFonts w:hint="eastAsia"/>
        </w:rPr>
        <w:t>资本配置：</w:t>
      </w:r>
    </w:p>
    <w:p w14:paraId="34E0B2D2" w14:textId="77777777" w:rsidR="001C1DC4" w:rsidRDefault="001C1DC4" w:rsidP="001C1DC4">
      <w:r>
        <w:rPr>
          <w:rFonts w:hint="eastAsia"/>
        </w:rPr>
        <w:t>中</w:t>
      </w:r>
      <w:proofErr w:type="gramStart"/>
      <w:r>
        <w:rPr>
          <w:rFonts w:hint="eastAsia"/>
        </w:rPr>
        <w:t>特估股票</w:t>
      </w:r>
      <w:proofErr w:type="gramEnd"/>
      <w:r>
        <w:rPr>
          <w:rFonts w:hint="eastAsia"/>
        </w:rPr>
        <w:t>常常参与国家重点项目，反映公司在国家战略中的地位。它们在国家重点领域扮演着关键角色，如国防、能源、通信等。这些公司具备推动产业升级和创新能力，包括技术创新和研发能力。另外，一些中</w:t>
      </w:r>
      <w:proofErr w:type="gramStart"/>
      <w:r>
        <w:rPr>
          <w:rFonts w:hint="eastAsia"/>
        </w:rPr>
        <w:t>特估股票</w:t>
      </w:r>
      <w:proofErr w:type="gramEnd"/>
      <w:r>
        <w:rPr>
          <w:rFonts w:hint="eastAsia"/>
        </w:rPr>
        <w:t>可能是国有企业，国有股比例较高。</w:t>
      </w:r>
    </w:p>
    <w:p w14:paraId="1785DE84" w14:textId="77777777" w:rsidR="00402606" w:rsidRDefault="00402606" w:rsidP="001C1DC4"/>
    <w:p w14:paraId="4B0D444B" w14:textId="77777777" w:rsidR="00402606" w:rsidRDefault="00402606" w:rsidP="00402606">
      <w:r>
        <w:rPr>
          <w:rFonts w:hint="eastAsia"/>
        </w:rPr>
        <w:t>可量化为特征向量：</w:t>
      </w:r>
    </w:p>
    <w:p w14:paraId="5701DA98" w14:textId="6611798F" w:rsidR="00402606" w:rsidRPr="009C75F4" w:rsidRDefault="00000000" w:rsidP="00402606">
      <w:pPr>
        <w:rPr>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3</m:t>
              </m:r>
            </m:sub>
          </m:sSub>
          <m:r>
            <w:rPr>
              <w:rFonts w:ascii="Cambria Math" w:hAnsi="Cambria Math" w:hint="eastAsia"/>
            </w:rPr>
            <m:t>=</m:t>
          </m:r>
          <m:r>
            <w:rPr>
              <w:rFonts w:ascii="Cambria Math" w:hAnsi="Cambria Math"/>
            </w:rPr>
            <m:t>[NPI</m:t>
          </m:r>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NKA,TSI,IPI,SOE]</m:t>
          </m:r>
        </m:oMath>
      </m:oMathPara>
    </w:p>
    <w:p w14:paraId="2B38F337" w14:textId="77777777" w:rsidR="001C1DC4" w:rsidRDefault="001C1DC4" w:rsidP="001C1DC4"/>
    <w:p w14:paraId="569AA6CB" w14:textId="00FCEFAF" w:rsidR="001C1DC4" w:rsidRDefault="001C1DC4" w:rsidP="001C1DC4">
      <w:r>
        <w:rPr>
          <w:rFonts w:hint="eastAsia"/>
        </w:rPr>
        <w:t>1.4</w:t>
      </w:r>
      <w:r>
        <w:rPr>
          <w:rFonts w:hint="eastAsia"/>
        </w:rPr>
        <w:t>风险管理：</w:t>
      </w:r>
    </w:p>
    <w:p w14:paraId="05FDA81F" w14:textId="77777777" w:rsidR="001C1DC4" w:rsidRDefault="001C1DC4" w:rsidP="001C1DC4">
      <w:r>
        <w:rPr>
          <w:rFonts w:hint="eastAsia"/>
        </w:rPr>
        <w:t>中</w:t>
      </w:r>
      <w:proofErr w:type="gramStart"/>
      <w:r>
        <w:rPr>
          <w:rFonts w:hint="eastAsia"/>
        </w:rPr>
        <w:t>特估股票</w:t>
      </w:r>
      <w:proofErr w:type="gramEnd"/>
      <w:r>
        <w:rPr>
          <w:rFonts w:hint="eastAsia"/>
        </w:rPr>
        <w:t>通常表现出较低的波动率和贝塔系数，反映了相对较低的市场风险敞口。风险管理对于这些股票至关重要，以确保估值不会出现明显的泡沫。此外，公司通常注重降低金融风险，包括维持适度的债务水平和强偿债能力。</w:t>
      </w:r>
    </w:p>
    <w:p w14:paraId="6F274FBA" w14:textId="77777777" w:rsidR="001C1DC4" w:rsidRDefault="001C1DC4" w:rsidP="001C1DC4"/>
    <w:p w14:paraId="1D2A68EC" w14:textId="77777777" w:rsidR="00402606" w:rsidRDefault="00402606" w:rsidP="00402606">
      <w:r>
        <w:rPr>
          <w:rFonts w:hint="eastAsia"/>
        </w:rPr>
        <w:t>可量化为特征向量：</w:t>
      </w:r>
    </w:p>
    <w:p w14:paraId="25C8C2BF" w14:textId="3B7DA48B" w:rsidR="00402606" w:rsidRPr="009C75F4" w:rsidRDefault="00000000" w:rsidP="00402606">
      <w:pPr>
        <w:rPr>
          <w:i/>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4</m:t>
              </m:r>
            </m:sub>
          </m:sSub>
          <m:r>
            <w:rPr>
              <w:rFonts w:ascii="Cambria Math" w:hAnsi="Cambria Math" w:hint="eastAsia"/>
            </w:rPr>
            <m:t>=</m:t>
          </m:r>
          <m:r>
            <w:rPr>
              <w:rFonts w:ascii="Cambria Math" w:hAnsi="Cambria Math"/>
            </w:rPr>
            <m:t>[VOL</m:t>
          </m:r>
          <m:r>
            <w:rPr>
              <w:rFonts w:ascii="Cambria Math" w:hAnsi="Cambria Math" w:hint="eastAsia"/>
            </w:rPr>
            <m:t>,P</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m:rPr>
                  <m:nor/>
                </m:rPr>
                <w:rPr>
                  <w:rFonts w:ascii="Cambria Math" w:hAnsi="Cambria Math" w:hint="eastAsia"/>
                </w:rPr>
                <m:t>相对</m:t>
              </m:r>
            </m:sub>
          </m:sSub>
          <m:r>
            <w:rPr>
              <w:rFonts w:ascii="Cambria Math" w:hAnsi="Cambria Math" w:hint="eastAsia"/>
            </w:rPr>
            <m:t>,</m:t>
          </m:r>
          <m:r>
            <m:rPr>
              <m:nor/>
            </m:rPr>
            <w:rPr>
              <w:rFonts w:ascii="Cambria Math" w:hAnsi="Cambria Math"/>
            </w:rPr>
            <m:t>Beta</m:t>
          </m:r>
          <m:r>
            <w:rPr>
              <w:rFonts w:ascii="Cambria Math" w:hAnsi="Cambria Math" w:hint="eastAsia"/>
            </w:rPr>
            <m:t>,</m:t>
          </m:r>
          <m:r>
            <w:rPr>
              <w:rFonts w:ascii="Cambria Math" w:hAnsi="Cambria Math"/>
            </w:rPr>
            <m:t>DER,ICR]</m:t>
          </m:r>
        </m:oMath>
      </m:oMathPara>
    </w:p>
    <w:p w14:paraId="4A18315C" w14:textId="6B75582E" w:rsidR="00402606" w:rsidRDefault="00402606" w:rsidP="001C1DC4"/>
    <w:p w14:paraId="43BE252A" w14:textId="0EA9CF4D" w:rsidR="001C1DC4" w:rsidRDefault="001C1DC4" w:rsidP="001C1DC4">
      <w:pPr>
        <w:pStyle w:val="4"/>
      </w:pPr>
      <w:r>
        <w:rPr>
          <w:rFonts w:hint="eastAsia"/>
        </w:rPr>
        <w:t>2</w:t>
      </w:r>
      <w:r>
        <w:rPr>
          <w:rFonts w:hint="eastAsia"/>
        </w:rPr>
        <w:t>、中</w:t>
      </w:r>
      <w:proofErr w:type="gramStart"/>
      <w:r>
        <w:rPr>
          <w:rFonts w:hint="eastAsia"/>
        </w:rPr>
        <w:t>特估股票</w:t>
      </w:r>
      <w:proofErr w:type="gramEnd"/>
      <w:r>
        <w:rPr>
          <w:rFonts w:hint="eastAsia"/>
        </w:rPr>
        <w:t>的本质：</w:t>
      </w:r>
    </w:p>
    <w:p w14:paraId="1FA92ABC" w14:textId="70A48922" w:rsidR="00892C94" w:rsidRDefault="001C1DC4" w:rsidP="001C1DC4">
      <w:r>
        <w:rPr>
          <w:rFonts w:hint="eastAsia"/>
        </w:rPr>
        <w:t>中</w:t>
      </w:r>
      <w:proofErr w:type="gramStart"/>
      <w:r>
        <w:rPr>
          <w:rFonts w:hint="eastAsia"/>
        </w:rPr>
        <w:t>特估股票</w:t>
      </w:r>
      <w:proofErr w:type="gramEnd"/>
      <w:r>
        <w:rPr>
          <w:rFonts w:hint="eastAsia"/>
        </w:rPr>
        <w:t>是那些在中国特色估值体系下，具有政府支持、低估值、良好盈利增长潜力、与国家重点项目和国家战略高度相关、较低市场风险的股票。它们在中国特色现代资本市场中扮演着重要的角色，是投资者长期价值投资的优选，也与国家战略和政策紧密相连，反映了中国特色估值体系的独特性。</w:t>
      </w:r>
    </w:p>
    <w:p w14:paraId="274C5C96" w14:textId="5B0604D7" w:rsidR="00056FB4" w:rsidRDefault="00056FB4" w:rsidP="00056FB4">
      <w:pPr>
        <w:pStyle w:val="2"/>
      </w:pPr>
      <w:r>
        <w:rPr>
          <w:rFonts w:hint="eastAsia"/>
        </w:rPr>
        <w:lastRenderedPageBreak/>
        <w:t>任务二：根据你建立的模型特征指标，将沪深</w:t>
      </w:r>
      <w:r>
        <w:rPr>
          <w:rFonts w:hint="eastAsia"/>
        </w:rPr>
        <w:t xml:space="preserve"> A </w:t>
      </w:r>
      <w:r>
        <w:rPr>
          <w:rFonts w:hint="eastAsia"/>
        </w:rPr>
        <w:t>股（或者限制一个范围，例如大湾区）证券市场的中</w:t>
      </w:r>
      <w:proofErr w:type="gramStart"/>
      <w:r>
        <w:rPr>
          <w:rFonts w:hint="eastAsia"/>
        </w:rPr>
        <w:t>特估股票</w:t>
      </w:r>
      <w:proofErr w:type="gramEnd"/>
      <w:r>
        <w:rPr>
          <w:rFonts w:hint="eastAsia"/>
        </w:rPr>
        <w:t>进行分类，并分析分类股票的投资特点。</w:t>
      </w:r>
    </w:p>
    <w:p w14:paraId="0A79B1C4" w14:textId="77777777" w:rsidR="00783B64" w:rsidRDefault="00783B64" w:rsidP="00783B64"/>
    <w:p w14:paraId="561B417D" w14:textId="77777777" w:rsidR="00783B64" w:rsidRPr="00783B64" w:rsidRDefault="00783B64" w:rsidP="00783B64"/>
    <w:p w14:paraId="501B3641" w14:textId="618D9D28" w:rsidR="00056FB4" w:rsidRDefault="00056FB4" w:rsidP="00056FB4">
      <w:pPr>
        <w:pStyle w:val="2"/>
      </w:pPr>
      <w:r>
        <w:rPr>
          <w:rFonts w:hint="eastAsia"/>
        </w:rPr>
        <w:t>任务三：证券市场的行为很大程度依赖市场周围的环境，经济环境的热点是影响股票走势的最敏感因素。针对中</w:t>
      </w:r>
      <w:proofErr w:type="gramStart"/>
      <w:r>
        <w:rPr>
          <w:rFonts w:hint="eastAsia"/>
        </w:rPr>
        <w:t>特估股票</w:t>
      </w:r>
      <w:proofErr w:type="gramEnd"/>
      <w:r>
        <w:rPr>
          <w:rFonts w:hint="eastAsia"/>
        </w:rPr>
        <w:t>的模型特征，结合典型的市场热点，如：价值投资，资产重组，国际环境和舆论影响等热点，设计一个基于中</w:t>
      </w:r>
      <w:proofErr w:type="gramStart"/>
      <w:r>
        <w:rPr>
          <w:rFonts w:hint="eastAsia"/>
        </w:rPr>
        <w:t>特</w:t>
      </w:r>
      <w:proofErr w:type="gramEnd"/>
      <w:r>
        <w:rPr>
          <w:rFonts w:hint="eastAsia"/>
        </w:rPr>
        <w:t>估的短期股票投资组合，并进行实测。</w:t>
      </w:r>
    </w:p>
    <w:p w14:paraId="608C01D9" w14:textId="77777777" w:rsidR="00783B64" w:rsidRDefault="00783B64" w:rsidP="00783B64"/>
    <w:p w14:paraId="24EB515C" w14:textId="77777777" w:rsidR="00783B64" w:rsidRDefault="00783B64" w:rsidP="00783B64"/>
    <w:p w14:paraId="0A865A0E" w14:textId="77777777" w:rsidR="00783B64" w:rsidRPr="00783B64" w:rsidRDefault="00783B64" w:rsidP="00783B64"/>
    <w:p w14:paraId="6A20D37A" w14:textId="10D2F24F" w:rsidR="00056FB4" w:rsidRDefault="00056FB4" w:rsidP="00056FB4">
      <w:pPr>
        <w:pStyle w:val="2"/>
      </w:pPr>
      <w:r>
        <w:rPr>
          <w:rFonts w:hint="eastAsia"/>
        </w:rPr>
        <w:t>任务四：基于你构建的沪深</w:t>
      </w:r>
      <w:r>
        <w:rPr>
          <w:rFonts w:hint="eastAsia"/>
        </w:rPr>
        <w:t xml:space="preserve"> A </w:t>
      </w:r>
      <w:r>
        <w:rPr>
          <w:rFonts w:hint="eastAsia"/>
        </w:rPr>
        <w:t>股中</w:t>
      </w:r>
      <w:proofErr w:type="gramStart"/>
      <w:r>
        <w:rPr>
          <w:rFonts w:hint="eastAsia"/>
        </w:rPr>
        <w:t>特</w:t>
      </w:r>
      <w:proofErr w:type="gramEnd"/>
      <w:r>
        <w:rPr>
          <w:rFonts w:hint="eastAsia"/>
        </w:rPr>
        <w:t>估的股票特征指标，设计一个长期股票投资组合模型，并分析该投资组合的收益。</w:t>
      </w:r>
    </w:p>
    <w:sectPr w:rsidR="00056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DAB5" w14:textId="77777777" w:rsidR="00F420EC" w:rsidRDefault="00F420EC" w:rsidP="006F209F">
      <w:r>
        <w:separator/>
      </w:r>
    </w:p>
  </w:endnote>
  <w:endnote w:type="continuationSeparator" w:id="0">
    <w:p w14:paraId="21EE03FE" w14:textId="77777777" w:rsidR="00F420EC" w:rsidRDefault="00F420EC" w:rsidP="006F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24AC3" w14:textId="77777777" w:rsidR="00F420EC" w:rsidRDefault="00F420EC" w:rsidP="006F209F">
      <w:r>
        <w:separator/>
      </w:r>
    </w:p>
  </w:footnote>
  <w:footnote w:type="continuationSeparator" w:id="0">
    <w:p w14:paraId="7B7A6CD5" w14:textId="77777777" w:rsidR="00F420EC" w:rsidRDefault="00F420EC" w:rsidP="006F2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D6E"/>
    <w:multiLevelType w:val="hybridMultilevel"/>
    <w:tmpl w:val="B69898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3F341E"/>
    <w:multiLevelType w:val="hybridMultilevel"/>
    <w:tmpl w:val="DB500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1517C19"/>
    <w:multiLevelType w:val="hybridMultilevel"/>
    <w:tmpl w:val="53B47F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0C24470"/>
    <w:multiLevelType w:val="hybridMultilevel"/>
    <w:tmpl w:val="68E8FC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DC6F66"/>
    <w:multiLevelType w:val="hybridMultilevel"/>
    <w:tmpl w:val="7116B13E"/>
    <w:lvl w:ilvl="0" w:tplc="F704DA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5748771">
    <w:abstractNumId w:val="0"/>
  </w:num>
  <w:num w:numId="2" w16cid:durableId="1199853973">
    <w:abstractNumId w:val="1"/>
  </w:num>
  <w:num w:numId="3" w16cid:durableId="1705716421">
    <w:abstractNumId w:val="4"/>
  </w:num>
  <w:num w:numId="4" w16cid:durableId="985544669">
    <w:abstractNumId w:val="3"/>
  </w:num>
  <w:num w:numId="5" w16cid:durableId="1596210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A6"/>
    <w:rsid w:val="00044CB6"/>
    <w:rsid w:val="000453D7"/>
    <w:rsid w:val="00056FB4"/>
    <w:rsid w:val="00060A8D"/>
    <w:rsid w:val="000943BF"/>
    <w:rsid w:val="000A1CFC"/>
    <w:rsid w:val="001018A6"/>
    <w:rsid w:val="00167A54"/>
    <w:rsid w:val="001C1DC4"/>
    <w:rsid w:val="002F0A73"/>
    <w:rsid w:val="00330CED"/>
    <w:rsid w:val="00346E83"/>
    <w:rsid w:val="00357147"/>
    <w:rsid w:val="003572D8"/>
    <w:rsid w:val="003D23A4"/>
    <w:rsid w:val="00402606"/>
    <w:rsid w:val="0041350E"/>
    <w:rsid w:val="004A2514"/>
    <w:rsid w:val="00524E1C"/>
    <w:rsid w:val="005D7F36"/>
    <w:rsid w:val="006F209F"/>
    <w:rsid w:val="00783B64"/>
    <w:rsid w:val="008801AA"/>
    <w:rsid w:val="00892C94"/>
    <w:rsid w:val="008B3773"/>
    <w:rsid w:val="008C4F07"/>
    <w:rsid w:val="008E292C"/>
    <w:rsid w:val="008F3413"/>
    <w:rsid w:val="009634FE"/>
    <w:rsid w:val="009C75F4"/>
    <w:rsid w:val="009F0E84"/>
    <w:rsid w:val="00A348E5"/>
    <w:rsid w:val="00A37138"/>
    <w:rsid w:val="00A37D38"/>
    <w:rsid w:val="00A529AF"/>
    <w:rsid w:val="00AC3BD2"/>
    <w:rsid w:val="00AD4EBD"/>
    <w:rsid w:val="00B66863"/>
    <w:rsid w:val="00BE1A29"/>
    <w:rsid w:val="00C3685D"/>
    <w:rsid w:val="00D34524"/>
    <w:rsid w:val="00D91F11"/>
    <w:rsid w:val="00E12106"/>
    <w:rsid w:val="00E159A6"/>
    <w:rsid w:val="00E161FC"/>
    <w:rsid w:val="00E3004B"/>
    <w:rsid w:val="00E7131C"/>
    <w:rsid w:val="00ED4996"/>
    <w:rsid w:val="00F420EC"/>
    <w:rsid w:val="00F62AB3"/>
    <w:rsid w:val="00F80D92"/>
    <w:rsid w:val="00FA2B66"/>
    <w:rsid w:val="00FE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2DE7E"/>
  <w15:chartTrackingRefBased/>
  <w15:docId w15:val="{7A3C2B64-02A8-4237-AFCA-57AF4F71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56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2C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2C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DC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9F"/>
    <w:rPr>
      <w:sz w:val="18"/>
      <w:szCs w:val="18"/>
    </w:rPr>
  </w:style>
  <w:style w:type="paragraph" w:styleId="a5">
    <w:name w:val="footer"/>
    <w:basedOn w:val="a"/>
    <w:link w:val="a6"/>
    <w:uiPriority w:val="99"/>
    <w:unhideWhenUsed/>
    <w:rsid w:val="006F209F"/>
    <w:pPr>
      <w:tabs>
        <w:tab w:val="center" w:pos="4153"/>
        <w:tab w:val="right" w:pos="8306"/>
      </w:tabs>
      <w:snapToGrid w:val="0"/>
      <w:jc w:val="left"/>
    </w:pPr>
    <w:rPr>
      <w:sz w:val="18"/>
      <w:szCs w:val="18"/>
    </w:rPr>
  </w:style>
  <w:style w:type="character" w:customStyle="1" w:styleId="a6">
    <w:name w:val="页脚 字符"/>
    <w:basedOn w:val="a0"/>
    <w:link w:val="a5"/>
    <w:uiPriority w:val="99"/>
    <w:rsid w:val="006F209F"/>
    <w:rPr>
      <w:sz w:val="18"/>
      <w:szCs w:val="18"/>
    </w:rPr>
  </w:style>
  <w:style w:type="character" w:customStyle="1" w:styleId="20">
    <w:name w:val="标题 2 字符"/>
    <w:basedOn w:val="a0"/>
    <w:link w:val="2"/>
    <w:uiPriority w:val="9"/>
    <w:rsid w:val="00056FB4"/>
    <w:rPr>
      <w:rFonts w:asciiTheme="majorHAnsi" w:eastAsiaTheme="majorEastAsia" w:hAnsiTheme="majorHAnsi" w:cstheme="majorBidi"/>
      <w:b/>
      <w:bCs/>
      <w:sz w:val="32"/>
      <w:szCs w:val="32"/>
    </w:rPr>
  </w:style>
  <w:style w:type="paragraph" w:styleId="a7">
    <w:name w:val="List Paragraph"/>
    <w:basedOn w:val="a"/>
    <w:uiPriority w:val="34"/>
    <w:qFormat/>
    <w:rsid w:val="00892C94"/>
    <w:pPr>
      <w:ind w:firstLineChars="200" w:firstLine="420"/>
    </w:pPr>
  </w:style>
  <w:style w:type="character" w:customStyle="1" w:styleId="30">
    <w:name w:val="标题 3 字符"/>
    <w:basedOn w:val="a0"/>
    <w:link w:val="3"/>
    <w:uiPriority w:val="9"/>
    <w:rsid w:val="00892C94"/>
    <w:rPr>
      <w:b/>
      <w:bCs/>
      <w:sz w:val="32"/>
      <w:szCs w:val="32"/>
    </w:rPr>
  </w:style>
  <w:style w:type="character" w:customStyle="1" w:styleId="40">
    <w:name w:val="标题 4 字符"/>
    <w:basedOn w:val="a0"/>
    <w:link w:val="4"/>
    <w:uiPriority w:val="9"/>
    <w:rsid w:val="00892C9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DC4"/>
    <w:rPr>
      <w:b/>
      <w:bCs/>
      <w:sz w:val="28"/>
      <w:szCs w:val="28"/>
    </w:rPr>
  </w:style>
  <w:style w:type="character" w:styleId="a8">
    <w:name w:val="Placeholder Text"/>
    <w:basedOn w:val="a0"/>
    <w:uiPriority w:val="99"/>
    <w:semiHidden/>
    <w:rsid w:val="009634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8055">
      <w:bodyDiv w:val="1"/>
      <w:marLeft w:val="0"/>
      <w:marRight w:val="0"/>
      <w:marTop w:val="0"/>
      <w:marBottom w:val="0"/>
      <w:divBdr>
        <w:top w:val="none" w:sz="0" w:space="0" w:color="auto"/>
        <w:left w:val="none" w:sz="0" w:space="0" w:color="auto"/>
        <w:bottom w:val="none" w:sz="0" w:space="0" w:color="auto"/>
        <w:right w:val="none" w:sz="0" w:space="0" w:color="auto"/>
      </w:divBdr>
    </w:div>
    <w:div w:id="1553348208">
      <w:bodyDiv w:val="1"/>
      <w:marLeft w:val="0"/>
      <w:marRight w:val="0"/>
      <w:marTop w:val="0"/>
      <w:marBottom w:val="0"/>
      <w:divBdr>
        <w:top w:val="none" w:sz="0" w:space="0" w:color="auto"/>
        <w:left w:val="none" w:sz="0" w:space="0" w:color="auto"/>
        <w:bottom w:val="none" w:sz="0" w:space="0" w:color="auto"/>
        <w:right w:val="none" w:sz="0" w:space="0" w:color="auto"/>
      </w:divBdr>
    </w:div>
    <w:div w:id="1616139106">
      <w:bodyDiv w:val="1"/>
      <w:marLeft w:val="0"/>
      <w:marRight w:val="0"/>
      <w:marTop w:val="0"/>
      <w:marBottom w:val="0"/>
      <w:divBdr>
        <w:top w:val="none" w:sz="0" w:space="0" w:color="auto"/>
        <w:left w:val="none" w:sz="0" w:space="0" w:color="auto"/>
        <w:bottom w:val="none" w:sz="0" w:space="0" w:color="auto"/>
        <w:right w:val="none" w:sz="0" w:space="0" w:color="auto"/>
      </w:divBdr>
    </w:div>
    <w:div w:id="19291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389E-53D7-4697-A7BB-C3BD945D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dc:creator>
  <cp:keywords/>
  <dc:description/>
  <cp:lastModifiedBy>xinwei jiang</cp:lastModifiedBy>
  <cp:revision>13</cp:revision>
  <dcterms:created xsi:type="dcterms:W3CDTF">2023-11-02T08:40:00Z</dcterms:created>
  <dcterms:modified xsi:type="dcterms:W3CDTF">2023-11-04T16:12:00Z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