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C46" w:rsidRDefault="00DA533E" w:rsidP="00DA533E">
      <w:pPr>
        <w:autoSpaceDE w:val="0"/>
        <w:autoSpaceDN w:val="0"/>
        <w:adjustRightInd w:val="0"/>
        <w:spacing w:after="240" w:line="320" w:lineRule="atLeast"/>
        <w:jc w:val="left"/>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t xml:space="preserve">Photoacoustic imaging which combines high contrast of optical imaging and high resolution of ultrasound imaging, can provide functional information, potentially playing a crucial role in the study of breast cancer diagnostics. However, open source dataset for PA imaging research is insufficient on account of lacking clinical data. </w:t>
      </w:r>
    </w:p>
    <w:p w:rsidR="00FD5652" w:rsidRDefault="00DA533E" w:rsidP="00DA533E">
      <w:pPr>
        <w:autoSpaceDE w:val="0"/>
        <w:autoSpaceDN w:val="0"/>
        <w:adjustRightInd w:val="0"/>
        <w:spacing w:after="240" w:line="320" w:lineRule="atLeast"/>
        <w:jc w:val="left"/>
        <w:rPr>
          <w:rFonts w:ascii="Times New Roman" w:hAnsi="Times New Roman" w:cs="Times New Roman" w:hint="eastAsia"/>
          <w:color w:val="000000"/>
          <w:kern w:val="0"/>
          <w:sz w:val="26"/>
          <w:szCs w:val="26"/>
        </w:rPr>
      </w:pPr>
      <w:r>
        <w:rPr>
          <w:rFonts w:ascii="Times New Roman" w:hAnsi="Times New Roman" w:cs="Times New Roman"/>
          <w:color w:val="000000"/>
          <w:kern w:val="0"/>
          <w:sz w:val="26"/>
          <w:szCs w:val="26"/>
        </w:rPr>
        <w:t>To tackle this problem, we propose a method to automatically generate breast numerical model for photoacoustic imaging.</w:t>
      </w:r>
      <w:r w:rsidR="00FD5652">
        <w:rPr>
          <w:rFonts w:ascii="Times New Roman" w:hAnsi="Times New Roman" w:cs="Times New Roman"/>
          <w:color w:val="000000"/>
          <w:kern w:val="0"/>
          <w:sz w:val="26"/>
          <w:szCs w:val="26"/>
        </w:rPr>
        <w:t xml:space="preserve"> </w:t>
      </w:r>
      <w:r>
        <w:rPr>
          <w:rFonts w:ascii="Times New Roman" w:hAnsi="Times New Roman" w:cs="Times New Roman"/>
          <w:color w:val="000000"/>
          <w:kern w:val="0"/>
          <w:sz w:val="26"/>
          <w:szCs w:val="26"/>
        </w:rPr>
        <w:t xml:space="preserve">The different type of tissues is automatically extracted first by employing deep learning and other methods from mammography. And then the tissues are combined by mathematical set operation to generate a new breast image after being assigned optical and acoustic parameters. </w:t>
      </w:r>
    </w:p>
    <w:p w:rsidR="006B6D5A" w:rsidRDefault="00FD5652" w:rsidP="00FD5652">
      <w:pPr>
        <w:autoSpaceDE w:val="0"/>
        <w:autoSpaceDN w:val="0"/>
        <w:adjustRightInd w:val="0"/>
        <w:spacing w:after="240" w:line="320" w:lineRule="atLeast"/>
        <w:jc w:val="left"/>
        <w:rPr>
          <w:rFonts w:ascii="Times New Roman" w:hAnsi="Times New Roman" w:cs="Times New Roman" w:hint="eastAsia"/>
          <w:color w:val="000000"/>
          <w:kern w:val="0"/>
          <w:sz w:val="26"/>
          <w:szCs w:val="26"/>
        </w:rPr>
      </w:pPr>
      <w:r w:rsidRPr="00FD5652">
        <w:rPr>
          <w:rFonts w:ascii="Times New Roman" w:hAnsi="Times New Roman" w:cs="Times New Roman" w:hint="eastAsia"/>
          <w:color w:val="000000"/>
          <w:kern w:val="0"/>
          <w:sz w:val="26"/>
          <w:szCs w:val="26"/>
        </w:rPr>
        <w:t>Segmenting</w:t>
      </w:r>
      <w:r w:rsidRPr="00FD5652">
        <w:rPr>
          <w:rFonts w:ascii="Times New Roman" w:hAnsi="Times New Roman" w:cs="Times New Roman"/>
          <w:color w:val="000000"/>
          <w:kern w:val="0"/>
          <w:sz w:val="26"/>
          <w:szCs w:val="26"/>
        </w:rPr>
        <w:t xml:space="preserve"> the breast is the most import</w:t>
      </w:r>
      <w:r w:rsidRPr="00FD5652">
        <w:rPr>
          <w:rFonts w:ascii="Times New Roman" w:hAnsi="Times New Roman" w:cs="Times New Roman" w:hint="eastAsia"/>
          <w:color w:val="000000"/>
          <w:kern w:val="0"/>
          <w:sz w:val="26"/>
          <w:szCs w:val="26"/>
        </w:rPr>
        <w:t>ant</w:t>
      </w:r>
      <w:r w:rsidRPr="00FD5652">
        <w:rPr>
          <w:rFonts w:ascii="Times New Roman" w:hAnsi="Times New Roman" w:cs="Times New Roman"/>
          <w:color w:val="000000"/>
          <w:kern w:val="0"/>
          <w:sz w:val="26"/>
          <w:szCs w:val="26"/>
        </w:rPr>
        <w:t xml:space="preserve"> step when generating dataset.</w:t>
      </w:r>
      <w:r>
        <w:rPr>
          <w:rFonts w:ascii="Times New Roman" w:hAnsi="Times New Roman" w:cs="Times New Roman"/>
          <w:color w:val="000000"/>
          <w:kern w:val="0"/>
          <w:sz w:val="26"/>
          <w:szCs w:val="26"/>
        </w:rPr>
        <w:t xml:space="preserve"> The breast can be mainly divided into four types of tissues: skin, fat, fibroglandular, and tumo</w:t>
      </w:r>
      <w:r>
        <w:rPr>
          <w:rFonts w:ascii="Times New Roman" w:hAnsi="Times New Roman" w:cs="Times New Roman" w:hint="eastAsia"/>
          <w:color w:val="000000"/>
          <w:kern w:val="0"/>
          <w:sz w:val="26"/>
          <w:szCs w:val="26"/>
        </w:rPr>
        <w:t>r</w:t>
      </w:r>
      <w:r>
        <w:rPr>
          <w:rFonts w:ascii="Times New Roman" w:hAnsi="Times New Roman" w:cs="Times New Roman"/>
          <w:color w:val="000000"/>
          <w:kern w:val="0"/>
          <w:sz w:val="26"/>
          <w:szCs w:val="26"/>
        </w:rPr>
        <w:t xml:space="preserve">. Among them, extracting fibroglandular is the most crucial and difficult task, which is the key to the implementation of automatic generation of photoacoustic numerical model dataset. The feature extraction of fibroglandular is complicated, because its shape is irregular and has no clear boundary, so that even manual labeling is very troublesome. </w:t>
      </w:r>
    </w:p>
    <w:p w:rsidR="00793880" w:rsidRPr="001C2FD6" w:rsidRDefault="00966BC0" w:rsidP="00966BC0">
      <w:pPr>
        <w:autoSpaceDE w:val="0"/>
        <w:autoSpaceDN w:val="0"/>
        <w:adjustRightInd w:val="0"/>
        <w:spacing w:after="240" w:line="320" w:lineRule="atLeast"/>
        <w:jc w:val="left"/>
        <w:rPr>
          <w:rFonts w:ascii="Times" w:hAnsi="Times" w:cs="Times" w:hint="eastAsia"/>
          <w:color w:val="000000"/>
          <w:kern w:val="0"/>
          <w:sz w:val="24"/>
        </w:rPr>
      </w:pPr>
      <w:r>
        <w:rPr>
          <w:rFonts w:ascii="Times New Roman" w:hAnsi="Times New Roman" w:cs="Times New Roman"/>
          <w:color w:val="000000"/>
          <w:kern w:val="0"/>
          <w:sz w:val="26"/>
          <w:szCs w:val="26"/>
        </w:rPr>
        <w:t xml:space="preserve">The CBIS-DDSM (Curated Breast Imaging Subset of DDSM) dataset </w:t>
      </w:r>
      <w:r>
        <w:rPr>
          <w:rFonts w:ascii="Times New Roman" w:hAnsi="Times New Roman" w:cs="Times New Roman"/>
          <w:color w:val="000000"/>
          <w:kern w:val="0"/>
          <w:sz w:val="26"/>
          <w:szCs w:val="26"/>
        </w:rPr>
        <w:t xml:space="preserve">will be used, which </w:t>
      </w:r>
      <w:r>
        <w:rPr>
          <w:rFonts w:ascii="Times New Roman" w:hAnsi="Times New Roman" w:cs="Times New Roman"/>
          <w:color w:val="000000"/>
          <w:kern w:val="0"/>
          <w:sz w:val="26"/>
          <w:szCs w:val="26"/>
        </w:rPr>
        <w:t>is an upgraded version of DDSM (Digital Database fo</w:t>
      </w:r>
      <w:r w:rsidR="00537634">
        <w:rPr>
          <w:rFonts w:ascii="Times New Roman" w:hAnsi="Times New Roman" w:cs="Times New Roman"/>
          <w:color w:val="000000"/>
          <w:kern w:val="0"/>
          <w:sz w:val="26"/>
          <w:szCs w:val="26"/>
        </w:rPr>
        <w:t>r Screening Mammography), containing</w:t>
      </w:r>
      <w:r>
        <w:rPr>
          <w:rFonts w:ascii="Times New Roman" w:hAnsi="Times New Roman" w:cs="Times New Roman"/>
          <w:color w:val="000000"/>
          <w:kern w:val="0"/>
          <w:sz w:val="26"/>
          <w:szCs w:val="26"/>
        </w:rPr>
        <w:t xml:space="preserve"> 10,239 processed mammograph</w:t>
      </w:r>
      <w:r w:rsidR="00153093">
        <w:rPr>
          <w:rFonts w:ascii="Times New Roman" w:hAnsi="Times New Roman" w:cs="Times New Roman"/>
          <w:color w:val="000000"/>
          <w:kern w:val="0"/>
          <w:sz w:val="26"/>
          <w:szCs w:val="26"/>
        </w:rPr>
        <w:t>y.</w:t>
      </w:r>
      <w:r w:rsidR="00FE07DF" w:rsidRPr="00FE07DF">
        <w:rPr>
          <w:rFonts w:ascii="Times New Roman" w:hAnsi="Times New Roman" w:cs="Times New Roman"/>
          <w:color w:val="000000"/>
          <w:kern w:val="0"/>
          <w:sz w:val="26"/>
          <w:szCs w:val="26"/>
        </w:rPr>
        <w:t xml:space="preserve"> </w:t>
      </w:r>
      <w:r w:rsidR="00FE07DF">
        <w:rPr>
          <w:rFonts w:ascii="Times New Roman" w:hAnsi="Times New Roman" w:cs="Times New Roman"/>
          <w:color w:val="000000"/>
          <w:kern w:val="0"/>
          <w:sz w:val="26"/>
          <w:szCs w:val="26"/>
        </w:rPr>
        <w:t>In</w:t>
      </w:r>
      <w:r w:rsidR="0001576A">
        <w:rPr>
          <w:rFonts w:ascii="Times New Roman" w:hAnsi="Times New Roman" w:cs="Times New Roman"/>
          <w:color w:val="000000"/>
          <w:kern w:val="0"/>
          <w:sz w:val="26"/>
          <w:szCs w:val="26"/>
        </w:rPr>
        <w:t xml:space="preserve"> particular, manual cropping will be</w:t>
      </w:r>
      <w:r w:rsidR="00FE07DF">
        <w:rPr>
          <w:rFonts w:ascii="Times New Roman" w:hAnsi="Times New Roman" w:cs="Times New Roman"/>
          <w:color w:val="000000"/>
          <w:kern w:val="0"/>
          <w:sz w:val="26"/>
          <w:szCs w:val="26"/>
        </w:rPr>
        <w:t xml:space="preserve"> performed to process the fibroglandular tissue, which is the input of </w:t>
      </w:r>
      <w:r w:rsidR="001C2FD6">
        <w:rPr>
          <w:rFonts w:ascii="Times New Roman" w:hAnsi="Times New Roman" w:cs="Times New Roman"/>
          <w:color w:val="000000"/>
          <w:kern w:val="0"/>
          <w:sz w:val="26"/>
          <w:szCs w:val="26"/>
        </w:rPr>
        <w:t xml:space="preserve">our method </w:t>
      </w:r>
      <w:r w:rsidR="00FE07DF">
        <w:rPr>
          <w:rFonts w:ascii="Times New Roman" w:hAnsi="Times New Roman" w:cs="Times New Roman"/>
          <w:color w:val="000000"/>
          <w:kern w:val="0"/>
          <w:sz w:val="26"/>
          <w:szCs w:val="26"/>
        </w:rPr>
        <w:t xml:space="preserve">based on the guidance of clinicians. </w:t>
      </w:r>
    </w:p>
    <w:p w:rsidR="001B47E3" w:rsidRPr="00FE07DF" w:rsidRDefault="00FD5652" w:rsidP="00FE07DF">
      <w:pPr>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t xml:space="preserve">Deep learning provides an effective automatic extraction method, which has been widely used in the field of medical image segmentation. </w:t>
      </w:r>
      <w:r w:rsidR="00DB5C2A">
        <w:rPr>
          <w:rFonts w:ascii="Times New Roman" w:hAnsi="Times New Roman" w:cs="Times New Roman"/>
          <w:color w:val="000000"/>
          <w:kern w:val="0"/>
          <w:sz w:val="26"/>
          <w:szCs w:val="26"/>
        </w:rPr>
        <w:t>C</w:t>
      </w:r>
      <w:r w:rsidR="00DB5C2A">
        <w:rPr>
          <w:rFonts w:ascii="Times New Roman" w:hAnsi="Times New Roman" w:cs="Times New Roman"/>
          <w:color w:val="000000"/>
          <w:kern w:val="0"/>
          <w:sz w:val="26"/>
          <w:szCs w:val="26"/>
        </w:rPr>
        <w:t>onvolutional neural network</w:t>
      </w:r>
      <w:r w:rsidR="00DA6FDD">
        <w:rPr>
          <w:rFonts w:ascii="Times New Roman" w:hAnsi="Times New Roman" w:cs="Times New Roman"/>
          <w:color w:val="000000"/>
          <w:kern w:val="0"/>
          <w:sz w:val="26"/>
          <w:szCs w:val="26"/>
        </w:rPr>
        <w:t xml:space="preserve"> will be utilized in our work.</w:t>
      </w:r>
      <w:r w:rsidR="00C30885">
        <w:rPr>
          <w:rFonts w:ascii="Times New Roman" w:hAnsi="Times New Roman" w:cs="Times New Roman"/>
          <w:color w:val="000000"/>
          <w:kern w:val="0"/>
          <w:sz w:val="26"/>
          <w:szCs w:val="26"/>
        </w:rPr>
        <w:t xml:space="preserve"> </w:t>
      </w:r>
      <w:r w:rsidR="001B47E3">
        <w:rPr>
          <w:rFonts w:ascii="Times New Roman" w:hAnsi="Times New Roman" w:cs="Times New Roman"/>
          <w:color w:val="000000"/>
          <w:kern w:val="0"/>
          <w:sz w:val="26"/>
          <w:szCs w:val="26"/>
        </w:rPr>
        <w:t xml:space="preserve">In order to implement the algorithm better, we preprocess the dataset by data augmentation. </w:t>
      </w:r>
    </w:p>
    <w:p w:rsidR="00EF0771" w:rsidRDefault="00EF0771" w:rsidP="00EF0771">
      <w:pPr>
        <w:autoSpaceDE w:val="0"/>
        <w:autoSpaceDN w:val="0"/>
        <w:adjustRightInd w:val="0"/>
        <w:spacing w:after="240" w:line="320" w:lineRule="atLeast"/>
        <w:jc w:val="left"/>
      </w:pPr>
    </w:p>
    <w:p w:rsidR="00EF0771" w:rsidRDefault="007F064C" w:rsidP="00EF0771">
      <w:pPr>
        <w:autoSpaceDE w:val="0"/>
        <w:autoSpaceDN w:val="0"/>
        <w:adjustRightInd w:val="0"/>
        <w:spacing w:after="240" w:line="320" w:lineRule="atLeast"/>
        <w:jc w:val="left"/>
        <w:rPr>
          <w:rFonts w:ascii="Times" w:hAnsi="Times" w:cs="Times"/>
          <w:color w:val="000000"/>
          <w:kern w:val="0"/>
          <w:sz w:val="24"/>
        </w:rPr>
      </w:pPr>
      <w:r>
        <w:rPr>
          <w:rFonts w:ascii="Times New Roman" w:hAnsi="Times New Roman" w:cs="Times New Roman"/>
          <w:color w:val="000000"/>
          <w:kern w:val="0"/>
          <w:sz w:val="26"/>
          <w:szCs w:val="26"/>
        </w:rPr>
        <w:t xml:space="preserve">Finally, </w:t>
      </w:r>
      <w:r w:rsidR="00EF0771">
        <w:rPr>
          <w:rFonts w:ascii="Times New Roman" w:hAnsi="Times New Roman" w:cs="Times New Roman"/>
          <w:color w:val="000000"/>
          <w:kern w:val="0"/>
          <w:sz w:val="26"/>
          <w:szCs w:val="26"/>
        </w:rPr>
        <w:t xml:space="preserve">Dice loss and Focal loss function </w:t>
      </w:r>
      <w:r w:rsidR="00EF0771">
        <w:rPr>
          <w:rFonts w:ascii="Times New Roman" w:hAnsi="Times New Roman" w:cs="Times New Roman"/>
          <w:color w:val="000000"/>
          <w:kern w:val="0"/>
          <w:sz w:val="26"/>
          <w:szCs w:val="26"/>
        </w:rPr>
        <w:t xml:space="preserve">will be utilized </w:t>
      </w:r>
      <w:r w:rsidR="00EF0771">
        <w:rPr>
          <w:rFonts w:ascii="Times New Roman" w:hAnsi="Times New Roman" w:cs="Times New Roman"/>
          <w:color w:val="000000"/>
          <w:kern w:val="0"/>
          <w:sz w:val="26"/>
          <w:szCs w:val="26"/>
        </w:rPr>
        <w:t>to evaluate fibroglandular segmentation performance</w:t>
      </w:r>
      <w:r w:rsidR="00ED7E17">
        <w:rPr>
          <w:rFonts w:ascii="Times New Roman" w:hAnsi="Times New Roman" w:cs="Times New Roman"/>
          <w:color w:val="000000"/>
          <w:kern w:val="0"/>
          <w:sz w:val="26"/>
          <w:szCs w:val="26"/>
        </w:rPr>
        <w:t>.</w:t>
      </w:r>
    </w:p>
    <w:p w:rsidR="00DA533E" w:rsidRDefault="00DA533E" w:rsidP="000A6676">
      <w:pPr>
        <w:rPr>
          <w:rFonts w:hint="eastAsia"/>
        </w:rPr>
      </w:pPr>
      <w:bookmarkStart w:id="0" w:name="_GoBack"/>
      <w:bookmarkEnd w:id="0"/>
    </w:p>
    <w:p w:rsidR="006E4F0C" w:rsidRPr="000A6676" w:rsidRDefault="006E4F0C" w:rsidP="000A6676">
      <w:pPr>
        <w:rPr>
          <w:rFonts w:hint="eastAsia"/>
        </w:rPr>
      </w:pPr>
    </w:p>
    <w:sectPr w:rsidR="006E4F0C" w:rsidRPr="000A6676" w:rsidSect="00EB3E6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楷体_GB2312">
    <w:altName w:val="楷体"/>
    <w:panose1 w:val="020B0604020202020204"/>
    <w:charset w:val="86"/>
    <w:family w:val="modern"/>
    <w:pitch w:val="fixed"/>
    <w:sig w:usb0="00000001" w:usb1="080E0000" w:usb2="00000010" w:usb3="00000000" w:csb0="00040000"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13CC2"/>
    <w:multiLevelType w:val="hybridMultilevel"/>
    <w:tmpl w:val="8ED2AA4A"/>
    <w:lvl w:ilvl="0" w:tplc="782CB9AC">
      <w:start w:val="1"/>
      <w:numFmt w:val="decimal"/>
      <w:pStyle w:val="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676"/>
    <w:rsid w:val="00006D00"/>
    <w:rsid w:val="0001576A"/>
    <w:rsid w:val="00036A52"/>
    <w:rsid w:val="000372D5"/>
    <w:rsid w:val="000556CA"/>
    <w:rsid w:val="0006001A"/>
    <w:rsid w:val="0006729C"/>
    <w:rsid w:val="00081FE2"/>
    <w:rsid w:val="00084457"/>
    <w:rsid w:val="00085E26"/>
    <w:rsid w:val="000A6676"/>
    <w:rsid w:val="000B0B42"/>
    <w:rsid w:val="000D1155"/>
    <w:rsid w:val="001507F6"/>
    <w:rsid w:val="00153093"/>
    <w:rsid w:val="00153CD8"/>
    <w:rsid w:val="00172FB2"/>
    <w:rsid w:val="001927A1"/>
    <w:rsid w:val="001A3A54"/>
    <w:rsid w:val="001A730D"/>
    <w:rsid w:val="001B47E3"/>
    <w:rsid w:val="001B4DD2"/>
    <w:rsid w:val="001C2FD6"/>
    <w:rsid w:val="001C56E4"/>
    <w:rsid w:val="00201E9B"/>
    <w:rsid w:val="00261EE2"/>
    <w:rsid w:val="002E4EE2"/>
    <w:rsid w:val="00306F1E"/>
    <w:rsid w:val="0034399A"/>
    <w:rsid w:val="003619B9"/>
    <w:rsid w:val="003717FE"/>
    <w:rsid w:val="003D7044"/>
    <w:rsid w:val="003E3579"/>
    <w:rsid w:val="003F1B87"/>
    <w:rsid w:val="004059C8"/>
    <w:rsid w:val="00410487"/>
    <w:rsid w:val="004A2FB1"/>
    <w:rsid w:val="004C12FA"/>
    <w:rsid w:val="004C403B"/>
    <w:rsid w:val="004D732B"/>
    <w:rsid w:val="005019F3"/>
    <w:rsid w:val="00503153"/>
    <w:rsid w:val="00520FF2"/>
    <w:rsid w:val="00533106"/>
    <w:rsid w:val="00537634"/>
    <w:rsid w:val="00542B96"/>
    <w:rsid w:val="005513FA"/>
    <w:rsid w:val="005B103B"/>
    <w:rsid w:val="005C5772"/>
    <w:rsid w:val="006051EC"/>
    <w:rsid w:val="00635C79"/>
    <w:rsid w:val="00665DB5"/>
    <w:rsid w:val="006720F4"/>
    <w:rsid w:val="006807B5"/>
    <w:rsid w:val="006B6D5A"/>
    <w:rsid w:val="006C4578"/>
    <w:rsid w:val="006E4F0C"/>
    <w:rsid w:val="007302D1"/>
    <w:rsid w:val="00733536"/>
    <w:rsid w:val="00757160"/>
    <w:rsid w:val="00793880"/>
    <w:rsid w:val="007A072B"/>
    <w:rsid w:val="007C0C46"/>
    <w:rsid w:val="007C274C"/>
    <w:rsid w:val="007D4EFB"/>
    <w:rsid w:val="007D5C39"/>
    <w:rsid w:val="007F064C"/>
    <w:rsid w:val="0080117E"/>
    <w:rsid w:val="00805145"/>
    <w:rsid w:val="00825354"/>
    <w:rsid w:val="00827B0F"/>
    <w:rsid w:val="00862836"/>
    <w:rsid w:val="008A1350"/>
    <w:rsid w:val="008F0EAA"/>
    <w:rsid w:val="00927AFC"/>
    <w:rsid w:val="0096175C"/>
    <w:rsid w:val="00966BC0"/>
    <w:rsid w:val="009C47DF"/>
    <w:rsid w:val="009C670F"/>
    <w:rsid w:val="009D5660"/>
    <w:rsid w:val="009E2A0B"/>
    <w:rsid w:val="00A632EC"/>
    <w:rsid w:val="00A73E9A"/>
    <w:rsid w:val="00A96A9D"/>
    <w:rsid w:val="00AA7B39"/>
    <w:rsid w:val="00AB50CF"/>
    <w:rsid w:val="00B25B11"/>
    <w:rsid w:val="00B601C2"/>
    <w:rsid w:val="00B87F7A"/>
    <w:rsid w:val="00B94FAC"/>
    <w:rsid w:val="00BA56E3"/>
    <w:rsid w:val="00BC013A"/>
    <w:rsid w:val="00BC4D2D"/>
    <w:rsid w:val="00BF3666"/>
    <w:rsid w:val="00C23F28"/>
    <w:rsid w:val="00C30885"/>
    <w:rsid w:val="00C62AC0"/>
    <w:rsid w:val="00C9196A"/>
    <w:rsid w:val="00CC4822"/>
    <w:rsid w:val="00CC6B8A"/>
    <w:rsid w:val="00CF0A75"/>
    <w:rsid w:val="00D40E85"/>
    <w:rsid w:val="00DA533E"/>
    <w:rsid w:val="00DA6FDD"/>
    <w:rsid w:val="00DB3286"/>
    <w:rsid w:val="00DB5C2A"/>
    <w:rsid w:val="00DC210E"/>
    <w:rsid w:val="00DD7BCB"/>
    <w:rsid w:val="00E06DD5"/>
    <w:rsid w:val="00E119C6"/>
    <w:rsid w:val="00E1425B"/>
    <w:rsid w:val="00E75889"/>
    <w:rsid w:val="00E84E2C"/>
    <w:rsid w:val="00EB0A5B"/>
    <w:rsid w:val="00ED7E17"/>
    <w:rsid w:val="00EE114C"/>
    <w:rsid w:val="00EF0771"/>
    <w:rsid w:val="00EF6A6A"/>
    <w:rsid w:val="00F45C58"/>
    <w:rsid w:val="00FD5652"/>
    <w:rsid w:val="00FE07DF"/>
    <w:rsid w:val="00FE3D1F"/>
    <w:rsid w:val="00FE690C"/>
    <w:rsid w:val="00FF4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F19247"/>
  <w15:chartTrackingRefBased/>
  <w15:docId w15:val="{EF034032-99E7-6143-8D40-7E5D2AA8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实验报告标题1"/>
    <w:basedOn w:val="a"/>
    <w:qFormat/>
    <w:rsid w:val="009C47DF"/>
    <w:pPr>
      <w:numPr>
        <w:numId w:val="1"/>
      </w:numPr>
      <w:jc w:val="left"/>
    </w:pPr>
    <w:rPr>
      <w:rFonts w:ascii="Times New Roman" w:eastAsia="楷体_GB2312" w:hAnsi="Times New Roman" w:cs="Times New Roman"/>
      <w:b/>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67</cp:revision>
  <dcterms:created xsi:type="dcterms:W3CDTF">2019-11-20T08:51:00Z</dcterms:created>
  <dcterms:modified xsi:type="dcterms:W3CDTF">2019-11-20T13:39:00Z</dcterms:modified>
</cp:coreProperties>
</file>