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10 · 极限补刀五项（boost）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文档编号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能力增益包（boost），含五项补刀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已发布，内容与 v1.0 代码同步；未落地部分在正文逐处标注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代码位置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core/boost/（调度层加各项模块）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tools/test_boost.py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数据落盘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logs/boost/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r>
        <w:rPr>
          <w:rFonts w:ascii="Calibri" w:hAnsi="Calibri" w:eastAsia="微软雅黑"/>
          <w:b w:val="0"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背景与问题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设计目标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架构与原理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接口与实现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使用示例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边界与限制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故障排查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参考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变更记录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r>
        <w:rPr>
          <w:rFonts w:ascii="Calibri" w:hAnsi="Calibri" w:eastAsia="微软雅黑"/>
          <w:b w:val="0"/>
          <w:i w:val="0"/>
          <w:sz w:val="22"/>
        </w:rPr>
        <w:t>本包解决的问题是：参数量较小的模型"不会想"。它会把"帮我搞一下"当成可以立刻回答的问题，会把长文第三段里的人名写错，会在需要归纳时交出一段散文。这些不是智力不足，而是缺少外部结构支撑。本包包含五项，全部遵守同一个公式：把不确定的东西结构化，结构由载体维护，模型每次只走一小步，每一步的结果存回结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编号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代码位置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10.1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跨领域结构映射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core/boost/analogy.py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10.2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模糊意图反问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core/boost/vague.py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10.3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多视角采样与创意算子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core/boost/creative.py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10.4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单次深度推理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core/boost/deepthink.py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10.5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超长一致性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core/boost/consistency.py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五项由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core/boost/__init__.py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dispatch()</w:t>
      </w:r>
      <w:r>
        <w:rPr>
          <w:rFonts w:ascii="Calibri" w:hAnsi="Calibri" w:eastAsia="微软雅黑"/>
          <w:b w:val="0"/>
          <w:i w:val="0"/>
          <w:sz w:val="22"/>
        </w:rPr>
        <w:t xml:space="preserve"> 统一选型。一轮对话只挑一项补刀，命不中则一项不加，理由见 4.2 节。自测结果为通过 195 项、共 195 项，退出码 0。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背景与问题</w:t>
      </w:r>
    </w:p>
    <w:p>
      <w:r>
        <w:rPr>
          <w:rFonts w:ascii="Calibri" w:hAnsi="Calibri" w:eastAsia="微软雅黑"/>
          <w:b w:val="0"/>
          <w:i w:val="0"/>
          <w:sz w:val="22"/>
        </w:rPr>
        <w:t>把同一条提示词交给更大的模型，同样的错误会少一些，但不会消失。把结构补上则不同：映射库、实体表这些资产由载体维护，与模型参数量无关，也不随换模型而失效。这与"模型是可替换零件"的架构取向一致，也是本包不做重训的原因，重训一次会把通用能力换掉一部分，换模型时还会全部作废。五项各自对应一类缺口：需要归纳或反证时模型倾向直接给结论，需要长链推导时一次给出整条链而中途错一步即全错，需要解释陌生问题时缺少可借用的结构，用户表述含糊时按自己的假设硬答，需要创意时给出平均化的答案，需要深度推理时走最短路径，生成超长内容时中途改变人名写法与设定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设计目标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Goals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五项共享同一批底层工具：文本规整、中文二元组、命中词查询、落盘目录、事件流水。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结构由载体维护，判断、打分、连边、归一都在载体代码中完成，模型只执行其中一小步。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每项的结果可以存回结构，使资产随使用增长。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选型是纯规则、只读、确定性的，每轮都跑且开销可忽略；选不出来时不硬塞。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参数为脏值、输入超长、模块单独 import 时都不抛异常；全程不删除任何文件，落盘只使用写、追加与覆盖。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Non-Goals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不训练、不微调模型，不改变权重。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不引入新的第三方依赖，不使用分词库或向量模型。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不替代元认知层与人格层；本包只提供推理与生成的脚手架。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不保证注入提示词一定改变输出；注入的是方法提示，执行由模型完成。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不做在线学习；写回结构需要显式调用，不是对话中自动发生。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架构与原理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共同公式与五项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10-1 · 五项与共同公式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说明：五项结构不同，但都走同一条四步公式；缺少第四步，前三步就退化为普通的提示词工程。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G["共同公式 结构化 载体维护 模型走一小步 结果存回结构"]</w:t>
        <w:br/>
      </w:r>
      <w:r>
        <w:rPr>
          <w:rFonts w:ascii="Consolas" w:hAnsi="Consolas" w:eastAsia="微软雅黑"/>
          <w:sz w:val="18"/>
        </w:rPr>
        <w:t xml:space="preserve">    G --&gt; D1["10.1 跨领域结构映射 12 个领域"]</w:t>
        <w:br/>
      </w:r>
      <w:r>
        <w:rPr>
          <w:rFonts w:ascii="Consolas" w:hAnsi="Consolas" w:eastAsia="微软雅黑"/>
          <w:sz w:val="18"/>
        </w:rPr>
        <w:t xml:space="preserve">    G --&gt; D2["10.2 模糊意图 判该不该反问 给候选问法"]</w:t>
        <w:br/>
      </w:r>
      <w:r>
        <w:rPr>
          <w:rFonts w:ascii="Consolas" w:hAnsi="Consolas" w:eastAsia="微软雅黑"/>
          <w:sz w:val="18"/>
        </w:rPr>
        <w:t xml:space="preserve">    G --&gt; D3["10.3 创造性 12 个视角 12 个算子"]</w:t>
        <w:br/>
      </w:r>
      <w:r>
        <w:rPr>
          <w:rFonts w:ascii="Consolas" w:hAnsi="Consolas" w:eastAsia="微软雅黑"/>
          <w:sz w:val="18"/>
        </w:rPr>
        <w:t xml:space="preserve">    G --&gt; D4["10.4 深度推理 分步 思维树 自我质疑 分而治之"]</w:t>
        <w:br/>
      </w:r>
      <w:r>
        <w:rPr>
          <w:rFonts w:ascii="Consolas" w:hAnsi="Consolas" w:eastAsia="微软雅黑"/>
          <w:sz w:val="18"/>
        </w:rPr>
        <w:t xml:space="preserve">    G --&gt; D5["10.5 超长一致性 实体表 关系图 前后校验"]</w:t>
        <w:br/>
      </w:r>
      <w:r>
        <w:rPr>
          <w:rFonts w:ascii="Consolas" w:hAnsi="Consolas" w:eastAsia="微软雅黑"/>
          <w:sz w:val="18"/>
        </w:rPr>
        <w:t xml:space="preserve">    D1 --&gt; RES["结构在载体里，越用越大"]</w:t>
        <w:br/>
      </w:r>
      <w:r>
        <w:rPr>
          <w:rFonts w:ascii="Consolas" w:hAnsi="Consolas" w:eastAsia="微软雅黑"/>
          <w:sz w:val="18"/>
        </w:rPr>
        <w:t xml:space="preserve">    D2 --&gt; RES</w:t>
        <w:br/>
      </w:r>
      <w:r>
        <w:rPr>
          <w:rFonts w:ascii="Consolas" w:hAnsi="Consolas" w:eastAsia="微软雅黑"/>
          <w:sz w:val="18"/>
        </w:rPr>
        <w:t xml:space="preserve">    D3 --&gt; RES</w:t>
        <w:br/>
      </w:r>
      <w:r>
        <w:rPr>
          <w:rFonts w:ascii="Consolas" w:hAnsi="Consolas" w:eastAsia="微软雅黑"/>
          <w:sz w:val="18"/>
        </w:rPr>
        <w:t xml:space="preserve">    D4 --&gt; RES</w:t>
        <w:br/>
      </w:r>
      <w:r>
        <w:rPr>
          <w:rFonts w:ascii="Consolas" w:hAnsi="Consolas" w:eastAsia="微软雅黑"/>
          <w:sz w:val="18"/>
        </w:rPr>
        <w:t xml:space="preserve">    D5 --&gt; RES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G fill:#4A90E2,color:#fff</w:t>
        <w:br/>
      </w:r>
      <w:r>
        <w:rPr>
          <w:rFonts w:ascii="Consolas" w:hAnsi="Consolas" w:eastAsia="微软雅黑"/>
          <w:sz w:val="18"/>
        </w:rPr>
        <w:t xml:space="preserve">    style RES fill:#7ED321,color:#fff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core/boost/__init__.py</w:t>
      </w:r>
      <w:r>
        <w:rPr>
          <w:rFonts w:ascii="Calibri" w:hAnsi="Calibri" w:eastAsia="微软雅黑"/>
          <w:b w:val="0"/>
          <w:i w:val="0"/>
          <w:sz w:val="22"/>
        </w:rPr>
        <w:t xml:space="preserve"> 的总纲注释，以及各模块各自的文件头注释。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4.2 一轮只挑一种补刀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10-2 · dispatch 的选型顺序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说明：按顺序逐项试探，命中即返回并结束；全部不命中时返回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kind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>，不注入任何内容。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Q["用户提问"] --&gt; G1{"长度小于 4"}</w:t>
        <w:br/>
      </w:r>
      <w:r>
        <w:rPr>
          <w:rFonts w:ascii="Consolas" w:hAnsi="Consolas" w:eastAsia="微软雅黑"/>
          <w:sz w:val="18"/>
        </w:rPr>
        <w:t xml:space="preserve">    G1 --&gt;|"是"| NONE["返回 none 不注入"]</w:t>
        <w:br/>
      </w:r>
      <w:r>
        <w:rPr>
          <w:rFonts w:ascii="Consolas" w:hAnsi="Consolas" w:eastAsia="微软雅黑"/>
          <w:sz w:val="18"/>
        </w:rPr>
        <w:t xml:space="preserve">    G1 --&gt;|"否"| S1{"跨域信号 或 要多份风格 或 上千字长文"}</w:t>
        <w:br/>
      </w:r>
      <w:r>
        <w:rPr>
          <w:rFonts w:ascii="Consolas" w:hAnsi="Consolas" w:eastAsia="微软雅黑"/>
          <w:sz w:val="18"/>
        </w:rPr>
        <w:t xml:space="preserve">    S1 --&gt;|"是"| R1["联想 或 创造性 或 超长一致性"]</w:t>
        <w:br/>
      </w:r>
      <w:r>
        <w:rPr>
          <w:rFonts w:ascii="Consolas" w:hAnsi="Consolas" w:eastAsia="微软雅黑"/>
          <w:sz w:val="18"/>
        </w:rPr>
        <w:t xml:space="preserve">    S1 --&gt;|"否"| S2{"问为什么原理"}</w:t>
        <w:br/>
      </w:r>
      <w:r>
        <w:rPr>
          <w:rFonts w:ascii="Consolas" w:hAnsi="Consolas" w:eastAsia="微软雅黑"/>
          <w:sz w:val="18"/>
        </w:rPr>
        <w:t xml:space="preserve">    S2 --&gt;|"是"| R2["深度推理"]</w:t>
        <w:br/>
      </w:r>
      <w:r>
        <w:rPr>
          <w:rFonts w:ascii="Consolas" w:hAnsi="Consolas" w:eastAsia="微软雅黑"/>
          <w:sz w:val="18"/>
        </w:rPr>
        <w:t xml:space="preserve">    S2 --&gt;|"否"| S3{"多处比较 或 判为模糊"}</w:t>
        <w:br/>
      </w:r>
      <w:r>
        <w:rPr>
          <w:rFonts w:ascii="Consolas" w:hAnsi="Consolas" w:eastAsia="微软雅黑"/>
          <w:sz w:val="18"/>
        </w:rPr>
        <w:t xml:space="preserve">    S3 --&gt;|"是"| R3["模糊反问"]</w:t>
        <w:br/>
      </w:r>
      <w:r>
        <w:rPr>
          <w:rFonts w:ascii="Consolas" w:hAnsi="Consolas" w:eastAsia="微软雅黑"/>
          <w:sz w:val="18"/>
        </w:rPr>
        <w:t xml:space="preserve">    S3 --&gt;|"否"| NONE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Q fill:#4A90E2,color:#fff</w:t>
        <w:br/>
      </w:r>
      <w:r>
        <w:rPr>
          <w:rFonts w:ascii="Consolas" w:hAnsi="Consolas" w:eastAsia="微软雅黑"/>
          <w:sz w:val="18"/>
        </w:rPr>
        <w:t xml:space="preserve">    style NONE fill:#E74C3C,color:#fff</w:t>
        <w:br/>
      </w:r>
      <w:r>
        <w:rPr>
          <w:rFonts w:ascii="Consolas" w:hAnsi="Consolas" w:eastAsia="微软雅黑"/>
          <w:sz w:val="18"/>
        </w:rPr>
        <w:t xml:space="preserve">    style R1 fill:#7ED321,color:#fff</w:t>
        <w:br/>
      </w:r>
      <w:r>
        <w:rPr>
          <w:rFonts w:ascii="Consolas" w:hAnsi="Consolas" w:eastAsia="微软雅黑"/>
          <w:sz w:val="18"/>
        </w:rPr>
        <w:t xml:space="preserve">    style R2 fill:#7ED321,color:#fff</w:t>
        <w:br/>
      </w:r>
      <w:r>
        <w:rPr>
          <w:rFonts w:ascii="Consolas" w:hAnsi="Consolas" w:eastAsia="微软雅黑"/>
          <w:sz w:val="18"/>
        </w:rPr>
        <w:t xml:space="preserve">    style R3 fill:#7ED321,color:#fff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core/boost/__init__.py</w:t>
      </w:r>
      <w:r>
        <w:rPr>
          <w:rFonts w:ascii="Calibri" w:hAnsi="Calibri" w:eastAsia="微软雅黑"/>
          <w:b w:val="0"/>
          <w:i w:val="0"/>
          <w:sz w:val="22"/>
        </w:rPr>
        <w:t xml:space="preserve">，函数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dispatch()</w:t>
      </w:r>
      <w:r>
        <w:rPr>
          <w:rFonts w:ascii="Calibri" w:hAnsi="Calibri" w:eastAsia="微软雅黑"/>
          <w:b w:val="0"/>
          <w:i w:val="0"/>
          <w:sz w:val="22"/>
        </w:rPr>
        <w:t xml:space="preserve">，返回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{"kind", "text", "why", "evidence"}</w:t>
      </w:r>
      <w:r>
        <w:rPr>
          <w:rFonts w:ascii="Calibri" w:hAnsi="Calibri" w:eastAsia="微软雅黑"/>
          <w:b w:val="0"/>
          <w:i w:val="0"/>
          <w:sz w:val="22"/>
        </w:rPr>
        <w:t>。图把性质相近的判据并成一组，实际执行是逐项试探，顺序为：跨领域联想、创造性、超长一致性、深度推理、模糊意图反问。命中即返回并结束，不再往下试。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为什么一轮只挑一种。</w:t>
      </w:r>
      <w:r>
        <w:rPr>
          <w:rFonts w:ascii="Calibri" w:hAnsi="Calibri" w:eastAsia="微软雅黑"/>
          <w:b w:val="0"/>
          <w:i w:val="0"/>
          <w:sz w:val="22"/>
        </w:rPr>
        <w:t xml:space="preserve"> 五种提示词同时塞进系统提示词，等于要求模型在同一轮里同时做五件事：一边列推理步骤，一边借别的领域结构，一边反问澄清，一边给多个视角，一边守住实体一致性。这些要求彼此冲突：反问要求先别答，深度推理要求立刻开始分步；多视角要求发散，一致性要求收敛。实际结果不是能力叠加，而是方法互相干扰，输出变成谁都没执行到位。成本是第二个原因：每一项都要占用提示词额度，而额度存在硬上限，五项叠在一起会把额度吃光，反而挤掉记忆、工具说明与技能文档。因此选型按问题类型只取一项，问题不属于任何一项时不做任何注入。</w:t>
      </w:r>
    </w:p>
    <w:p>
      <w:r>
        <w:rPr>
          <w:rFonts w:ascii="Calibri" w:hAnsi="Calibri" w:eastAsia="微软雅黑"/>
          <w:b w:val="0"/>
          <w:i w:val="0"/>
          <w:sz w:val="22"/>
        </w:rPr>
        <w:t>顺序中有一处刻意安排：跨领域联想必须排在模糊意图之前。实测中"用物理学的思维分析一下公司现金流"会被模糊意图判为缺宾语，但用户已经把方法说清楚了，这种句子该走跨领域联想，不该被反问。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4.3 超长一致性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10-4 · 实体表、关系图与生成前后校验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说明：生成之前把已登记实体注入提示词，生成之后再校验文本，两次使用同一张表。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T["已有文本"] --&gt; EX["extract 抽实体与关系"]</w:t>
        <w:br/>
      </w:r>
      <w:r>
        <w:rPr>
          <w:rFonts w:ascii="Consolas" w:hAnsi="Consolas" w:eastAsia="微软雅黑"/>
          <w:sz w:val="18"/>
        </w:rPr>
        <w:t xml:space="preserve">    EX --&gt; TB["EntityTable 人名 地名 时间 物件"]</w:t>
        <w:br/>
      </w:r>
      <w:r>
        <w:rPr>
          <w:rFonts w:ascii="Consolas" w:hAnsi="Consolas" w:eastAsia="微软雅黑"/>
          <w:sz w:val="18"/>
        </w:rPr>
        <w:t xml:space="preserve">    EX --&gt; RG["RelationGraph 关系三元组"]</w:t>
        <w:br/>
      </w:r>
      <w:r>
        <w:rPr>
          <w:rFonts w:ascii="Consolas" w:hAnsi="Consolas" w:eastAsia="微软雅黑"/>
          <w:sz w:val="18"/>
        </w:rPr>
        <w:t xml:space="preserve">    TB --&gt; IN["inject 生成前注入提示词"]</w:t>
        <w:br/>
      </w:r>
      <w:r>
        <w:rPr>
          <w:rFonts w:ascii="Consolas" w:hAnsi="Consolas" w:eastAsia="微软雅黑"/>
          <w:sz w:val="18"/>
        </w:rPr>
        <w:t xml:space="preserve">    RG --&gt; IN</w:t>
        <w:br/>
      </w:r>
      <w:r>
        <w:rPr>
          <w:rFonts w:ascii="Consolas" w:hAnsi="Consolas" w:eastAsia="微软雅黑"/>
          <w:sz w:val="18"/>
        </w:rPr>
        <w:t xml:space="preserve">    IN --&gt; GEN["模型生成长文"]</w:t>
        <w:br/>
      </w:r>
      <w:r>
        <w:rPr>
          <w:rFonts w:ascii="Consolas" w:hAnsi="Consolas" w:eastAsia="微软雅黑"/>
          <w:sz w:val="18"/>
        </w:rPr>
        <w:t xml:space="preserve">    GEN --&gt; CK["check 生成后校验 输出问题清单"]</w:t>
        <w:br/>
      </w:r>
      <w:r>
        <w:rPr>
          <w:rFonts w:ascii="Consolas" w:hAnsi="Consolas" w:eastAsia="微软雅黑"/>
          <w:sz w:val="18"/>
        </w:rPr>
        <w:t xml:space="preserve">    TB --&gt; CK</w:t>
        <w:br/>
      </w:r>
      <w:r>
        <w:rPr>
          <w:rFonts w:ascii="Consolas" w:hAnsi="Consolas" w:eastAsia="微软雅黑"/>
          <w:sz w:val="18"/>
        </w:rPr>
        <w:t xml:space="preserve">    RG --&gt; CK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EX fill:#4A90E2,color:#fff</w:t>
        <w:br/>
      </w:r>
      <w:r>
        <w:rPr>
          <w:rFonts w:ascii="Consolas" w:hAnsi="Consolas" w:eastAsia="微软雅黑"/>
          <w:sz w:val="18"/>
        </w:rPr>
        <w:t xml:space="preserve">    style IN fill:#4A90E2,color:#fff</w:t>
        <w:br/>
      </w:r>
      <w:r>
        <w:rPr>
          <w:rFonts w:ascii="Consolas" w:hAnsi="Consolas" w:eastAsia="微软雅黑"/>
          <w:sz w:val="18"/>
        </w:rPr>
        <w:t xml:space="preserve">    style TB fill:#7ED321,color:#fff</w:t>
        <w:br/>
      </w:r>
      <w:r>
        <w:rPr>
          <w:rFonts w:ascii="Consolas" w:hAnsi="Consolas" w:eastAsia="微软雅黑"/>
          <w:sz w:val="18"/>
        </w:rPr>
        <w:t xml:space="preserve">    style RG fill:#7ED321,color:#fff</w:t>
        <w:br/>
      </w:r>
      <w:r>
        <w:rPr>
          <w:rFonts w:ascii="Consolas" w:hAnsi="Consolas" w:eastAsia="微软雅黑"/>
          <w:sz w:val="18"/>
        </w:rPr>
        <w:t xml:space="preserve">    style CK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core/boost/consistency.py</w:t>
      </w:r>
      <w:r>
        <w:rPr>
          <w:rFonts w:ascii="Calibri" w:hAnsi="Calibri" w:eastAsia="微软雅黑"/>
          <w:b w:val="0"/>
          <w:i w:val="0"/>
          <w:sz w:val="22"/>
        </w:rPr>
        <w:t xml:space="preserve">，类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EntityTable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RelationGraph</w:t>
      </w:r>
      <w:r>
        <w:rPr>
          <w:rFonts w:ascii="Calibri" w:hAnsi="Calibri" w:eastAsia="微软雅黑"/>
          <w:b w:val="0"/>
          <w:i w:val="0"/>
          <w:sz w:val="22"/>
        </w:rPr>
        <w:t xml:space="preserve">，函数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extract()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inject()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save()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load()</w:t>
      </w:r>
      <w:r>
        <w:rPr>
          <w:rFonts w:ascii="Calibri" w:hAnsi="Calibri" w:eastAsia="微软雅黑"/>
          <w:b w:val="0"/>
          <w:i w:val="0"/>
          <w:sz w:val="22"/>
        </w:rPr>
        <w:t>。实体表处理同名归一：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merge_alias()</w:t>
      </w:r>
      <w:r>
        <w:rPr>
          <w:rFonts w:ascii="Calibri" w:hAnsi="Calibri" w:eastAsia="微软雅黑"/>
          <w:b w:val="0"/>
          <w:i w:val="0"/>
          <w:sz w:val="22"/>
        </w:rPr>
        <w:t xml:space="preserve"> 把同一实体的不同写法并成一条，保留首次出现的写法作为规范名，其余写法进入别名列表。类型冲突指同一个名字被登记为两种实体类型。关系矛盾指同一对实体之间同时存在互斥关系，例如"是"与"不是"。校验结果中的"新实体"不计为错误，文本里出现表外名字可能是新引入的角色，也可能是同一个人的新写法，需要确认后再登记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4.4 越用越大的落盘资产与当前闭环状态</w:t>
      </w:r>
    </w:p>
    <w:p>
      <w:r>
        <w:rPr>
          <w:rFonts w:ascii="Calibri" w:hAnsi="Calibri" w:eastAsia="微软雅黑"/>
          <w:b w:val="0"/>
          <w:i w:val="0"/>
          <w:sz w:val="22"/>
        </w:rPr>
        <w:t>共同公式的第四步是"结果存回结构"。当前哪些资产真的会增长，需要按实测如实区分。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资产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读取当日状态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事件流水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logs/boost/boost.jsonl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持续增长，845 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创造性台账与深度推理记录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logs/boost/creative_uses.json、logs/boost/creative/samples.jsonl、logs/boost/deepthink/plans.jsonl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持续增长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追加结构映射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logs/boost/maps.json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 条映射，来自自测写入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实体表快照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logs/boost/consistency.json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当前为 0 字节文件，读取时返回空表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模糊意图案例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case_stats() 读取时为 0 条，record_case() 尚无调用方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由此得到明确结论：真正随对话增长的是事件流水、创造性台账与深度推理记录。结构映射库与实体表的写回路径目前只在自测中被走到，</w:t>
      </w:r>
      <w:r>
        <w:rPr>
          <w:rFonts w:ascii="Calibri" w:hAnsi="Calibri" w:eastAsia="微软雅黑"/>
          <w:b/>
          <w:i w:val="0"/>
          <w:sz w:val="22"/>
        </w:rPr>
        <w:t>真实对话中不会增长</w:t>
      </w:r>
      <w:r>
        <w:rPr>
          <w:rFonts w:ascii="Calibri" w:hAnsi="Calibri" w:eastAsia="微软雅黑"/>
          <w:b w:val="0"/>
          <w:i w:val="0"/>
          <w:sz w:val="22"/>
        </w:rPr>
        <w:t>；超长一致性在对话中不建表也不做生成后校验，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extract()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check()</w:t>
      </w:r>
      <w:r>
        <w:rPr>
          <w:rFonts w:ascii="Calibri" w:hAnsi="Calibri" w:eastAsia="微软雅黑"/>
          <w:b w:val="0"/>
          <w:i w:val="0"/>
          <w:sz w:val="22"/>
        </w:rPr>
        <w:t xml:space="preserve"> 无对话侧调用方，此项属于</w:t>
      </w:r>
      <w:r>
        <w:rPr>
          <w:rFonts w:ascii="Calibri" w:hAnsi="Calibri" w:eastAsia="微软雅黑"/>
          <w:b/>
          <w:i w:val="0"/>
          <w:sz w:val="22"/>
        </w:rPr>
        <w:t>设计，未落地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接口与实现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5.1 共用工具与调度入口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core/boost/__init__.py</w:t>
      </w:r>
      <w:r>
        <w:rPr>
          <w:rFonts w:ascii="Calibri" w:hAnsi="Calibri" w:eastAsia="微软雅黑"/>
          <w:b w:val="0"/>
          <w:i w:val="0"/>
          <w:sz w:val="22"/>
        </w:rPr>
        <w:t xml:space="preserve"> 不存放任何一项的业务逻辑，只提供共用工具，并通过 PEP 562 的模块级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__getattr__</w:t>
      </w:r>
      <w:r>
        <w:rPr>
          <w:rFonts w:ascii="Calibri" w:hAnsi="Calibri" w:eastAsia="微软雅黑"/>
          <w:b w:val="0"/>
          <w:i w:val="0"/>
          <w:sz w:val="22"/>
        </w:rPr>
        <w:t xml:space="preserve"> 惰性导出各子模块，避免循环 import。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函数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签名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boost_dir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boost_dir(sub=None)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boost 数据目录，默认 logs/boost/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boost_path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boost_path(name)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只算路径，不建目录不碰文件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norm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norm(text)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规整为可安全处理的字符串，None 转为空串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cjk_count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cjk_count(text)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数中日韩表意文字个数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bigrams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bigrams(text)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中文二元组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hits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hits(text, words)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命中的词，按在原文中首次出现的位置排序并去重；has_any() 为其布尔快路径，weighted_hits(text, words, weight=1.0) 返回命中词数乘以权重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note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note(event, **kw)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往事件流水追加一条记录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dispatch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dispatch(question)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按类型挑一项，返回 {"kind", "text", "why", "evidence"}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dispatch()</w:t>
      </w:r>
      <w:r>
        <w:rPr>
          <w:rFonts w:ascii="Calibri" w:hAnsi="Calibri" w:eastAsia="微软雅黑"/>
          <w:b w:val="0"/>
          <w:i w:val="0"/>
          <w:sz w:val="22"/>
        </w:rPr>
        <w:t xml:space="preserve"> 返回的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kind</w:t>
      </w:r>
      <w:r>
        <w:rPr>
          <w:rFonts w:ascii="Calibri" w:hAnsi="Calibri" w:eastAsia="微软雅黑"/>
          <w:b w:val="0"/>
          <w:i w:val="0"/>
          <w:sz w:val="22"/>
        </w:rPr>
        <w:t xml:space="preserve"> 取值与对应模块：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analogy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creative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consistency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deepthink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vague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evidence</w:t>
      </w:r>
      <w:r>
        <w:rPr>
          <w:rFonts w:ascii="Calibri" w:hAnsi="Calibri" w:eastAsia="微软雅黑"/>
          <w:b w:val="0"/>
          <w:i w:val="0"/>
          <w:sz w:val="22"/>
        </w:rPr>
        <w:t xml:space="preserve"> 是给人看的短标签，用于日志与验证。全程只读、纯规则、不调模型。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5.2 五项的公开函数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主要函数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10.1 analogy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list_maps()、add_map(from_domain, to_domain, pairs, m_id=None, note="")、domain_vector(text)、best_domain(text)、map_structure(text)、analogies(text, limit=3)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10.2 vague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ambiguity(question)、clarify_candidates(question, n=5)、hypotheses(question, n=3)、should_ask(question, threshold=0.5)、explain(question)、record_case(question)、case_stats()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10.3 creative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resample(question, n=5)、apply_operator(op_id, seed="")、random_seeds(question, n=3)、stats()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10.4 deepthink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cot_prompt(question)、tot_branches(question, n=3)、self_doubt(answer)、divide(question, n=4)、plan(question, mode="auto")、evaluate(candidates, llm_fn=None)、stats()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10.5 consistency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extract(text)、inject(table, prompt)、check(text, table, rels)、save(table, rels, path=None)、load(path=None)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几处约定需要说明。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plan()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</w:t>
      </w:r>
      <w:r>
        <w:rPr>
          <w:rFonts w:ascii="Calibri" w:hAnsi="Calibri" w:eastAsia="微软雅黑"/>
          <w:b w:val="0"/>
          <w:i w:val="0"/>
          <w:sz w:val="22"/>
        </w:rPr>
        <w:t xml:space="preserve"> 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doubt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divide</w:t>
      </w:r>
      <w:r>
        <w:rPr>
          <w:rFonts w:ascii="Calibri" w:hAnsi="Calibri" w:eastAsia="微软雅黑"/>
          <w:b w:val="0"/>
          <w:i w:val="0"/>
          <w:sz w:val="22"/>
        </w:rPr>
        <w:t xml:space="preserve"> 之一，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auto</w:t>
      </w:r>
      <w:r>
        <w:rPr>
          <w:rFonts w:ascii="Calibri" w:hAnsi="Calibri" w:eastAsia="微软雅黑"/>
          <w:b w:val="0"/>
          <w:i w:val="0"/>
          <w:sz w:val="22"/>
        </w:rPr>
        <w:t xml:space="preserve"> 表示按问题自动选型。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evaluate()</w:t>
      </w:r>
      <w:r>
        <w:rPr>
          <w:rFonts w:ascii="Calibri" w:hAnsi="Calibri" w:eastAsia="微软雅黑"/>
          <w:b w:val="0"/>
          <w:i w:val="0"/>
          <w:sz w:val="22"/>
        </w:rPr>
        <w:t xml:space="preserve"> 在未提供模型函数时使用规则打分，并在结果中如实标注来源，不会假装模型评过。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apply_operator()</w:t>
      </w:r>
      <w:r>
        <w:rPr>
          <w:rFonts w:ascii="Calibri" w:hAnsi="Calibri" w:eastAsia="微软雅黑"/>
          <w:b w:val="0"/>
          <w:i w:val="0"/>
          <w:sz w:val="22"/>
        </w:rPr>
        <w:t xml:space="preserve"> 的随机扰动由问题文本与给定种子决定，使用稳定散列而非内置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hash</w:t>
      </w:r>
      <w:r>
        <w:rPr>
          <w:rFonts w:ascii="Calibri" w:hAnsi="Calibri" w:eastAsia="微软雅黑"/>
          <w:b w:val="0"/>
          <w:i w:val="0"/>
          <w:sz w:val="22"/>
        </w:rPr>
        <w:t>，因此跨进程可复现。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使用示例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以下代码可直接复制运行。运行前设置环境变量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PYTHONUTF8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</w:t>
      </w:r>
      <w:r>
        <w:rPr>
          <w:rFonts w:ascii="Calibri" w:hAnsi="Calibri" w:eastAsia="微软雅黑"/>
          <w:b w:val="0"/>
          <w:i w:val="0"/>
          <w:sz w:val="22"/>
        </w:rPr>
        <w:t>，工作目录为仓库根。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6.1 选型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from core.boost import dispatch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for q in ("帮我搞一下", "为什么天是蓝的", "用物理学的思维分析一下公司现金流"):</w:t>
        <w:br/>
      </w:r>
      <w:r>
        <w:rPr>
          <w:rFonts w:ascii="Consolas" w:hAnsi="Consolas" w:eastAsia="微软雅黑"/>
          <w:sz w:val="18"/>
        </w:rPr>
        <w:t xml:space="preserve">    r = dispatch(q)</w:t>
        <w:br/>
      </w:r>
      <w:r>
        <w:rPr>
          <w:rFonts w:ascii="Consolas" w:hAnsi="Consolas" w:eastAsia="微软雅黑"/>
          <w:sz w:val="18"/>
        </w:rPr>
        <w:t xml:space="preserve">    print(r["kind"], "|", r["why"], "|", r["evidence"])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三句依次命中模糊意图、深度推理与跨领域联想。长度小于 4 的输入与不含任何信号的输入返回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6.2 跨领域联想、模糊意图、创造性与深度推理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from core.boost import analogy as A, vague as V, creative as C, deepthink as 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print(A.best_domain("电压不够，电流就小，电阻太大"), A.list_maps()[:2])</w:t>
        <w:br/>
      </w:r>
      <w:r>
        <w:rPr>
          <w:rFonts w:ascii="Consolas" w:hAnsi="Consolas" w:eastAsia="微软雅黑"/>
          <w:sz w:val="18"/>
        </w:rPr>
        <w:t>print(V.ambiguity("帮我搞一下"), V.clarify_candidates("帮我搞一下", n=4))</w:t>
        <w:br/>
      </w:r>
      <w:r>
        <w:rPr>
          <w:rFonts w:ascii="Consolas" w:hAnsi="Consolas" w:eastAsia="微软雅黑"/>
          <w:sz w:val="18"/>
        </w:rPr>
        <w:t>print([s["perspective"] for s in C.resample("给这个功能想个开场白", n=3)])</w:t>
        <w:br/>
      </w:r>
      <w:r>
        <w:rPr>
          <w:rFonts w:ascii="Consolas" w:hAnsi="Consolas" w:eastAsia="微软雅黑"/>
          <w:sz w:val="18"/>
        </w:rPr>
        <w:t>print(C.apply_operator("invert", seed="seed-abc")["twist"])</w:t>
        <w:br/>
      </w:r>
      <w:r>
        <w:rPr>
          <w:rFonts w:ascii="Consolas" w:hAnsi="Consolas" w:eastAsia="微软雅黑"/>
          <w:sz w:val="18"/>
        </w:rPr>
        <w:t>print(D.plan("为什么天是蓝的")["mode"])          # cot</w:t>
        <w:br/>
      </w:r>
      <w:r>
        <w:rPr>
          <w:rFonts w:ascii="Consolas" w:hAnsi="Consolas" w:eastAsia="微软雅黑"/>
          <w:sz w:val="18"/>
        </w:rPr>
        <w:t>print(D.plan("帮我看看这个答案对不对")["mode"])   # doubt</w:t>
        <w:br/>
      </w:r>
      <w:r>
        <w:rPr>
          <w:rFonts w:ascii="Consolas" w:hAnsi="Consolas" w:eastAsia="微软雅黑"/>
          <w:sz w:val="18"/>
        </w:rPr>
        <w:t>print(D.evaluate(["短", "因为 A，所以 B。例如 C。"]))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ambiguity()</w:t>
      </w:r>
      <w:r>
        <w:rPr>
          <w:rFonts w:ascii="Calibri" w:hAnsi="Calibri" w:eastAsia="微软雅黑"/>
          <w:b w:val="0"/>
          <w:i w:val="0"/>
          <w:sz w:val="22"/>
        </w:rPr>
        <w:t xml:space="preserve"> 对"帮我搞一下"给出的信号包含过短、缺宾语、含歧义词与多义动词缺对象。自测当日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list_maps()</w:t>
      </w:r>
      <w:r>
        <w:rPr>
          <w:rFonts w:ascii="Calibri" w:hAnsi="Calibri" w:eastAsia="微软雅黑"/>
          <w:b w:val="0"/>
          <w:i w:val="0"/>
          <w:sz w:val="22"/>
        </w:rPr>
        <w:t xml:space="preserve"> 返回 12 条映射，领域表 12 个；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creative.stats()</w:t>
      </w:r>
      <w:r>
        <w:rPr>
          <w:rFonts w:ascii="Calibri" w:hAnsi="Calibri" w:eastAsia="微软雅黑"/>
          <w:b w:val="0"/>
          <w:i w:val="0"/>
          <w:sz w:val="22"/>
        </w:rPr>
        <w:t xml:space="preserve"> 报告视角 12 个、算子 12 个、种子池 20 条；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evaluate()</w:t>
      </w:r>
      <w:r>
        <w:rPr>
          <w:rFonts w:ascii="Calibri" w:hAnsi="Calibri" w:eastAsia="微软雅黑"/>
          <w:b w:val="0"/>
          <w:i w:val="0"/>
          <w:sz w:val="22"/>
        </w:rPr>
        <w:t xml:space="preserve"> 在无模型时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scored_by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rule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6.3 一致性校验与自测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from core.boost import consistency as CS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tbl, rels = CS.extract("沈清住在济南，2026年9月14日认识了李医生。")</w:t>
        <w:br/>
      </w:r>
      <w:r>
        <w:rPr>
          <w:rFonts w:ascii="Consolas" w:hAnsi="Consolas" w:eastAsia="微软雅黑"/>
          <w:sz w:val="18"/>
        </w:rPr>
        <w:t>print(tbl.names(), rels.all())</w:t>
        <w:br/>
      </w:r>
      <w:r>
        <w:rPr>
          <w:rFonts w:ascii="Consolas" w:hAnsi="Consolas" w:eastAsia="微软雅黑"/>
          <w:sz w:val="18"/>
        </w:rPr>
        <w:t>print(CS.check("沈清舟住在济南。", tbl, rels)["issues"])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check()</w:t>
      </w:r>
      <w:r>
        <w:rPr>
          <w:rFonts w:ascii="Calibri" w:hAnsi="Calibri" w:eastAsia="微软雅黑"/>
          <w:b w:val="0"/>
          <w:i w:val="0"/>
          <w:sz w:val="22"/>
        </w:rPr>
        <w:t xml:space="preserve"> 会把"沈清舟"识别为"沈清"的别名写法并给出统一写法建议。自测当日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extract()</w:t>
      </w:r>
      <w:r>
        <w:rPr>
          <w:rFonts w:ascii="Calibri" w:hAnsi="Calibri" w:eastAsia="微软雅黑"/>
          <w:b w:val="0"/>
          <w:i w:val="0"/>
          <w:sz w:val="22"/>
        </w:rPr>
        <w:t xml:space="preserve"> 从同一句话中抽出了 5 个实体。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$env:PYTHONUTF8="1"</w:t>
        <w:br/>
      </w:r>
      <w:r>
        <w:rPr>
          <w:rFonts w:ascii="Consolas" w:hAnsi="Consolas" w:eastAsia="微软雅黑"/>
          <w:sz w:val="18"/>
        </w:rPr>
        <w:t>python tools/test_boost.py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自测覆盖九个分组。自测不删除任何文件，只删除自己写入的带标记行，并在结束时把标记数据从真实路径还原。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本包曾评估过元推理模板库与长链因果图两个方向，已永久划掉，本文档不再描述。</w:t>
      </w:r>
      <w:r>
        <w:rPr>
          <w:rFonts w:ascii="Calibri" w:hAnsi="Calibri" w:eastAsia="微软雅黑"/>
          <w:b w:val="0"/>
          <w:i w:val="0"/>
          <w:sz w:val="22"/>
        </w:rPr>
        <w:t xml:space="preserve"> 对应代码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core/boost/reasoning.py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core/boost/causal.py</w:t>
      </w:r>
      <w:r>
        <w:rPr>
          <w:rFonts w:ascii="Calibri" w:hAnsi="Calibri" w:eastAsia="微软雅黑"/>
          <w:b w:val="0"/>
          <w:i w:val="0"/>
          <w:sz w:val="22"/>
        </w:rPr>
        <w:t xml:space="preserve"> 以及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dispatch()</w:t>
      </w:r>
      <w:r>
        <w:rPr>
          <w:rFonts w:ascii="Calibri" w:hAnsi="Calibri" w:eastAsia="微软雅黑"/>
          <w:b w:val="0"/>
          <w:i w:val="0"/>
          <w:sz w:val="22"/>
        </w:rPr>
        <w:t xml:space="preserve"> 中的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reasoning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</w:t>
      </w:r>
      <w:r>
        <w:rPr>
          <w:rFonts w:ascii="Calibri" w:hAnsi="Calibri" w:eastAsia="微软雅黑"/>
          <w:b w:val="0"/>
          <w:i w:val="0"/>
          <w:sz w:val="22"/>
        </w:rPr>
        <w:t xml:space="preserve"> 两个分支仍留在仓库里，属待清理的遗留，未被对话主流程调用。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一轮只挑一项补刀。同一问题同时具备多种特征时只有排在前面的那一项生效，其余不生效，详见 4.2 节。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选型基于关键词与规则，不调用模型。表述与关键词表不匹配时不会命中，因此存在漏选；跨领域联想另受领域词表限制，说法不在词表内时判不出源领域，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analogies()</w:t>
      </w:r>
      <w:r>
        <w:rPr>
          <w:rFonts w:ascii="Calibri" w:hAnsi="Calibri" w:eastAsia="微软雅黑"/>
          <w:b w:val="0"/>
          <w:i w:val="0"/>
          <w:sz w:val="22"/>
        </w:rPr>
        <w:t xml:space="preserve"> 返回空列表，调度层虽有兜底匹配，覆盖范围仍限于内置映射表。命中率的量化评估未实测。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结构映射库与实体表的写回路径未接入对话主流程，真实对话中不会增长；模糊意图的误反问记账同样尚无调用方，详见 4.4 节。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实体抽取为纯规则，对中文人名与地名的识别依赖上下文模式，对非常见写法与外语名称的识别能力未实测。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深度推理的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evaluate()</w:t>
      </w:r>
      <w:r>
        <w:rPr>
          <w:rFonts w:ascii="Calibri" w:hAnsi="Calibri" w:eastAsia="微软雅黑"/>
          <w:b w:val="0"/>
          <w:i w:val="0"/>
          <w:sz w:val="22"/>
        </w:rPr>
        <w:t xml:space="preserve"> 规则分基于长度、依据词命中与用字重复度，属于启发式，不代表答案正确性；提示词被注入也不等于模型照做，实际执行率未实测。本包全程不删除文件，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save()</w:t>
      </w:r>
      <w:r>
        <w:rPr>
          <w:rFonts w:ascii="Calibri" w:hAnsi="Calibri" w:eastAsia="微软雅黑"/>
          <w:b w:val="0"/>
          <w:i w:val="0"/>
          <w:sz w:val="22"/>
        </w:rPr>
        <w:t xml:space="preserve"> 类函数采用直写而非临时文件加重命名。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可能原因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排查方式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dispatch() 总返回 none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问题过短，或不含任何一类的信号词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打印返回的 kind 与 why，逐条与 4.2 节的判据对照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用户明确要跨界却走了反问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跨域信号未命中关键词表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检查问题中是否含思维、视角、角度、类比这类信号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一致性校验把新角色报成问题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表外名字会被列为"新实体"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该项不计为错误，确认后用 merge_alias() 登记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事件流水没有新记录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写入被容错分支吞掉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查看 logs/boost/boost.jsonl 的最后几行与文件修改时间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单独 import core.boost.reasoning 报错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取了 __all__ 之外的名字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改用具名导入，例如 from core.boost import reasoning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设计理念第十一节通用与专用：</w:t>
      </w:r>
      <w:r>
        <w:rPr>
          <w:rFonts w:ascii="Calibri" w:hAnsi="Calibri" w:eastAsia="微软雅黑"/>
          <w:b w:val="0"/>
          <w:i w:val="0"/>
          <w:sz w:val="22"/>
        </w:rPr>
        <w:t>../design-philosophy.md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架构图册图 11 极限补刀五项：</w:t>
      </w:r>
      <w:r>
        <w:rPr>
          <w:rFonts w:ascii="Calibri" w:hAnsi="Calibri" w:eastAsia="微软雅黑"/>
          <w:b w:val="0"/>
          <w:i w:val="0"/>
          <w:sz w:val="22"/>
        </w:rPr>
        <w:t>../architecture-diagrams.md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core/boost/reasoning.py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core/boost/causal.py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core/boost/analogy.py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core/boost/vague.py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core/boost/creative.py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core/boost/deepthink.py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core/boost/consistency.py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core/boost/__init__.py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tools/test_boost.py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相邻模块文档：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docs/modules/08-metacognition.md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docs/modules/09-persona.md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变更内容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维护者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首次发布。记录五项接口与共同公式，写明一轮只挑一项的约束与理由，并标注四项资产的写回路径尚未接入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首次发布：五项补刀的结构、调度与一轮只挑一种的取舍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