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资产测绘插件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：接入资产测绘数据源，回答"某个 IP 命中了哪些漏洞"与"某个漏洞在哪些公网 IP 上存在"这两个方向的问题。插件文件为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plugins/asset_intel.py</w:t>
      </w:r>
      <w:r>
        <w:rPr>
          <w:rFonts w:ascii="Calibri" w:hAnsi="Calibri" w:eastAsia="微软雅黑"/>
          <w:b w:val="0"/>
          <w:i w:val="0"/>
          <w:sz w:val="22"/>
        </w:rPr>
        <w:t>，Key 的配置方式与数据源清单见下文。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为什么需要单独的数据源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两个方向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数据源状态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接入三步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纪律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换用或新增数据源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为什么需要单独的数据源</w:t>
      </w:r>
    </w:p>
    <w:p>
      <w:r>
        <w:rPr>
          <w:rFonts w:ascii="Calibri" w:hAnsi="Calibri" w:eastAsia="微软雅黑"/>
          <w:b w:val="0"/>
          <w:i w:val="0"/>
          <w:sz w:val="22"/>
        </w:rPr>
        <w:t>NVD 只发布「CVE → 受影响软件与版本（CPE）」，从不上报公网 IP。因此"全网有哪些 IP 含这些漏洞"这类资产测绘问题，NVD 本身没有答案，必须由扫描类数据源提供。本插件把这类数据源接进来，两个方向分开处理。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两个方向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是否需要 Key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是否开箱可用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给 IP，查它命中哪些 CVE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asset_intel_lookup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不需要（走 Shodan InternetDB 免费接口）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给 CVE 或关键词，反查受影响 IP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需要一家数据源的 Key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配置 Key 后可用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查看数据源状态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不需要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数据源状态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asset_intel_status</w:t>
      </w:r>
      <w:r>
        <w:rPr>
          <w:rFonts w:ascii="Calibri" w:hAnsi="Calibri" w:eastAsia="微软雅黑"/>
          <w:b w:val="0"/>
          <w:i w:val="0"/>
          <w:sz w:val="22"/>
        </w:rPr>
        <w:t xml:space="preserve"> 返回当前各数据源是否可用：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数据源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能提供什么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Shodan InternetDB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可用（免费、无需 Key）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单个 IP 命中的 CVE、开放端口、主机名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ZoomEye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取决于是否配了 Key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CVE / 关键词 → 受影响 IP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Shodan 搜索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取决于是否配了 Key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CVE / 关键词 → 受影响 IP（vuln: 过滤器通常需要会员）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Fofa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取决于是否配了 Key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CVE / 关键词 → 受影响 IP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对 N.E.K.O. 桌面端说一句「资产测绘状态」，也会打印同一张表。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接入三步（只有反查需要）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获取 Key</w:t>
      </w:r>
    </w:p>
    <w:p>
      <w:r>
        <w:rPr>
          <w:rFonts w:ascii="Calibri" w:hAnsi="Calibri" w:eastAsia="微软雅黑"/>
          <w:b w:val="0"/>
          <w:i w:val="0"/>
          <w:sz w:val="22"/>
        </w:rPr>
        <w:t>任选一家，均有免费额度：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数据源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申请地址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需要的字段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Shodan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https://account.shodan.io/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 Key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ZoomEye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https://www.zoomeye.org/profile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 Key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Fofa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https://fofa.info/personalData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邮箱 + API Key（两个都要）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填进去</w:t>
      </w:r>
    </w:p>
    <w:p>
      <w:r>
        <w:rPr>
          <w:rFonts w:ascii="Calibri" w:hAnsi="Calibri" w:eastAsia="微软雅黑"/>
          <w:b w:val="0"/>
          <w:i w:val="0"/>
          <w:sz w:val="22"/>
        </w:rPr>
        <w:t>两种方式任选：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环境变量：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SHODAN_API_KEY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ZOOMEYE_API_KEY</w:t>
      </w:r>
      <w:r>
        <w:rPr>
          <w:rFonts w:ascii="Calibri" w:hAnsi="Calibri" w:eastAsia="微软雅黑"/>
          <w:b w:val="0"/>
          <w:i w:val="0"/>
          <w:sz w:val="22"/>
        </w:rPr>
        <w:t xml:space="preserve">，或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FOFA_EMAIL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FOFA_KEY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本地 Key 文件 plugins/asset_intel_keys.json（该文件已被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忽略，不会进入仓库）：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"shodan": "你的Key",</w:t>
        <w:br/>
      </w:r>
      <w:r>
        <w:rPr>
          <w:rFonts w:ascii="Consolas" w:hAnsi="Consolas" w:eastAsia="微软雅黑"/>
          <w:sz w:val="18"/>
        </w:rPr>
        <w:t xml:space="preserve">  "zoomeye": "你的Key",</w:t>
        <w:br/>
      </w:r>
      <w:r>
        <w:rPr>
          <w:rFonts w:ascii="Consolas" w:hAnsi="Consolas" w:eastAsia="微软雅黑"/>
          <w:sz w:val="18"/>
        </w:rPr>
        <w:t xml:space="preserve">  "fofa_email": "you@example.com",</w:t>
        <w:br/>
      </w:r>
      <w:r>
        <w:rPr>
          <w:rFonts w:ascii="Consolas" w:hAnsi="Consolas" w:eastAsia="微软雅黑"/>
          <w:sz w:val="18"/>
        </w:rPr>
        <w:t xml:space="preserve">  "fofa_key": "你的Key"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同名项以文件为准：代码先读环境变量，再用文件里存在的字段覆盖。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重启并验证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重启小焦，然后查询数据源状态（对话里说「资产测绘状态」，或直接调用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asset_intel_status</w:t>
      </w:r>
      <w:r>
        <w:rPr>
          <w:rFonts w:ascii="Calibri" w:hAnsi="Calibri" w:eastAsia="微软雅黑"/>
          <w:b w:val="0"/>
          <w:i w:val="0"/>
          <w:sz w:val="22"/>
        </w:rPr>
        <w:t>），配好的数据源会显示已配置。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给 IP 查漏洞（不需要 Key）：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用户：帮我查一下 1.1.1.1、8.8.8.8 这些地址命中了哪些漏洞</w:t>
        <w:br/>
      </w:r>
      <w:r>
        <w:rPr>
          <w:rFonts w:ascii="Consolas" w:hAnsi="Consolas" w:eastAsia="微软雅黑"/>
          <w:sz w:val="18"/>
        </w:rPr>
        <w:t>小焦：资产测绘 · IP → 漏洞（数据源：Shodan InternetDB，免费无需 Key）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  | IP      | 主机名          | 开放端口        | 命中的 CVE |</w:t>
        <w:br/>
      </w:r>
      <w:r>
        <w:rPr>
          <w:rFonts w:ascii="Consolas" w:hAnsi="Consolas" w:eastAsia="微软雅黑"/>
          <w:sz w:val="18"/>
        </w:rPr>
        <w:t xml:space="preserve">      | 1.1.1.1 | one.one.one.one | 53, 80, 443, …  | 无         |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也可以只关心指定漏洞，把 CVE 一并给出（插件的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cves</w:t>
      </w:r>
      <w:r>
        <w:rPr>
          <w:rFonts w:ascii="Calibri" w:hAnsi="Calibri" w:eastAsia="微软雅黑"/>
          <w:b w:val="0"/>
          <w:i w:val="0"/>
          <w:sz w:val="22"/>
        </w:rPr>
        <w:t xml:space="preserve"> 参数）：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用户：1.1.1.1 有没有 CVE-2024-1234</w:t>
        <w:br/>
      </w:r>
      <w:r>
        <w:rPr>
          <w:rFonts w:ascii="Consolas" w:hAnsi="Consolas" w:eastAsia="微软雅黑"/>
          <w:sz w:val="18"/>
        </w:rPr>
        <w:t>小焦：表格中"命中的 CVE"一列会按你给的清单过滤，并给出命中该 CVE 的地址数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反查受影响 IP（需要 Key）：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用户：vuln:CVE-2024-1234 这个漏洞，网段里有哪些 IP 中招？</w:t>
        <w:br/>
      </w:r>
      <w:r>
        <w:rPr>
          <w:rFonts w:ascii="Consolas" w:hAnsi="Consolas" w:eastAsia="微软雅黑"/>
          <w:sz w:val="18"/>
        </w:rPr>
        <w:t>小焦：资产测绘 · CVE/关键词 → IP（数据源：ZoomEye，共 1234 条）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  | IP | 国家 | 端口 | 应用 | 命中的 CVE |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查询顺序为 ZoomEye → Shodan → Fofa，命中第一家已配置的数据源即返回；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limit</w:t>
      </w:r>
      <w:r>
        <w:rPr>
          <w:rFonts w:ascii="Calibri" w:hAnsi="Calibri" w:eastAsia="微软雅黑"/>
          <w:b w:val="0"/>
          <w:i w:val="0"/>
          <w:sz w:val="22"/>
        </w:rPr>
        <w:t xml:space="preserve"> 取值范围 1 到 50，默认 10。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纪律</w:t>
      </w:r>
    </w:p>
    <w:p>
      <w:r>
        <w:rPr>
          <w:rFonts w:ascii="Calibri" w:hAnsi="Calibri" w:eastAsia="微软雅黑"/>
          <w:b w:val="0"/>
          <w:i w:val="0"/>
          <w:sz w:val="22"/>
        </w:rPr>
        <w:t>与抓取插件保持一致的四条约束：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只查公网 IP：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10.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192.168.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172.16-31.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169.254.</w:t>
      </w:r>
      <w:r>
        <w:rPr>
          <w:rFonts w:ascii="Calibri" w:hAnsi="Calibri" w:eastAsia="微软雅黑"/>
          <w:b w:val="0"/>
          <w:i w:val="0"/>
          <w:sz w:val="22"/>
        </w:rPr>
        <w:t xml:space="preserve"> 前缀以及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255.</w:t>
      </w:r>
      <w:r>
        <w:rPr>
          <w:rFonts w:ascii="Calibri" w:hAnsi="Calibri" w:eastAsia="微软雅黑"/>
          <w:b w:val="0"/>
          <w:i w:val="0"/>
          <w:sz w:val="22"/>
        </w:rPr>
        <w:t xml:space="preserve"> 开头的地址一律拒绝并说明原因；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单个 IP 查询返回 HTTP 404 时，如实写「Shodan 没有该地址的数据」，不编造结论；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Key 只从环境变量或本地 Key 文件读取，不写入代码、不进日志、不进结果；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任何异常都转成中文可读说明返回，不把堆栈交给用户。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单次 IP 数量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一次查询最多处理 20 个公网 IP，超出部分不处理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免费源能力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InternetDB 只回答"这个 IP 有什么"，不支持按漏洞反查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Shodan 反查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vuln: 过滤器在免费账号上通常不可用，此时会提示改用关键词查询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数据时效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结果取决于数据源自身的扫描周期与覆盖范围，不代表实时状态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依赖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需要 requests（已在 requirements.txt 中）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换用或新增数据源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插件内的数据源实现遵循与其它插件相同的契约（见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class MyProvider:</w:t>
        <w:br/>
      </w:r>
      <w:r>
        <w:rPr>
          <w:rFonts w:ascii="Consolas" w:hAnsi="Consolas" w:eastAsia="微软雅黑"/>
          <w:sz w:val="18"/>
        </w:rPr>
        <w:t xml:space="preserve">    def get_tool_descriptions(self):        # 声明工具：name / description / parameters</w:t>
        <w:br/>
      </w:r>
      <w:r>
        <w:rPr>
          <w:rFonts w:ascii="Consolas" w:hAnsi="Consolas" w:eastAsia="微软雅黑"/>
          <w:sz w:val="18"/>
        </w:rPr>
        <w:t xml:space="preserve">        ...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execute(self, tool_name, params):   # 执行并返回字符串（Markdown 表格可读性更好）</w:t>
        <w:br/>
      </w:r>
      <w:r>
        <w:rPr>
          <w:rFonts w:ascii="Consolas" w:hAnsi="Consolas" w:eastAsia="微软雅黑"/>
          <w:sz w:val="18"/>
        </w:rPr>
        <w:t xml:space="preserve">        ...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新增数据源时，建议沿用现有约定：异常转中文、只处理公网地址、Key 从环境变量或本地 Key 文件读取。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asset_intel</w:t>
      </w:r>
      <w:r>
        <w:rPr>
          <w:rFonts w:ascii="Calibri" w:hAnsi="Calibri" w:eastAsia="微软雅黑"/>
          <w:b w:val="0"/>
          <w:i w:val="0"/>
          <w:sz w:val="22"/>
        </w:rPr>
        <w:t xml:space="preserve"> 的工具名已注册在小焦的工具表里，可在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/api/settings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</w:t>
      </w:r>
      <w:r>
        <w:rPr>
          <w:rFonts w:ascii="Calibri" w:hAnsi="Calibri" w:eastAsia="微软雅黑"/>
          <w:b w:val="0"/>
          <w:i w:val="0"/>
          <w:sz w:val="22"/>
        </w:rPr>
        <w:t xml:space="preserve"> 字段中确认它是否被加载。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：插件契约与注册机制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asset_intel_*</w:t>
      </w:r>
      <w:r>
        <w:rPr>
          <w:rFonts w:ascii="Calibri" w:hAnsi="Calibri" w:eastAsia="微软雅黑"/>
          <w:b w:val="0"/>
          <w:i w:val="0"/>
          <w:sz w:val="22"/>
        </w:rPr>
        <w:t xml:space="preserve"> 在工具表中的位置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抓取插件</w:t>
      </w:r>
      <w:r>
        <w:rPr>
          <w:rFonts w:ascii="Calibri" w:hAnsi="Calibri" w:eastAsia="微软雅黑"/>
          <w:b w:val="0"/>
          <w:i w:val="0"/>
          <w:sz w:val="22"/>
        </w:rPr>
        <w:t>：同源的抓取纪律与安全约束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