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：列出小焦当前实际可用的工具（内置工具与插件工具），以及这些工具运行所依赖的外部组件与环境变量。工具的注册机制、如何自己写一个，见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工具是怎么来的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内置工具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插件工具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运行依赖与外部组件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环境变量总表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相关文档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工具是怎么来的</w:t>
      </w:r>
    </w:p>
    <w:p>
      <w:r>
        <w:rPr>
          <w:rFonts w:ascii="Calibri" w:hAnsi="Calibri" w:eastAsia="微软雅黑"/>
          <w:b w:val="0"/>
          <w:i w:val="0"/>
          <w:sz w:val="22"/>
        </w:rPr>
        <w:t>工具由两部分合并而成：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数量（实测）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内置工具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里的 TOOLS 列表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14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 目录（.py / .js / .json 插件声明）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合计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all_tool_names() 的返回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77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插件目录里另外还有 2 个"已注册但不下发"的工具：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plugins/openai-demo.json</w:t>
      </w:r>
      <w:r>
        <w:rPr>
          <w:rFonts w:ascii="Calibri" w:hAnsi="Calibri" w:eastAsia="微软雅黑"/>
          <w:b w:val="0"/>
          <w:i w:val="0"/>
          <w:sz w:val="22"/>
        </w:rPr>
        <w:t xml:space="preserve"> 声明的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get_time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calc</w:t>
      </w:r>
      <w:r>
        <w:rPr>
          <w:rFonts w:ascii="Calibri" w:hAnsi="Calibri" w:eastAsia="微软雅黑"/>
          <w:b w:val="0"/>
          <w:i w:val="0"/>
          <w:sz w:val="22"/>
        </w:rPr>
        <w:t xml:space="preserve">。该清单只有工具名、没有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 xml:space="preserve">，执行不了，因此不会出现在模型看到的工具表里（判据见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 xml:space="preserve"> 第 1.3 节）。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自己数一遍</w:t>
      </w:r>
    </w:p>
    <w:p>
      <w:r>
        <w:rPr>
          <w:rFonts w:ascii="Calibri" w:hAnsi="Calibri" w:eastAsia="微软雅黑"/>
          <w:b w:val="0"/>
          <w:i w:val="0"/>
          <w:sz w:val="22"/>
        </w:rPr>
        <w:t>工具数量随插件变化，不要抄文档里的数字，直接问运行中的小焦：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-c "import xiaojiao_app as x; print(len(x.all_tool_names())); print(sorted(x.all_tool_names()))"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列出插件（而不是工具）：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-c "import xiaojiao_app as x; print(list(x.PLUGINS.keys()))"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模型每轮看到多少工具</w:t>
      </w:r>
    </w:p>
    <w:p>
      <w:r>
        <w:rPr>
          <w:rFonts w:ascii="Calibri" w:hAnsi="Calibri" w:eastAsia="微软雅黑"/>
          <w:b w:val="0"/>
          <w:i w:val="0"/>
          <w:sz w:val="22"/>
        </w:rPr>
        <w:t>完整工具目录会随系统提示词下发，但每轮真正可调用的工具会按意图收窄（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_detect_intent()</w:t>
      </w:r>
      <w:r>
        <w:rPr>
          <w:rFonts w:ascii="Calibri" w:hAnsi="Calibri" w:eastAsia="微软雅黑"/>
          <w:b w:val="0"/>
          <w:i w:val="0"/>
          <w:sz w:val="22"/>
        </w:rPr>
        <w:t xml:space="preserve"> 把输入分为闲聊、抓取、画图、查询、命令等类），避免一轮把所有工具的 schema 都发出去。因此"工具总数"与"某一轮可用工具数"并不相等。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内置工具（14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check_env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items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只读检测本机是否安装 python / git / node / ffmpeg 等，给建议不执行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suggest_organize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只读扫描目录，给出按类型/日期整理的建议清单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run_command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command、timeout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执行系统命令（PowerShell 语法；多条命令用分号）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open_app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用系统默认方式打开应用、文件或网址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list_files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列出目录条目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read_file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path、max_chars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读取文本文件内容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write_file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path、content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新建或整篇覆盖写入文件（自动建父目录）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edit_file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path、old_string、new_string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精准替换文件中第一次出现的片段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search_files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path、pattern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按文件名（glob）查找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grep_files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path、pattern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在文件内容里搜关键词或正则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fetch_url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直接读取网址或接口返回的文本/JSON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ask_user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question、options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向用户提问并给出选项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background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command、timeout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后台运行命令，立即返回任务 id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background_result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job_id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查询后台任务结果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内置工具执行失败时会返回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工具执行失败：&lt;异常类型&gt;: &lt;说明&gt;</w:t>
      </w:r>
      <w:r>
        <w:rPr>
          <w:rFonts w:ascii="Calibri" w:hAnsi="Calibri" w:eastAsia="微软雅黑"/>
          <w:b w:val="0"/>
          <w:i w:val="0"/>
          <w:sz w:val="22"/>
        </w:rPr>
        <w:t xml:space="preserve">；删除类操作由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 xml:space="preserve"> 统一拦截，与权限开关无关。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插件工具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网页抓取与漏洞：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>（18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抓普通网页（纯 HTTP，最快），静态页与接口首选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make_request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与 get 等价，保留旧名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fetch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需要浏览器渲染时使用（JS 动态页、懒加载）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stealthy_fetch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隐身抓取，用于绕风控或挑战页，开销最大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bulk_get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批量抓静态页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bulk_fetch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批量渲染抓取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bulk_stealthy_fetch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批量隐身抓取（上限 20 条，较慢）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scrape_with_selector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只取页面指定区块（CSS 选择器）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download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下载文件（PDF / ZIP / 图片 / 音视频）到本地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screenshot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页面截图并保存到 media/screenshot/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open_session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打开浏览器会话（登录态 / 过验证）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open_request_session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打开纯 HTTP 会话（保持 cookie）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session_fetch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在已开浏览器会话里抓取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session_make_request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在已开 HTTP 会话里发请求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list_sessions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查看当前还开着哪些会话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close_session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关闭会话、释放资源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browser_session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会话与截图的聚合入口（开 → 抓 → 截 → 关）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collect_vulnerabilities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漏洞清单统一入口，读取 NVD 结构化数据（days 默认 7、severity 默认 HIGH、limit 默认 5）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抓取插件另有 Prometheus 文本指标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/metrics</w:t>
      </w:r>
      <w:r>
        <w:rPr>
          <w:rFonts w:ascii="Calibri" w:hAnsi="Calibri" w:eastAsia="微软雅黑"/>
          <w:b w:val="0"/>
          <w:i w:val="0"/>
          <w:sz w:val="22"/>
        </w:rPr>
        <w:t xml:space="preserve"> 与 JSON 视图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/api/scrapling/metrics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画图工作流：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plugins/archify.py</w:t>
      </w:r>
      <w:r>
        <w:rPr>
          <w:rFonts w:ascii="Calibri" w:hAnsi="Calibri" w:eastAsia="微软雅黑"/>
          <w:b w:val="0"/>
          <w:i w:val="0"/>
          <w:sz w:val="22"/>
        </w:rPr>
        <w:t>（15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archify_doctor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体检 Archify 运行环境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archify_read_skill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读完整技能文档（画图第一步）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archify_guide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按场景推荐图表类型与官方提示词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archify_read_schema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读某图表类型的 schema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archify_read_example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读某图表类型的完整示例 JSON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archify_validate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校验 JSON 是否符合规范（交付前必做）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archify_inspect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只看结构、不渲染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archify_render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渲染成 HTML（基础版）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archify_preview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预览渲染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archify_deliver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最终交付：渲染并生成正式 HTML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archify_check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检查已生成的 HTML 是否正常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archify_visual_check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对已生成的 HTML 做视觉检查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archify_compare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对比两张架构图并列出差异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archify_batch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一次生成多张图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archify_metrics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查看画图调用的成功/失败/耗时统计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代码与工程：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plugins/code_intelligence.py</w:t>
      </w:r>
      <w:r>
        <w:rPr>
          <w:rFonts w:ascii="Calibri" w:hAnsi="Calibri" w:eastAsia="微软雅黑"/>
          <w:b w:val="0"/>
          <w:i w:val="0"/>
          <w:sz w:val="22"/>
        </w:rPr>
        <w:t>（7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project_tree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生成目录树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ci_search_files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按文件名查找（支持通配符）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ci_search_content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在文件内容里搜关键词或正则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ci_read_file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带行号读文件（可指定起止行）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get_file_info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查看单个文件的大小、行数、修改时间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count_code_lines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按语言统计代码行数与注释占比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analyze_dependencies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列出项目依赖（按语言分组）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3.4 数据库：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plugins/db_helper.py</w:t>
      </w:r>
      <w:r>
        <w:rPr>
          <w:rFonts w:ascii="Calibri" w:hAnsi="Calibri" w:eastAsia="微软雅黑"/>
          <w:b w:val="0"/>
          <w:i w:val="0"/>
          <w:sz w:val="22"/>
        </w:rPr>
        <w:t>（5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connect_db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连接一个 SQLite 数据库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list_tables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列出库中的表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describe_table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查看表结构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query_db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执行一条 SELECT（只读，不允许 DDL/DML）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export_table_json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把整张表导出为 JSON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3.5 资产测绘：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plugins/asset_intel.py</w:t>
      </w:r>
      <w:r>
        <w:rPr>
          <w:rFonts w:ascii="Calibri" w:hAnsi="Calibri" w:eastAsia="微软雅黑"/>
          <w:b w:val="0"/>
          <w:i w:val="0"/>
          <w:sz w:val="22"/>
        </w:rPr>
        <w:t>（3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asset_intel_lookup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给定 IP，列出它命中的 CVE（免 Key）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asset_intel_search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给定 CVE 或关键词，反查受影响 IP（需数据源 Key）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asset_intel_status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查看各数据源可用状态与缺失的 Key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用法与 Key 配置见 </w:t>
      </w:r>
      <w:r>
        <w:rPr>
          <w:rFonts w:ascii="Calibri" w:hAnsi="Calibri" w:eastAsia="微软雅黑"/>
          <w:b w:val="0"/>
          <w:i w:val="0"/>
          <w:sz w:val="22"/>
        </w:rPr>
        <w:t>资产测绘插件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3.6 网络诊断：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plugins/netdoctor.js</w:t>
      </w:r>
      <w:r>
        <w:rPr>
          <w:rFonts w:ascii="Calibri" w:hAnsi="Calibri" w:eastAsia="微软雅黑"/>
          <w:b w:val="0"/>
          <w:i w:val="0"/>
          <w:sz w:val="22"/>
        </w:rPr>
        <w:t>（3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net_ip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查本机公网 IP，可带归属地、ISP、时区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net_dns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解析域名的 A 记录与 MX 记录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net_port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测主机/端口 TCP 可达性与耗时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3.7 工作区检索：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plugins/workspace_search.py</w:t>
      </w:r>
      <w:r>
        <w:rPr>
          <w:rFonts w:ascii="Calibri" w:hAnsi="Calibri" w:eastAsia="微软雅黑"/>
          <w:b w:val="0"/>
          <w:i w:val="0"/>
          <w:sz w:val="22"/>
        </w:rPr>
        <w:t>（3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ws_search_files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在工作区内按文件名查找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ws_search_content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在工作区内按内容搜索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ws_list_directory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列出工作区某目录的条目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3.8 其余插件（合计 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插件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plugins/memory.py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save_memory、read_memory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 / 读回长期记忆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plugins/ip.json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get_ip、get_ip_info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查本机公网 IP；查指定 IP 的归属地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plugins/search.py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web_search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联网搜索（另有内置同名能力，重名时按先到先得处理）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plugins/weather.py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查指定城市天气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plugins/js-calc.js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js_calc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计算数学表达式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plugins/video_generation.py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generate_video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调用视频大脑生成视频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plugins/music_generation.py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generate_music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本地生成音乐片段（首次使用会自动下载模型）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3.9 声明了但不下发的插件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插件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plugins/openai-demo.json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get_time、calc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外部清单格式示例，未提供 url，因此不进入模型工具表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运行依赖与外部组件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以下组件决定"哪些功能可用"，其中必需项缺失会拦住启动（详见 </w:t>
      </w:r>
      <w:r>
        <w:rPr>
          <w:rFonts w:ascii="Calibri" w:hAnsi="Calibri" w:eastAsia="微软雅黑"/>
          <w:b w:val="0"/>
          <w:i w:val="0"/>
          <w:sz w:val="22"/>
        </w:rPr>
        <w:t>安装</w:t>
      </w:r>
      <w:r>
        <w:rPr>
          <w:rFonts w:ascii="Calibri" w:hAnsi="Calibri" w:eastAsia="微软雅黑"/>
          <w:b w:val="0"/>
          <w:i w:val="0"/>
          <w:sz w:val="22"/>
        </w:rPr>
        <w:t xml:space="preserve"> 第 3 节）。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组件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分级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依赖（requirements.txt）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全部工具的基础运行环境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llama-server.exe（llama.cpp）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本地大脑推理引擎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大脑模型（本地 GGUF 或云端 OpenAI 兼容接口）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对话与工具调用的大脑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小脑模型（*.pth + vocab*.pkl）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自研 MiniGPT，项目核心组件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llama-swap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多大脑热切换管理（默认端口 9292）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便携版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视频生成的执行引擎（默认端口 8188），缺了只少视频功能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ComfyUI-AnyDeviceOffload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视频模型的显存/内存卸载节点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ComfyUI-WanVideoWrapper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 视频工作流节点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Wan2.1 视频模型三件套（dit_fp8 / umt5_fp8 / vae_fp8）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视频生成本体、文本编码器、VAE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Node.js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运行 .js 插件（plugins/plugin_runner.js）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浏览器内核（Chromium / 自备 Chrome）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抓取插件的渲染能力（scrapling.executable_path 可指定自备 Chrome）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NVIDIA 显卡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CPU 也能对话；有 N 卡时本地推理与视频生成更快，显存需求随所选模型规模变化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ComfyUI 与视频模型使用 ComfyUI 自带的 Python 环境（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python_embeded</w:t>
      </w:r>
      <w:r>
        <w:rPr>
          <w:rFonts w:ascii="Calibri" w:hAnsi="Calibri" w:eastAsia="微软雅黑"/>
          <w:b w:val="0"/>
          <w:i w:val="0"/>
          <w:sz w:val="22"/>
        </w:rPr>
        <w:t xml:space="preserve">），与主环境相互隔离；视频模型在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brain.keep_warm</w:t>
      </w:r>
      <w:r>
        <w:rPr>
          <w:rFonts w:ascii="Calibri" w:hAnsi="Calibri" w:eastAsia="微软雅黑"/>
          <w:b w:val="0"/>
          <w:i w:val="0"/>
          <w:sz w:val="22"/>
        </w:rPr>
        <w:t xml:space="preserve"> 为真时保持常驻，可省去每次重新加载的时间。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环境变量总表</w:t>
      </w:r>
    </w:p>
    <w:p>
      <w:r>
        <w:rPr>
          <w:rFonts w:ascii="Calibri" w:hAnsi="Calibri" w:eastAsia="微软雅黑"/>
          <w:b w:val="0"/>
          <w:i w:val="0"/>
          <w:sz w:val="22"/>
        </w:rPr>
        <w:t>所有路径类配置都可以用环境变量覆盖，代码里不写死绝对路径。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变量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XIAOJIAO_LLAMA_SERVER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llama-server.exe 路径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XIAOJIAO_GGUF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本地大脑 GGUF 路径（启动器与大脑管理器读这个）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XIAOJIAO_LLAMA_GGUF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同上，体检接口 /api/env 读这个变量名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XIAOJIAO_LLAMA_SWAP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llama-swap.exe 路径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XIAOJIAO_BRAIN_MODEL / XIAOJIAO_BRAIN_VOCAB / XIAOJIAO_BRAIN_CONFIG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小脑三件套路径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XIAOJIAO_API_KEY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云端大脑的 API Key（优先级高于控制文件，密钥可不落盘）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XIAOJIAO_COMFY_DIR / XIAOJIAO_COMFY_PORT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ComfyUI 目录 / 端口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XIAOJIAO_VIDEO_ROOT / XIAOJIAO_WAN_MODEL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视频模型总目录 / Wan 模型名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XIAOJIAO_KEEP_COMFY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设为 1 时视频模型保持常驻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XIAOJIAO_VIDEO_MODE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视频大脑模式：api（云端）或 local（本地 ComfyUI）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XIAOJIAO_AGNES_KEY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云端视频接口的 Key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XIAOJIAO_ACESTEP_URL / XIAOJIAO_ACESTEP_KEY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ACE-Step 音乐服务地址与 Key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XIAOJIAO_TTS_MODEL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播客配音模型目录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XIAOJIAO_VISION_URL / XIAOJIAO_VISION_MODEL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视觉识图接口与模型名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XIAOJIAO_NEKO_DIR / XIAOJIAO_NEKO_AUTO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N.E.K.O. 目录；设为 1 时启动不再询问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XIAOJIAO_WORKSPACE / XIAOJIAO_DB_PATH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工作区根目录 / 数据库路径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XIAOJIAO_TOOLS_HOST / TOOLS_PORT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工具调用服务的监听地址与端口（默认本机 5003）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PORT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Web 端口（优先级低于 --port 与控制文件 web_port）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LLM_BASE_URL / LLM_API_KEY / LLM_MODEL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无控制文件时的 OpenAI 兼容接口配置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LLAMA_API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蒸馏脚本调用的 llama-swap 接口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HF_ENDPOINT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模型下载镜像（默认 https://hf-mirror.com）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XIAOJIAO_LOG_LEVEL / XIAOJIAO_LOG_CONSOLE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日志级别与是否输出到控制台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>：插件机制与写法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扩展开发</w:t>
      </w:r>
      <w:r>
        <w:rPr>
          <w:rFonts w:ascii="Calibri" w:hAnsi="Calibri" w:eastAsia="微软雅黑"/>
          <w:b w:val="0"/>
          <w:i w:val="0"/>
          <w:sz w:val="22"/>
        </w:rPr>
        <w:t>：加工具之外的扩展方式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安装</w:t>
      </w:r>
      <w:r>
        <w:rPr>
          <w:rFonts w:ascii="Calibri" w:hAnsi="Calibri" w:eastAsia="微软雅黑"/>
          <w:b w:val="0"/>
          <w:i w:val="0"/>
          <w:sz w:val="22"/>
        </w:rPr>
        <w:t>：各组件的获取与检测分级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资产测绘插件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asset_intel_*</w:t>
      </w:r>
      <w:r>
        <w:rPr>
          <w:rFonts w:ascii="Calibri" w:hAnsi="Calibri" w:eastAsia="微软雅黑"/>
          <w:b w:val="0"/>
          <w:i w:val="0"/>
          <w:sz w:val="22"/>
        </w:rPr>
        <w:t xml:space="preserve"> 三个工具的完整用法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抓取插件</w:t>
      </w:r>
      <w:r>
        <w:rPr>
          <w:rFonts w:ascii="Calibri" w:hAnsi="Calibri" w:eastAsia="微软雅黑"/>
          <w:b w:val="0"/>
          <w:i w:val="0"/>
          <w:sz w:val="22"/>
        </w:rPr>
        <w:t>：抓取与漏洞清单相关能力的深入说明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