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Number of Orders</w:t>
            </w:r>
          </w:p>
        </w:tc>
        <w:tc>
          <w:tcPr>
            <w:tcW w:w="2841" w:type="dxa"/>
          </w:tcPr>
          <w:p>
            <w:pPr>
              <w:rPr>
                <w:rFonts w:hint="default" w:eastAsiaTheme="minorEastAsia"/>
                <w:vertAlign w:val="baseline"/>
                <w:lang w:val="en-US" w:eastAsia="zh-CN"/>
              </w:rPr>
            </w:pPr>
            <w:r>
              <w:rPr>
                <w:rFonts w:hint="eastAsia"/>
                <w:vertAlign w:val="baseline"/>
                <w:lang w:val="en-US" w:eastAsia="zh-CN"/>
              </w:rPr>
              <w:t>Time of Single-Thread (</w:t>
            </w:r>
            <w:bookmarkStart w:id="0" w:name="_GoBack"/>
            <w:bookmarkEnd w:id="0"/>
            <w:r>
              <w:rPr>
                <w:rFonts w:hint="eastAsia"/>
                <w:vertAlign w:val="baseline"/>
                <w:lang w:val="en-US" w:eastAsia="zh-CN"/>
              </w:rPr>
              <w:t>msec)</w:t>
            </w:r>
          </w:p>
        </w:tc>
        <w:tc>
          <w:tcPr>
            <w:tcW w:w="3080" w:type="dxa"/>
          </w:tcPr>
          <w:p>
            <w:pPr>
              <w:rPr>
                <w:rFonts w:hint="default" w:eastAsiaTheme="minorEastAsia"/>
                <w:vertAlign w:val="baseline"/>
                <w:lang w:val="en-US" w:eastAsia="zh-CN"/>
              </w:rPr>
            </w:pPr>
            <w:r>
              <w:rPr>
                <w:rFonts w:hint="eastAsia"/>
                <w:vertAlign w:val="baseline"/>
                <w:lang w:val="en-US" w:eastAsia="zh-CN"/>
              </w:rPr>
              <w:t>Time of Multiple-Thread (msec)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10</w:t>
            </w:r>
          </w:p>
        </w:tc>
        <w:tc>
          <w:tcPr>
            <w:tcW w:w="2841" w:type="dxa"/>
          </w:tcPr>
          <w:p>
            <w:pPr>
              <w:rPr>
                <w:rFonts w:hint="default" w:eastAsiaTheme="minorEastAsia"/>
                <w:vertAlign w:val="baseline"/>
                <w:lang w:val="en-US" w:eastAsia="zh-CN"/>
              </w:rPr>
            </w:pPr>
            <w:r>
              <w:rPr>
                <w:rFonts w:hint="eastAsia"/>
                <w:vertAlign w:val="baseline"/>
                <w:lang w:val="en-US" w:eastAsia="zh-CN"/>
              </w:rPr>
              <w:t>547</w:t>
            </w:r>
          </w:p>
        </w:tc>
        <w:tc>
          <w:tcPr>
            <w:tcW w:w="3080" w:type="dxa"/>
          </w:tcPr>
          <w:p>
            <w:pPr>
              <w:rPr>
                <w:rFonts w:hint="default" w:eastAsiaTheme="minorEastAsia"/>
                <w:vertAlign w:val="baseline"/>
                <w:lang w:val="en-US" w:eastAsia="zh-CN"/>
              </w:rPr>
            </w:pPr>
            <w:r>
              <w:rPr>
                <w:rFonts w:hint="eastAsia"/>
                <w:vertAlign w:val="baseline"/>
                <w:lang w:val="en-US" w:eastAsia="zh-C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25</w:t>
            </w:r>
          </w:p>
        </w:tc>
        <w:tc>
          <w:tcPr>
            <w:tcW w:w="2841" w:type="dxa"/>
          </w:tcPr>
          <w:p>
            <w:pPr>
              <w:rPr>
                <w:rFonts w:hint="default" w:eastAsiaTheme="minorEastAsia"/>
                <w:vertAlign w:val="baseline"/>
                <w:lang w:val="en-US" w:eastAsia="zh-CN"/>
              </w:rPr>
            </w:pPr>
            <w:r>
              <w:rPr>
                <w:rFonts w:hint="eastAsia"/>
                <w:vertAlign w:val="baseline"/>
                <w:lang w:val="en-US" w:eastAsia="zh-CN"/>
              </w:rPr>
              <w:t>983</w:t>
            </w:r>
          </w:p>
        </w:tc>
        <w:tc>
          <w:tcPr>
            <w:tcW w:w="3080" w:type="dxa"/>
          </w:tcPr>
          <w:p>
            <w:pPr>
              <w:rPr>
                <w:rFonts w:hint="default" w:eastAsiaTheme="minorEastAsia"/>
                <w:vertAlign w:val="baseline"/>
                <w:lang w:val="en-US" w:eastAsia="zh-CN"/>
              </w:rPr>
            </w:pPr>
            <w:r>
              <w:rPr>
                <w:rFonts w:hint="eastAsia"/>
                <w:vertAlign w:val="baseline"/>
                <w:lang w:val="en-US" w:eastAsia="zh-CN"/>
              </w:rPr>
              <w:t>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50</w:t>
            </w:r>
          </w:p>
        </w:tc>
        <w:tc>
          <w:tcPr>
            <w:tcW w:w="2841" w:type="dxa"/>
          </w:tcPr>
          <w:p>
            <w:pPr>
              <w:rPr>
                <w:rFonts w:hint="default" w:eastAsiaTheme="minorEastAsia"/>
                <w:vertAlign w:val="baseline"/>
                <w:lang w:val="en-US" w:eastAsia="zh-CN"/>
              </w:rPr>
            </w:pPr>
            <w:r>
              <w:rPr>
                <w:rFonts w:hint="eastAsia"/>
                <w:vertAlign w:val="baseline"/>
                <w:lang w:val="en-US" w:eastAsia="zh-CN"/>
              </w:rPr>
              <w:t>1826</w:t>
            </w:r>
          </w:p>
        </w:tc>
        <w:tc>
          <w:tcPr>
            <w:tcW w:w="3080" w:type="dxa"/>
          </w:tcPr>
          <w:p>
            <w:pPr>
              <w:rPr>
                <w:rFonts w:hint="default" w:eastAsiaTheme="minorEastAsia"/>
                <w:vertAlign w:val="baseline"/>
                <w:lang w:val="en-US" w:eastAsia="zh-CN"/>
              </w:rPr>
            </w:pPr>
            <w:r>
              <w:rPr>
                <w:rFonts w:hint="eastAsia"/>
                <w:vertAlign w:val="baseline"/>
                <w:lang w:val="en-US" w:eastAsia="zh-CN"/>
              </w:rPr>
              <w:t>1561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100</w:t>
            </w:r>
          </w:p>
        </w:tc>
        <w:tc>
          <w:tcPr>
            <w:tcW w:w="2841" w:type="dxa"/>
          </w:tcPr>
          <w:p>
            <w:pPr>
              <w:rPr>
                <w:rFonts w:hint="default" w:eastAsiaTheme="minorEastAsia"/>
                <w:vertAlign w:val="baseline"/>
                <w:lang w:val="en-US" w:eastAsia="zh-CN"/>
              </w:rPr>
            </w:pPr>
            <w:r>
              <w:rPr>
                <w:rFonts w:hint="eastAsia"/>
                <w:vertAlign w:val="baseline"/>
                <w:lang w:val="en-US" w:eastAsia="zh-CN"/>
              </w:rPr>
              <w:t>3173</w:t>
            </w:r>
          </w:p>
        </w:tc>
        <w:tc>
          <w:tcPr>
            <w:tcW w:w="3080" w:type="dxa"/>
          </w:tcPr>
          <w:p>
            <w:pPr>
              <w:rPr>
                <w:rFonts w:hint="default" w:eastAsiaTheme="minorEastAsia"/>
                <w:vertAlign w:val="baseline"/>
                <w:lang w:val="en-US" w:eastAsia="zh-CN"/>
              </w:rPr>
            </w:pPr>
            <w:r>
              <w:rPr>
                <w:rFonts w:hint="eastAsia"/>
                <w:vertAlign w:val="baseline"/>
                <w:lang w:val="en-US" w:eastAsia="zh-CN"/>
              </w:rPr>
              <w:t>2717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200</w:t>
            </w:r>
          </w:p>
        </w:tc>
        <w:tc>
          <w:tcPr>
            <w:tcW w:w="2841" w:type="dxa"/>
          </w:tcPr>
          <w:p>
            <w:pPr>
              <w:rPr>
                <w:rFonts w:hint="default" w:eastAsiaTheme="minorEastAsia"/>
                <w:vertAlign w:val="baseline"/>
                <w:lang w:val="en-US" w:eastAsia="zh-CN"/>
              </w:rPr>
            </w:pPr>
            <w:r>
              <w:rPr>
                <w:rFonts w:hint="eastAsia"/>
                <w:vertAlign w:val="baseline"/>
                <w:lang w:val="en-US" w:eastAsia="zh-CN"/>
              </w:rPr>
              <w:t>6018</w:t>
            </w:r>
          </w:p>
        </w:tc>
        <w:tc>
          <w:tcPr>
            <w:tcW w:w="3080" w:type="dxa"/>
          </w:tcPr>
          <w:p>
            <w:pPr>
              <w:rPr>
                <w:rFonts w:hint="default"/>
                <w:vertAlign w:val="baseline"/>
                <w:lang w:val="en-US" w:eastAsia="zh-CN"/>
              </w:rPr>
            </w:pPr>
            <w:r>
              <w:rPr>
                <w:rFonts w:hint="eastAsia"/>
                <w:vertAlign w:val="baseline"/>
                <w:lang w:val="en-US" w:eastAsia="zh-CN"/>
              </w:rPr>
              <w:t>5269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500</w:t>
            </w:r>
          </w:p>
        </w:tc>
        <w:tc>
          <w:tcPr>
            <w:tcW w:w="2841" w:type="dxa"/>
          </w:tcPr>
          <w:p>
            <w:pPr>
              <w:rPr>
                <w:rFonts w:hint="default" w:eastAsiaTheme="minorEastAsia"/>
                <w:vertAlign w:val="baseline"/>
                <w:lang w:val="en-US" w:eastAsia="zh-CN"/>
              </w:rPr>
            </w:pPr>
            <w:r>
              <w:rPr>
                <w:rFonts w:hint="eastAsia"/>
                <w:vertAlign w:val="baseline"/>
                <w:lang w:val="en-US" w:eastAsia="zh-CN"/>
              </w:rPr>
              <w:t>14979</w:t>
            </w:r>
          </w:p>
        </w:tc>
        <w:tc>
          <w:tcPr>
            <w:tcW w:w="3080" w:type="dxa"/>
          </w:tcPr>
          <w:p>
            <w:pPr>
              <w:rPr>
                <w:rFonts w:hint="default"/>
                <w:vertAlign w:val="baseline"/>
                <w:lang w:val="en-US" w:eastAsia="zh-CN"/>
              </w:rPr>
            </w:pPr>
            <w:r>
              <w:rPr>
                <w:rFonts w:hint="eastAsia"/>
                <w:vertAlign w:val="baseline"/>
                <w:lang w:val="en-US" w:eastAsia="zh-CN"/>
              </w:rPr>
              <w:t>13516</w:t>
            </w:r>
          </w:p>
        </w:tc>
      </w:tr>
    </w:tbl>
    <w:p/>
    <w:p/>
    <w:p>
      <w:pPr>
        <w:rPr>
          <w:rFonts w:hint="eastAsia"/>
          <w:sz w:val="24"/>
          <w:szCs w:val="24"/>
          <w:lang w:val="en-US" w:eastAsia="zh-CN"/>
        </w:rPr>
      </w:pPr>
      <w:r>
        <w:rPr>
          <w:rFonts w:hint="eastAsia"/>
          <w:sz w:val="24"/>
          <w:szCs w:val="24"/>
          <w:lang w:val="en-US" w:eastAsia="zh-CN"/>
        </w:rPr>
        <w:t>Explanation:</w:t>
      </w:r>
    </w:p>
    <w:p>
      <w:pPr>
        <w:ind w:firstLine="420" w:firstLineChars="0"/>
        <w:rPr>
          <w:rFonts w:hint="default"/>
          <w:sz w:val="24"/>
          <w:szCs w:val="24"/>
          <w:lang w:val="en-US" w:eastAsia="zh-CN"/>
        </w:rPr>
      </w:pPr>
      <w:r>
        <w:rPr>
          <w:rFonts w:hint="eastAsia"/>
          <w:sz w:val="24"/>
          <w:szCs w:val="24"/>
          <w:lang w:val="en-US" w:eastAsia="zh-CN"/>
        </w:rPr>
        <w:t xml:space="preserve">From the table above, we can see that </w:t>
      </w:r>
      <w:r>
        <w:rPr>
          <w:rFonts w:hint="eastAsia"/>
          <w:sz w:val="24"/>
          <w:szCs w:val="24"/>
          <w:vertAlign w:val="baseline"/>
          <w:lang w:val="en-US" w:eastAsia="zh-CN"/>
        </w:rPr>
        <w:t>multiple threads take less time than a single thread to process data for the same number of orders. Using multiple threads allows the program to process multiple tasks simultaneously and maximize the utilization of CPU to save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A5140"/>
    <w:rsid w:val="62A81486"/>
    <w:rsid w:val="69F7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2020-11-28T02:44:00Z</dcterms:created>
  <dc:creator>13524</dc:creator>
  <cp:lastModifiedBy>今天早睡了吗</cp:lastModifiedBy>
  <dcterms:modified xsi:type="dcterms:W3CDTF">2020-12-01T01:39:12Z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