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vertAlign w:val="baseline"/>
          <w:lang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eastAsia="zh-CN"/>
        </w:rPr>
        <w:t>各试验岩土参数取值汇总</w:t>
      </w:r>
    </w:p>
    <w:tbl>
      <w:tblPr>
        <w:tblStyle w:val="5"/>
        <w:tblW w:w="79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7"/>
        <w:gridCol w:w="1701"/>
        <w:gridCol w:w="1701"/>
        <w:gridCol w:w="1701"/>
        <w:gridCol w:w="2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类别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测试名称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参数取值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测试点数取样个数</w:t>
            </w:r>
          </w:p>
        </w:tc>
        <w:tc>
          <w:tcPr>
            <w:tcW w:w="22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修正要求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原位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岩石地基载荷试验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最小值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浅层平板载荷试验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深层平板载荷试验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圆锥动力触探试验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土层连续贯入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标准贯入试验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一般垂直间距，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1～1.5米一个测点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剔除异常值，不进行杆长校正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十字板剪切试验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峰值强度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单点或多点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长期强度为峰值强度的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60%～70%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抽水试验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1～3个降深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室内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单轴抗压强度试验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6个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含水量试验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2个平行试验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测定的差值：当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&lt;10%时为0.5%；当10%≤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≤40%时为1.0%；当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&gt;30%时为2.0%。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对层状和网状构造的冻土最大允许值另有规定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击实试验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最大干密度峰值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5个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承载比试验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变异系数大于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12%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，去掉偏离大值后取平均值；变异系数小于12%直接取平均值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其他各土工试验</w:t>
            </w:r>
          </w:p>
        </w:tc>
        <w:tc>
          <w:tcPr>
            <w:tcW w:w="566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力学指标采用标准值，因为力学指标计算的结果都有一个可靠度的问题，例如：抗剪强度指标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φ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评价指标采用平均值，因为评价指标不参与计算，只做评价用，例如：含水率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、标贯击数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沉降计算采用的压缩性指标用平均值，例如孔隙比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、压缩模量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检测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单桩竖向抗压、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抗拔载荷试验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3根以上取平均值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3根及以下取小值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单桩水平载荷试验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钻芯法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(岩芯试样抗压强度试验)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每孔取多组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3块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土钉、锚杆抗拔试验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≥ 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</w:t>
            </w:r>
          </w:p>
        </w:tc>
        <w:tc>
          <w:tcPr>
            <w:tcW w:w="2267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br w:type="page"/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4"/>
        <w:gridCol w:w="1417"/>
        <w:gridCol w:w="6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基础形式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扩散后形状</w:t>
            </w:r>
          </w:p>
        </w:tc>
        <w:tc>
          <w:tcPr>
            <w:tcW w:w="62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(d+2z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(D+2z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tan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−(d−2z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实心圆形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不考虑应力叠加：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D'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(D+2z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(D+2z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tan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bidi="ar-SA"/>
                            </w:rPr>
                            <m:t>θ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+(d−2z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22"/>
                <w:szCs w:val="22"/>
                <w:vertAlign w:val="baseline"/>
                <w:lang w:val="en-US" w:eastAsia="zh-CN" w:bidi="ar-SA"/>
              </w:rPr>
              <w:t xml:space="preserve"> 和 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2p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5"/>
        <w:gridCol w:w="766"/>
        <w:gridCol w:w="7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地面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标高</w:t>
            </w:r>
          </w:p>
        </w:tc>
        <w:tc>
          <w:tcPr>
            <w:tcW w:w="64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计算公式（其中高度变化系数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</w:rPr>
                <m:t>δ</m:t>
              </m:r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/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DejaVu Math TeX Gyre"/>
                <w:b/>
                <w:bCs/>
                <w:i w:val="0"/>
                <w:color w:val="00000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振动下沉修正系数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ξ</m:t>
              </m:r>
            </m:oMath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、桩间土平均挤密系数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max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theme="minorBidi"/>
                <w:b/>
                <w:bCs/>
                <w:i w:val="0"/>
                <w:iCs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</m:t>
                </m:r>
                <m:r>
                  <m:rPr>
                    <m:sty m:val="p"/>
                  </m:rPr>
                  <w:rPr>
                    <w:rFonts w:hint="default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s=0.89ξ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内摩擦角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φ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对应关系表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10°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11°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12°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13°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14°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15°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16°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17°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18°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19°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0.704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0.656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0.610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0.589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0.568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0.548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0.528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1.525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1.761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1.826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1.894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0.422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0.406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0.376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0.361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2.040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2.117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2.371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2.464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2.561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2.663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2.770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0.307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0.295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0.260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0.217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3.000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3.124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3.255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3.392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3.537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3.690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3.852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4.204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4.599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5.828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989"/>
        <w:gridCol w:w="2717"/>
        <w:gridCol w:w="3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被动土压力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①黏性土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θ−φ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G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通用公式：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简化公式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简化公式2：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bH</m:t>
              </m:r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L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θ−β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&gt;45°+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岩质边坡：边坡6.2.8、地规6.7.3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&lt;45°+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无黏性土：（1）填土内：沿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的滑裂面，用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，库仑理论/楔体公式②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 xml:space="preserve">   （2）填土与岩石交接界面：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G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α+θ−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−δ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（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α=90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°,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δ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=0)</m:t>
                </m:r>
              </m:oMath>
            </m:oMathPara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6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&gt;45°−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&lt;45°−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(H−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eastAsia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，代入楔体公式①求解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(地震角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ρ</m:t>
              </m:r>
            </m:oMath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)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θ−φ+ρ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θ+φ−ρ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水平分力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竖直分力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cos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均布荷载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q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p>
                </m:sSup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(α+θ)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(θ−β)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(1+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+qH)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38"/>
        <w:gridCol w:w="1138"/>
        <w:gridCol w:w="1138"/>
        <w:gridCol w:w="1138"/>
        <w:gridCol w:w="4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−2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qH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)H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被动土压力</w:t>
            </w: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+2c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+2c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H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+c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4552" w:type="dxa"/>
            <w:gridSpan w:val="4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土压力零点位置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−q)/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自重湿陷量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</m:t>
            </m:r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一般：天然地面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挖、填方场地：设计地面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hAnsi="DejaVu Math TeX Gyre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theme="minorEastAsia"/>
                <w:b/>
                <w:bCs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 w:cs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  <m:t>δ</m:t>
            </m:r>
            <m:ctrlPr>
              <w:rPr>
                <w:rFonts w:hint="eastAsia" w:ascii="Cambria Math" w:hAnsi="Cambria Math" w:cstheme="minorEastAsia"/>
                <w:b/>
                <w:bCs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 w:cs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  <m:t>zs</m:t>
            </m:r>
            <m:ctrlPr>
              <w:rPr>
                <w:rFonts w:hint="eastAsia" w:ascii="Cambria Math" w:hAnsi="Cambria Math" w:cstheme="minorEastAsia"/>
                <w:b/>
                <w:bCs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</m:ctrlPr>
          </m:sub>
        </m:sSub>
        <m:r>
          <m:rPr>
            <m:sty m:val="b"/>
          </m:rPr>
          <w:rPr>
            <w:rFonts w:hint="default" w:ascii="Cambria Math" w:hAnsi="Cambria Math" w:cstheme="minorEastAsia"/>
            <w:color w:val="000000"/>
            <w:sz w:val="16"/>
            <w:szCs w:val="16"/>
            <w:vertAlign w:val="baseline"/>
            <w:lang w:val="en-US" w:eastAsia="zh-CN"/>
          </w:rPr>
          <m:t>&lt;</m:t>
        </m:r>
        <m:r>
          <m:rPr>
            <m:sty m:val="b"/>
          </m:rPr>
          <w:rPr>
            <w:rFonts w:hint="eastAsia" w:ascii="Cambria Math" w:hAnsi="Cambria Math" w:cstheme="minorEastAsia"/>
            <w:color w:val="000000"/>
            <w:sz w:val="16"/>
            <w:szCs w:val="16"/>
            <w:vertAlign w:val="baseline"/>
            <w:lang w:val="en-US" w:eastAsia="zh-CN"/>
          </w:rPr>
          <m:t>0.015</m:t>
        </m:r>
      </m:oMath>
      <w:r>
        <w:rPr>
          <w:rFonts w:hint="eastAsia" w:hAnsi="Cambria Math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的土层不累计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1756"/>
        <w:gridCol w:w="1756"/>
        <w:gridCol w:w="1756"/>
        <w:gridCol w:w="1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5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湿陷性黄土场地（计算至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非湿陷性黄土层顶面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b w:val="0"/>
                          <w:bCs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  <m:t>δ</m:t>
                      </m:r>
                      <m:ctrlPr>
                        <w:rPr>
                          <w:rFonts w:hint="default" w:ascii="DejaVu Math TeX Gyre" w:hAnsi="DejaVu Math TeX Gyre" w:cs="Times New Roman"/>
                          <w:b w:val="0"/>
                          <w:bCs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DejaVu Math TeX Gyre" w:hAnsi="DejaVu Math TeX Gyre" w:cs="Times New Roman"/>
                          <w:b w:val="0"/>
                          <w:bCs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≥0.015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或题示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）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5"/>
                        <w:szCs w:val="15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5"/>
                        <w:szCs w:val="15"/>
                        <w:vertAlign w:val="baseline"/>
                        <w:lang w:val="en-US"/>
                      </w:rPr>
                      <m:t>β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5"/>
                        <w:szCs w:val="15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5"/>
                        <w:szCs w:val="15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5"/>
                        <w:szCs w:val="15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1.2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总湿陷量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一般：基础底面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基底标高不确定：自地面下1.5m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hAnsi="DejaVu Math TeX Gyre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 xml:space="preserve">，湿陷系数 </w:t>
      </w:r>
      <m:oMath>
        <m:sSub>
          <m:sSubPr>
            <m:ctrlPr>
              <w:rPr>
                <w:rFonts w:hint="eastAsia" w:ascii="Cambria Math" w:hAnsi="Cambria Math" w:cstheme="minorEastAsia"/>
                <w:b/>
                <w:bCs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 w:cs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  <m:t>δ</m:t>
            </m:r>
            <m:ctrlPr>
              <w:rPr>
                <w:rFonts w:hint="eastAsia" w:ascii="Cambria Math" w:hAnsi="Cambria Math" w:cstheme="minorEastAsia"/>
                <w:b/>
                <w:bCs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 w:cs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Cambria Math" w:hAnsi="Cambria Math" w:cs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m:ctrlPr>
          </m:sub>
        </m:sSub>
        <m:r>
          <m:rPr>
            <m:sty m:val="b"/>
          </m:rPr>
          <w:rPr>
            <w:rFonts w:ascii="Cambria Math" w:hAnsi="Cambria Math" w:cstheme="minorEastAsia"/>
            <w:color w:val="000000"/>
            <w:sz w:val="16"/>
            <w:szCs w:val="16"/>
            <w:vertAlign w:val="baseline"/>
            <w:lang w:val="en-US"/>
          </w:rPr>
          <m:t>&lt;</m:t>
        </m:r>
        <m:r>
          <m:rPr>
            <m:sty m:val="b"/>
          </m:rPr>
          <w:rPr>
            <w:rFonts w:hint="eastAsia" w:ascii="Cambria Math" w:hAnsi="Cambria Math" w:cstheme="minorEastAsia"/>
            <w:color w:val="000000"/>
            <w:sz w:val="16"/>
            <w:szCs w:val="16"/>
            <w:vertAlign w:val="baseline"/>
            <w:lang w:val="en-US" w:eastAsia="zh-CN"/>
          </w:rPr>
          <m:t>0.015</m:t>
        </m:r>
      </m:oMath>
      <w:r>
        <w:rPr>
          <w:rFonts w:hint="eastAsia" w:hAnsi="Cambria Math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的土层不累计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543"/>
        <w:gridCol w:w="780"/>
        <w:gridCol w:w="780"/>
        <w:gridCol w:w="1"/>
        <w:gridCol w:w="779"/>
        <w:gridCol w:w="780"/>
        <w:gridCol w:w="2"/>
        <w:gridCol w:w="778"/>
        <w:gridCol w:w="780"/>
        <w:gridCol w:w="3"/>
        <w:gridCol w:w="777"/>
        <w:gridCol w:w="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12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 w:eastAsia="zh-CN"/>
                </w:rPr>
                <m:t>&gt;70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非湿陷性黄土层顶面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b w:val="0"/>
                          <w:bCs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  <m:t>δ</m:t>
                      </m:r>
                      <m:ctrlPr>
                        <w:rPr>
                          <w:rFonts w:hint="default" w:ascii="DejaVu Math TeX Gyre" w:hAnsi="DejaVu Math TeX Gyre" w:cs="Times New Roman"/>
                          <w:b w:val="0"/>
                          <w:bCs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DejaVu Math TeX Gyre" w:hAnsi="DejaVu Math TeX Gyre" w:cs="Times New Roman"/>
                          <w:b w:val="0"/>
                          <w:bCs/>
                          <w:color w:val="000000"/>
                          <w:sz w:val="15"/>
                          <w:szCs w:val="15"/>
                          <w:vertAlign w:val="baseline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≥0.015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或题示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）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基底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以下深度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5"/>
                  <w:szCs w:val="15"/>
                  <w:vertAlign w:val="baseline"/>
                  <w:lang w:val="en-US" w:eastAsia="zh-CN"/>
                </w:rPr>
                <m:t>z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 xml:space="preserve">(m) </w: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取样深度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(m)</w:t>
            </w:r>
          </w:p>
        </w:tc>
        <w:tc>
          <w:tcPr>
            <w:tcW w:w="15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5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5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2543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5"/>
                <w:szCs w:val="15"/>
                <w:vertAlign w:val="baseline"/>
                <w:lang w:val="en-US" w:eastAsia="zh-CN"/>
              </w:rPr>
              <w:t>(无水)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5"/>
                    <w:szCs w:val="15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5"/>
                <w:szCs w:val="15"/>
                <w:vertAlign w:val="baseline"/>
                <w:lang w:val="en-US" w:eastAsia="zh-CN"/>
              </w:rPr>
              <w:t>(无水)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5"/>
                    <w:szCs w:val="15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5"/>
                <w:szCs w:val="15"/>
                <w:vertAlign w:val="baseline"/>
                <w:lang w:val="en-US" w:eastAsia="zh-CN"/>
              </w:rPr>
              <w:t>(无水)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5"/>
                    <w:szCs w:val="15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5"/>
                <w:szCs w:val="15"/>
                <w:vertAlign w:val="baseline"/>
                <w:lang w:val="en-US" w:eastAsia="zh-CN"/>
              </w:rPr>
              <w:t>(无水)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5"/>
                    <w:szCs w:val="15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12"/>
                <w:szCs w:val="12"/>
                <w:vertAlign w:val="baseli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5</m:t>
              </m:r>
            </m:oMath>
            <w:r>
              <w:rPr>
                <w:rFonts w:hint="eastAsia" w:hAnsi="DejaVu Math TeX Gyre" w:cs="Times New Roman"/>
                <w:b w:val="0"/>
                <w:i w:val="0"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eastAsia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eastAsia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+5)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12"/>
                <w:szCs w:val="12"/>
                <w:vertAlign w:val="baseli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5&lt;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10</m:t>
              </m:r>
            </m:oMath>
            <w:r>
              <w:rPr>
                <w:rFonts w:hint="eastAsia" w:hAnsi="DejaVu Math TeX Gyre" w:cs="Times New Roman"/>
                <w:b w:val="0"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+5≤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+10)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1.2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10&lt;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20</m:t>
              </m:r>
            </m:oMath>
            <w:r>
              <w:rPr>
                <w:rFonts w:hint="eastAsia" w:hAnsi="DejaVu Math TeX Gyre" w:cs="Times New Roman"/>
                <w:b w:val="0"/>
                <w:i w:val="0"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+10≤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+20)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1.2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0.9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20&lt;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25</m:t>
              </m:r>
            </m:oMath>
            <w:r>
              <w:rPr>
                <w:rFonts w:hint="eastAsia" w:hAnsi="DejaVu Math TeX Gyre" w:cs="Times New Roman"/>
                <w:b w:val="0"/>
                <w:i w:val="0"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+20≤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+25)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1.2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0.9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z&gt;25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+25)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1.2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0.9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12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计算深度：</w:t>
            </w: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5"/>
                  <w:szCs w:val="15"/>
                  <w:vertAlign w:val="baseli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5"/>
                  <w:szCs w:val="15"/>
                  <w:vertAlign w:val="baseline"/>
                  <w:lang w:val="en-US" w:eastAsia="zh-CN" w:bidi="ar-SA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naryPr>
                <m:sub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b w:val="0"/>
                          <w:bCs w:val="0"/>
                          <w:color w:val="000000"/>
                          <w:kern w:val="2"/>
                          <w:sz w:val="15"/>
                          <w:szCs w:val="15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15"/>
                          <w:szCs w:val="15"/>
                          <w:vertAlign w:val="baseline"/>
                          <w:lang w:val="en-US" w:eastAsia="zh-CN" w:bidi="ar-SA"/>
                        </w:rPr>
                        <m:t>ℎ</m:t>
                      </m:r>
                      <m:ctrlPr>
                        <w:rPr>
                          <w:rFonts w:hint="default" w:ascii="DejaVu Math TeX Gyre" w:hAnsi="DejaVu Math TeX Gyre" w:cs="Times New Roman"/>
                          <w:b w:val="0"/>
                          <w:bCs w:val="0"/>
                          <w:color w:val="000000"/>
                          <w:kern w:val="2"/>
                          <w:sz w:val="15"/>
                          <w:szCs w:val="15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15"/>
                          <w:szCs w:val="15"/>
                          <w:vertAlign w:val="baseline"/>
                          <w:lang w:val="en-US" w:eastAsia="zh-CN" w:bidi="ar-SA"/>
                        </w:rPr>
                        <m:t>取样</m:t>
                      </m:r>
                      <m:ctrlPr>
                        <w:rPr>
                          <w:rFonts w:hint="default" w:ascii="DejaVu Math TeX Gyre" w:hAnsi="DejaVu Math TeX Gyre" w:cs="Times New Roman"/>
                          <w:b w:val="0"/>
                          <w:bCs w:val="0"/>
                          <w:color w:val="000000"/>
                          <w:kern w:val="2"/>
                          <w:sz w:val="15"/>
                          <w:szCs w:val="15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5"/>
                  <w:szCs w:val="15"/>
                  <w:vertAlign w:val="baseline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  <m:t>井口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5"/>
                  <w:szCs w:val="15"/>
                  <w:vertAlign w:val="baseline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  <m:t>基础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5"/>
                  <w:szCs w:val="15"/>
                  <w:vertAlign w:val="baseline"/>
                  <w:lang w:val="en-US" w:eastAsia="zh-CN" w:bidi="ar-SA"/>
                </w:rPr>
                <m:t>+0.5m（一般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  <m:t>井口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 w:val="0"/>
                      <w:color w:val="000000"/>
                      <w:kern w:val="2"/>
                      <w:sz w:val="15"/>
                      <w:szCs w:val="15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5"/>
                  <w:szCs w:val="15"/>
                  <w:vertAlign w:val="baseline"/>
                  <w:lang w:val="en-US" w:eastAsia="zh-CN" w:bidi="ar-SA"/>
                </w:rPr>
                <m:t>=0）</m:t>
              </m:r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12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非自重湿陷性黄土场地（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/>
                </w:rPr>
                <m:t>≤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 w:eastAsia="zh-CN"/>
                </w:rPr>
                <m:t>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max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基底下10m，地基压缩层深度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5"/>
                      <w:szCs w:val="15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基底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以下深度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5"/>
                  <w:szCs w:val="15"/>
                  <w:vertAlign w:val="baseline"/>
                  <w:lang w:val="en-US" w:eastAsia="zh-CN"/>
                </w:rPr>
                <m:t>z</m:t>
              </m:r>
            </m:oMath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 xml:space="preserve">(m) </w: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bookmarkStart w:id="0" w:name="_GoBack"/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取样深度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(m)</w:t>
            </w:r>
            <w:bookmarkEnd w:id="0"/>
          </w:p>
        </w:tc>
        <w:tc>
          <w:tcPr>
            <w:tcW w:w="15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5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5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5"/>
                <w:szCs w:val="15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5"/>
                <w:szCs w:val="15"/>
                <w:vertAlign w:val="baseline"/>
                <w:lang w:val="en-US" w:eastAsia="zh-CN"/>
              </w:rPr>
              <w:t>(无水)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5"/>
                    <w:szCs w:val="15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5"/>
                <w:szCs w:val="15"/>
                <w:vertAlign w:val="baseline"/>
                <w:lang w:val="en-US" w:eastAsia="zh-CN"/>
              </w:rPr>
              <w:t>(无水)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5"/>
                    <w:szCs w:val="15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5"/>
                <w:szCs w:val="15"/>
                <w:vertAlign w:val="baseline"/>
                <w:lang w:val="en-US" w:eastAsia="zh-CN"/>
              </w:rPr>
              <w:t>(无水)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5"/>
                    <w:szCs w:val="15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5"/>
                  <w:szCs w:val="15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5"/>
                <w:szCs w:val="15"/>
                <w:vertAlign w:val="baseline"/>
                <w:lang w:val="en-US" w:eastAsia="zh-CN"/>
              </w:rPr>
              <w:t>(无水)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5"/>
                    <w:szCs w:val="15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5</m:t>
              </m:r>
            </m:oMath>
            <w:r>
              <w:rPr>
                <w:rFonts w:hint="eastAsia" w:hAnsi="DejaVu Math TeX Gyre" w:cs="Times New Roman"/>
                <w:b w:val="0"/>
                <w:i w:val="0"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eastAsia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eastAsia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+5)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5&lt;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10</m:t>
              </m:r>
            </m:oMath>
            <w:r>
              <w:rPr>
                <w:rFonts w:hint="eastAsia" w:hAnsi="DejaVu Math TeX Gyre" w:cs="Times New Roman"/>
                <w:b w:val="0"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+5≤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+10)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10&lt;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20</m:t>
              </m:r>
            </m:oMath>
            <w:r>
              <w:rPr>
                <w:rFonts w:hint="eastAsia" w:hAnsi="DejaVu Math TeX Gyre" w:cs="Times New Roman"/>
                <w:b w:val="0"/>
                <w:i w:val="0"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+10≤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+20)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0.9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20&lt;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25</m:t>
              </m:r>
            </m:oMath>
            <w:r>
              <w:rPr>
                <w:rFonts w:hint="eastAsia" w:hAnsi="DejaVu Math TeX Gyre" w:cs="Times New Roman"/>
                <w:b w:val="0"/>
                <w:i w:val="0"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+20≤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≤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+25)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0.9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54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z&gt;25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12"/>
                <w:szCs w:val="12"/>
                <w:vertAlign w:val="baseline"/>
                <w:lang w:val="en-US" w:eastAsia="zh-CN"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  <m:t>基底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bCs/>
                      <w:i w:val="0"/>
                      <w:color w:val="000000"/>
                      <w:kern w:val="2"/>
                      <w:sz w:val="12"/>
                      <w:szCs w:val="1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2"/>
                  <w:szCs w:val="12"/>
                  <w:vertAlign w:val="baseline"/>
                  <w:lang w:val="en-US" w:eastAsia="zh-CN" w:bidi="ar-SA"/>
                </w:rPr>
                <m:t>+25)</m:t>
              </m:r>
            </m:oMath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0.9</w:t>
            </w:r>
          </w:p>
        </w:tc>
        <w:tc>
          <w:tcPr>
            <w:tcW w:w="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5"/>
                <w:szCs w:val="15"/>
                <w:vertAlign w:val="baseline"/>
                <w:lang w:val="en-US" w:eastAsia="zh-CN"/>
              </w:rPr>
              <w:t>0.5</w:t>
            </w:r>
          </w:p>
        </w:tc>
      </w:tr>
    </w:tbl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软土按有机质含量分类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196"/>
        <w:gridCol w:w="2196"/>
        <w:gridCol w:w="2196"/>
        <w:gridCol w:w="2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  <w:jc w:val="center"/>
        </w:trPr>
        <w:tc>
          <w:tcPr>
            <w:tcW w:w="219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有机质含量</w:t>
            </w:r>
          </w:p>
        </w:tc>
        <w:tc>
          <w:tcPr>
            <w:tcW w:w="21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详细特征</w:t>
            </w:r>
          </w:p>
        </w:tc>
        <w:tc>
          <w:tcPr>
            <w:tcW w:w="439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无机土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5%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1.0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有机质土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i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≥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弱泥炭质土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强泥炭质土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&gt;60%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特征周期</w:t>
      </w:r>
      <m:oMath>
        <m:sSub>
          <m:sSubP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T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g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等值线表(可插值)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997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righ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ov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se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&lt;2.55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3.45~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4.25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5.75~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12.75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17.25~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42.5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57.5~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68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80</w:t>
            </w:r>
          </w:p>
        </w:tc>
        <w:tc>
          <w:tcPr>
            <w:tcW w:w="6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287.5~425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172.5~212.5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&lt;127.5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阻尼比汇总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464"/>
        <w:gridCol w:w="1464"/>
        <w:gridCol w:w="1464"/>
        <w:gridCol w:w="1464"/>
        <w:gridCol w:w="1464"/>
        <w:gridCol w:w="1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292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高度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小震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大震</w:t>
            </w:r>
          </w:p>
        </w:tc>
        <w:tc>
          <w:tcPr>
            <w:tcW w:w="146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出处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一般结构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无高度限制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≤</w:t>
            </w: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0.07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高3.11.3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钢结构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偏心支撑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框架部分倾覆力矩&gt;0.5总倾覆力矩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0.045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抗8.2.2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其它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混合结构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高11.3.5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桥涵分类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929"/>
        <w:gridCol w:w="2929"/>
        <w:gridCol w:w="2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桥涵分类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多孔跨径总长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L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（m）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单孔跨径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特大桥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30&lt;L&lt;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&lt;40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小桥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8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&lt;20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涵洞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【《高层建筑岩土工程勘察标准》附录H.0.6条文说明】</w:t>
      </w: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独基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对于砂性土地基：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仅需进行基础尺寸修正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对于粘性土地基：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需进行基础尺寸和基础形状两项修正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（1）基础尺寸修正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根据实际基础尺寸，修正后的竖向地基土基床系数K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v1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599815" cy="657860"/>
            <wp:effectExtent l="0" t="0" r="63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（2）基础形状修正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根据实际基础形状，修正后的竖向地基基床系数K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s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527685"/>
            <wp:effectExtent l="0" t="0" r="635" b="57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b、l：基础尺寸(m)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地下水抗浮设防水位=勘察期间实测地下水位+地下水季节变化幅度(旱季勘察时变幅大值，雨季勘察时变幅小值)+意外补给可能带来的地下水升高值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地下水抗浮设防地下水埋深=勘察期间实测地下水埋深-地下水季节变化幅度(旱季勘察时变幅大值，雨季勘察时变幅小值)-意外补给可能带来的地下水升高值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ze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</w:p>
    <w:tbl>
      <w:tblPr>
        <w:tblStyle w:val="5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0.95（市区5km以内，近郊）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1（市区5km以外，郊外）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="黑体" w:asciiTheme="minorEastAsia" w:hAnsi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zc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hAnsi="DejaVu Math TeX Gyre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(《铁路地质勘察》)</w:t>
      </w:r>
    </w:p>
    <w:tbl>
      <w:tblPr>
        <w:tblStyle w:val="5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0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0.95（市区10km以内，近郊）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1（市区10km以外，郊外）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0.95（市区20km以内，近郊）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1（市区20km以外，郊外）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浅层平板、深层平板、螺旋板载荷试验对比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803"/>
        <w:gridCol w:w="2328"/>
        <w:gridCol w:w="2328"/>
        <w:gridCol w:w="23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试验名称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浅层平板载荷试验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深层平板载荷试验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螺旋板载荷试验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适用范围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适用于确定浅层地基土层承载力和变形参数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适用于确定深层土及大直径桩的桩端土层承载力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适用于确定深层土或地下水位以下的土层承载力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承压板大小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承压板面积不应小于0.25m2，对于软土不应小于0.5m2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承压板面积宜选用0.5m2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承压板直径根据土性分别取0.160m或0.252m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边载条件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无边载，且试验基坑宽度不应小于承压板宽度或直径的3倍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试井直径应等于承压板直径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承载力的确定</w:t>
            </w:r>
          </w:p>
        </w:tc>
        <w:tc>
          <w:tcPr>
            <w:tcW w:w="6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取比例界限和最大加载量一半两者的小值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br w:type="page"/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204085" cy="1979930"/>
                  <wp:effectExtent l="0" t="0" r="5715" b="1270"/>
                  <wp:docPr id="4" name="图片 4" descr="截图_选择区域_20220629215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截图_选择区域_202206292155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松动土体压力计算《工程地质手册》P810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对粉细砂、淤泥或新回填土中的浅埋洞室，松动土体压力可按下式计算：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洞顶垂直均布压力：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H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洞侧水平均布压力：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=(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/2)(2H+ℎ)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=b+ℎ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对上覆土层较好的浅埋洞室，松动土体压力可按下式计算：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洞顶垂直均布压力：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H[1−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(1−2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)]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洞侧水平均布压力：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=(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/2)(2H+ℎ)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1158875" cy="1979930"/>
                  <wp:effectExtent l="0" t="0" r="3175" b="1270"/>
                  <wp:docPr id="5" name="图片 5" descr="截图_选择区域_2022062922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截图_选择区域_202206292216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DejaVu Math TeX Gyre" w:hAnsi="DejaVu Math TeX Gyre" w:cs="Times New Roman"/>
                            <w:bCs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sin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β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DejaVu Math TeX Gyre" w:hAnsi="DejaVu Math TeX Gyre" w:cs="Times New Roman"/>
                            <w:bCs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sin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α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洞室分离块体的稳定性计算《工程地质手册》P809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洞壁块体的稳定性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256790" cy="720090"/>
                  <wp:effectExtent l="0" t="0" r="10160" b="3810"/>
                  <wp:docPr id="6" name="图片 6" descr="截图_选择区域_20220629221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截图_选择区域_202206292218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洞顶块体的稳定性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315210" cy="899795"/>
                  <wp:effectExtent l="0" t="0" r="8890" b="14605"/>
                  <wp:docPr id="7" name="图片 7" descr="截图_选择区域_2022062922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图_选择区域_202206292218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1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稳定性判别标准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1159510" cy="288290"/>
                  <wp:effectExtent l="0" t="0" r="2540" b="16510"/>
                  <wp:docPr id="8" name="图片 8" descr="截图_选择区域_20220629221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图_选择区域_2022062922184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1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center"/>
        <w:textAlignment w:val="auto"/>
      </w:pPr>
      <w:r>
        <w:drawing>
          <wp:inline distT="0" distB="0" distL="114300" distR="114300">
            <wp:extent cx="3599815" cy="957580"/>
            <wp:effectExtent l="0" t="0" r="63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按相对变形值确定天然地基及人工地基承载力特征值</w:t>
      </w:r>
    </w:p>
    <w:tbl>
      <w:tblPr>
        <w:tblStyle w:val="5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417"/>
        <w:gridCol w:w="1417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地基类型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地基土性质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特征值对应的变形值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天然地基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高压缩性土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0.015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中压缩性土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0.012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低压缩性土和砂性土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0.010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人工地基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中、低压缩性土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0.010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软土按有机质含量分类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196"/>
        <w:gridCol w:w="2196"/>
        <w:gridCol w:w="2196"/>
        <w:gridCol w:w="2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有机质含量</w:t>
            </w:r>
          </w:p>
        </w:tc>
        <w:tc>
          <w:tcPr>
            <w:tcW w:w="21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详细特征</w:t>
            </w:r>
          </w:p>
        </w:tc>
        <w:tc>
          <w:tcPr>
            <w:tcW w:w="439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无机土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5%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1.0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有机质土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i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≥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弱泥炭质土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强泥炭质土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&gt;60%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="黑体" w:asciiTheme="minorEastAsia" w:hAnsi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 xml:space="preserve">沉降计算经验系数 </w:t>
      </w:r>
      <m:oMath>
        <m:sSub>
          <m:sSubPr>
            <m:ctrlPr>
              <w:rPr>
                <w:rFonts w:ascii="Cambria Math" w:hAnsi="Cambria Math" w:cs="黑体"/>
                <w:b/>
                <w:bCs/>
                <w:sz w:val="16"/>
                <w:szCs w:val="16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黑体"/>
                <w:sz w:val="16"/>
                <w:szCs w:val="16"/>
                <w:lang w:val="en-US"/>
              </w:rPr>
              <m:t>ψ</m:t>
            </m:r>
            <m:ctrlPr>
              <w:rPr>
                <w:rFonts w:ascii="Cambria Math" w:hAnsi="Cambria Math" w:cs="黑体"/>
                <w:b/>
                <w:bCs/>
                <w:sz w:val="16"/>
                <w:szCs w:val="16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黑体"/>
                <w:sz w:val="16"/>
                <w:szCs w:val="16"/>
                <w:lang w:val="en-US" w:eastAsia="zh-CN"/>
              </w:rPr>
              <m:t>s</m:t>
            </m:r>
            <m:ctrlPr>
              <w:rPr>
                <w:rFonts w:ascii="Cambria Math" w:hAnsi="Cambria Math" w:cs="黑体"/>
                <w:b/>
                <w:bCs/>
                <w:sz w:val="16"/>
                <w:szCs w:val="16"/>
                <w:lang w:val="en-US"/>
              </w:rPr>
            </m:ctrlPr>
          </m:sub>
        </m:sSub>
      </m:oMath>
    </w:p>
    <w:tbl>
      <w:tblPr>
        <w:tblStyle w:val="5"/>
        <w:tblW w:w="850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08"/>
        <w:gridCol w:w="424"/>
        <w:gridCol w:w="1266"/>
        <w:gridCol w:w="424"/>
        <w:gridCol w:w="1403"/>
        <w:gridCol w:w="424"/>
        <w:gridCol w:w="1254"/>
        <w:gridCol w:w="424"/>
        <w:gridCol w:w="1352"/>
        <w:gridCol w:w="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164" w:hRule="atLeast"/>
          <w:jc w:val="center"/>
        </w:trPr>
        <w:tc>
          <w:tcPr>
            <w:tcW w:w="652" w:type="pct"/>
            <w:vMerge w:val="restart"/>
            <w:tcBorders>
              <w:top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基底附加压力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eastAsia" w:ascii="Cambria Math" w:hAnsi="Cambria Math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4347" w:type="pct"/>
            <w:gridSpan w:val="9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Cambria Math" w:hAnsi="Cambria Math" w:cs="Times New Roman"/>
                <w:bCs/>
                <w:i/>
                <w:color w:val="000000"/>
                <w:sz w:val="16"/>
                <w:szCs w:val="16"/>
                <w:vertAlign w:val="baseline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 w:val="0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 w:val="0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 w:val="0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b/>
                        <w:bCs w:val="0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b/>
                        <w:bCs w:val="0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 xml:space="preserve"> (MPa)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652" w:type="pct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2.5~4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4~7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7~15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15~20</w:t>
            </w:r>
          </w:p>
        </w:tc>
        <w:tc>
          <w:tcPr>
            <w:tcW w:w="250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652" w:type="pc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ak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47−2</m:t>
                    </m:r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30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−0.1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+1.7</m:t>
                </m:r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3</m:t>
                    </m:r>
                    <m:acc>
                      <m:accPr>
                        <m:chr m:val="̅"/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40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−0.04</m:t>
                </m:r>
                <m:acc>
                  <m:accPr>
                    <m:chr m:val="̅"/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+1</m:t>
                </m:r>
              </m:oMath>
            </m:oMathPara>
          </w:p>
        </w:tc>
        <w:tc>
          <w:tcPr>
            <w:tcW w:w="250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652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0.75</m:t>
                </m:r>
                <m:sSub>
                  <m:sSubP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ak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19−</m:t>
                    </m:r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15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−0.1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b w:val="0"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 w:val="0"/>
                          <w:b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 w:val="0"/>
                          <w:b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 w:val="0"/>
                          <w:b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b w:val="0"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+1.</m:t>
              </m:r>
            </m:oMath>
            <w:r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Times New Roman" w:eastAsiaTheme="minorEastAsia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77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−3</m:t>
                    </m:r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="Times New Roman" w:eastAsiaTheme="minorEastAsia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 w:eastAsiaTheme="minorEastAsia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 w:eastAsiaTheme="minorEastAsia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 w:eastAsiaTheme="minorEastAsia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 w:eastAsiaTheme="minorEastAsia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="Times New Roman" w:eastAsiaTheme="minorEastAsia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 w:eastAsiaTheme="minorEastAsia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="Times New Roman" w:eastAsiaTheme="minorEastAsia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 w:eastAsiaTheme="minorEastAsia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92" w:type="pct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10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Times New Roman" w:eastAsiaTheme="minorEastAsia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0.75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ak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&lt;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ak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hAnsi="Cambria Math" w:cs="Times New Roman"/>
                <w:b w:val="0"/>
                <w:bCs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时：插值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-219710</wp:posOffset>
            </wp:positionV>
            <wp:extent cx="2228215" cy="1512570"/>
            <wp:effectExtent l="0" t="0" r="635" b="11430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  <w:lang w:val="en-US" w:eastAsia="zh-CN"/>
        </w:rPr>
        <w:t>：滑体单位宽度竖向附加荷载（kN/m）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c</m:t>
        </m:r>
      </m:oMath>
      <w:r>
        <w:rPr>
          <w:rFonts w:hint="eastAsia"/>
          <w:lang w:val="en-US" w:eastAsia="zh-CN"/>
        </w:rPr>
        <w:t>：滑面粘聚力（kPa）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m:oMath>
        <m:r>
          <m:rPr/>
          <w:rPr>
            <w:rFonts w:hint="default" w:ascii="Cambria Math" w:hAnsi="Cambria Math"/>
            <w:lang w:val="en-US" w:eastAsia="zh-CN"/>
          </w:rPr>
          <m:t>L</m:t>
        </m:r>
      </m:oMath>
      <w:r>
        <w:rPr>
          <w:rFonts w:hint="eastAsia"/>
          <w:lang w:val="en-US" w:eastAsia="zh-CN"/>
        </w:rPr>
        <w:t>：滑面长度（m）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  <m:oMath>
        <m:r>
          <m:rPr/>
          <w:rPr>
            <w:rFonts w:hint="default" w:ascii="Cambria Math" w:hAnsi="Cambria Math" w:eastAsiaTheme="minorEastAsia"/>
            <w:lang w:val="en-US" w:eastAsia="zh-CN"/>
          </w:rPr>
          <m:t>F</m:t>
        </m:r>
      </m:oMath>
      <w:r>
        <w:rPr>
          <w:rFonts w:hint="eastAsia" w:eastAsiaTheme="minorEastAsia"/>
          <w:lang w:val="en-US" w:eastAsia="zh-CN"/>
        </w:rPr>
        <w:t>：单位宽度锚杆力（kN/m）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3706"/>
        <w:gridCol w:w="3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通用公式</w:t>
            </w:r>
          </w:p>
        </w:tc>
        <w:tc>
          <w:tcPr>
            <w:tcW w:w="741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[(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G'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b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(α−θ)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V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U+F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]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tan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cL+F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(θ+α')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(G+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b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+V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−W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739" w:hRule="atLeast"/>
          <w:jc w:val="center"/>
        </w:trPr>
        <w:tc>
          <w:tcPr>
            <w:tcW w:w="137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L</m:t>
                </m:r>
              </m:oMath>
            </m:oMathPara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无裂隙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 w:eastAsiaTheme="minorEastAsia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有裂隙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37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G'</m:t>
                </m:r>
              </m:oMath>
            </m:oMathPara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8"/>
                <w:szCs w:val="16"/>
                <w:vertAlign w:val="baseli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G=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[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(</m:t>
                      </m:r>
                      <m:f>
                        <m:f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color w:val="000000"/>
                              <w:kern w:val="2"/>
                              <w:sz w:val="21"/>
                              <w:szCs w:val="21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 w:val="0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  <m:t>ℎ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 w:val="0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 w:val="0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color w:val="000000"/>
                              <w:kern w:val="2"/>
                              <w:sz w:val="21"/>
                              <w:szCs w:val="21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1"/>
                              <w:szCs w:val="21"/>
                              <w:vertAlign w:val="baseline"/>
                              <w:lang w:val="en-US" w:eastAsia="zh-CN" w:bidi="ar-SA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color w:val="000000"/>
                              <w:kern w:val="2"/>
                              <w:sz w:val="21"/>
                              <w:szCs w:val="21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]</m:t>
              </m:r>
            </m:oMath>
            <w:r>
              <w:rPr>
                <w:rFonts w:hint="eastAsia" w:hAnsi="Cambria Math" w:cs="Times New Roman"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 xml:space="preserve">   </w:t>
            </w:r>
            <m:oMath>
              <m:r>
                <m:rPr>
                  <m:sty m:val="p"/>
                </m:rPr>
                <w:rPr>
                  <w:rFonts w:hint="eastAsia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37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坡面不透水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G'=G</m:t>
                </m:r>
              </m:oMath>
            </m:oMathPara>
          </w:p>
        </w:tc>
        <w:tc>
          <w:tcPr>
            <w:tcW w:w="3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坡面透水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G'=G−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cs="Times New Roman" w:eastAsiaTheme="minorEastAsia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 w:eastAsiaTheme="minorEastAsia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Q</m:t>
                    </m:r>
                    <m:ctrlPr>
                      <w:rPr>
                        <w:rFonts w:hint="eastAsia" w:ascii="Cambria Math" w:hAnsi="Cambria Math" w:cs="Times New Roman" w:eastAsiaTheme="minorEastAsia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cs="Times New Roman" w:eastAsiaTheme="minorEastAsia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G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坡面水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W</m:t>
              </m:r>
            </m:oMath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坡面有水：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W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Sup>
                <m:sSubSup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p>
              </m:sSubSup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裂隙水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V</m:t>
              </m:r>
            </m:oMath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裂隙有水：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V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Sup>
                <m:sSubSup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p>
              </m:sSubSup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374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滑面水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U</m:t>
              </m:r>
            </m:oMath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滑面有水，坡脚堵水 /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水位剧降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γ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bSup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坡面水和滑面水联通 / 坡脚渗水 / 水位稳定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γ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锚杆力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F</m:t>
              </m:r>
            </m:oMath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Cambria Math" w:hAnsi="Cambria Math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F=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F'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</w:tbl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锚索加固边坡计算公式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4123"/>
        <w:gridCol w:w="3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37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计算原理</w:t>
            </w:r>
          </w:p>
        </w:tc>
        <w:tc>
          <w:tcPr>
            <w:tcW w:w="412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329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公式来源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739" w:hRule="atLeast"/>
          <w:jc w:val="center"/>
        </w:trPr>
        <w:tc>
          <w:tcPr>
            <w:tcW w:w="1374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圆弧滑动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bCs w:val="0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ak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/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cLR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《工程地质手册》P669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/>
                <w:lang w:val="en-US" w:eastAsia="zh-CN"/>
                <w:oMath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37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平面滑动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[G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]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tan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cL+N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(θ+α')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《建筑边坡工程技术规范》附录A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lang w:val="en-US" w:eastAsia="zh-CN"/>
                <w:oMath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37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[G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]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tan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(θ+α')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《建筑边坡工程鉴定与加固技术规范》附录A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手册四 P348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抗倾覆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N/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y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《建筑边坡工程技术规范》11.2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bCs w:val="0"/>
                <w:i w:val="0"/>
                <w:iCs/>
                <w:color w:val="000000"/>
                <w:sz w:val="16"/>
                <w:szCs w:val="16"/>
                <w:vertAlign w:val="baseline"/>
                <w:lang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)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μ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−α')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at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《建筑边坡工程技术规范》11.2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P142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危岩加固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抗滑移（锚喷支护）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naryPr>
                      <m:sub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  <m:sup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aki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(θ+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α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')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nary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f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naryPr>
                      <m:sub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  <m:sup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aki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(θ+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α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')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cH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/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《建筑边坡工程技术规范》10.2.4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37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b w:val="0"/>
                <w:bCs w:val="0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锚索拉力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λ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(θ+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α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')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φ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+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(θ+α')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den>
              </m:f>
            </m:oMath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《铁路路基支挡结构设计规范》12.2.4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手册三 P323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37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b w:val="0"/>
                <w:bCs w:val="0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锚杆设计锚固力</w:t>
            </w:r>
            <w:r>
              <w:rPr>
                <w:rFonts w:hint="eastAsia" w:hAnsi="Cambria Math" w:cs="Times New Roman"/>
                <w:b w:val="0"/>
                <w:bCs w:val="0"/>
                <w:i w:val="0"/>
                <w:iCs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(θ+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α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')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φ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+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(θ+α')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den>
              </m:f>
            </m:oMath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《公路路基设计规范》5.5.4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手册三 P220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抗倾覆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ζ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L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8"/>
                        <w:szCs w:val="18"/>
                        <w:vertAlign w:val="baseline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8"/>
                        <w:szCs w:val="18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8"/>
                    <w:szCs w:val="18"/>
                    <w:vertAlign w:val="baseline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8"/>
                        <w:szCs w:val="18"/>
                        <w:vertAlign w:val="baseline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8"/>
                        <w:szCs w:val="18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18"/>
                    <w:szCs w:val="18"/>
                    <w:vertAlign w:val="baseline"/>
                  </w:rPr>
                  <m:t>≥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8"/>
                    <w:szCs w:val="18"/>
                    <w:vertAlign w:val="baseline"/>
                    <w:lang w:val="en-US" w:eastAsia="zh-CN"/>
                  </w:rPr>
                  <m:t>KS</m:t>
                </m:r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《建筑边坡工程鉴定与加固技术规范》6.2.2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手册四 P342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628265" cy="810895"/>
            <wp:effectExtent l="0" t="0" r="635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628265" cy="1605915"/>
            <wp:effectExtent l="0" t="0" r="635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99FD6"/>
    <w:multiLevelType w:val="singleLevel"/>
    <w:tmpl w:val="AFA99F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77ACBD"/>
    <w:multiLevelType w:val="singleLevel"/>
    <w:tmpl w:val="EF77ACB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5BA1684"/>
    <w:multiLevelType w:val="singleLevel"/>
    <w:tmpl w:val="F5BA1684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0MjIwOWNhMThiMTk1ZjNhZmQ5YjRjYzY2YjVlYTMifQ=="/>
  </w:docVars>
  <w:rsids>
    <w:rsidRoot w:val="FC8CEA1E"/>
    <w:rsid w:val="001C19D9"/>
    <w:rsid w:val="00351550"/>
    <w:rsid w:val="016F4280"/>
    <w:rsid w:val="01927F47"/>
    <w:rsid w:val="02660FA6"/>
    <w:rsid w:val="0284056C"/>
    <w:rsid w:val="02B6527D"/>
    <w:rsid w:val="035F67D4"/>
    <w:rsid w:val="037D0279"/>
    <w:rsid w:val="03830AEE"/>
    <w:rsid w:val="03880939"/>
    <w:rsid w:val="03DD6FCF"/>
    <w:rsid w:val="04212517"/>
    <w:rsid w:val="05210AE8"/>
    <w:rsid w:val="05341DD6"/>
    <w:rsid w:val="05774B58"/>
    <w:rsid w:val="05946C94"/>
    <w:rsid w:val="05D93716"/>
    <w:rsid w:val="05E769C9"/>
    <w:rsid w:val="0605043B"/>
    <w:rsid w:val="06326C9A"/>
    <w:rsid w:val="06E87A91"/>
    <w:rsid w:val="06FA4845"/>
    <w:rsid w:val="07067851"/>
    <w:rsid w:val="073541FB"/>
    <w:rsid w:val="075D39A1"/>
    <w:rsid w:val="07AA35A6"/>
    <w:rsid w:val="07D653C6"/>
    <w:rsid w:val="082F566C"/>
    <w:rsid w:val="08421F6D"/>
    <w:rsid w:val="087C32B0"/>
    <w:rsid w:val="08844B2A"/>
    <w:rsid w:val="08993492"/>
    <w:rsid w:val="090A3B42"/>
    <w:rsid w:val="097048D6"/>
    <w:rsid w:val="0A0113C8"/>
    <w:rsid w:val="0A0356A9"/>
    <w:rsid w:val="0A2614E7"/>
    <w:rsid w:val="0A3E3EAB"/>
    <w:rsid w:val="0AE92377"/>
    <w:rsid w:val="0AF3003D"/>
    <w:rsid w:val="0B550CF8"/>
    <w:rsid w:val="0BB744C9"/>
    <w:rsid w:val="0BF57DE5"/>
    <w:rsid w:val="0C955807"/>
    <w:rsid w:val="0CB61D91"/>
    <w:rsid w:val="0CE9794A"/>
    <w:rsid w:val="0D464369"/>
    <w:rsid w:val="0D4A6C5D"/>
    <w:rsid w:val="0DB409F5"/>
    <w:rsid w:val="0DEE65AC"/>
    <w:rsid w:val="0E2A68D3"/>
    <w:rsid w:val="0EB13CB5"/>
    <w:rsid w:val="0EDD7BE9"/>
    <w:rsid w:val="0F3B2377"/>
    <w:rsid w:val="0F460EAB"/>
    <w:rsid w:val="0F99246E"/>
    <w:rsid w:val="0FB767C8"/>
    <w:rsid w:val="102D625B"/>
    <w:rsid w:val="103F5AD3"/>
    <w:rsid w:val="10B9581E"/>
    <w:rsid w:val="11184871"/>
    <w:rsid w:val="119875D6"/>
    <w:rsid w:val="11CF603B"/>
    <w:rsid w:val="11D0797A"/>
    <w:rsid w:val="128B3E23"/>
    <w:rsid w:val="13292191"/>
    <w:rsid w:val="136B6FEA"/>
    <w:rsid w:val="13A62161"/>
    <w:rsid w:val="13FF77F0"/>
    <w:rsid w:val="150A4D1B"/>
    <w:rsid w:val="155B6961"/>
    <w:rsid w:val="15D05D4D"/>
    <w:rsid w:val="16007AB2"/>
    <w:rsid w:val="16370B4C"/>
    <w:rsid w:val="163A479E"/>
    <w:rsid w:val="16DF75DF"/>
    <w:rsid w:val="16FC7537"/>
    <w:rsid w:val="1733471B"/>
    <w:rsid w:val="17427E0B"/>
    <w:rsid w:val="177F1BE8"/>
    <w:rsid w:val="1810362C"/>
    <w:rsid w:val="18550D13"/>
    <w:rsid w:val="188517E2"/>
    <w:rsid w:val="18972950"/>
    <w:rsid w:val="18CC76CE"/>
    <w:rsid w:val="19517B6C"/>
    <w:rsid w:val="19805192"/>
    <w:rsid w:val="198A6011"/>
    <w:rsid w:val="1A134D3F"/>
    <w:rsid w:val="1AB5464E"/>
    <w:rsid w:val="1B06295C"/>
    <w:rsid w:val="1B2C7A13"/>
    <w:rsid w:val="1B4B60B2"/>
    <w:rsid w:val="1B7B6C7B"/>
    <w:rsid w:val="1B8F5A19"/>
    <w:rsid w:val="1B913D93"/>
    <w:rsid w:val="1CA407DB"/>
    <w:rsid w:val="1CDD29CE"/>
    <w:rsid w:val="1DA579CF"/>
    <w:rsid w:val="1DBC5BE3"/>
    <w:rsid w:val="1DFA46D6"/>
    <w:rsid w:val="1E390B15"/>
    <w:rsid w:val="1E601A36"/>
    <w:rsid w:val="1E7F3433"/>
    <w:rsid w:val="1EC03F36"/>
    <w:rsid w:val="1EC662ED"/>
    <w:rsid w:val="1EE7D569"/>
    <w:rsid w:val="1EF07D0A"/>
    <w:rsid w:val="1F072AEE"/>
    <w:rsid w:val="1FAE057F"/>
    <w:rsid w:val="1FB9E0FD"/>
    <w:rsid w:val="1FD72A1E"/>
    <w:rsid w:val="1FEA5AE6"/>
    <w:rsid w:val="1FFD4E5C"/>
    <w:rsid w:val="205E50C1"/>
    <w:rsid w:val="2073362B"/>
    <w:rsid w:val="20820530"/>
    <w:rsid w:val="2154053E"/>
    <w:rsid w:val="219D2B8D"/>
    <w:rsid w:val="22791318"/>
    <w:rsid w:val="228F4698"/>
    <w:rsid w:val="229C4155"/>
    <w:rsid w:val="230A1F70"/>
    <w:rsid w:val="23A94469"/>
    <w:rsid w:val="23BF7711"/>
    <w:rsid w:val="24276259"/>
    <w:rsid w:val="247C629F"/>
    <w:rsid w:val="24950587"/>
    <w:rsid w:val="24A8491F"/>
    <w:rsid w:val="24FD0C21"/>
    <w:rsid w:val="2564005E"/>
    <w:rsid w:val="25710F8D"/>
    <w:rsid w:val="259676C3"/>
    <w:rsid w:val="25E24311"/>
    <w:rsid w:val="26577EF5"/>
    <w:rsid w:val="266863F9"/>
    <w:rsid w:val="269C7383"/>
    <w:rsid w:val="26F01855"/>
    <w:rsid w:val="27466BCE"/>
    <w:rsid w:val="27EA3965"/>
    <w:rsid w:val="2899470B"/>
    <w:rsid w:val="28BE1D22"/>
    <w:rsid w:val="28CE52E6"/>
    <w:rsid w:val="296F6CA5"/>
    <w:rsid w:val="298F31CF"/>
    <w:rsid w:val="29BF4E64"/>
    <w:rsid w:val="29EC4A02"/>
    <w:rsid w:val="2A706EC2"/>
    <w:rsid w:val="2AAA0470"/>
    <w:rsid w:val="2B3B6B84"/>
    <w:rsid w:val="2C0150BF"/>
    <w:rsid w:val="2C032914"/>
    <w:rsid w:val="2CAE5D87"/>
    <w:rsid w:val="2D0210E4"/>
    <w:rsid w:val="2D0E629A"/>
    <w:rsid w:val="2D78338E"/>
    <w:rsid w:val="2DBF1B7C"/>
    <w:rsid w:val="2DE1972C"/>
    <w:rsid w:val="2DF93839"/>
    <w:rsid w:val="2E2A1718"/>
    <w:rsid w:val="2E856F7F"/>
    <w:rsid w:val="2E8775B9"/>
    <w:rsid w:val="2EEC4418"/>
    <w:rsid w:val="2F0F103A"/>
    <w:rsid w:val="2F1D3C51"/>
    <w:rsid w:val="2F391D1E"/>
    <w:rsid w:val="2F77A7BC"/>
    <w:rsid w:val="2F8F023A"/>
    <w:rsid w:val="2F93D5E2"/>
    <w:rsid w:val="2FB3383A"/>
    <w:rsid w:val="2FDA231B"/>
    <w:rsid w:val="2FDF7CFA"/>
    <w:rsid w:val="2FF4C9CC"/>
    <w:rsid w:val="2FFEF457"/>
    <w:rsid w:val="309A2164"/>
    <w:rsid w:val="30E019C1"/>
    <w:rsid w:val="30FE3B39"/>
    <w:rsid w:val="313F1AA3"/>
    <w:rsid w:val="31C00626"/>
    <w:rsid w:val="31E72B18"/>
    <w:rsid w:val="3222475B"/>
    <w:rsid w:val="32527DC2"/>
    <w:rsid w:val="326205EA"/>
    <w:rsid w:val="332130EA"/>
    <w:rsid w:val="33602717"/>
    <w:rsid w:val="33EF3314"/>
    <w:rsid w:val="34F7F5C7"/>
    <w:rsid w:val="35941D23"/>
    <w:rsid w:val="35E5295E"/>
    <w:rsid w:val="360C62D3"/>
    <w:rsid w:val="361E75C2"/>
    <w:rsid w:val="36507765"/>
    <w:rsid w:val="368137CB"/>
    <w:rsid w:val="37972896"/>
    <w:rsid w:val="37CD1D12"/>
    <w:rsid w:val="37DF3E3B"/>
    <w:rsid w:val="37F73B6F"/>
    <w:rsid w:val="38E265EF"/>
    <w:rsid w:val="39294E48"/>
    <w:rsid w:val="394A14A8"/>
    <w:rsid w:val="39571135"/>
    <w:rsid w:val="39BB7E3A"/>
    <w:rsid w:val="3A56CAB8"/>
    <w:rsid w:val="3A5C08D3"/>
    <w:rsid w:val="3A806A7C"/>
    <w:rsid w:val="3ACB5912"/>
    <w:rsid w:val="3ADF7491"/>
    <w:rsid w:val="3B7D0DA2"/>
    <w:rsid w:val="3B9FD7FF"/>
    <w:rsid w:val="3BA650FC"/>
    <w:rsid w:val="3BA74680"/>
    <w:rsid w:val="3C4C11FB"/>
    <w:rsid w:val="3C727D0D"/>
    <w:rsid w:val="3C965A16"/>
    <w:rsid w:val="3D27D090"/>
    <w:rsid w:val="3D5250DF"/>
    <w:rsid w:val="3D5751DB"/>
    <w:rsid w:val="3D7C5D77"/>
    <w:rsid w:val="3DBF6FD3"/>
    <w:rsid w:val="3DDF0B1D"/>
    <w:rsid w:val="3DDF2AD5"/>
    <w:rsid w:val="3DFFF629"/>
    <w:rsid w:val="3E083144"/>
    <w:rsid w:val="3E1C528C"/>
    <w:rsid w:val="3E2E077F"/>
    <w:rsid w:val="3E8529F0"/>
    <w:rsid w:val="3EAF264F"/>
    <w:rsid w:val="3EF72487"/>
    <w:rsid w:val="3EFE5F4F"/>
    <w:rsid w:val="3F11495A"/>
    <w:rsid w:val="3F231323"/>
    <w:rsid w:val="3F3874BF"/>
    <w:rsid w:val="3F4D438F"/>
    <w:rsid w:val="3F5B3582"/>
    <w:rsid w:val="3F68132A"/>
    <w:rsid w:val="3F7BA462"/>
    <w:rsid w:val="3F7D0419"/>
    <w:rsid w:val="3F876183"/>
    <w:rsid w:val="3F9F517B"/>
    <w:rsid w:val="3FA24540"/>
    <w:rsid w:val="3FAB0B2F"/>
    <w:rsid w:val="3FBE68CE"/>
    <w:rsid w:val="3FD339BE"/>
    <w:rsid w:val="3FDF486B"/>
    <w:rsid w:val="3FDF784A"/>
    <w:rsid w:val="3FF32DE2"/>
    <w:rsid w:val="3FFB4901"/>
    <w:rsid w:val="3FFBE830"/>
    <w:rsid w:val="3FFF08D1"/>
    <w:rsid w:val="401A2ABB"/>
    <w:rsid w:val="402333DE"/>
    <w:rsid w:val="40592909"/>
    <w:rsid w:val="408A531C"/>
    <w:rsid w:val="40B05AAD"/>
    <w:rsid w:val="414803DC"/>
    <w:rsid w:val="41A80C4A"/>
    <w:rsid w:val="41AB3882"/>
    <w:rsid w:val="42117A10"/>
    <w:rsid w:val="423229B8"/>
    <w:rsid w:val="426C1E97"/>
    <w:rsid w:val="42C376F5"/>
    <w:rsid w:val="42CB3152"/>
    <w:rsid w:val="43461CB0"/>
    <w:rsid w:val="43A473B1"/>
    <w:rsid w:val="43BFE65E"/>
    <w:rsid w:val="43F73B07"/>
    <w:rsid w:val="44803A8D"/>
    <w:rsid w:val="4494321F"/>
    <w:rsid w:val="44F64161"/>
    <w:rsid w:val="457B7329"/>
    <w:rsid w:val="45933F2C"/>
    <w:rsid w:val="463245CA"/>
    <w:rsid w:val="466A4950"/>
    <w:rsid w:val="46C92F6B"/>
    <w:rsid w:val="47317E50"/>
    <w:rsid w:val="474A5616"/>
    <w:rsid w:val="48492DD3"/>
    <w:rsid w:val="48896B80"/>
    <w:rsid w:val="4A0749E0"/>
    <w:rsid w:val="4ACA1E61"/>
    <w:rsid w:val="4B1E50BE"/>
    <w:rsid w:val="4B225A1B"/>
    <w:rsid w:val="4B3F824C"/>
    <w:rsid w:val="4B820492"/>
    <w:rsid w:val="4BD81B39"/>
    <w:rsid w:val="4BFDD07C"/>
    <w:rsid w:val="4C147C6C"/>
    <w:rsid w:val="4C406C12"/>
    <w:rsid w:val="4C807C01"/>
    <w:rsid w:val="4CB63B1D"/>
    <w:rsid w:val="4CD107DB"/>
    <w:rsid w:val="4CFB1E5C"/>
    <w:rsid w:val="4DFFCDBF"/>
    <w:rsid w:val="4E1C02BC"/>
    <w:rsid w:val="4E4955A2"/>
    <w:rsid w:val="4E881344"/>
    <w:rsid w:val="4E9F6F34"/>
    <w:rsid w:val="4EE957FB"/>
    <w:rsid w:val="4EF3713A"/>
    <w:rsid w:val="4EFC6A7C"/>
    <w:rsid w:val="4F4653FD"/>
    <w:rsid w:val="4F693DE7"/>
    <w:rsid w:val="4F750876"/>
    <w:rsid w:val="4F7D25F6"/>
    <w:rsid w:val="4FA33596"/>
    <w:rsid w:val="4FA86E02"/>
    <w:rsid w:val="4FBDEFAC"/>
    <w:rsid w:val="4FF9B191"/>
    <w:rsid w:val="4FFFF493"/>
    <w:rsid w:val="505E6F6B"/>
    <w:rsid w:val="506056FC"/>
    <w:rsid w:val="506C48FE"/>
    <w:rsid w:val="50AB6AEF"/>
    <w:rsid w:val="50BB0632"/>
    <w:rsid w:val="50F315DD"/>
    <w:rsid w:val="516C5A20"/>
    <w:rsid w:val="51C42DFA"/>
    <w:rsid w:val="51F45C15"/>
    <w:rsid w:val="522352FD"/>
    <w:rsid w:val="52F13B3B"/>
    <w:rsid w:val="537904C0"/>
    <w:rsid w:val="53DA03F2"/>
    <w:rsid w:val="54060DDF"/>
    <w:rsid w:val="54104983"/>
    <w:rsid w:val="54282946"/>
    <w:rsid w:val="543B135F"/>
    <w:rsid w:val="54994D7E"/>
    <w:rsid w:val="549F654B"/>
    <w:rsid w:val="551E08BC"/>
    <w:rsid w:val="55BB769D"/>
    <w:rsid w:val="56014180"/>
    <w:rsid w:val="56856B95"/>
    <w:rsid w:val="56A4738E"/>
    <w:rsid w:val="56C77C50"/>
    <w:rsid w:val="56FB3E48"/>
    <w:rsid w:val="56FF1718"/>
    <w:rsid w:val="5779764C"/>
    <w:rsid w:val="57972BD5"/>
    <w:rsid w:val="579F6BBB"/>
    <w:rsid w:val="57A54966"/>
    <w:rsid w:val="57E776B2"/>
    <w:rsid w:val="58FBFDAE"/>
    <w:rsid w:val="59673956"/>
    <w:rsid w:val="59DA2AD5"/>
    <w:rsid w:val="59E448A1"/>
    <w:rsid w:val="5A92474A"/>
    <w:rsid w:val="5AED8A17"/>
    <w:rsid w:val="5B653C0C"/>
    <w:rsid w:val="5B7F312F"/>
    <w:rsid w:val="5B9725E1"/>
    <w:rsid w:val="5BD12960"/>
    <w:rsid w:val="5BD7AE8C"/>
    <w:rsid w:val="5BE508A9"/>
    <w:rsid w:val="5BEF1D62"/>
    <w:rsid w:val="5BEFD16F"/>
    <w:rsid w:val="5BF7F56E"/>
    <w:rsid w:val="5C89505C"/>
    <w:rsid w:val="5C8A0DC8"/>
    <w:rsid w:val="5CD21A5C"/>
    <w:rsid w:val="5CDE88CA"/>
    <w:rsid w:val="5D553BC7"/>
    <w:rsid w:val="5D71349C"/>
    <w:rsid w:val="5D8F1A48"/>
    <w:rsid w:val="5D9702C9"/>
    <w:rsid w:val="5DCCF7A9"/>
    <w:rsid w:val="5DD9C1FB"/>
    <w:rsid w:val="5DEFA785"/>
    <w:rsid w:val="5DF73AF4"/>
    <w:rsid w:val="5DF7626D"/>
    <w:rsid w:val="5E7FE17F"/>
    <w:rsid w:val="5EDB9FA8"/>
    <w:rsid w:val="5F5588A4"/>
    <w:rsid w:val="5F5EE250"/>
    <w:rsid w:val="5F6E5B06"/>
    <w:rsid w:val="5F6F246F"/>
    <w:rsid w:val="5F8A23B2"/>
    <w:rsid w:val="5FD5211B"/>
    <w:rsid w:val="5FEB6615"/>
    <w:rsid w:val="5FED26F7"/>
    <w:rsid w:val="5FEF87A6"/>
    <w:rsid w:val="5FFCD7F1"/>
    <w:rsid w:val="5FFFDD61"/>
    <w:rsid w:val="60632F76"/>
    <w:rsid w:val="607910EF"/>
    <w:rsid w:val="60820DBC"/>
    <w:rsid w:val="608210E3"/>
    <w:rsid w:val="615604F6"/>
    <w:rsid w:val="617A0662"/>
    <w:rsid w:val="61AC31DA"/>
    <w:rsid w:val="61AF1CA2"/>
    <w:rsid w:val="624C11F7"/>
    <w:rsid w:val="635F3560"/>
    <w:rsid w:val="64B17E13"/>
    <w:rsid w:val="64D836A1"/>
    <w:rsid w:val="64F15C1C"/>
    <w:rsid w:val="653E649D"/>
    <w:rsid w:val="656E26D1"/>
    <w:rsid w:val="65826E09"/>
    <w:rsid w:val="658F4CE3"/>
    <w:rsid w:val="65DFF780"/>
    <w:rsid w:val="65E5797A"/>
    <w:rsid w:val="65F59977"/>
    <w:rsid w:val="663A04A3"/>
    <w:rsid w:val="665F46F0"/>
    <w:rsid w:val="667FD166"/>
    <w:rsid w:val="66C5E42B"/>
    <w:rsid w:val="671A0556"/>
    <w:rsid w:val="675E2559"/>
    <w:rsid w:val="676607AE"/>
    <w:rsid w:val="677F8887"/>
    <w:rsid w:val="67DF2360"/>
    <w:rsid w:val="68067873"/>
    <w:rsid w:val="68AA626A"/>
    <w:rsid w:val="68EC0718"/>
    <w:rsid w:val="691E364C"/>
    <w:rsid w:val="6938741B"/>
    <w:rsid w:val="6951448C"/>
    <w:rsid w:val="699619EE"/>
    <w:rsid w:val="69B1626F"/>
    <w:rsid w:val="69B6118A"/>
    <w:rsid w:val="69D2253C"/>
    <w:rsid w:val="69FB6ED2"/>
    <w:rsid w:val="69FF831F"/>
    <w:rsid w:val="6A0171F6"/>
    <w:rsid w:val="6AC7CC92"/>
    <w:rsid w:val="6B5CB483"/>
    <w:rsid w:val="6B90138F"/>
    <w:rsid w:val="6BCE179B"/>
    <w:rsid w:val="6C223CED"/>
    <w:rsid w:val="6C382AE1"/>
    <w:rsid w:val="6C3D4F3B"/>
    <w:rsid w:val="6CA832AF"/>
    <w:rsid w:val="6CF52EE2"/>
    <w:rsid w:val="6D5918CA"/>
    <w:rsid w:val="6D8850B6"/>
    <w:rsid w:val="6DE17C72"/>
    <w:rsid w:val="6EF2F53B"/>
    <w:rsid w:val="6EFD1B82"/>
    <w:rsid w:val="6EFF9FE2"/>
    <w:rsid w:val="6F2D08DE"/>
    <w:rsid w:val="6F4E133D"/>
    <w:rsid w:val="6F778864"/>
    <w:rsid w:val="6F7D0592"/>
    <w:rsid w:val="6F9FB347"/>
    <w:rsid w:val="6F9FCC0F"/>
    <w:rsid w:val="6FB5032C"/>
    <w:rsid w:val="6FBF5C92"/>
    <w:rsid w:val="6FC72CA1"/>
    <w:rsid w:val="6FE6CDF3"/>
    <w:rsid w:val="6FFABE8E"/>
    <w:rsid w:val="6FFB56F4"/>
    <w:rsid w:val="6FFFAB7D"/>
    <w:rsid w:val="700E1B9B"/>
    <w:rsid w:val="7089502D"/>
    <w:rsid w:val="70FF4276"/>
    <w:rsid w:val="71A87CEF"/>
    <w:rsid w:val="71DE1CCC"/>
    <w:rsid w:val="71F553EE"/>
    <w:rsid w:val="72A57DCD"/>
    <w:rsid w:val="73740A86"/>
    <w:rsid w:val="73747D10"/>
    <w:rsid w:val="738BAE5F"/>
    <w:rsid w:val="739F189A"/>
    <w:rsid w:val="73ACCA95"/>
    <w:rsid w:val="73BF5976"/>
    <w:rsid w:val="73F106FE"/>
    <w:rsid w:val="74441817"/>
    <w:rsid w:val="744571C9"/>
    <w:rsid w:val="747B36E0"/>
    <w:rsid w:val="7497ADF1"/>
    <w:rsid w:val="74D44721"/>
    <w:rsid w:val="74E340C4"/>
    <w:rsid w:val="74FA0934"/>
    <w:rsid w:val="750156D5"/>
    <w:rsid w:val="755D76C6"/>
    <w:rsid w:val="75AF3742"/>
    <w:rsid w:val="75F5242E"/>
    <w:rsid w:val="75FE1B2A"/>
    <w:rsid w:val="760032A4"/>
    <w:rsid w:val="763E6670"/>
    <w:rsid w:val="76423197"/>
    <w:rsid w:val="76B334E5"/>
    <w:rsid w:val="76CA6BC2"/>
    <w:rsid w:val="76FFEAEB"/>
    <w:rsid w:val="77416534"/>
    <w:rsid w:val="776CD909"/>
    <w:rsid w:val="77B77E41"/>
    <w:rsid w:val="77B8283E"/>
    <w:rsid w:val="77BDDBD9"/>
    <w:rsid w:val="77E5C491"/>
    <w:rsid w:val="77EFC9D3"/>
    <w:rsid w:val="77F70206"/>
    <w:rsid w:val="77F9AAFE"/>
    <w:rsid w:val="77FE51BA"/>
    <w:rsid w:val="78583F3B"/>
    <w:rsid w:val="789977BD"/>
    <w:rsid w:val="78CE49F4"/>
    <w:rsid w:val="78DF1CCF"/>
    <w:rsid w:val="78FB1F24"/>
    <w:rsid w:val="792F39E5"/>
    <w:rsid w:val="79733540"/>
    <w:rsid w:val="797A6599"/>
    <w:rsid w:val="79800D97"/>
    <w:rsid w:val="798B64D5"/>
    <w:rsid w:val="799B7652"/>
    <w:rsid w:val="79C74A9A"/>
    <w:rsid w:val="79D97847"/>
    <w:rsid w:val="79E319F1"/>
    <w:rsid w:val="79EC7DA5"/>
    <w:rsid w:val="7A7F7927"/>
    <w:rsid w:val="7AF1471D"/>
    <w:rsid w:val="7AFF6FCA"/>
    <w:rsid w:val="7B762A49"/>
    <w:rsid w:val="7B7E5D4E"/>
    <w:rsid w:val="7BAB985B"/>
    <w:rsid w:val="7BBA0112"/>
    <w:rsid w:val="7BBD180B"/>
    <w:rsid w:val="7BC311C4"/>
    <w:rsid w:val="7BEFDCCD"/>
    <w:rsid w:val="7C66187B"/>
    <w:rsid w:val="7C73C307"/>
    <w:rsid w:val="7C7C4CEE"/>
    <w:rsid w:val="7CE359F9"/>
    <w:rsid w:val="7CF404F4"/>
    <w:rsid w:val="7CF71AB3"/>
    <w:rsid w:val="7CFF21A6"/>
    <w:rsid w:val="7D3F16BD"/>
    <w:rsid w:val="7D5AB147"/>
    <w:rsid w:val="7D5FC8B1"/>
    <w:rsid w:val="7D6D8C2E"/>
    <w:rsid w:val="7D7D0FC1"/>
    <w:rsid w:val="7D846BF9"/>
    <w:rsid w:val="7D9552D2"/>
    <w:rsid w:val="7DAA7D84"/>
    <w:rsid w:val="7DCB42D8"/>
    <w:rsid w:val="7DD7BE02"/>
    <w:rsid w:val="7DE45A1D"/>
    <w:rsid w:val="7DE7978B"/>
    <w:rsid w:val="7DF32AE1"/>
    <w:rsid w:val="7DF388BC"/>
    <w:rsid w:val="7DFDEEF4"/>
    <w:rsid w:val="7DFF5D4D"/>
    <w:rsid w:val="7E47C90E"/>
    <w:rsid w:val="7E790FEA"/>
    <w:rsid w:val="7E7B3C1E"/>
    <w:rsid w:val="7EAF786B"/>
    <w:rsid w:val="7EB735F7"/>
    <w:rsid w:val="7EDB9FC0"/>
    <w:rsid w:val="7EDDACD4"/>
    <w:rsid w:val="7EE115FA"/>
    <w:rsid w:val="7EEDCCE6"/>
    <w:rsid w:val="7EFF74BD"/>
    <w:rsid w:val="7F4C09CB"/>
    <w:rsid w:val="7F4FAA66"/>
    <w:rsid w:val="7F6BA7D1"/>
    <w:rsid w:val="7F7D467F"/>
    <w:rsid w:val="7FBF45B5"/>
    <w:rsid w:val="7FC164F8"/>
    <w:rsid w:val="7FC83AFA"/>
    <w:rsid w:val="7FCFB901"/>
    <w:rsid w:val="7FDBAD3B"/>
    <w:rsid w:val="7FDC31D1"/>
    <w:rsid w:val="7FDCCB21"/>
    <w:rsid w:val="7FDD4846"/>
    <w:rsid w:val="7FDE63E7"/>
    <w:rsid w:val="7FDEB89D"/>
    <w:rsid w:val="7FDF5451"/>
    <w:rsid w:val="7FDFDD81"/>
    <w:rsid w:val="7FEF8A90"/>
    <w:rsid w:val="7FF27B97"/>
    <w:rsid w:val="7FF706B7"/>
    <w:rsid w:val="7FF74079"/>
    <w:rsid w:val="7FF781AB"/>
    <w:rsid w:val="7FF798F6"/>
    <w:rsid w:val="7FFCED78"/>
    <w:rsid w:val="7FFD85D9"/>
    <w:rsid w:val="7FFF09F4"/>
    <w:rsid w:val="7FFF9331"/>
    <w:rsid w:val="7FFFE2A1"/>
    <w:rsid w:val="7FFFF7B0"/>
    <w:rsid w:val="86DF428B"/>
    <w:rsid w:val="87DA68B4"/>
    <w:rsid w:val="8FAFC7B0"/>
    <w:rsid w:val="93F3DA38"/>
    <w:rsid w:val="95EFCD3B"/>
    <w:rsid w:val="9A6D82BF"/>
    <w:rsid w:val="9BDF24F9"/>
    <w:rsid w:val="9EFF3E92"/>
    <w:rsid w:val="9FCD8FFB"/>
    <w:rsid w:val="9FFBEFDE"/>
    <w:rsid w:val="A147CE08"/>
    <w:rsid w:val="A5F9AA8B"/>
    <w:rsid w:val="A7DF0664"/>
    <w:rsid w:val="ADFEB675"/>
    <w:rsid w:val="AEED3933"/>
    <w:rsid w:val="AFCF9884"/>
    <w:rsid w:val="AFFC0B4B"/>
    <w:rsid w:val="B2EE356D"/>
    <w:rsid w:val="B52F4C80"/>
    <w:rsid w:val="B55F0A20"/>
    <w:rsid w:val="B65F556A"/>
    <w:rsid w:val="B67C39B8"/>
    <w:rsid w:val="B67E41E7"/>
    <w:rsid w:val="B79583E4"/>
    <w:rsid w:val="B7FA8E91"/>
    <w:rsid w:val="B87BE1CF"/>
    <w:rsid w:val="BBE5A847"/>
    <w:rsid w:val="BE5FEBAE"/>
    <w:rsid w:val="BE6BCCC2"/>
    <w:rsid w:val="BE6DE28D"/>
    <w:rsid w:val="BE7FCE28"/>
    <w:rsid w:val="BE9E2C4F"/>
    <w:rsid w:val="BEFF512C"/>
    <w:rsid w:val="BF2F7FE7"/>
    <w:rsid w:val="BF3D0F04"/>
    <w:rsid w:val="BF7D81B7"/>
    <w:rsid w:val="BF7E9C29"/>
    <w:rsid w:val="BF9DA143"/>
    <w:rsid w:val="BFAE6FF6"/>
    <w:rsid w:val="BFB67069"/>
    <w:rsid w:val="BFBB2198"/>
    <w:rsid w:val="BFF7741D"/>
    <w:rsid w:val="BFFD0C76"/>
    <w:rsid w:val="BFFF962D"/>
    <w:rsid w:val="BFFFAF35"/>
    <w:rsid w:val="BFFFC9CA"/>
    <w:rsid w:val="C65E2F9B"/>
    <w:rsid w:val="C69BC693"/>
    <w:rsid w:val="C6FB7B93"/>
    <w:rsid w:val="C777CF34"/>
    <w:rsid w:val="C7F67A8C"/>
    <w:rsid w:val="CA7E504A"/>
    <w:rsid w:val="CBBDCE87"/>
    <w:rsid w:val="CC7D9060"/>
    <w:rsid w:val="CD3D8338"/>
    <w:rsid w:val="CDF6F0AF"/>
    <w:rsid w:val="CE3ED0A4"/>
    <w:rsid w:val="CE7F6A28"/>
    <w:rsid w:val="CFDFFE99"/>
    <w:rsid w:val="D0BE63DD"/>
    <w:rsid w:val="D3FFE5A7"/>
    <w:rsid w:val="D56FC7F5"/>
    <w:rsid w:val="D57D0DA0"/>
    <w:rsid w:val="D5D7DCE4"/>
    <w:rsid w:val="D6EF2F7C"/>
    <w:rsid w:val="D7FAE815"/>
    <w:rsid w:val="D7FB5294"/>
    <w:rsid w:val="D8FF01C3"/>
    <w:rsid w:val="D95F8B45"/>
    <w:rsid w:val="D9F8D4E2"/>
    <w:rsid w:val="DA67397D"/>
    <w:rsid w:val="DAB95810"/>
    <w:rsid w:val="DAEFCC78"/>
    <w:rsid w:val="DB9720AE"/>
    <w:rsid w:val="DBB7313A"/>
    <w:rsid w:val="DBDF370F"/>
    <w:rsid w:val="DC7F95B1"/>
    <w:rsid w:val="DDCE69D8"/>
    <w:rsid w:val="DDDC55C6"/>
    <w:rsid w:val="DEBDFA05"/>
    <w:rsid w:val="DEDF8700"/>
    <w:rsid w:val="DEE53378"/>
    <w:rsid w:val="DEEB874E"/>
    <w:rsid w:val="DEEFAABE"/>
    <w:rsid w:val="DEF7F629"/>
    <w:rsid w:val="DF6F7CC4"/>
    <w:rsid w:val="DF7F7447"/>
    <w:rsid w:val="DFAC86ED"/>
    <w:rsid w:val="DFDFB2C6"/>
    <w:rsid w:val="DFF6FF68"/>
    <w:rsid w:val="DFFBD4EC"/>
    <w:rsid w:val="E7AF7C0F"/>
    <w:rsid w:val="E7BF0CB5"/>
    <w:rsid w:val="E7F13810"/>
    <w:rsid w:val="EB77F258"/>
    <w:rsid w:val="EBCAC3EE"/>
    <w:rsid w:val="EC7BD0CC"/>
    <w:rsid w:val="ED95192E"/>
    <w:rsid w:val="EDBEA93A"/>
    <w:rsid w:val="EDF900B9"/>
    <w:rsid w:val="EE5D821C"/>
    <w:rsid w:val="EEEF9960"/>
    <w:rsid w:val="EEFF8AD1"/>
    <w:rsid w:val="EF0FA950"/>
    <w:rsid w:val="EF3EE3C5"/>
    <w:rsid w:val="EF5E1FA2"/>
    <w:rsid w:val="EF7DEE03"/>
    <w:rsid w:val="EFDC2563"/>
    <w:rsid w:val="EFF2FEE6"/>
    <w:rsid w:val="EFF3ADE9"/>
    <w:rsid w:val="EFF5B209"/>
    <w:rsid w:val="EFFFAB09"/>
    <w:rsid w:val="F2CF8D57"/>
    <w:rsid w:val="F35AE508"/>
    <w:rsid w:val="F3BF0D6D"/>
    <w:rsid w:val="F637516C"/>
    <w:rsid w:val="F6C6FFEE"/>
    <w:rsid w:val="F6FCB22B"/>
    <w:rsid w:val="F71F2E26"/>
    <w:rsid w:val="F7533826"/>
    <w:rsid w:val="F779108F"/>
    <w:rsid w:val="F7BDA5FD"/>
    <w:rsid w:val="F7BF83E4"/>
    <w:rsid w:val="F7EA4F65"/>
    <w:rsid w:val="F7EEE370"/>
    <w:rsid w:val="F7F5CCF9"/>
    <w:rsid w:val="F7F6327C"/>
    <w:rsid w:val="F7FF92AB"/>
    <w:rsid w:val="F7FFFCFA"/>
    <w:rsid w:val="F92FDC7C"/>
    <w:rsid w:val="F9B548CA"/>
    <w:rsid w:val="F9DECA2B"/>
    <w:rsid w:val="FABFDDF5"/>
    <w:rsid w:val="FAEE7056"/>
    <w:rsid w:val="FB6DABBA"/>
    <w:rsid w:val="FB7F4637"/>
    <w:rsid w:val="FB9E9F3C"/>
    <w:rsid w:val="FB9EF2A9"/>
    <w:rsid w:val="FB9F4F4D"/>
    <w:rsid w:val="FBCF425F"/>
    <w:rsid w:val="FBD7457D"/>
    <w:rsid w:val="FBDFD301"/>
    <w:rsid w:val="FBEE6929"/>
    <w:rsid w:val="FBF3A85A"/>
    <w:rsid w:val="FBF5A33A"/>
    <w:rsid w:val="FC3F1D4F"/>
    <w:rsid w:val="FC7C3CD2"/>
    <w:rsid w:val="FC7DB780"/>
    <w:rsid w:val="FC8CEA1E"/>
    <w:rsid w:val="FD7A2EF4"/>
    <w:rsid w:val="FDA64357"/>
    <w:rsid w:val="FDD6349C"/>
    <w:rsid w:val="FDE9D62F"/>
    <w:rsid w:val="FDF6A77E"/>
    <w:rsid w:val="FDFFDAF9"/>
    <w:rsid w:val="FE7F2D0F"/>
    <w:rsid w:val="FE7FBA87"/>
    <w:rsid w:val="FEAD9E58"/>
    <w:rsid w:val="FEBB4ED6"/>
    <w:rsid w:val="FED735F4"/>
    <w:rsid w:val="FEDFFC1C"/>
    <w:rsid w:val="FEE3F92C"/>
    <w:rsid w:val="FEF2D032"/>
    <w:rsid w:val="FEF6ED3A"/>
    <w:rsid w:val="FEFE8387"/>
    <w:rsid w:val="FEFF7A4F"/>
    <w:rsid w:val="FF333102"/>
    <w:rsid w:val="FF360932"/>
    <w:rsid w:val="FF3F7462"/>
    <w:rsid w:val="FF3FA891"/>
    <w:rsid w:val="FF7E0224"/>
    <w:rsid w:val="FFB74575"/>
    <w:rsid w:val="FFBA8A1C"/>
    <w:rsid w:val="FFCDA2E9"/>
    <w:rsid w:val="FFD573AC"/>
    <w:rsid w:val="FFD70A83"/>
    <w:rsid w:val="FFECF038"/>
    <w:rsid w:val="FFEE723C"/>
    <w:rsid w:val="FFEE7695"/>
    <w:rsid w:val="FFEEB81F"/>
    <w:rsid w:val="FFEF7347"/>
    <w:rsid w:val="FFF70836"/>
    <w:rsid w:val="FFF88740"/>
    <w:rsid w:val="FFF8E052"/>
    <w:rsid w:val="FFFD2AD4"/>
    <w:rsid w:val="FFFD7948"/>
    <w:rsid w:val="FFFDD3E6"/>
    <w:rsid w:val="FFFE8D19"/>
    <w:rsid w:val="FFFF4A4A"/>
    <w:rsid w:val="FFFF5DCE"/>
    <w:rsid w:val="FF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uiPriority w:val="0"/>
    <w:pPr>
      <w:keepNext w:val="0"/>
      <w:keepLines w:val="0"/>
      <w:widowControl w:val="0"/>
      <w:suppressLineNumbers w:val="0"/>
      <w:spacing w:after="120" w:afterLines="0" w:afterAutospacing="0"/>
      <w:ind w:left="420" w:leftChars="20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6424</Words>
  <Characters>9007</Characters>
  <Lines>1</Lines>
  <Paragraphs>1</Paragraphs>
  <TotalTime>0</TotalTime>
  <ScaleCrop>false</ScaleCrop>
  <LinksUpToDate>false</LinksUpToDate>
  <CharactersWithSpaces>9077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2022-04-02T15:18:00Z</dcterms:created>
  <dc:creator>zhou</dc:creator>
  <cp:lastModifiedBy>Zine</cp:lastModifiedBy>
  <cp:lastPrinted>2023-05-19T09:20:00Z</cp:lastPrinted>
  <dcterms:modified xsi:type="dcterms:W3CDTF">2023-05-19T09:35:18Z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D365AF89AAA44BC695CEBBE55F33CB2B</vt:lpwstr>
  </property>
</Properties>
</file>