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7.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vertAlign w:val="baseline"/>
          <w:lang w:eastAsia="zh-CN"/>
        </w:rPr>
      </w:pPr>
      <w:r>
        <w:rPr>
          <w:rFonts w:hint="eastAsia" w:ascii="黑体" w:hAnsi="黑体" w:eastAsia="黑体" w:cs="黑体"/>
          <w:b/>
          <w:bCs/>
          <w:vertAlign w:val="baseline"/>
          <w:lang w:eastAsia="zh-CN"/>
        </w:rPr>
        <w:t>各试验岩土参数取值汇总</w:t>
      </w:r>
    </w:p>
    <w:tbl>
      <w:tblPr>
        <w:tblStyle w:val="7"/>
        <w:tblW w:w="7937" w:type="dxa"/>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28" w:type="dxa"/>
          <w:left w:w="28" w:type="dxa"/>
          <w:bottom w:w="28" w:type="dxa"/>
          <w:right w:w="28" w:type="dxa"/>
        </w:tblCellMar>
      </w:tblPr>
      <w:tblGrid>
        <w:gridCol w:w="567"/>
        <w:gridCol w:w="1701"/>
        <w:gridCol w:w="1701"/>
        <w:gridCol w:w="1701"/>
        <w:gridCol w:w="2267"/>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tcBorders>
              <w:top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类别</w:t>
            </w:r>
          </w:p>
        </w:tc>
        <w:tc>
          <w:tcPr>
            <w:tcW w:w="1701" w:type="dxa"/>
            <w:tcBorders>
              <w:top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测试名称</w:t>
            </w:r>
          </w:p>
        </w:tc>
        <w:tc>
          <w:tcPr>
            <w:tcW w:w="1701" w:type="dxa"/>
            <w:tcBorders>
              <w:top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参数取值</w:t>
            </w:r>
          </w:p>
        </w:tc>
        <w:tc>
          <w:tcPr>
            <w:tcW w:w="1701" w:type="dxa"/>
            <w:tcBorders>
              <w:top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测试点数取样个数</w:t>
            </w:r>
          </w:p>
        </w:tc>
        <w:tc>
          <w:tcPr>
            <w:tcW w:w="2267" w:type="dxa"/>
            <w:tcBorders>
              <w:top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修正要求</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restart"/>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lang w:eastAsia="zh-CN"/>
              </w:rPr>
            </w:pPr>
            <w:r>
              <w:rPr>
                <w:rFonts w:hint="default" w:ascii="Times New Roman" w:hAnsi="Times New Roman" w:cs="Times New Roman"/>
                <w:b/>
                <w:bCs/>
                <w:sz w:val="16"/>
                <w:szCs w:val="20"/>
                <w:vertAlign w:val="baseline"/>
                <w:lang w:eastAsia="zh-CN"/>
              </w:rPr>
              <w:t>原位</w:t>
            </w:r>
          </w:p>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测试</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岩石地基载荷试验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eastAsia="zh-CN"/>
              </w:rPr>
              <w:t>最小值</w:t>
            </w:r>
            <w:r>
              <w:rPr>
                <w:rFonts w:hint="default" w:ascii="Times New Roman" w:hAnsi="Times New Roman" w:cs="Times New Roman"/>
                <w:sz w:val="16"/>
                <w:szCs w:val="20"/>
                <w:vertAlign w:val="baseline"/>
                <w:lang w:val="en-US" w:eastAsia="zh-CN"/>
              </w:rPr>
              <w:t>(特征值)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 3个</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浅层平板载荷试验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平均值(特征值)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3个</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深层平板载荷试验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平均值(特征值)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3个</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圆锥动力触探试验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用于评价取平均值</w:t>
            </w:r>
          </w:p>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用于力学计算取标准值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土层连续贯入</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剔除异常值，进行杆长校正</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标准贯入试验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用于评价取平均值</w:t>
            </w:r>
          </w:p>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用于力学计算取标准值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一般垂直间距，</w:t>
            </w:r>
          </w:p>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val="en-US" w:eastAsia="zh-CN"/>
              </w:rPr>
              <w:t>1～1.5米一个测点</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剔除异常值，不进行杆长校正</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十字板剪切试验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峰值强度</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单点或多点</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长期强度为峰值强度的</w:t>
            </w:r>
          </w:p>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val="en-US" w:eastAsia="zh-CN"/>
              </w:rPr>
              <w:t>60%～70%</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抽水试验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平均值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1～3个降深</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剔除异常值</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restart"/>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lang w:eastAsia="zh-CN"/>
              </w:rPr>
            </w:pPr>
            <w:r>
              <w:rPr>
                <w:rFonts w:hint="default" w:ascii="Times New Roman" w:hAnsi="Times New Roman" w:cs="Times New Roman"/>
                <w:b/>
                <w:bCs/>
                <w:sz w:val="16"/>
                <w:szCs w:val="20"/>
                <w:vertAlign w:val="baseline"/>
                <w:lang w:eastAsia="zh-CN"/>
              </w:rPr>
              <w:t>室内</w:t>
            </w:r>
          </w:p>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单轴抗压强度试验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标准值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6个</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剔除异常值</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含水量试验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平均值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2个平行试验</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left"/>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eastAsia="zh-CN"/>
              </w:rPr>
              <w:t>测定的差值：当</w:t>
            </w:r>
            <w:r>
              <w:rPr>
                <w:rFonts w:hint="default" w:ascii="Times New Roman" w:hAnsi="Times New Roman" w:cs="Times New Roman"/>
                <w:i/>
                <w:iCs/>
                <w:sz w:val="16"/>
                <w:szCs w:val="20"/>
                <w:vertAlign w:val="baseline"/>
                <w:lang w:eastAsia="zh-CN"/>
              </w:rPr>
              <w:t>ω</w:t>
            </w:r>
            <w:r>
              <w:rPr>
                <w:rFonts w:hint="default" w:ascii="Times New Roman" w:hAnsi="Times New Roman" w:cs="Times New Roman"/>
                <w:sz w:val="16"/>
                <w:szCs w:val="20"/>
                <w:vertAlign w:val="baseline"/>
                <w:lang w:val="en-US" w:eastAsia="zh-CN"/>
              </w:rPr>
              <w:t>&lt;10%时为0.5%；当10%≤</w:t>
            </w:r>
            <w:r>
              <w:rPr>
                <w:rFonts w:hint="default" w:ascii="Times New Roman" w:hAnsi="Times New Roman" w:cs="Times New Roman"/>
                <w:i/>
                <w:iCs/>
                <w:sz w:val="16"/>
                <w:szCs w:val="20"/>
                <w:vertAlign w:val="baseline"/>
                <w:lang w:eastAsia="zh-CN"/>
              </w:rPr>
              <w:t>ω</w:t>
            </w:r>
            <w:r>
              <w:rPr>
                <w:rFonts w:hint="default" w:ascii="Times New Roman" w:hAnsi="Times New Roman" w:cs="Times New Roman"/>
                <w:sz w:val="16"/>
                <w:szCs w:val="20"/>
                <w:vertAlign w:val="baseline"/>
                <w:lang w:val="en-US" w:eastAsia="zh-CN"/>
              </w:rPr>
              <w:t>≤40%时为1.0%；当</w:t>
            </w:r>
            <w:r>
              <w:rPr>
                <w:rFonts w:hint="default" w:ascii="Times New Roman" w:hAnsi="Times New Roman" w:cs="Times New Roman"/>
                <w:i/>
                <w:iCs/>
                <w:sz w:val="16"/>
                <w:szCs w:val="20"/>
                <w:vertAlign w:val="baseline"/>
                <w:lang w:eastAsia="zh-CN"/>
              </w:rPr>
              <w:t>ω</w:t>
            </w:r>
            <w:r>
              <w:rPr>
                <w:rFonts w:hint="default" w:ascii="Times New Roman" w:hAnsi="Times New Roman" w:cs="Times New Roman"/>
                <w:sz w:val="16"/>
                <w:szCs w:val="20"/>
                <w:vertAlign w:val="baseline"/>
                <w:lang w:val="en-US" w:eastAsia="zh-CN"/>
              </w:rPr>
              <w:t>&gt;30%时为2.0%。</w:t>
            </w:r>
          </w:p>
          <w:p>
            <w:pPr>
              <w:keepNext w:val="0"/>
              <w:keepLines w:val="0"/>
              <w:pageBreakBefore w:val="0"/>
              <w:widowControl w:val="0"/>
              <w:kinsoku/>
              <w:wordWrap/>
              <w:overflowPunct/>
              <w:topLinePunct w:val="0"/>
              <w:autoSpaceDE/>
              <w:autoSpaceDN/>
              <w:bidi w:val="0"/>
              <w:adjustRightInd/>
              <w:snapToGrid w:val="0"/>
              <w:spacing w:line="240" w:lineRule="exact"/>
              <w:jc w:val="left"/>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val="en-US" w:eastAsia="zh-CN"/>
              </w:rPr>
              <w:t>对层状和网状构造的冻土最大允许值另有规定</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击实试验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最大干密度峰值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5个</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承载比试验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平均值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3个平行试验</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left"/>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eastAsia="zh-CN"/>
              </w:rPr>
              <w:t>变异系数大于</w:t>
            </w:r>
            <w:r>
              <w:rPr>
                <w:rFonts w:hint="default" w:ascii="Times New Roman" w:hAnsi="Times New Roman" w:cs="Times New Roman"/>
                <w:sz w:val="16"/>
                <w:szCs w:val="20"/>
                <w:vertAlign w:val="baseline"/>
                <w:lang w:val="en-US" w:eastAsia="zh-CN"/>
              </w:rPr>
              <w:t>12%</w:t>
            </w:r>
            <w:r>
              <w:rPr>
                <w:rFonts w:hint="eastAsia" w:ascii="Times New Roman" w:hAnsi="Times New Roman" w:cs="Times New Roman"/>
                <w:sz w:val="16"/>
                <w:szCs w:val="20"/>
                <w:vertAlign w:val="baseline"/>
                <w:lang w:val="en-US" w:eastAsia="zh-CN"/>
              </w:rPr>
              <w:t>，去掉偏离大值后取平均值；变异系数小于12%直接取平均值</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其他各土工试验</w:t>
            </w:r>
          </w:p>
        </w:tc>
        <w:tc>
          <w:tcPr>
            <w:tcW w:w="5669" w:type="dxa"/>
            <w:gridSpan w:val="3"/>
            <w:vAlign w:val="center"/>
          </w:tcPr>
          <w:p>
            <w:pPr>
              <w:keepNext w:val="0"/>
              <w:keepLines w:val="0"/>
              <w:pageBreakBefore w:val="0"/>
              <w:widowControl w:val="0"/>
              <w:kinsoku/>
              <w:wordWrap/>
              <w:overflowPunct/>
              <w:topLinePunct w:val="0"/>
              <w:autoSpaceDE/>
              <w:autoSpaceDN/>
              <w:bidi w:val="0"/>
              <w:adjustRightInd/>
              <w:snapToGrid w:val="0"/>
              <w:spacing w:line="240" w:lineRule="exact"/>
              <w:ind w:firstLine="320" w:firstLineChars="200"/>
              <w:jc w:val="left"/>
              <w:textAlignment w:val="auto"/>
              <w:rPr>
                <w:rFonts w:hint="default" w:ascii="Times New Roman" w:hAnsi="Times New Roman" w:cs="Times New Roman"/>
                <w:sz w:val="16"/>
                <w:szCs w:val="20"/>
                <w:vertAlign w:val="subscript"/>
                <w:lang w:val="en-US" w:eastAsia="zh-CN"/>
              </w:rPr>
            </w:pPr>
            <w:r>
              <w:rPr>
                <w:rFonts w:hint="eastAsia" w:ascii="Times New Roman" w:hAnsi="Times New Roman" w:cs="Times New Roman"/>
                <w:sz w:val="16"/>
                <w:szCs w:val="20"/>
                <w:vertAlign w:val="baseline"/>
                <w:lang w:eastAsia="zh-CN"/>
              </w:rPr>
              <w:t>力学指标采用标准值，因为力学指标计算的结果都有一个可靠度的问题，例如：抗剪强度指标</w:t>
            </w:r>
            <w:r>
              <w:rPr>
                <w:rFonts w:hint="default" w:ascii="Times New Roman" w:hAnsi="Times New Roman" w:cs="Times New Roman"/>
                <w:i/>
                <w:iCs/>
                <w:sz w:val="16"/>
                <w:szCs w:val="20"/>
                <w:vertAlign w:val="baseline"/>
                <w:lang w:val="en-US" w:eastAsia="zh-CN"/>
              </w:rPr>
              <w:t>c</w:t>
            </w:r>
            <w:r>
              <w:rPr>
                <w:rFonts w:hint="default" w:ascii="Times New Roman" w:hAnsi="Times New Roman" w:cs="Times New Roman"/>
                <w:sz w:val="16"/>
                <w:szCs w:val="20"/>
                <w:vertAlign w:val="subscript"/>
                <w:lang w:val="en-US" w:eastAsia="zh-CN"/>
              </w:rPr>
              <w:t>k</w:t>
            </w:r>
            <w:r>
              <w:rPr>
                <w:rFonts w:hint="default" w:ascii="Times New Roman" w:hAnsi="Times New Roman" w:cs="Times New Roman"/>
                <w:sz w:val="16"/>
                <w:szCs w:val="20"/>
                <w:vertAlign w:val="baseline"/>
                <w:lang w:val="en-US" w:eastAsia="zh-CN"/>
              </w:rPr>
              <w:t>、</w:t>
            </w:r>
            <w:r>
              <w:rPr>
                <w:rFonts w:hint="default" w:ascii="Times New Roman" w:hAnsi="Times New Roman" w:cs="Times New Roman"/>
                <w:i/>
                <w:iCs/>
                <w:sz w:val="16"/>
                <w:szCs w:val="20"/>
                <w:vertAlign w:val="baseline"/>
                <w:lang w:val="en-US" w:eastAsia="zh-CN"/>
              </w:rPr>
              <w:t>φ</w:t>
            </w:r>
            <w:r>
              <w:rPr>
                <w:rFonts w:hint="default" w:ascii="Times New Roman" w:hAnsi="Times New Roman" w:cs="Times New Roman"/>
                <w:sz w:val="16"/>
                <w:szCs w:val="20"/>
                <w:vertAlign w:val="subscript"/>
                <w:lang w:val="en-US" w:eastAsia="zh-CN"/>
              </w:rPr>
              <w:t>k</w:t>
            </w:r>
          </w:p>
          <w:p>
            <w:pPr>
              <w:keepNext w:val="0"/>
              <w:keepLines w:val="0"/>
              <w:pageBreakBefore w:val="0"/>
              <w:widowControl w:val="0"/>
              <w:kinsoku/>
              <w:wordWrap/>
              <w:overflowPunct/>
              <w:topLinePunct w:val="0"/>
              <w:autoSpaceDE/>
              <w:autoSpaceDN/>
              <w:bidi w:val="0"/>
              <w:adjustRightInd/>
              <w:snapToGrid w:val="0"/>
              <w:spacing w:line="240" w:lineRule="exact"/>
              <w:ind w:firstLine="320" w:firstLineChars="200"/>
              <w:jc w:val="left"/>
              <w:textAlignment w:val="auto"/>
              <w:rPr>
                <w:rFonts w:hint="eastAsia"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val="en-US" w:eastAsia="zh-CN"/>
              </w:rPr>
              <w:t>评价指标采用平均值，因为评价指标不参与计算，只做评价用，例如：含水率</w:t>
            </w:r>
            <w:r>
              <w:rPr>
                <w:rFonts w:hint="eastAsia" w:ascii="Times New Roman" w:hAnsi="Times New Roman" w:cs="Times New Roman"/>
                <w:i/>
                <w:iCs/>
                <w:sz w:val="16"/>
                <w:szCs w:val="20"/>
                <w:vertAlign w:val="baseline"/>
                <w:lang w:val="en-US" w:eastAsia="zh-CN"/>
              </w:rPr>
              <w:t>w</w:t>
            </w:r>
            <w:r>
              <w:rPr>
                <w:rFonts w:hint="eastAsia" w:ascii="Times New Roman" w:hAnsi="Times New Roman" w:cs="Times New Roman"/>
                <w:sz w:val="16"/>
                <w:szCs w:val="20"/>
                <w:vertAlign w:val="baseline"/>
                <w:lang w:val="en-US" w:eastAsia="zh-CN"/>
              </w:rPr>
              <w:t>、标贯击数</w:t>
            </w:r>
            <w:r>
              <w:rPr>
                <w:rFonts w:hint="eastAsia" w:ascii="Times New Roman" w:hAnsi="Times New Roman" w:cs="Times New Roman"/>
                <w:i/>
                <w:iCs/>
                <w:sz w:val="16"/>
                <w:szCs w:val="20"/>
                <w:vertAlign w:val="baseline"/>
                <w:lang w:val="en-US" w:eastAsia="zh-CN"/>
              </w:rPr>
              <w:t>N</w:t>
            </w:r>
          </w:p>
          <w:p>
            <w:pPr>
              <w:keepNext w:val="0"/>
              <w:keepLines w:val="0"/>
              <w:pageBreakBefore w:val="0"/>
              <w:widowControl w:val="0"/>
              <w:kinsoku/>
              <w:wordWrap/>
              <w:overflowPunct/>
              <w:topLinePunct w:val="0"/>
              <w:autoSpaceDE/>
              <w:autoSpaceDN/>
              <w:bidi w:val="0"/>
              <w:adjustRightInd/>
              <w:snapToGrid w:val="0"/>
              <w:spacing w:line="240" w:lineRule="exact"/>
              <w:ind w:firstLine="320" w:firstLineChars="200"/>
              <w:jc w:val="left"/>
              <w:textAlignment w:val="auto"/>
              <w:rPr>
                <w:rFonts w:hint="default" w:ascii="Times New Roman" w:hAnsi="Times New Roman" w:cs="Times New Roman"/>
                <w:sz w:val="16"/>
                <w:szCs w:val="20"/>
                <w:vertAlign w:val="subscript"/>
                <w:lang w:val="en-US" w:eastAsia="zh-CN"/>
              </w:rPr>
            </w:pPr>
            <w:r>
              <w:rPr>
                <w:rFonts w:hint="eastAsia" w:ascii="Times New Roman" w:hAnsi="Times New Roman" w:cs="Times New Roman"/>
                <w:sz w:val="16"/>
                <w:szCs w:val="20"/>
                <w:vertAlign w:val="baseline"/>
                <w:lang w:val="en-US" w:eastAsia="zh-CN"/>
              </w:rPr>
              <w:t>沉降计算采用的压缩性指标用平均值，例如孔隙比</w:t>
            </w:r>
            <w:r>
              <w:rPr>
                <w:rFonts w:hint="eastAsia" w:ascii="Times New Roman" w:hAnsi="Times New Roman" w:cs="Times New Roman"/>
                <w:i/>
                <w:iCs/>
                <w:sz w:val="16"/>
                <w:szCs w:val="20"/>
                <w:vertAlign w:val="baseline"/>
                <w:lang w:val="en-US" w:eastAsia="zh-CN"/>
              </w:rPr>
              <w:t>e</w:t>
            </w:r>
            <w:r>
              <w:rPr>
                <w:rFonts w:hint="eastAsia" w:ascii="Times New Roman" w:hAnsi="Times New Roman" w:cs="Times New Roman"/>
                <w:sz w:val="16"/>
                <w:szCs w:val="20"/>
                <w:vertAlign w:val="baseline"/>
                <w:lang w:val="en-US" w:eastAsia="zh-CN"/>
              </w:rPr>
              <w:t>、压缩系数</w:t>
            </w:r>
            <w:r>
              <w:rPr>
                <w:rFonts w:hint="eastAsia" w:ascii="Times New Roman" w:hAnsi="Times New Roman" w:cs="Times New Roman"/>
                <w:i/>
                <w:iCs/>
                <w:sz w:val="16"/>
                <w:szCs w:val="20"/>
                <w:vertAlign w:val="baseline"/>
                <w:lang w:val="en-US" w:eastAsia="zh-CN"/>
              </w:rPr>
              <w:t>a</w:t>
            </w:r>
            <w:r>
              <w:rPr>
                <w:rFonts w:hint="eastAsia" w:ascii="Times New Roman" w:hAnsi="Times New Roman" w:cs="Times New Roman"/>
                <w:sz w:val="16"/>
                <w:szCs w:val="20"/>
                <w:vertAlign w:val="subscript"/>
                <w:lang w:val="en-US" w:eastAsia="zh-CN"/>
              </w:rPr>
              <w:t>v</w:t>
            </w:r>
            <w:r>
              <w:rPr>
                <w:rFonts w:hint="eastAsia" w:ascii="Times New Roman" w:hAnsi="Times New Roman" w:cs="Times New Roman"/>
                <w:sz w:val="16"/>
                <w:szCs w:val="20"/>
                <w:vertAlign w:val="baseline"/>
                <w:lang w:val="en-US" w:eastAsia="zh-CN"/>
              </w:rPr>
              <w:t>、压缩模量</w:t>
            </w:r>
            <w:r>
              <w:rPr>
                <w:rFonts w:hint="eastAsia" w:ascii="Times New Roman" w:hAnsi="Times New Roman" w:cs="Times New Roman"/>
                <w:i/>
                <w:iCs/>
                <w:sz w:val="16"/>
                <w:szCs w:val="20"/>
                <w:vertAlign w:val="baseline"/>
                <w:lang w:val="en-US" w:eastAsia="zh-CN"/>
              </w:rPr>
              <w:t>E</w:t>
            </w:r>
            <w:r>
              <w:rPr>
                <w:rFonts w:hint="eastAsia" w:ascii="Times New Roman" w:hAnsi="Times New Roman" w:cs="Times New Roman"/>
                <w:sz w:val="16"/>
                <w:szCs w:val="20"/>
                <w:vertAlign w:val="subscript"/>
                <w:lang w:val="en-US" w:eastAsia="zh-CN"/>
              </w:rPr>
              <w:t>s</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restart"/>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eastAsia" w:ascii="Times New Roman" w:hAnsi="Times New Roman" w:cs="Times New Roman"/>
                <w:b/>
                <w:bCs/>
                <w:sz w:val="16"/>
                <w:szCs w:val="20"/>
                <w:vertAlign w:val="baseline"/>
                <w:lang w:eastAsia="zh-CN"/>
              </w:rPr>
            </w:pPr>
            <w:r>
              <w:rPr>
                <w:rFonts w:hint="eastAsia" w:ascii="Times New Roman" w:hAnsi="Times New Roman" w:cs="Times New Roman"/>
                <w:b/>
                <w:bCs/>
                <w:sz w:val="16"/>
                <w:szCs w:val="20"/>
                <w:vertAlign w:val="baseline"/>
                <w:lang w:eastAsia="zh-CN"/>
              </w:rPr>
              <w:t>工程</w:t>
            </w:r>
          </w:p>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eastAsia" w:ascii="Times New Roman" w:hAnsi="Times New Roman" w:cs="Times New Roman" w:eastAsiaTheme="minorEastAsia"/>
                <w:b/>
                <w:bCs/>
                <w:sz w:val="16"/>
                <w:szCs w:val="20"/>
                <w:vertAlign w:val="baseline"/>
                <w:lang w:eastAsia="zh-CN"/>
              </w:rPr>
            </w:pPr>
            <w:r>
              <w:rPr>
                <w:rFonts w:hint="eastAsia" w:ascii="Times New Roman" w:hAnsi="Times New Roman" w:cs="Times New Roman"/>
                <w:b/>
                <w:bCs/>
                <w:sz w:val="16"/>
                <w:szCs w:val="20"/>
                <w:vertAlign w:val="baseline"/>
                <w:lang w:eastAsia="zh-CN"/>
              </w:rPr>
              <w:t>检测</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eastAsia"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单桩竖向抗压、</w:t>
            </w:r>
          </w:p>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抗拔载荷试验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eastAsia"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val="en-US" w:eastAsia="zh-CN"/>
              </w:rPr>
              <w:t>3根以上取平均值</w:t>
            </w:r>
          </w:p>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val="en-US" w:eastAsia="zh-CN"/>
              </w:rPr>
            </w:pPr>
            <w:r>
              <w:rPr>
                <w:rFonts w:hint="eastAsia" w:ascii="Times New Roman" w:hAnsi="Times New Roman" w:cs="Times New Roman"/>
                <w:sz w:val="16"/>
                <w:szCs w:val="20"/>
                <w:vertAlign w:val="baseline"/>
                <w:lang w:val="en-US" w:eastAsia="zh-CN"/>
              </w:rPr>
              <w:t>3根及以下取小值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多点</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单桩水平载荷试验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平均值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多点</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eastAsia="zh-CN"/>
              </w:rPr>
              <w:t>钻芯法</w:t>
            </w:r>
            <w:r>
              <w:rPr>
                <w:rFonts w:hint="eastAsia" w:ascii="Times New Roman" w:hAnsi="Times New Roman" w:cs="Times New Roman"/>
                <w:sz w:val="16"/>
                <w:szCs w:val="20"/>
                <w:vertAlign w:val="baseline"/>
                <w:lang w:val="en-US" w:eastAsia="zh-CN"/>
              </w:rPr>
              <w:t>(岩芯试样抗压强度试验)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eastAsia"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每组取平均值</w:t>
            </w:r>
          </w:p>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每孔取小值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eastAsia"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每孔取多组</w:t>
            </w:r>
          </w:p>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eastAsia="zh-CN"/>
              </w:rPr>
              <w:t>每组取</w:t>
            </w:r>
            <w:r>
              <w:rPr>
                <w:rFonts w:hint="eastAsia" w:ascii="Times New Roman" w:hAnsi="Times New Roman" w:cs="Times New Roman"/>
                <w:sz w:val="16"/>
                <w:szCs w:val="20"/>
                <w:vertAlign w:val="baseline"/>
                <w:lang w:val="en-US" w:eastAsia="zh-CN"/>
              </w:rPr>
              <w:t>3块</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p>
        </w:tc>
        <w:tc>
          <w:tcPr>
            <w:tcW w:w="1701"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土钉、锚杆抗拔试验</w:t>
            </w:r>
          </w:p>
        </w:tc>
        <w:tc>
          <w:tcPr>
            <w:tcW w:w="1701"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平均值(特征值)</w:t>
            </w:r>
          </w:p>
        </w:tc>
        <w:tc>
          <w:tcPr>
            <w:tcW w:w="1701"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xml:space="preserve">≥ </w:t>
            </w:r>
            <w:r>
              <w:rPr>
                <w:rFonts w:hint="eastAsia" w:ascii="Times New Roman" w:hAnsi="Times New Roman" w:cs="Times New Roman"/>
                <w:sz w:val="16"/>
                <w:szCs w:val="20"/>
                <w:vertAlign w:val="baseline"/>
                <w:lang w:val="en-US" w:eastAsia="zh-CN"/>
              </w:rPr>
              <w:t>3根</w:t>
            </w:r>
          </w:p>
        </w:tc>
        <w:tc>
          <w:tcPr>
            <w:tcW w:w="2267"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bl>
    <w:p>
      <w:pPr>
        <w:keepNext w:val="0"/>
        <w:keepLines w:val="0"/>
        <w:pageBreakBefore w:val="0"/>
        <w:widowControl w:val="0"/>
        <w:kinsoku/>
        <w:wordWrap/>
        <w:overflowPunct/>
        <w:topLinePunct w:val="0"/>
        <w:autoSpaceDE/>
        <w:autoSpaceDN/>
        <w:bidi w:val="0"/>
        <w:adjustRightInd/>
        <w:snapToGrid w:val="0"/>
        <w:textAlignment w:val="auto"/>
      </w:pPr>
      <w:r>
        <w:br w:type="page"/>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134"/>
        <w:gridCol w:w="1417"/>
        <w:gridCol w:w="62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1134"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基础形式</w:t>
            </w:r>
          </w:p>
        </w:tc>
        <w:tc>
          <w:tcPr>
            <w:tcW w:w="1417" w:type="dxa"/>
            <w:tcBorders>
              <w:top w:val="single" w:color="auto" w:sz="12"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eastAsiaTheme="minorEastAsia"/>
                <w:b/>
                <w:bCs/>
                <w:color w:val="000000"/>
                <w:sz w:val="16"/>
                <w:szCs w:val="16"/>
                <w:vertAlign w:val="baseline"/>
                <w:lang w:val="en-US" w:eastAsia="zh-CN"/>
              </w:rPr>
            </w:pPr>
            <w:r>
              <w:rPr>
                <w:rFonts w:hint="eastAsia"/>
                <w:b/>
                <w:bCs/>
                <w:color w:val="000000"/>
                <w:sz w:val="16"/>
                <w:szCs w:val="16"/>
                <w:vertAlign w:val="baseline"/>
                <w:lang w:eastAsia="zh-CN"/>
              </w:rPr>
              <w:t>扩散后形状</w:t>
            </w:r>
          </w:p>
        </w:tc>
        <w:tc>
          <w:tcPr>
            <w:tcW w:w="6236"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b/>
                <w:bCs/>
                <w:color w:val="000000"/>
                <w:sz w:val="16"/>
                <w:szCs w:val="16"/>
                <w:vertAlign w:val="baseline"/>
                <w:lang w:eastAsia="zh-CN"/>
              </w:rPr>
            </w:pPr>
            <w:r>
              <w:rPr>
                <w:rFonts w:hint="eastAsia"/>
                <w:b/>
                <w:bCs/>
                <w:color w:val="000000"/>
                <w:sz w:val="16"/>
                <w:szCs w:val="16"/>
                <w:vertAlign w:val="baseline"/>
                <w:lang w:eastAsia="zh-CN"/>
              </w:rPr>
              <w:t>公式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134"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圆形</w:t>
            </w:r>
          </w:p>
        </w:tc>
        <w:tc>
          <w:tcPr>
            <w:tcW w:w="1417"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eastAsiaTheme="minorEastAsia"/>
                <w:color w:val="000000"/>
                <w:sz w:val="16"/>
                <w:szCs w:val="16"/>
                <w:vertAlign w:val="baseline"/>
                <w:lang w:eastAsia="zh-CN"/>
              </w:rPr>
            </w:pPr>
            <w:r>
              <w:rPr>
                <w:rFonts w:hint="eastAsia"/>
                <w:color w:val="000000"/>
                <w:sz w:val="16"/>
                <w:szCs w:val="16"/>
                <w:vertAlign w:val="baseline"/>
                <w:lang w:eastAsia="zh-CN"/>
              </w:rPr>
              <w:t>圆形</w:t>
            </w:r>
          </w:p>
        </w:tc>
        <w:tc>
          <w:tcPr>
            <w:tcW w:w="6236"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color w:val="000000"/>
                <w:sz w:val="16"/>
                <w:szCs w:val="16"/>
                <w:vertAlign w:val="baseline"/>
                <w:lang w:val="en-US"/>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134"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环形</w:t>
            </w:r>
          </w:p>
        </w:tc>
        <w:tc>
          <w:tcPr>
            <w:tcW w:w="1417"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eastAsiaTheme="minorEastAsia"/>
                <w:color w:val="000000"/>
                <w:sz w:val="16"/>
                <w:szCs w:val="16"/>
                <w:vertAlign w:val="baseline"/>
                <w:lang w:eastAsia="zh-CN"/>
              </w:rPr>
            </w:pPr>
            <w:r>
              <w:rPr>
                <w:rFonts w:hint="eastAsia"/>
                <w:color w:val="000000"/>
                <w:sz w:val="16"/>
                <w:szCs w:val="16"/>
                <w:vertAlign w:val="baseline"/>
                <w:lang w:eastAsia="zh-CN"/>
              </w:rPr>
              <w:t>环形</w:t>
            </w:r>
          </w:p>
        </w:tc>
        <w:tc>
          <w:tcPr>
            <w:tcW w:w="6236"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color w:val="000000"/>
                <w:sz w:val="16"/>
                <w:szCs w:val="16"/>
                <w:vertAlign w:val="baseline"/>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134" w:type="dxa"/>
            <w:vMerge w:val="continue"/>
            <w:tcBorders>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color w:val="000000"/>
                <w:sz w:val="16"/>
                <w:szCs w:val="16"/>
                <w:vertAlign w:val="baseline"/>
              </w:rPr>
            </w:pPr>
          </w:p>
        </w:tc>
        <w:tc>
          <w:tcPr>
            <w:tcW w:w="1417" w:type="dxa"/>
            <w:tcBorders>
              <w:top w:val="single" w:color="auto" w:sz="4" w:space="0"/>
              <w:left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eastAsiaTheme="minorEastAsia"/>
                <w:color w:val="000000"/>
                <w:sz w:val="16"/>
                <w:szCs w:val="16"/>
                <w:vertAlign w:val="baseline"/>
                <w:lang w:eastAsia="zh-CN"/>
              </w:rPr>
            </w:pPr>
            <w:r>
              <w:rPr>
                <w:rFonts w:hint="eastAsia"/>
                <w:color w:val="000000"/>
                <w:sz w:val="16"/>
                <w:szCs w:val="16"/>
                <w:vertAlign w:val="baseline"/>
                <w:lang w:eastAsia="zh-CN"/>
              </w:rPr>
              <w:t>实心圆形</w:t>
            </w:r>
          </w:p>
        </w:tc>
        <w:tc>
          <w:tcPr>
            <w:tcW w:w="6236"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color w:val="000000"/>
                <w:sz w:val="22"/>
                <w:szCs w:val="22"/>
                <w:vertAlign w:val="baseline"/>
                <w:lang w:val="en-US" w:eastAsia="zh-CN"/>
              </w:rPr>
            </w:pPr>
            <w:r>
              <w:rPr>
                <w:rFonts w:hint="eastAsia"/>
                <w:color w:val="000000"/>
                <w:sz w:val="22"/>
                <w:szCs w:val="22"/>
                <w:vertAlign w:val="baseline"/>
                <w:lang w:val="en-US" w:eastAsia="zh-CN"/>
              </w:rPr>
              <w:t>不考虑应力叠加：</w:t>
            </w:r>
            <m:oMath>
              <m:sSub>
                <m:sSubPr>
                  <m:ctrlPr>
                    <w:rPr>
                      <w:rFonts w:hint="default" w:ascii="DejaVu Math TeX Gyre" w:hAnsi="DejaVu Math TeX Gyre" w:cs="Times New Roman"/>
                      <w:color w:val="000000"/>
                      <w:kern w:val="2"/>
                      <w:sz w:val="22"/>
                      <w:szCs w:val="22"/>
                      <w:vertAlign w:val="baseline"/>
                      <w:lang w:val="en-US" w:eastAsia="zh-CN" w:bidi="ar-SA"/>
                    </w:rPr>
                  </m:ctrlPr>
                </m:sSubPr>
                <m:e>
                  <m:r>
                    <m:rPr/>
                    <w:rPr>
                      <w:rFonts w:hint="default" w:ascii="DejaVu Math TeX Gyre" w:hAnsi="DejaVu Math TeX Gyre" w:cs="Times New Roman"/>
                      <w:color w:val="000000"/>
                      <w:kern w:val="2"/>
                      <w:sz w:val="22"/>
                      <w:szCs w:val="22"/>
                      <w:vertAlign w:val="baseline"/>
                      <w:lang w:val="en-US" w:eastAsia="zh-CN" w:bidi="ar-SA"/>
                    </w:rPr>
                    <m:t>p</m:t>
                  </m:r>
                  <m:ctrlPr>
                    <w:rPr>
                      <w:rFonts w:hint="default" w:ascii="DejaVu Math TeX Gyre" w:hAnsi="DejaVu Math TeX Gyre" w:cs="Times New Roman"/>
                      <w:color w:val="000000"/>
                      <w:kern w:val="2"/>
                      <w:sz w:val="22"/>
                      <w:szCs w:val="22"/>
                      <w:vertAlign w:val="baseline"/>
                      <w:lang w:val="en-US" w:eastAsia="zh-CN" w:bidi="ar-SA"/>
                    </w:rPr>
                  </m:ctrlPr>
                </m:e>
                <m:sub>
                  <m:r>
                    <m:rPr>
                      <m:sty m:val="p"/>
                    </m:rPr>
                    <w:rPr>
                      <w:rFonts w:hint="default" w:ascii="DejaVu Math TeX Gyre" w:hAnsi="DejaVu Math TeX Gyre" w:cs="Times New Roman"/>
                      <w:color w:val="000000"/>
                      <w:kern w:val="2"/>
                      <w:sz w:val="22"/>
                      <w:szCs w:val="22"/>
                      <w:vertAlign w:val="baseline"/>
                      <w:lang w:val="en-US" w:eastAsia="zh-CN" w:bidi="ar-SA"/>
                    </w:rPr>
                    <m:t>z</m:t>
                  </m:r>
                  <m:ctrlPr>
                    <w:rPr>
                      <w:rFonts w:hint="default" w:ascii="DejaVu Math TeX Gyre" w:hAnsi="DejaVu Math TeX Gyre" w:cs="Times New Roman"/>
                      <w:color w:val="000000"/>
                      <w:kern w:val="2"/>
                      <w:sz w:val="22"/>
                      <w:szCs w:val="22"/>
                      <w:vertAlign w:val="baseline"/>
                      <w:lang w:val="en-US" w:eastAsia="zh-CN" w:bidi="ar-SA"/>
                    </w:rPr>
                  </m:ctrlPr>
                </m:sub>
              </m:sSub>
              <m:r>
                <m:rPr>
                  <m:sty m:val="p"/>
                </m:rPr>
                <w:rPr>
                  <w:rFonts w:hint="default" w:ascii="DejaVu Math TeX Gyre" w:hAnsi="DejaVu Math TeX Gyre" w:cs="Times New Roman"/>
                  <w:color w:val="000000"/>
                  <w:kern w:val="2"/>
                  <w:sz w:val="22"/>
                  <w:szCs w:val="22"/>
                  <w:vertAlign w:val="baseline"/>
                  <w:lang w:val="en-US" w:eastAsia="zh-CN" w:bidi="ar-SA"/>
                </w:rPr>
                <m:t>=</m:t>
              </m:r>
              <m:f>
                <m:fPr>
                  <m:ctrlPr>
                    <w:rPr>
                      <w:rFonts w:hint="default" w:ascii="DejaVu Math TeX Gyre" w:hAnsi="DejaVu Math TeX Gyre" w:cs="Times New Roman"/>
                      <w:color w:val="000000"/>
                      <w:kern w:val="2"/>
                      <w:sz w:val="22"/>
                      <w:szCs w:val="22"/>
                      <w:vertAlign w:val="baseline"/>
                      <w:lang w:val="en-US" w:eastAsia="zh-CN" w:bidi="ar-SA"/>
                    </w:rPr>
                  </m:ctrlPr>
                </m:fPr>
                <m:num>
                  <m:r>
                    <m:rPr>
                      <m:sty m:val="p"/>
                    </m:rPr>
                    <w:rPr>
                      <w:rFonts w:hint="default" w:ascii="DejaVu Math TeX Gyre" w:hAnsi="DejaVu Math TeX Gyre" w:cs="Times New Roman"/>
                      <w:color w:val="000000"/>
                      <w:kern w:val="2"/>
                      <w:sz w:val="22"/>
                      <w:szCs w:val="22"/>
                      <w:vertAlign w:val="baseline"/>
                      <w:lang w:val="en-US" w:eastAsia="zh-CN" w:bidi="ar-SA"/>
                    </w:rPr>
                    <m:t>(</m:t>
                  </m:r>
                  <m:sSup>
                    <m:sSupPr>
                      <m:ctrlPr>
                        <w:rPr>
                          <w:rFonts w:hint="default" w:ascii="DejaVu Math TeX Gyre" w:hAnsi="DejaVu Math TeX Gyre" w:cs="Times New Roman"/>
                          <w:color w:val="000000"/>
                          <w:kern w:val="2"/>
                          <w:sz w:val="22"/>
                          <w:szCs w:val="22"/>
                          <w:vertAlign w:val="baseline"/>
                          <w:lang w:val="en-US" w:eastAsia="zh-CN" w:bidi="ar-SA"/>
                        </w:rPr>
                      </m:ctrlPr>
                    </m:sSupPr>
                    <m:e>
                      <m:r>
                        <m:rPr/>
                        <w:rPr>
                          <w:rFonts w:hint="default" w:ascii="DejaVu Math TeX Gyre" w:hAnsi="DejaVu Math TeX Gyre" w:cs="Times New Roman"/>
                          <w:color w:val="000000"/>
                          <w:kern w:val="2"/>
                          <w:sz w:val="22"/>
                          <w:szCs w:val="22"/>
                          <w:vertAlign w:val="baseline"/>
                          <w:lang w:val="en-US" w:eastAsia="zh-CN" w:bidi="ar-SA"/>
                        </w:rPr>
                        <m:t>D</m:t>
                      </m:r>
                      <m:ctrlPr>
                        <w:rPr>
                          <w:rFonts w:hint="default" w:ascii="DejaVu Math TeX Gyre" w:hAnsi="DejaVu Math TeX Gyre" w:cs="Times New Roman"/>
                          <w:color w:val="000000"/>
                          <w:kern w:val="2"/>
                          <w:sz w:val="22"/>
                          <w:szCs w:val="22"/>
                          <w:vertAlign w:val="baseline"/>
                          <w:lang w:val="en-US" w:eastAsia="zh-CN" w:bidi="ar-SA"/>
                        </w:rPr>
                      </m:ctrlPr>
                    </m:e>
                    <m:sup>
                      <m:r>
                        <m:rPr>
                          <m:sty m:val="p"/>
                        </m:rPr>
                        <w:rPr>
                          <w:rFonts w:hint="default" w:ascii="DejaVu Math TeX Gyre" w:hAnsi="DejaVu Math TeX Gyre" w:cs="Times New Roman"/>
                          <w:color w:val="000000"/>
                          <w:kern w:val="2"/>
                          <w:sz w:val="22"/>
                          <w:szCs w:val="22"/>
                          <w:vertAlign w:val="baseline"/>
                          <w:lang w:val="en-US" w:eastAsia="zh-CN" w:bidi="ar-SA"/>
                        </w:rPr>
                        <m:t>2</m:t>
                      </m:r>
                      <m:ctrlPr>
                        <w:rPr>
                          <w:rFonts w:hint="default" w:ascii="DejaVu Math TeX Gyre" w:hAnsi="DejaVu Math TeX Gyre" w:cs="Times New Roman"/>
                          <w:color w:val="000000"/>
                          <w:kern w:val="2"/>
                          <w:sz w:val="22"/>
                          <w:szCs w:val="22"/>
                          <w:vertAlign w:val="baseline"/>
                          <w:lang w:val="en-US" w:eastAsia="zh-CN" w:bidi="ar-SA"/>
                        </w:rPr>
                      </m:ctrlPr>
                    </m:sup>
                  </m:sSup>
                  <m:r>
                    <m:rPr>
                      <m:sty m:val="p"/>
                    </m:rPr>
                    <w:rPr>
                      <w:rFonts w:hint="default" w:ascii="DejaVu Math TeX Gyre" w:hAnsi="DejaVu Math TeX Gyre" w:cs="Times New Roman"/>
                      <w:color w:val="000000"/>
                      <w:kern w:val="2"/>
                      <w:sz w:val="22"/>
                      <w:szCs w:val="22"/>
                      <w:vertAlign w:val="baseline"/>
                      <w:lang w:val="en-US" w:eastAsia="zh-CN" w:bidi="ar-SA"/>
                    </w:rPr>
                    <m:t>−</m:t>
                  </m:r>
                  <m:sSup>
                    <m:sSupPr>
                      <m:ctrlPr>
                        <w:rPr>
                          <w:rFonts w:hint="default" w:ascii="DejaVu Math TeX Gyre" w:hAnsi="DejaVu Math TeX Gyre" w:cs="Times New Roman"/>
                          <w:color w:val="000000"/>
                          <w:kern w:val="2"/>
                          <w:sz w:val="22"/>
                          <w:szCs w:val="22"/>
                          <w:vertAlign w:val="baseline"/>
                          <w:lang w:val="en-US" w:eastAsia="zh-CN" w:bidi="ar-SA"/>
                        </w:rPr>
                      </m:ctrlPr>
                    </m:sSupPr>
                    <m:e>
                      <m:r>
                        <m:rPr/>
                        <w:rPr>
                          <w:rFonts w:hint="default" w:ascii="DejaVu Math TeX Gyre" w:hAnsi="DejaVu Math TeX Gyre" w:cs="Times New Roman"/>
                          <w:color w:val="000000"/>
                          <w:kern w:val="2"/>
                          <w:sz w:val="22"/>
                          <w:szCs w:val="22"/>
                          <w:vertAlign w:val="baseline"/>
                          <w:lang w:val="en-US" w:eastAsia="zh-CN" w:bidi="ar-SA"/>
                        </w:rPr>
                        <m:t>d</m:t>
                      </m:r>
                      <m:ctrlPr>
                        <w:rPr>
                          <w:rFonts w:hint="default" w:ascii="DejaVu Math TeX Gyre" w:hAnsi="DejaVu Math TeX Gyre" w:cs="Times New Roman"/>
                          <w:color w:val="000000"/>
                          <w:kern w:val="2"/>
                          <w:sz w:val="22"/>
                          <w:szCs w:val="22"/>
                          <w:vertAlign w:val="baseline"/>
                          <w:lang w:val="en-US" w:eastAsia="zh-CN" w:bidi="ar-SA"/>
                        </w:rPr>
                      </m:ctrlPr>
                    </m:e>
                    <m:sup>
                      <m:r>
                        <m:rPr>
                          <m:sty m:val="p"/>
                        </m:rPr>
                        <w:rPr>
                          <w:rFonts w:hint="default" w:ascii="DejaVu Math TeX Gyre" w:hAnsi="DejaVu Math TeX Gyre" w:cs="Times New Roman"/>
                          <w:color w:val="000000"/>
                          <w:kern w:val="2"/>
                          <w:sz w:val="22"/>
                          <w:szCs w:val="22"/>
                          <w:vertAlign w:val="baseline"/>
                          <w:lang w:val="en-US" w:eastAsia="zh-CN" w:bidi="ar-SA"/>
                        </w:rPr>
                        <m:t>2</m:t>
                      </m:r>
                      <m:ctrlPr>
                        <w:rPr>
                          <w:rFonts w:hint="default" w:ascii="DejaVu Math TeX Gyre" w:hAnsi="DejaVu Math TeX Gyre" w:cs="Times New Roman"/>
                          <w:color w:val="000000"/>
                          <w:kern w:val="2"/>
                          <w:sz w:val="22"/>
                          <w:szCs w:val="22"/>
                          <w:vertAlign w:val="baseline"/>
                          <w:lang w:val="en-US" w:eastAsia="zh-CN" w:bidi="ar-SA"/>
                        </w:rPr>
                      </m:ctrlPr>
                    </m:sup>
                  </m:sSup>
                  <m:r>
                    <m:rPr>
                      <m:sty m:val="p"/>
                    </m:rPr>
                    <w:rPr>
                      <w:rFonts w:hint="default" w:ascii="DejaVu Math TeX Gyre" w:hAnsi="DejaVu Math TeX Gyre" w:cs="Times New Roman"/>
                      <w:color w:val="000000"/>
                      <w:kern w:val="2"/>
                      <w:sz w:val="22"/>
                      <w:szCs w:val="22"/>
                      <w:vertAlign w:val="baseline"/>
                      <w:lang w:val="en-US" w:eastAsia="zh-CN" w:bidi="ar-SA"/>
                    </w:rPr>
                    <m:t>)(</m:t>
                  </m:r>
                  <m:sSub>
                    <m:sSubPr>
                      <m:ctrlPr>
                        <w:rPr>
                          <w:rFonts w:hint="default" w:ascii="DejaVu Math TeX Gyre" w:hAnsi="DejaVu Math TeX Gyre" w:cs="Times New Roman"/>
                          <w:color w:val="000000"/>
                          <w:kern w:val="2"/>
                          <w:sz w:val="22"/>
                          <w:szCs w:val="22"/>
                          <w:vertAlign w:val="baseline"/>
                          <w:lang w:val="en-US" w:eastAsia="zh-CN" w:bidi="ar-SA"/>
                        </w:rPr>
                      </m:ctrlPr>
                    </m:sSubPr>
                    <m:e>
                      <m:r>
                        <m:rPr/>
                        <w:rPr>
                          <w:rFonts w:hint="default" w:ascii="DejaVu Math TeX Gyre" w:hAnsi="DejaVu Math TeX Gyre" w:cs="Times New Roman"/>
                          <w:color w:val="000000"/>
                          <w:kern w:val="2"/>
                          <w:sz w:val="22"/>
                          <w:szCs w:val="22"/>
                          <w:vertAlign w:val="baseline"/>
                          <w:lang w:val="en-US" w:eastAsia="zh-CN" w:bidi="ar-SA"/>
                        </w:rPr>
                        <m:t>p</m:t>
                      </m:r>
                      <m:ctrlPr>
                        <w:rPr>
                          <w:rFonts w:hint="default" w:ascii="DejaVu Math TeX Gyre" w:hAnsi="DejaVu Math TeX Gyre" w:cs="Times New Roman"/>
                          <w:color w:val="000000"/>
                          <w:kern w:val="2"/>
                          <w:sz w:val="22"/>
                          <w:szCs w:val="22"/>
                          <w:vertAlign w:val="baseline"/>
                          <w:lang w:val="en-US" w:eastAsia="zh-CN" w:bidi="ar-SA"/>
                        </w:rPr>
                      </m:ctrlPr>
                    </m:e>
                    <m:sub>
                      <m:r>
                        <m:rPr>
                          <m:sty m:val="p"/>
                        </m:rPr>
                        <w:rPr>
                          <w:rFonts w:hint="default" w:ascii="DejaVu Math TeX Gyre" w:hAnsi="DejaVu Math TeX Gyre" w:cs="Times New Roman"/>
                          <w:color w:val="000000"/>
                          <w:kern w:val="2"/>
                          <w:sz w:val="22"/>
                          <w:szCs w:val="22"/>
                          <w:vertAlign w:val="baseline"/>
                          <w:lang w:val="en-US" w:eastAsia="zh-CN" w:bidi="ar-SA"/>
                        </w:rPr>
                        <m:t>k</m:t>
                      </m:r>
                      <m:ctrlPr>
                        <w:rPr>
                          <w:rFonts w:hint="default" w:ascii="DejaVu Math TeX Gyre" w:hAnsi="DejaVu Math TeX Gyre" w:cs="Times New Roman"/>
                          <w:color w:val="000000"/>
                          <w:kern w:val="2"/>
                          <w:sz w:val="22"/>
                          <w:szCs w:val="22"/>
                          <w:vertAlign w:val="baseline"/>
                          <w:lang w:val="en-US" w:eastAsia="zh-CN" w:bidi="ar-SA"/>
                        </w:rPr>
                      </m:ctrlPr>
                    </m:sub>
                  </m:sSub>
                  <m:r>
                    <m:rPr>
                      <m:sty m:val="p"/>
                    </m:rPr>
                    <w:rPr>
                      <w:rFonts w:hint="default" w:ascii="DejaVu Math TeX Gyre" w:hAnsi="DejaVu Math TeX Gyre" w:cs="Times New Roman"/>
                      <w:color w:val="000000"/>
                      <w:kern w:val="2"/>
                      <w:sz w:val="22"/>
                      <w:szCs w:val="22"/>
                      <w:vertAlign w:val="baseline"/>
                      <w:lang w:val="en-US" w:eastAsia="zh-CN" w:bidi="ar-SA"/>
                    </w:rPr>
                    <m:t>−</m:t>
                  </m:r>
                  <m:sSub>
                    <m:sSubPr>
                      <m:ctrlPr>
                        <w:rPr>
                          <w:rFonts w:hint="default" w:ascii="DejaVu Math TeX Gyre" w:hAnsi="DejaVu Math TeX Gyre" w:cs="Times New Roman"/>
                          <w:color w:val="000000"/>
                          <w:kern w:val="2"/>
                          <w:sz w:val="22"/>
                          <w:szCs w:val="22"/>
                          <w:vertAlign w:val="baseline"/>
                          <w:lang w:val="en-US" w:eastAsia="zh-CN" w:bidi="ar-SA"/>
                        </w:rPr>
                      </m:ctrlPr>
                    </m:sSubPr>
                    <m:e>
                      <m:r>
                        <m:rPr/>
                        <w:rPr>
                          <w:rFonts w:hint="default" w:ascii="DejaVu Math TeX Gyre" w:hAnsi="DejaVu Math TeX Gyre" w:cs="Times New Roman"/>
                          <w:color w:val="000000"/>
                          <w:kern w:val="2"/>
                          <w:sz w:val="22"/>
                          <w:szCs w:val="22"/>
                          <w:vertAlign w:val="baseline"/>
                          <w:lang w:val="en-US" w:eastAsia="zh-CN" w:bidi="ar-SA"/>
                        </w:rPr>
                        <m:t>p</m:t>
                      </m:r>
                      <m:ctrlPr>
                        <w:rPr>
                          <w:rFonts w:hint="default" w:ascii="DejaVu Math TeX Gyre" w:hAnsi="DejaVu Math TeX Gyre" w:cs="Times New Roman"/>
                          <w:color w:val="000000"/>
                          <w:kern w:val="2"/>
                          <w:sz w:val="22"/>
                          <w:szCs w:val="22"/>
                          <w:vertAlign w:val="baseline"/>
                          <w:lang w:val="en-US" w:eastAsia="zh-CN" w:bidi="ar-SA"/>
                        </w:rPr>
                      </m:ctrlPr>
                    </m:e>
                    <m:sub>
                      <m:r>
                        <m:rPr>
                          <m:sty m:val="p"/>
                        </m:rPr>
                        <w:rPr>
                          <w:rFonts w:hint="default" w:ascii="DejaVu Math TeX Gyre" w:hAnsi="DejaVu Math TeX Gyre" w:cs="Times New Roman"/>
                          <w:color w:val="000000"/>
                          <w:kern w:val="2"/>
                          <w:sz w:val="22"/>
                          <w:szCs w:val="22"/>
                          <w:vertAlign w:val="baseline"/>
                          <w:lang w:val="en-US" w:eastAsia="zh-CN" w:bidi="ar-SA"/>
                        </w:rPr>
                        <m:t>c</m:t>
                      </m:r>
                      <m:ctrlPr>
                        <w:rPr>
                          <w:rFonts w:hint="default" w:ascii="DejaVu Math TeX Gyre" w:hAnsi="DejaVu Math TeX Gyre" w:cs="Times New Roman"/>
                          <w:color w:val="000000"/>
                          <w:kern w:val="2"/>
                          <w:sz w:val="22"/>
                          <w:szCs w:val="22"/>
                          <w:vertAlign w:val="baseline"/>
                          <w:lang w:val="en-US" w:eastAsia="zh-CN" w:bidi="ar-SA"/>
                        </w:rPr>
                      </m:ctrlPr>
                    </m:sub>
                  </m:sSub>
                  <m:r>
                    <m:rPr>
                      <m:sty m:val="p"/>
                    </m:rPr>
                    <w:rPr>
                      <w:rFonts w:hint="default" w:ascii="DejaVu Math TeX Gyre" w:hAnsi="DejaVu Math TeX Gyre" w:cs="Times New Roman"/>
                      <w:color w:val="000000"/>
                      <w:kern w:val="2"/>
                      <w:sz w:val="22"/>
                      <w:szCs w:val="22"/>
                      <w:vertAlign w:val="baseline"/>
                      <w:lang w:val="en-US" w:eastAsia="zh-CN" w:bidi="ar-SA"/>
                    </w:rPr>
                    <m:t>)</m:t>
                  </m:r>
                  <m:ctrlPr>
                    <w:rPr>
                      <w:rFonts w:hint="default" w:ascii="DejaVu Math TeX Gyre" w:hAnsi="DejaVu Math TeX Gyre" w:cs="Times New Roman"/>
                      <w:color w:val="000000"/>
                      <w:kern w:val="2"/>
                      <w:sz w:val="22"/>
                      <w:szCs w:val="22"/>
                      <w:vertAlign w:val="baseline"/>
                      <w:lang w:val="en-US" w:eastAsia="zh-CN" w:bidi="ar-SA"/>
                    </w:rPr>
                  </m:ctrlPr>
                </m:num>
                <m:den>
                  <m:sSup>
                    <m:sSupPr>
                      <m:ctrlPr>
                        <w:rPr>
                          <w:rFonts w:hint="default" w:ascii="DejaVu Math TeX Gyre" w:hAnsi="DejaVu Math TeX Gyre" w:cs="Times New Roman"/>
                          <w:i/>
                          <w:iCs/>
                          <w:color w:val="000000"/>
                          <w:kern w:val="2"/>
                          <w:sz w:val="22"/>
                          <w:szCs w:val="22"/>
                          <w:vertAlign w:val="baseline"/>
                          <w:lang w:val="en-US" w:eastAsia="zh-CN" w:bidi="ar-SA"/>
                        </w:rPr>
                      </m:ctrlPr>
                    </m:sSupPr>
                    <m:e>
                      <m:r>
                        <m:rPr/>
                        <w:rPr>
                          <w:rFonts w:hint="default" w:ascii="DejaVu Math TeX Gyre" w:hAnsi="DejaVu Math TeX Gyre" w:cs="Times New Roman"/>
                          <w:color w:val="000000"/>
                          <w:kern w:val="2"/>
                          <w:sz w:val="22"/>
                          <w:szCs w:val="22"/>
                          <w:vertAlign w:val="baseline"/>
                          <w:lang w:val="en-US" w:eastAsia="zh-CN" w:bidi="ar-SA"/>
                        </w:rPr>
                        <m:t>D'</m:t>
                      </m:r>
                      <m:ctrlPr>
                        <w:rPr>
                          <w:rFonts w:hint="default" w:ascii="DejaVu Math TeX Gyre" w:hAnsi="DejaVu Math TeX Gyre" w:cs="Times New Roman"/>
                          <w:i/>
                          <w:iCs/>
                          <w:color w:val="000000"/>
                          <w:kern w:val="2"/>
                          <w:sz w:val="22"/>
                          <w:szCs w:val="22"/>
                          <w:vertAlign w:val="baseline"/>
                          <w:lang w:val="en-US" w:eastAsia="zh-CN" w:bidi="ar-SA"/>
                        </w:rPr>
                      </m:ctrlPr>
                    </m:e>
                    <m:sup>
                      <m:r>
                        <m:rPr/>
                        <w:rPr>
                          <w:rFonts w:hint="default" w:ascii="DejaVu Math TeX Gyre" w:hAnsi="DejaVu Math TeX Gyre" w:cs="Times New Roman"/>
                          <w:color w:val="000000"/>
                          <w:kern w:val="2"/>
                          <w:sz w:val="22"/>
                          <w:szCs w:val="22"/>
                          <w:vertAlign w:val="baseline"/>
                          <w:lang w:val="en-US" w:eastAsia="zh-CN" w:bidi="ar-SA"/>
                        </w:rPr>
                        <m:t>2</m:t>
                      </m:r>
                      <m:ctrlPr>
                        <w:rPr>
                          <w:rFonts w:hint="default" w:ascii="DejaVu Math TeX Gyre" w:hAnsi="DejaVu Math TeX Gyre" w:cs="Times New Roman"/>
                          <w:i/>
                          <w:iCs/>
                          <w:color w:val="000000"/>
                          <w:kern w:val="2"/>
                          <w:sz w:val="22"/>
                          <w:szCs w:val="22"/>
                          <w:vertAlign w:val="baseline"/>
                          <w:lang w:val="en-US" w:eastAsia="zh-CN" w:bidi="ar-SA"/>
                        </w:rPr>
                      </m:ctrlPr>
                    </m:sup>
                  </m:sSup>
                  <m:ctrlPr>
                    <w:rPr>
                      <w:rFonts w:hint="default" w:ascii="DejaVu Math TeX Gyre" w:hAnsi="DejaVu Math TeX Gyre" w:cs="Times New Roman"/>
                      <w:color w:val="000000"/>
                      <w:kern w:val="2"/>
                      <w:sz w:val="22"/>
                      <w:szCs w:val="22"/>
                      <w:vertAlign w:val="baseline"/>
                      <w:lang w:val="en-US" w:eastAsia="zh-CN" w:bidi="ar-SA"/>
                    </w:rPr>
                  </m:ctrlPr>
                </m:den>
              </m:f>
              <m:r>
                <m:rPr>
                  <m:sty m:val="p"/>
                </m:rPr>
                <w:rPr>
                  <w:rFonts w:hint="default" w:ascii="DejaVu Math TeX Gyre" w:hAnsi="DejaVu Math TeX Gyre" w:cs="Times New Roman"/>
                  <w:color w:val="000000"/>
                  <w:kern w:val="2"/>
                  <w:sz w:val="22"/>
                  <w:szCs w:val="22"/>
                  <w:vertAlign w:val="baseline"/>
                  <w:lang w:val="en-US" w:eastAsia="zh-CN" w:bidi="ar-SA"/>
                </w:rPr>
                <m:t>=</m:t>
              </m:r>
              <m:f>
                <m:fPr>
                  <m:ctrlPr>
                    <w:rPr>
                      <w:rFonts w:hint="default" w:ascii="DejaVu Math TeX Gyre" w:hAnsi="DejaVu Math TeX Gyre" w:cs="Times New Roman"/>
                      <w:color w:val="000000"/>
                      <w:kern w:val="2"/>
                      <w:sz w:val="22"/>
                      <w:szCs w:val="22"/>
                      <w:vertAlign w:val="baseline"/>
                      <w:lang w:val="en-US" w:eastAsia="zh-CN" w:bidi="ar-SA"/>
                    </w:rPr>
                  </m:ctrlPr>
                </m:fPr>
                <m:num>
                  <m:r>
                    <m:rPr>
                      <m:sty m:val="p"/>
                    </m:rPr>
                    <w:rPr>
                      <w:rFonts w:hint="default" w:ascii="DejaVu Math TeX Gyre" w:hAnsi="DejaVu Math TeX Gyre" w:cs="Times New Roman"/>
                      <w:color w:val="000000"/>
                      <w:kern w:val="2"/>
                      <w:sz w:val="22"/>
                      <w:szCs w:val="22"/>
                      <w:vertAlign w:val="baseline"/>
                      <w:lang w:val="en-US" w:eastAsia="zh-CN" w:bidi="ar-SA"/>
                    </w:rPr>
                    <m:t>(</m:t>
                  </m:r>
                  <m:sSup>
                    <m:sSupPr>
                      <m:ctrlPr>
                        <w:rPr>
                          <w:rFonts w:hint="default" w:ascii="DejaVu Math TeX Gyre" w:hAnsi="DejaVu Math TeX Gyre" w:cs="Times New Roman"/>
                          <w:color w:val="000000"/>
                          <w:kern w:val="2"/>
                          <w:sz w:val="22"/>
                          <w:szCs w:val="22"/>
                          <w:vertAlign w:val="baseline"/>
                          <w:lang w:val="en-US" w:eastAsia="zh-CN" w:bidi="ar-SA"/>
                        </w:rPr>
                      </m:ctrlPr>
                    </m:sSupPr>
                    <m:e>
                      <m:r>
                        <m:rPr/>
                        <w:rPr>
                          <w:rFonts w:hint="default" w:ascii="DejaVu Math TeX Gyre" w:hAnsi="DejaVu Math TeX Gyre" w:cs="Times New Roman"/>
                          <w:color w:val="000000"/>
                          <w:kern w:val="2"/>
                          <w:sz w:val="22"/>
                          <w:szCs w:val="22"/>
                          <w:vertAlign w:val="baseline"/>
                          <w:lang w:val="en-US" w:eastAsia="zh-CN" w:bidi="ar-SA"/>
                        </w:rPr>
                        <m:t>D</m:t>
                      </m:r>
                      <m:ctrlPr>
                        <w:rPr>
                          <w:rFonts w:hint="default" w:ascii="DejaVu Math TeX Gyre" w:hAnsi="DejaVu Math TeX Gyre" w:cs="Times New Roman"/>
                          <w:color w:val="000000"/>
                          <w:kern w:val="2"/>
                          <w:sz w:val="22"/>
                          <w:szCs w:val="22"/>
                          <w:vertAlign w:val="baseline"/>
                          <w:lang w:val="en-US" w:eastAsia="zh-CN" w:bidi="ar-SA"/>
                        </w:rPr>
                      </m:ctrlPr>
                    </m:e>
                    <m:sup>
                      <m:r>
                        <m:rPr>
                          <m:sty m:val="p"/>
                        </m:rPr>
                        <w:rPr>
                          <w:rFonts w:hint="default" w:ascii="DejaVu Math TeX Gyre" w:hAnsi="DejaVu Math TeX Gyre" w:cs="Times New Roman"/>
                          <w:color w:val="000000"/>
                          <w:kern w:val="2"/>
                          <w:sz w:val="22"/>
                          <w:szCs w:val="22"/>
                          <w:vertAlign w:val="baseline"/>
                          <w:lang w:val="en-US" w:eastAsia="zh-CN" w:bidi="ar-SA"/>
                        </w:rPr>
                        <m:t>2</m:t>
                      </m:r>
                      <m:ctrlPr>
                        <w:rPr>
                          <w:rFonts w:hint="default" w:ascii="DejaVu Math TeX Gyre" w:hAnsi="DejaVu Math TeX Gyre" w:cs="Times New Roman"/>
                          <w:color w:val="000000"/>
                          <w:kern w:val="2"/>
                          <w:sz w:val="22"/>
                          <w:szCs w:val="22"/>
                          <w:vertAlign w:val="baseline"/>
                          <w:lang w:val="en-US" w:eastAsia="zh-CN" w:bidi="ar-SA"/>
                        </w:rPr>
                      </m:ctrlPr>
                    </m:sup>
                  </m:sSup>
                  <m:r>
                    <m:rPr>
                      <m:sty m:val="p"/>
                    </m:rPr>
                    <w:rPr>
                      <w:rFonts w:hint="default" w:ascii="DejaVu Math TeX Gyre" w:hAnsi="DejaVu Math TeX Gyre" w:cs="Times New Roman"/>
                      <w:color w:val="000000"/>
                      <w:kern w:val="2"/>
                      <w:sz w:val="22"/>
                      <w:szCs w:val="22"/>
                      <w:vertAlign w:val="baseline"/>
                      <w:lang w:val="en-US" w:eastAsia="zh-CN" w:bidi="ar-SA"/>
                    </w:rPr>
                    <m:t>−</m:t>
                  </m:r>
                  <m:sSup>
                    <m:sSupPr>
                      <m:ctrlPr>
                        <w:rPr>
                          <w:rFonts w:hint="default" w:ascii="DejaVu Math TeX Gyre" w:hAnsi="DejaVu Math TeX Gyre" w:cs="Times New Roman"/>
                          <w:color w:val="000000"/>
                          <w:kern w:val="2"/>
                          <w:sz w:val="22"/>
                          <w:szCs w:val="22"/>
                          <w:vertAlign w:val="baseline"/>
                          <w:lang w:val="en-US" w:eastAsia="zh-CN" w:bidi="ar-SA"/>
                        </w:rPr>
                      </m:ctrlPr>
                    </m:sSupPr>
                    <m:e>
                      <m:r>
                        <m:rPr/>
                        <w:rPr>
                          <w:rFonts w:hint="default" w:ascii="DejaVu Math TeX Gyre" w:hAnsi="DejaVu Math TeX Gyre" w:cs="Times New Roman"/>
                          <w:color w:val="000000"/>
                          <w:kern w:val="2"/>
                          <w:sz w:val="22"/>
                          <w:szCs w:val="22"/>
                          <w:vertAlign w:val="baseline"/>
                          <w:lang w:val="en-US" w:eastAsia="zh-CN" w:bidi="ar-SA"/>
                        </w:rPr>
                        <m:t>d</m:t>
                      </m:r>
                      <m:ctrlPr>
                        <w:rPr>
                          <w:rFonts w:hint="default" w:ascii="DejaVu Math TeX Gyre" w:hAnsi="DejaVu Math TeX Gyre" w:cs="Times New Roman"/>
                          <w:color w:val="000000"/>
                          <w:kern w:val="2"/>
                          <w:sz w:val="22"/>
                          <w:szCs w:val="22"/>
                          <w:vertAlign w:val="baseline"/>
                          <w:lang w:val="en-US" w:eastAsia="zh-CN" w:bidi="ar-SA"/>
                        </w:rPr>
                      </m:ctrlPr>
                    </m:e>
                    <m:sup>
                      <m:r>
                        <m:rPr>
                          <m:sty m:val="p"/>
                        </m:rPr>
                        <w:rPr>
                          <w:rFonts w:hint="default" w:ascii="DejaVu Math TeX Gyre" w:hAnsi="DejaVu Math TeX Gyre" w:cs="Times New Roman"/>
                          <w:color w:val="000000"/>
                          <w:kern w:val="2"/>
                          <w:sz w:val="22"/>
                          <w:szCs w:val="22"/>
                          <w:vertAlign w:val="baseline"/>
                          <w:lang w:val="en-US" w:eastAsia="zh-CN" w:bidi="ar-SA"/>
                        </w:rPr>
                        <m:t>2</m:t>
                      </m:r>
                      <m:ctrlPr>
                        <w:rPr>
                          <w:rFonts w:hint="default" w:ascii="DejaVu Math TeX Gyre" w:hAnsi="DejaVu Math TeX Gyre" w:cs="Times New Roman"/>
                          <w:color w:val="000000"/>
                          <w:kern w:val="2"/>
                          <w:sz w:val="22"/>
                          <w:szCs w:val="22"/>
                          <w:vertAlign w:val="baseline"/>
                          <w:lang w:val="en-US" w:eastAsia="zh-CN" w:bidi="ar-SA"/>
                        </w:rPr>
                      </m:ctrlPr>
                    </m:sup>
                  </m:sSup>
                  <m:r>
                    <m:rPr>
                      <m:sty m:val="p"/>
                    </m:rPr>
                    <w:rPr>
                      <w:rFonts w:hint="default" w:ascii="DejaVu Math TeX Gyre" w:hAnsi="DejaVu Math TeX Gyre" w:cs="Times New Roman"/>
                      <w:color w:val="000000"/>
                      <w:kern w:val="2"/>
                      <w:sz w:val="22"/>
                      <w:szCs w:val="22"/>
                      <w:vertAlign w:val="baseline"/>
                      <w:lang w:val="en-US" w:eastAsia="zh-CN" w:bidi="ar-SA"/>
                    </w:rPr>
                    <m:t>)(</m:t>
                  </m:r>
                  <m:sSub>
                    <m:sSubPr>
                      <m:ctrlPr>
                        <w:rPr>
                          <w:rFonts w:hint="default" w:ascii="DejaVu Math TeX Gyre" w:hAnsi="DejaVu Math TeX Gyre" w:cs="Times New Roman"/>
                          <w:color w:val="000000"/>
                          <w:kern w:val="2"/>
                          <w:sz w:val="22"/>
                          <w:szCs w:val="22"/>
                          <w:vertAlign w:val="baseline"/>
                          <w:lang w:val="en-US" w:eastAsia="zh-CN" w:bidi="ar-SA"/>
                        </w:rPr>
                      </m:ctrlPr>
                    </m:sSubPr>
                    <m:e>
                      <m:r>
                        <m:rPr/>
                        <w:rPr>
                          <w:rFonts w:hint="default" w:ascii="DejaVu Math TeX Gyre" w:hAnsi="DejaVu Math TeX Gyre" w:cs="Times New Roman"/>
                          <w:color w:val="000000"/>
                          <w:kern w:val="2"/>
                          <w:sz w:val="22"/>
                          <w:szCs w:val="22"/>
                          <w:vertAlign w:val="baseline"/>
                          <w:lang w:val="en-US" w:eastAsia="zh-CN" w:bidi="ar-SA"/>
                        </w:rPr>
                        <m:t>p</m:t>
                      </m:r>
                      <m:ctrlPr>
                        <w:rPr>
                          <w:rFonts w:hint="default" w:ascii="DejaVu Math TeX Gyre" w:hAnsi="DejaVu Math TeX Gyre" w:cs="Times New Roman"/>
                          <w:color w:val="000000"/>
                          <w:kern w:val="2"/>
                          <w:sz w:val="22"/>
                          <w:szCs w:val="22"/>
                          <w:vertAlign w:val="baseline"/>
                          <w:lang w:val="en-US" w:eastAsia="zh-CN" w:bidi="ar-SA"/>
                        </w:rPr>
                      </m:ctrlPr>
                    </m:e>
                    <m:sub>
                      <m:r>
                        <m:rPr>
                          <m:sty m:val="p"/>
                        </m:rPr>
                        <w:rPr>
                          <w:rFonts w:hint="default" w:ascii="DejaVu Math TeX Gyre" w:hAnsi="DejaVu Math TeX Gyre" w:cs="Times New Roman"/>
                          <w:color w:val="000000"/>
                          <w:kern w:val="2"/>
                          <w:sz w:val="22"/>
                          <w:szCs w:val="22"/>
                          <w:vertAlign w:val="baseline"/>
                          <w:lang w:val="en-US" w:eastAsia="zh-CN" w:bidi="ar-SA"/>
                        </w:rPr>
                        <m:t>k</m:t>
                      </m:r>
                      <m:ctrlPr>
                        <w:rPr>
                          <w:rFonts w:hint="default" w:ascii="DejaVu Math TeX Gyre" w:hAnsi="DejaVu Math TeX Gyre" w:cs="Times New Roman"/>
                          <w:color w:val="000000"/>
                          <w:kern w:val="2"/>
                          <w:sz w:val="22"/>
                          <w:szCs w:val="22"/>
                          <w:vertAlign w:val="baseline"/>
                          <w:lang w:val="en-US" w:eastAsia="zh-CN" w:bidi="ar-SA"/>
                        </w:rPr>
                      </m:ctrlPr>
                    </m:sub>
                  </m:sSub>
                  <m:r>
                    <m:rPr>
                      <m:sty m:val="p"/>
                    </m:rPr>
                    <w:rPr>
                      <w:rFonts w:hint="default" w:ascii="DejaVu Math TeX Gyre" w:hAnsi="DejaVu Math TeX Gyre" w:cs="Times New Roman"/>
                      <w:color w:val="000000"/>
                      <w:kern w:val="2"/>
                      <w:sz w:val="22"/>
                      <w:szCs w:val="22"/>
                      <w:vertAlign w:val="baseline"/>
                      <w:lang w:val="en-US" w:eastAsia="zh-CN" w:bidi="ar-SA"/>
                    </w:rPr>
                    <m:t>−</m:t>
                  </m:r>
                  <m:sSub>
                    <m:sSubPr>
                      <m:ctrlPr>
                        <w:rPr>
                          <w:rFonts w:hint="default" w:ascii="DejaVu Math TeX Gyre" w:hAnsi="DejaVu Math TeX Gyre" w:cs="Times New Roman"/>
                          <w:color w:val="000000"/>
                          <w:kern w:val="2"/>
                          <w:sz w:val="22"/>
                          <w:szCs w:val="22"/>
                          <w:vertAlign w:val="baseline"/>
                          <w:lang w:val="en-US" w:eastAsia="zh-CN" w:bidi="ar-SA"/>
                        </w:rPr>
                      </m:ctrlPr>
                    </m:sSubPr>
                    <m:e>
                      <m:r>
                        <m:rPr/>
                        <w:rPr>
                          <w:rFonts w:hint="default" w:ascii="DejaVu Math TeX Gyre" w:hAnsi="DejaVu Math TeX Gyre" w:cs="Times New Roman"/>
                          <w:color w:val="000000"/>
                          <w:kern w:val="2"/>
                          <w:sz w:val="22"/>
                          <w:szCs w:val="22"/>
                          <w:vertAlign w:val="baseline"/>
                          <w:lang w:val="en-US" w:eastAsia="zh-CN" w:bidi="ar-SA"/>
                        </w:rPr>
                        <m:t>p</m:t>
                      </m:r>
                      <m:ctrlPr>
                        <w:rPr>
                          <w:rFonts w:hint="default" w:ascii="DejaVu Math TeX Gyre" w:hAnsi="DejaVu Math TeX Gyre" w:cs="Times New Roman"/>
                          <w:color w:val="000000"/>
                          <w:kern w:val="2"/>
                          <w:sz w:val="22"/>
                          <w:szCs w:val="22"/>
                          <w:vertAlign w:val="baseline"/>
                          <w:lang w:val="en-US" w:eastAsia="zh-CN" w:bidi="ar-SA"/>
                        </w:rPr>
                      </m:ctrlPr>
                    </m:e>
                    <m:sub>
                      <m:r>
                        <m:rPr>
                          <m:sty m:val="p"/>
                        </m:rPr>
                        <w:rPr>
                          <w:rFonts w:hint="default" w:ascii="DejaVu Math TeX Gyre" w:hAnsi="DejaVu Math TeX Gyre" w:cs="Times New Roman"/>
                          <w:color w:val="000000"/>
                          <w:kern w:val="2"/>
                          <w:sz w:val="22"/>
                          <w:szCs w:val="22"/>
                          <w:vertAlign w:val="baseline"/>
                          <w:lang w:val="en-US" w:eastAsia="zh-CN" w:bidi="ar-SA"/>
                        </w:rPr>
                        <m:t>c</m:t>
                      </m:r>
                      <m:ctrlPr>
                        <w:rPr>
                          <w:rFonts w:hint="default" w:ascii="DejaVu Math TeX Gyre" w:hAnsi="DejaVu Math TeX Gyre" w:cs="Times New Roman"/>
                          <w:color w:val="000000"/>
                          <w:kern w:val="2"/>
                          <w:sz w:val="22"/>
                          <w:szCs w:val="22"/>
                          <w:vertAlign w:val="baseline"/>
                          <w:lang w:val="en-US" w:eastAsia="zh-CN" w:bidi="ar-SA"/>
                        </w:rPr>
                      </m:ctrlPr>
                    </m:sub>
                  </m:sSub>
                  <m:r>
                    <m:rPr>
                      <m:sty m:val="p"/>
                    </m:rPr>
                    <w:rPr>
                      <w:rFonts w:hint="default" w:ascii="DejaVu Math TeX Gyre" w:hAnsi="DejaVu Math TeX Gyre" w:cs="Times New Roman"/>
                      <w:color w:val="000000"/>
                      <w:kern w:val="2"/>
                      <w:sz w:val="22"/>
                      <w:szCs w:val="22"/>
                      <w:vertAlign w:val="baseline"/>
                      <w:lang w:val="en-US" w:eastAsia="zh-CN" w:bidi="ar-SA"/>
                    </w:rPr>
                    <m:t>)</m:t>
                  </m:r>
                  <m:ctrlPr>
                    <w:rPr>
                      <w:rFonts w:hint="default" w:ascii="DejaVu Math TeX Gyre" w:hAnsi="DejaVu Math TeX Gyre" w:cs="Times New Roman"/>
                      <w:color w:val="000000"/>
                      <w:kern w:val="2"/>
                      <w:sz w:val="22"/>
                      <w:szCs w:val="22"/>
                      <w:vertAlign w:val="baseline"/>
                      <w:lang w:val="en-US" w:eastAsia="zh-CN" w:bidi="ar-SA"/>
                    </w:rPr>
                  </m:ctrlPr>
                </m:num>
                <m:den>
                  <m:sSup>
                    <m:sSupPr>
                      <m:ctrlPr>
                        <w:rPr>
                          <w:rFonts w:hint="default" w:ascii="DejaVu Math TeX Gyre" w:hAnsi="DejaVu Math TeX Gyre" w:cs="Times New Roman"/>
                          <w:i/>
                          <w:iCs/>
                          <w:color w:val="000000"/>
                          <w:kern w:val="2"/>
                          <w:sz w:val="22"/>
                          <w:szCs w:val="22"/>
                          <w:vertAlign w:val="baseline"/>
                          <w:lang w:val="en-US" w:eastAsia="zh-CN" w:bidi="ar-SA"/>
                        </w:rPr>
                      </m:ctrlPr>
                    </m:sSupPr>
                    <m:e>
                      <m:r>
                        <m:rPr/>
                        <w:rPr>
                          <w:rFonts w:hint="default" w:ascii="DejaVu Math TeX Gyre" w:hAnsi="DejaVu Math TeX Gyre" w:cs="Times New Roman"/>
                          <w:color w:val="000000"/>
                          <w:kern w:val="2"/>
                          <w:sz w:val="22"/>
                          <w:szCs w:val="22"/>
                          <w:vertAlign w:val="baseline"/>
                          <w:lang w:val="en-US" w:eastAsia="zh-CN" w:bidi="ar-SA"/>
                        </w:rPr>
                        <m:t>(D+2z</m:t>
                      </m:r>
                      <m:r>
                        <m:rPr>
                          <m:sty m:val="p"/>
                        </m:rPr>
                        <w:rPr>
                          <w:rFonts w:hint="default" w:ascii="DejaVu Math TeX Gyre" w:hAnsi="DejaVu Math TeX Gyre" w:cs="Times New Roman"/>
                          <w:color w:val="000000"/>
                          <w:kern w:val="2"/>
                          <w:sz w:val="22"/>
                          <w:szCs w:val="22"/>
                          <w:vertAlign w:val="baseline"/>
                          <w:lang w:val="en-US" w:eastAsia="zh-CN" w:bidi="ar-SA"/>
                        </w:rPr>
                        <m:t>tan</m:t>
                      </m:r>
                      <m:r>
                        <m:rPr/>
                        <w:rPr>
                          <w:rFonts w:hint="default" w:ascii="DejaVu Math TeX Gyre" w:hAnsi="DejaVu Math TeX Gyre" w:cs="Times New Roman"/>
                          <w:color w:val="000000"/>
                          <w:kern w:val="2"/>
                          <w:sz w:val="22"/>
                          <w:szCs w:val="22"/>
                          <w:vertAlign w:val="baseline"/>
                          <w:lang w:val="en-US" w:bidi="ar-SA"/>
                        </w:rPr>
                        <m:t>θ</m:t>
                      </m:r>
                      <m:r>
                        <m:rPr/>
                        <w:rPr>
                          <w:rFonts w:hint="default" w:ascii="DejaVu Math TeX Gyre" w:hAnsi="DejaVu Math TeX Gyre" w:cs="Times New Roman"/>
                          <w:color w:val="000000"/>
                          <w:kern w:val="2"/>
                          <w:sz w:val="22"/>
                          <w:szCs w:val="22"/>
                          <w:vertAlign w:val="baseline"/>
                          <w:lang w:val="en-US" w:eastAsia="zh-CN" w:bidi="ar-SA"/>
                        </w:rPr>
                        <m:t>)</m:t>
                      </m:r>
                      <m:ctrlPr>
                        <w:rPr>
                          <w:rFonts w:hint="default" w:ascii="DejaVu Math TeX Gyre" w:hAnsi="DejaVu Math TeX Gyre" w:cs="Times New Roman"/>
                          <w:i/>
                          <w:iCs/>
                          <w:color w:val="000000"/>
                          <w:kern w:val="2"/>
                          <w:sz w:val="22"/>
                          <w:szCs w:val="22"/>
                          <w:vertAlign w:val="baseline"/>
                          <w:lang w:val="en-US" w:eastAsia="zh-CN" w:bidi="ar-SA"/>
                        </w:rPr>
                      </m:ctrlPr>
                    </m:e>
                    <m:sup>
                      <m:r>
                        <m:rPr/>
                        <w:rPr>
                          <w:rFonts w:hint="default" w:ascii="DejaVu Math TeX Gyre" w:hAnsi="DejaVu Math TeX Gyre" w:cs="Times New Roman"/>
                          <w:color w:val="000000"/>
                          <w:kern w:val="2"/>
                          <w:sz w:val="22"/>
                          <w:szCs w:val="22"/>
                          <w:vertAlign w:val="baseline"/>
                          <w:lang w:val="en-US" w:eastAsia="zh-CN" w:bidi="ar-SA"/>
                        </w:rPr>
                        <m:t>2</m:t>
                      </m:r>
                      <m:ctrlPr>
                        <w:rPr>
                          <w:rFonts w:hint="default" w:ascii="DejaVu Math TeX Gyre" w:hAnsi="DejaVu Math TeX Gyre" w:cs="Times New Roman"/>
                          <w:i/>
                          <w:iCs/>
                          <w:color w:val="000000"/>
                          <w:kern w:val="2"/>
                          <w:sz w:val="22"/>
                          <w:szCs w:val="22"/>
                          <w:vertAlign w:val="baseline"/>
                          <w:lang w:val="en-US" w:eastAsia="zh-CN" w:bidi="ar-SA"/>
                        </w:rPr>
                      </m:ctrlPr>
                    </m:sup>
                  </m:sSup>
                  <m:ctrlPr>
                    <w:rPr>
                      <w:rFonts w:hint="default" w:ascii="DejaVu Math TeX Gyre" w:hAnsi="DejaVu Math TeX Gyre" w:cs="Times New Roman"/>
                      <w:color w:val="000000"/>
                      <w:kern w:val="2"/>
                      <w:sz w:val="22"/>
                      <w:szCs w:val="22"/>
                      <w:vertAlign w:val="baseline"/>
                      <w:lang w:val="en-US" w:eastAsia="zh-CN" w:bidi="ar-SA"/>
                    </w:rPr>
                  </m:ctrlPr>
                </m:den>
              </m:f>
            </m:oMath>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color w:val="000000"/>
                <w:sz w:val="16"/>
                <w:szCs w:val="16"/>
                <w:vertAlign w:val="baseline"/>
                <w:lang w:val="en-US" w:eastAsia="zh-CN"/>
              </w:rPr>
            </w:pPr>
            <w:r>
              <w:rPr>
                <w:rFonts w:hint="eastAsia"/>
                <w:color w:val="000000"/>
                <w:sz w:val="22"/>
                <w:szCs w:val="22"/>
                <w:vertAlign w:val="baseline"/>
                <w:lang w:val="en-US" w:eastAsia="zh-CN"/>
              </w:rPr>
              <w:t>考虑应力叠加：</w:t>
            </w:r>
            <m:oMath>
              <m:sSub>
                <m:sSubPr>
                  <m:ctrlPr>
                    <w:rPr>
                      <w:rFonts w:hint="default" w:ascii="DejaVu Math TeX Gyre" w:hAnsi="DejaVu Math TeX Gyre" w:cs="Times New Roman"/>
                      <w:color w:val="000000"/>
                      <w:kern w:val="2"/>
                      <w:sz w:val="22"/>
                      <w:szCs w:val="22"/>
                      <w:vertAlign w:val="baseline"/>
                      <w:lang w:val="en-US" w:eastAsia="zh-CN" w:bidi="ar-SA"/>
                    </w:rPr>
                  </m:ctrlPr>
                </m:sSubPr>
                <m:e>
                  <m:r>
                    <m:rPr/>
                    <w:rPr>
                      <w:rFonts w:hint="default" w:ascii="DejaVu Math TeX Gyre" w:hAnsi="DejaVu Math TeX Gyre" w:cs="Times New Roman"/>
                      <w:color w:val="000000"/>
                      <w:kern w:val="2"/>
                      <w:sz w:val="22"/>
                      <w:szCs w:val="22"/>
                      <w:vertAlign w:val="baseline"/>
                      <w:lang w:val="en-US" w:eastAsia="zh-CN" w:bidi="ar-SA"/>
                    </w:rPr>
                    <m:t>p</m:t>
                  </m:r>
                  <m:ctrlPr>
                    <w:rPr>
                      <w:rFonts w:hint="default" w:ascii="DejaVu Math TeX Gyre" w:hAnsi="DejaVu Math TeX Gyre" w:cs="Times New Roman"/>
                      <w:color w:val="000000"/>
                      <w:kern w:val="2"/>
                      <w:sz w:val="22"/>
                      <w:szCs w:val="22"/>
                      <w:vertAlign w:val="baseline"/>
                      <w:lang w:val="en-US" w:eastAsia="zh-CN" w:bidi="ar-SA"/>
                    </w:rPr>
                  </m:ctrlPr>
                </m:e>
                <m:sub>
                  <m:r>
                    <m:rPr>
                      <m:sty m:val="p"/>
                    </m:rPr>
                    <w:rPr>
                      <w:rFonts w:hint="default" w:ascii="DejaVu Math TeX Gyre" w:hAnsi="DejaVu Math TeX Gyre" w:cs="Times New Roman"/>
                      <w:color w:val="000000"/>
                      <w:kern w:val="2"/>
                      <w:sz w:val="22"/>
                      <w:szCs w:val="22"/>
                      <w:vertAlign w:val="baseline"/>
                      <w:lang w:val="en-US" w:eastAsia="zh-CN" w:bidi="ar-SA"/>
                    </w:rPr>
                    <m:t>z</m:t>
                  </m:r>
                  <m:ctrlPr>
                    <w:rPr>
                      <w:rFonts w:hint="default" w:ascii="DejaVu Math TeX Gyre" w:hAnsi="DejaVu Math TeX Gyre" w:cs="Times New Roman"/>
                      <w:color w:val="000000"/>
                      <w:kern w:val="2"/>
                      <w:sz w:val="22"/>
                      <w:szCs w:val="22"/>
                      <w:vertAlign w:val="baseline"/>
                      <w:lang w:val="en-US" w:eastAsia="zh-CN" w:bidi="ar-SA"/>
                    </w:rPr>
                  </m:ctrlPr>
                </m:sub>
              </m:sSub>
              <m:r>
                <m:rPr>
                  <m:sty m:val="p"/>
                </m:rPr>
                <w:rPr>
                  <w:rFonts w:hint="default" w:ascii="DejaVu Math TeX Gyre" w:hAnsi="DejaVu Math TeX Gyre" w:cs="Times New Roman"/>
                  <w:color w:val="000000"/>
                  <w:kern w:val="2"/>
                  <w:sz w:val="22"/>
                  <w:szCs w:val="22"/>
                  <w:vertAlign w:val="baseline"/>
                  <w:lang w:val="en-US" w:eastAsia="zh-CN" w:bidi="ar-SA"/>
                </w:rPr>
                <m:t>=</m:t>
              </m:r>
              <m:f>
                <m:fPr>
                  <m:ctrlPr>
                    <w:rPr>
                      <w:rFonts w:hint="default" w:ascii="DejaVu Math TeX Gyre" w:hAnsi="DejaVu Math TeX Gyre" w:cs="Times New Roman"/>
                      <w:color w:val="000000"/>
                      <w:kern w:val="2"/>
                      <w:sz w:val="22"/>
                      <w:szCs w:val="22"/>
                      <w:vertAlign w:val="baseline"/>
                      <w:lang w:val="en-US" w:eastAsia="zh-CN" w:bidi="ar-SA"/>
                    </w:rPr>
                  </m:ctrlPr>
                </m:fPr>
                <m:num>
                  <m:r>
                    <m:rPr>
                      <m:sty m:val="p"/>
                    </m:rPr>
                    <w:rPr>
                      <w:rFonts w:hint="default" w:ascii="DejaVu Math TeX Gyre" w:hAnsi="DejaVu Math TeX Gyre" w:cs="Times New Roman"/>
                      <w:color w:val="000000"/>
                      <w:kern w:val="2"/>
                      <w:sz w:val="22"/>
                      <w:szCs w:val="22"/>
                      <w:vertAlign w:val="baseline"/>
                      <w:lang w:val="en-US" w:eastAsia="zh-CN" w:bidi="ar-SA"/>
                    </w:rPr>
                    <m:t>(</m:t>
                  </m:r>
                  <m:sSup>
                    <m:sSupPr>
                      <m:ctrlPr>
                        <w:rPr>
                          <w:rFonts w:hint="default" w:ascii="DejaVu Math TeX Gyre" w:hAnsi="DejaVu Math TeX Gyre" w:cs="Times New Roman"/>
                          <w:color w:val="000000"/>
                          <w:kern w:val="2"/>
                          <w:sz w:val="22"/>
                          <w:szCs w:val="22"/>
                          <w:vertAlign w:val="baseline"/>
                          <w:lang w:val="en-US" w:eastAsia="zh-CN" w:bidi="ar-SA"/>
                        </w:rPr>
                      </m:ctrlPr>
                    </m:sSupPr>
                    <m:e>
                      <m:r>
                        <m:rPr/>
                        <w:rPr>
                          <w:rFonts w:hint="default" w:ascii="DejaVu Math TeX Gyre" w:hAnsi="DejaVu Math TeX Gyre" w:cs="Times New Roman"/>
                          <w:color w:val="000000"/>
                          <w:kern w:val="2"/>
                          <w:sz w:val="22"/>
                          <w:szCs w:val="22"/>
                          <w:vertAlign w:val="baseline"/>
                          <w:lang w:val="en-US" w:eastAsia="zh-CN" w:bidi="ar-SA"/>
                        </w:rPr>
                        <m:t>D</m:t>
                      </m:r>
                      <m:ctrlPr>
                        <w:rPr>
                          <w:rFonts w:hint="default" w:ascii="DejaVu Math TeX Gyre" w:hAnsi="DejaVu Math TeX Gyre" w:cs="Times New Roman"/>
                          <w:color w:val="000000"/>
                          <w:kern w:val="2"/>
                          <w:sz w:val="22"/>
                          <w:szCs w:val="22"/>
                          <w:vertAlign w:val="baseline"/>
                          <w:lang w:val="en-US" w:eastAsia="zh-CN" w:bidi="ar-SA"/>
                        </w:rPr>
                      </m:ctrlPr>
                    </m:e>
                    <m:sup>
                      <m:r>
                        <m:rPr>
                          <m:sty m:val="p"/>
                        </m:rPr>
                        <w:rPr>
                          <w:rFonts w:hint="default" w:ascii="DejaVu Math TeX Gyre" w:hAnsi="DejaVu Math TeX Gyre" w:cs="Times New Roman"/>
                          <w:color w:val="000000"/>
                          <w:kern w:val="2"/>
                          <w:sz w:val="22"/>
                          <w:szCs w:val="22"/>
                          <w:vertAlign w:val="baseline"/>
                          <w:lang w:val="en-US" w:eastAsia="zh-CN" w:bidi="ar-SA"/>
                        </w:rPr>
                        <m:t>2</m:t>
                      </m:r>
                      <m:ctrlPr>
                        <w:rPr>
                          <w:rFonts w:hint="default" w:ascii="DejaVu Math TeX Gyre" w:hAnsi="DejaVu Math TeX Gyre" w:cs="Times New Roman"/>
                          <w:color w:val="000000"/>
                          <w:kern w:val="2"/>
                          <w:sz w:val="22"/>
                          <w:szCs w:val="22"/>
                          <w:vertAlign w:val="baseline"/>
                          <w:lang w:val="en-US" w:eastAsia="zh-CN" w:bidi="ar-SA"/>
                        </w:rPr>
                      </m:ctrlPr>
                    </m:sup>
                  </m:sSup>
                  <m:r>
                    <m:rPr>
                      <m:sty m:val="p"/>
                    </m:rPr>
                    <w:rPr>
                      <w:rFonts w:hint="default" w:ascii="DejaVu Math TeX Gyre" w:hAnsi="DejaVu Math TeX Gyre" w:cs="Times New Roman"/>
                      <w:color w:val="000000"/>
                      <w:kern w:val="2"/>
                      <w:sz w:val="22"/>
                      <w:szCs w:val="22"/>
                      <w:vertAlign w:val="baseline"/>
                      <w:lang w:val="en-US" w:eastAsia="zh-CN" w:bidi="ar-SA"/>
                    </w:rPr>
                    <m:t>−</m:t>
                  </m:r>
                  <m:sSup>
                    <m:sSupPr>
                      <m:ctrlPr>
                        <w:rPr>
                          <w:rFonts w:hint="default" w:ascii="DejaVu Math TeX Gyre" w:hAnsi="DejaVu Math TeX Gyre" w:cs="Times New Roman"/>
                          <w:color w:val="000000"/>
                          <w:kern w:val="2"/>
                          <w:sz w:val="22"/>
                          <w:szCs w:val="22"/>
                          <w:vertAlign w:val="baseline"/>
                          <w:lang w:val="en-US" w:eastAsia="zh-CN" w:bidi="ar-SA"/>
                        </w:rPr>
                      </m:ctrlPr>
                    </m:sSupPr>
                    <m:e>
                      <m:r>
                        <m:rPr/>
                        <w:rPr>
                          <w:rFonts w:hint="default" w:ascii="DejaVu Math TeX Gyre" w:hAnsi="DejaVu Math TeX Gyre" w:cs="Times New Roman"/>
                          <w:color w:val="000000"/>
                          <w:kern w:val="2"/>
                          <w:sz w:val="22"/>
                          <w:szCs w:val="22"/>
                          <w:vertAlign w:val="baseline"/>
                          <w:lang w:val="en-US" w:eastAsia="zh-CN" w:bidi="ar-SA"/>
                        </w:rPr>
                        <m:t>d</m:t>
                      </m:r>
                      <m:ctrlPr>
                        <w:rPr>
                          <w:rFonts w:hint="default" w:ascii="DejaVu Math TeX Gyre" w:hAnsi="DejaVu Math TeX Gyre" w:cs="Times New Roman"/>
                          <w:color w:val="000000"/>
                          <w:kern w:val="2"/>
                          <w:sz w:val="22"/>
                          <w:szCs w:val="22"/>
                          <w:vertAlign w:val="baseline"/>
                          <w:lang w:val="en-US" w:eastAsia="zh-CN" w:bidi="ar-SA"/>
                        </w:rPr>
                      </m:ctrlPr>
                    </m:e>
                    <m:sup>
                      <m:r>
                        <m:rPr>
                          <m:sty m:val="p"/>
                        </m:rPr>
                        <w:rPr>
                          <w:rFonts w:hint="default" w:ascii="DejaVu Math TeX Gyre" w:hAnsi="DejaVu Math TeX Gyre" w:cs="Times New Roman"/>
                          <w:color w:val="000000"/>
                          <w:kern w:val="2"/>
                          <w:sz w:val="22"/>
                          <w:szCs w:val="22"/>
                          <w:vertAlign w:val="baseline"/>
                          <w:lang w:val="en-US" w:eastAsia="zh-CN" w:bidi="ar-SA"/>
                        </w:rPr>
                        <m:t>2</m:t>
                      </m:r>
                      <m:ctrlPr>
                        <w:rPr>
                          <w:rFonts w:hint="default" w:ascii="DejaVu Math TeX Gyre" w:hAnsi="DejaVu Math TeX Gyre" w:cs="Times New Roman"/>
                          <w:color w:val="000000"/>
                          <w:kern w:val="2"/>
                          <w:sz w:val="22"/>
                          <w:szCs w:val="22"/>
                          <w:vertAlign w:val="baseline"/>
                          <w:lang w:val="en-US" w:eastAsia="zh-CN" w:bidi="ar-SA"/>
                        </w:rPr>
                      </m:ctrlPr>
                    </m:sup>
                  </m:sSup>
                  <m:r>
                    <m:rPr>
                      <m:sty m:val="p"/>
                    </m:rPr>
                    <w:rPr>
                      <w:rFonts w:hint="default" w:ascii="DejaVu Math TeX Gyre" w:hAnsi="DejaVu Math TeX Gyre" w:cs="Times New Roman"/>
                      <w:color w:val="000000"/>
                      <w:kern w:val="2"/>
                      <w:sz w:val="22"/>
                      <w:szCs w:val="22"/>
                      <w:vertAlign w:val="baseline"/>
                      <w:lang w:val="en-US" w:eastAsia="zh-CN" w:bidi="ar-SA"/>
                    </w:rPr>
                    <m:t>)(</m:t>
                  </m:r>
                  <m:sSub>
                    <m:sSubPr>
                      <m:ctrlPr>
                        <w:rPr>
                          <w:rFonts w:hint="default" w:ascii="DejaVu Math TeX Gyre" w:hAnsi="DejaVu Math TeX Gyre" w:cs="Times New Roman"/>
                          <w:color w:val="000000"/>
                          <w:kern w:val="2"/>
                          <w:sz w:val="22"/>
                          <w:szCs w:val="22"/>
                          <w:vertAlign w:val="baseline"/>
                          <w:lang w:val="en-US" w:eastAsia="zh-CN" w:bidi="ar-SA"/>
                        </w:rPr>
                      </m:ctrlPr>
                    </m:sSubPr>
                    <m:e>
                      <m:r>
                        <m:rPr/>
                        <w:rPr>
                          <w:rFonts w:hint="default" w:ascii="DejaVu Math TeX Gyre" w:hAnsi="DejaVu Math TeX Gyre" w:cs="Times New Roman"/>
                          <w:color w:val="000000"/>
                          <w:kern w:val="2"/>
                          <w:sz w:val="22"/>
                          <w:szCs w:val="22"/>
                          <w:vertAlign w:val="baseline"/>
                          <w:lang w:val="en-US" w:eastAsia="zh-CN" w:bidi="ar-SA"/>
                        </w:rPr>
                        <m:t>p</m:t>
                      </m:r>
                      <m:ctrlPr>
                        <w:rPr>
                          <w:rFonts w:hint="default" w:ascii="DejaVu Math TeX Gyre" w:hAnsi="DejaVu Math TeX Gyre" w:cs="Times New Roman"/>
                          <w:color w:val="000000"/>
                          <w:kern w:val="2"/>
                          <w:sz w:val="22"/>
                          <w:szCs w:val="22"/>
                          <w:vertAlign w:val="baseline"/>
                          <w:lang w:val="en-US" w:eastAsia="zh-CN" w:bidi="ar-SA"/>
                        </w:rPr>
                      </m:ctrlPr>
                    </m:e>
                    <m:sub>
                      <m:r>
                        <m:rPr>
                          <m:sty m:val="p"/>
                        </m:rPr>
                        <w:rPr>
                          <w:rFonts w:hint="default" w:ascii="DejaVu Math TeX Gyre" w:hAnsi="DejaVu Math TeX Gyre" w:cs="Times New Roman"/>
                          <w:color w:val="000000"/>
                          <w:kern w:val="2"/>
                          <w:sz w:val="22"/>
                          <w:szCs w:val="22"/>
                          <w:vertAlign w:val="baseline"/>
                          <w:lang w:val="en-US" w:eastAsia="zh-CN" w:bidi="ar-SA"/>
                        </w:rPr>
                        <m:t>k</m:t>
                      </m:r>
                      <m:ctrlPr>
                        <w:rPr>
                          <w:rFonts w:hint="default" w:ascii="DejaVu Math TeX Gyre" w:hAnsi="DejaVu Math TeX Gyre" w:cs="Times New Roman"/>
                          <w:color w:val="000000"/>
                          <w:kern w:val="2"/>
                          <w:sz w:val="22"/>
                          <w:szCs w:val="22"/>
                          <w:vertAlign w:val="baseline"/>
                          <w:lang w:val="en-US" w:eastAsia="zh-CN" w:bidi="ar-SA"/>
                        </w:rPr>
                      </m:ctrlPr>
                    </m:sub>
                  </m:sSub>
                  <m:r>
                    <m:rPr>
                      <m:sty m:val="p"/>
                    </m:rPr>
                    <w:rPr>
                      <w:rFonts w:hint="default" w:ascii="DejaVu Math TeX Gyre" w:hAnsi="DejaVu Math TeX Gyre" w:cs="Times New Roman"/>
                      <w:color w:val="000000"/>
                      <w:kern w:val="2"/>
                      <w:sz w:val="22"/>
                      <w:szCs w:val="22"/>
                      <w:vertAlign w:val="baseline"/>
                      <w:lang w:val="en-US" w:eastAsia="zh-CN" w:bidi="ar-SA"/>
                    </w:rPr>
                    <m:t>−</m:t>
                  </m:r>
                  <m:sSub>
                    <m:sSubPr>
                      <m:ctrlPr>
                        <w:rPr>
                          <w:rFonts w:hint="default" w:ascii="DejaVu Math TeX Gyre" w:hAnsi="DejaVu Math TeX Gyre" w:cs="Times New Roman"/>
                          <w:color w:val="000000"/>
                          <w:kern w:val="2"/>
                          <w:sz w:val="22"/>
                          <w:szCs w:val="22"/>
                          <w:vertAlign w:val="baseline"/>
                          <w:lang w:val="en-US" w:eastAsia="zh-CN" w:bidi="ar-SA"/>
                        </w:rPr>
                      </m:ctrlPr>
                    </m:sSubPr>
                    <m:e>
                      <m:r>
                        <m:rPr/>
                        <w:rPr>
                          <w:rFonts w:hint="default" w:ascii="DejaVu Math TeX Gyre" w:hAnsi="DejaVu Math TeX Gyre" w:cs="Times New Roman"/>
                          <w:color w:val="000000"/>
                          <w:kern w:val="2"/>
                          <w:sz w:val="22"/>
                          <w:szCs w:val="22"/>
                          <w:vertAlign w:val="baseline"/>
                          <w:lang w:val="en-US" w:eastAsia="zh-CN" w:bidi="ar-SA"/>
                        </w:rPr>
                        <m:t>p</m:t>
                      </m:r>
                      <m:ctrlPr>
                        <w:rPr>
                          <w:rFonts w:hint="default" w:ascii="DejaVu Math TeX Gyre" w:hAnsi="DejaVu Math TeX Gyre" w:cs="Times New Roman"/>
                          <w:color w:val="000000"/>
                          <w:kern w:val="2"/>
                          <w:sz w:val="22"/>
                          <w:szCs w:val="22"/>
                          <w:vertAlign w:val="baseline"/>
                          <w:lang w:val="en-US" w:eastAsia="zh-CN" w:bidi="ar-SA"/>
                        </w:rPr>
                      </m:ctrlPr>
                    </m:e>
                    <m:sub>
                      <m:r>
                        <m:rPr>
                          <m:sty m:val="p"/>
                        </m:rPr>
                        <w:rPr>
                          <w:rFonts w:hint="default" w:ascii="DejaVu Math TeX Gyre" w:hAnsi="DejaVu Math TeX Gyre" w:cs="Times New Roman"/>
                          <w:color w:val="000000"/>
                          <w:kern w:val="2"/>
                          <w:sz w:val="22"/>
                          <w:szCs w:val="22"/>
                          <w:vertAlign w:val="baseline"/>
                          <w:lang w:val="en-US" w:eastAsia="zh-CN" w:bidi="ar-SA"/>
                        </w:rPr>
                        <m:t>c</m:t>
                      </m:r>
                      <m:ctrlPr>
                        <w:rPr>
                          <w:rFonts w:hint="default" w:ascii="DejaVu Math TeX Gyre" w:hAnsi="DejaVu Math TeX Gyre" w:cs="Times New Roman"/>
                          <w:color w:val="000000"/>
                          <w:kern w:val="2"/>
                          <w:sz w:val="22"/>
                          <w:szCs w:val="22"/>
                          <w:vertAlign w:val="baseline"/>
                          <w:lang w:val="en-US" w:eastAsia="zh-CN" w:bidi="ar-SA"/>
                        </w:rPr>
                      </m:ctrlPr>
                    </m:sub>
                  </m:sSub>
                  <m:r>
                    <m:rPr>
                      <m:sty m:val="p"/>
                    </m:rPr>
                    <w:rPr>
                      <w:rFonts w:hint="default" w:ascii="DejaVu Math TeX Gyre" w:hAnsi="DejaVu Math TeX Gyre" w:cs="Times New Roman"/>
                      <w:color w:val="000000"/>
                      <w:kern w:val="2"/>
                      <w:sz w:val="22"/>
                      <w:szCs w:val="22"/>
                      <w:vertAlign w:val="baseline"/>
                      <w:lang w:val="en-US" w:eastAsia="zh-CN" w:bidi="ar-SA"/>
                    </w:rPr>
                    <m:t>)</m:t>
                  </m:r>
                  <m:ctrlPr>
                    <w:rPr>
                      <w:rFonts w:hint="default" w:ascii="DejaVu Math TeX Gyre" w:hAnsi="DejaVu Math TeX Gyre" w:cs="Times New Roman"/>
                      <w:color w:val="000000"/>
                      <w:kern w:val="2"/>
                      <w:sz w:val="22"/>
                      <w:szCs w:val="22"/>
                      <w:vertAlign w:val="baseline"/>
                      <w:lang w:val="en-US" w:eastAsia="zh-CN" w:bidi="ar-SA"/>
                    </w:rPr>
                  </m:ctrlPr>
                </m:num>
                <m:den>
                  <m:sSup>
                    <m:sSupPr>
                      <m:ctrlPr>
                        <w:rPr>
                          <w:rFonts w:hint="default" w:ascii="DejaVu Math TeX Gyre" w:hAnsi="DejaVu Math TeX Gyre" w:cs="Times New Roman"/>
                          <w:i/>
                          <w:iCs/>
                          <w:color w:val="000000"/>
                          <w:kern w:val="2"/>
                          <w:sz w:val="22"/>
                          <w:szCs w:val="22"/>
                          <w:vertAlign w:val="baseline"/>
                          <w:lang w:val="en-US" w:eastAsia="zh-CN" w:bidi="ar-SA"/>
                        </w:rPr>
                      </m:ctrlPr>
                    </m:sSupPr>
                    <m:e>
                      <m:sSup>
                        <m:sSupPr>
                          <m:ctrlPr>
                            <w:rPr>
                              <w:rFonts w:hint="default" w:ascii="DejaVu Math TeX Gyre" w:hAnsi="DejaVu Math TeX Gyre" w:cs="Times New Roman"/>
                              <w:i/>
                              <w:iCs/>
                              <w:color w:val="000000"/>
                              <w:kern w:val="2"/>
                              <w:sz w:val="22"/>
                              <w:szCs w:val="22"/>
                              <w:vertAlign w:val="baseline"/>
                              <w:lang w:val="en-US" w:eastAsia="zh-CN" w:bidi="ar-SA"/>
                            </w:rPr>
                          </m:ctrlPr>
                        </m:sSupPr>
                        <m:e>
                          <m:r>
                            <m:rPr/>
                            <w:rPr>
                              <w:rFonts w:hint="default" w:ascii="DejaVu Math TeX Gyre" w:hAnsi="DejaVu Math TeX Gyre" w:cs="Times New Roman"/>
                              <w:color w:val="000000"/>
                              <w:kern w:val="2"/>
                              <w:sz w:val="22"/>
                              <w:szCs w:val="22"/>
                              <w:vertAlign w:val="baseline"/>
                              <w:lang w:val="en-US" w:eastAsia="zh-CN" w:bidi="ar-SA"/>
                            </w:rPr>
                            <m:t>(D+2z</m:t>
                          </m:r>
                          <m:r>
                            <m:rPr>
                              <m:sty m:val="p"/>
                            </m:rPr>
                            <w:rPr>
                              <w:rFonts w:hint="default" w:ascii="DejaVu Math TeX Gyre" w:hAnsi="DejaVu Math TeX Gyre" w:cs="Times New Roman"/>
                              <w:color w:val="000000"/>
                              <w:kern w:val="2"/>
                              <w:sz w:val="22"/>
                              <w:szCs w:val="22"/>
                              <w:vertAlign w:val="baseline"/>
                              <w:lang w:val="en-US" w:eastAsia="zh-CN" w:bidi="ar-SA"/>
                            </w:rPr>
                            <m:t>tan</m:t>
                          </m:r>
                          <m:r>
                            <m:rPr/>
                            <w:rPr>
                              <w:rFonts w:hint="default" w:ascii="DejaVu Math TeX Gyre" w:hAnsi="DejaVu Math TeX Gyre" w:cs="Times New Roman"/>
                              <w:color w:val="000000"/>
                              <w:kern w:val="2"/>
                              <w:sz w:val="22"/>
                              <w:szCs w:val="22"/>
                              <w:vertAlign w:val="baseline"/>
                              <w:lang w:val="en-US" w:bidi="ar-SA"/>
                            </w:rPr>
                            <m:t>θ</m:t>
                          </m:r>
                          <m:r>
                            <m:rPr/>
                            <w:rPr>
                              <w:rFonts w:hint="default" w:ascii="DejaVu Math TeX Gyre" w:hAnsi="DejaVu Math TeX Gyre" w:cs="Times New Roman"/>
                              <w:color w:val="000000"/>
                              <w:kern w:val="2"/>
                              <w:sz w:val="22"/>
                              <w:szCs w:val="22"/>
                              <w:vertAlign w:val="baseline"/>
                              <w:lang w:val="en-US" w:eastAsia="zh-CN" w:bidi="ar-SA"/>
                            </w:rPr>
                            <m:t>)</m:t>
                          </m:r>
                          <m:ctrlPr>
                            <w:rPr>
                              <w:rFonts w:hint="default" w:ascii="DejaVu Math TeX Gyre" w:hAnsi="DejaVu Math TeX Gyre" w:cs="Times New Roman"/>
                              <w:i/>
                              <w:iCs/>
                              <w:color w:val="000000"/>
                              <w:kern w:val="2"/>
                              <w:sz w:val="22"/>
                              <w:szCs w:val="22"/>
                              <w:vertAlign w:val="baseline"/>
                              <w:lang w:val="en-US" w:eastAsia="zh-CN" w:bidi="ar-SA"/>
                            </w:rPr>
                          </m:ctrlPr>
                        </m:e>
                        <m:sup>
                          <m:r>
                            <m:rPr/>
                            <w:rPr>
                              <w:rFonts w:hint="default" w:ascii="DejaVu Math TeX Gyre" w:hAnsi="DejaVu Math TeX Gyre" w:cs="Times New Roman"/>
                              <w:color w:val="000000"/>
                              <w:kern w:val="2"/>
                              <w:sz w:val="22"/>
                              <w:szCs w:val="22"/>
                              <w:vertAlign w:val="baseline"/>
                              <w:lang w:val="en-US" w:eastAsia="zh-CN" w:bidi="ar-SA"/>
                            </w:rPr>
                            <m:t>2</m:t>
                          </m:r>
                          <m:ctrlPr>
                            <w:rPr>
                              <w:rFonts w:hint="default" w:ascii="DejaVu Math TeX Gyre" w:hAnsi="DejaVu Math TeX Gyre" w:cs="Times New Roman"/>
                              <w:i/>
                              <w:iCs/>
                              <w:color w:val="000000"/>
                              <w:kern w:val="2"/>
                              <w:sz w:val="22"/>
                              <w:szCs w:val="22"/>
                              <w:vertAlign w:val="baseline"/>
                              <w:lang w:val="en-US" w:eastAsia="zh-CN" w:bidi="ar-SA"/>
                            </w:rPr>
                          </m:ctrlPr>
                        </m:sup>
                      </m:sSup>
                      <m:r>
                        <m:rPr/>
                        <w:rPr>
                          <w:rFonts w:hint="default" w:ascii="DejaVu Math TeX Gyre" w:hAnsi="DejaVu Math TeX Gyre" w:cs="Times New Roman"/>
                          <w:color w:val="000000"/>
                          <w:kern w:val="2"/>
                          <w:sz w:val="22"/>
                          <w:szCs w:val="22"/>
                          <w:vertAlign w:val="baseline"/>
                          <w:lang w:val="en-US" w:eastAsia="zh-CN" w:bidi="ar-SA"/>
                        </w:rPr>
                        <m:t>+(d−2z</m:t>
                      </m:r>
                      <m:r>
                        <m:rPr>
                          <m:sty m:val="p"/>
                        </m:rPr>
                        <w:rPr>
                          <w:rFonts w:hint="default" w:ascii="DejaVu Math TeX Gyre" w:hAnsi="DejaVu Math TeX Gyre" w:cs="Times New Roman"/>
                          <w:color w:val="000000"/>
                          <w:kern w:val="2"/>
                          <w:sz w:val="22"/>
                          <w:szCs w:val="22"/>
                          <w:vertAlign w:val="baseline"/>
                          <w:lang w:val="en-US" w:eastAsia="zh-CN" w:bidi="ar-SA"/>
                        </w:rPr>
                        <m:t>tan</m:t>
                      </m:r>
                      <m:r>
                        <m:rPr/>
                        <w:rPr>
                          <w:rFonts w:hint="default" w:ascii="DejaVu Math TeX Gyre" w:hAnsi="DejaVu Math TeX Gyre" w:cs="Times New Roman"/>
                          <w:color w:val="000000"/>
                          <w:kern w:val="2"/>
                          <w:sz w:val="22"/>
                          <w:szCs w:val="22"/>
                          <w:vertAlign w:val="baseline"/>
                          <w:lang w:val="en-US" w:bidi="ar-SA"/>
                        </w:rPr>
                        <m:t>θ</m:t>
                      </m:r>
                      <m:r>
                        <m:rPr/>
                        <w:rPr>
                          <w:rFonts w:hint="default" w:ascii="DejaVu Math TeX Gyre" w:hAnsi="DejaVu Math TeX Gyre" w:cs="Times New Roman"/>
                          <w:color w:val="000000"/>
                          <w:kern w:val="2"/>
                          <w:sz w:val="22"/>
                          <w:szCs w:val="22"/>
                          <w:vertAlign w:val="baseline"/>
                          <w:lang w:val="en-US" w:eastAsia="zh-CN" w:bidi="ar-SA"/>
                        </w:rPr>
                        <m:t>)</m:t>
                      </m:r>
                      <m:ctrlPr>
                        <w:rPr>
                          <w:rFonts w:hint="default" w:ascii="DejaVu Math TeX Gyre" w:hAnsi="DejaVu Math TeX Gyre" w:cs="Times New Roman"/>
                          <w:i/>
                          <w:iCs/>
                          <w:color w:val="000000"/>
                          <w:kern w:val="2"/>
                          <w:sz w:val="22"/>
                          <w:szCs w:val="22"/>
                          <w:vertAlign w:val="baseline"/>
                          <w:lang w:val="en-US" w:eastAsia="zh-CN" w:bidi="ar-SA"/>
                        </w:rPr>
                      </m:ctrlPr>
                    </m:e>
                    <m:sup>
                      <m:r>
                        <m:rPr/>
                        <w:rPr>
                          <w:rFonts w:hint="default" w:ascii="DejaVu Math TeX Gyre" w:hAnsi="DejaVu Math TeX Gyre" w:cs="Times New Roman"/>
                          <w:color w:val="000000"/>
                          <w:kern w:val="2"/>
                          <w:sz w:val="22"/>
                          <w:szCs w:val="22"/>
                          <w:vertAlign w:val="baseline"/>
                          <w:lang w:val="en-US" w:eastAsia="zh-CN" w:bidi="ar-SA"/>
                        </w:rPr>
                        <m:t>2</m:t>
                      </m:r>
                      <m:ctrlPr>
                        <w:rPr>
                          <w:rFonts w:hint="default" w:ascii="DejaVu Math TeX Gyre" w:hAnsi="DejaVu Math TeX Gyre" w:cs="Times New Roman"/>
                          <w:i/>
                          <w:iCs/>
                          <w:color w:val="000000"/>
                          <w:kern w:val="2"/>
                          <w:sz w:val="22"/>
                          <w:szCs w:val="22"/>
                          <w:vertAlign w:val="baseline"/>
                          <w:lang w:val="en-US" w:eastAsia="zh-CN" w:bidi="ar-SA"/>
                        </w:rPr>
                      </m:ctrlPr>
                    </m:sup>
                  </m:sSup>
                  <m:ctrlPr>
                    <w:rPr>
                      <w:rFonts w:hint="default" w:ascii="DejaVu Math TeX Gyre" w:hAnsi="DejaVu Math TeX Gyre" w:cs="Times New Roman"/>
                      <w:color w:val="000000"/>
                      <w:kern w:val="2"/>
                      <w:sz w:val="22"/>
                      <w:szCs w:val="22"/>
                      <w:vertAlign w:val="baseline"/>
                      <w:lang w:val="en-US" w:eastAsia="zh-CN" w:bidi="ar-SA"/>
                    </w:rPr>
                  </m:ctrlPr>
                </m:den>
              </m:f>
            </m:oMath>
            <w:r>
              <w:rPr>
                <w:rFonts w:hint="eastAsia" w:hAnsi="DejaVu Math TeX Gyre" w:cs="Times New Roman"/>
                <w:i w:val="0"/>
                <w:color w:val="000000"/>
                <w:kern w:val="2"/>
                <w:sz w:val="22"/>
                <w:szCs w:val="22"/>
                <w:vertAlign w:val="baseline"/>
                <w:lang w:val="en-US" w:eastAsia="zh-CN" w:bidi="ar-SA"/>
              </w:rPr>
              <w:t xml:space="preserve"> 和 </w:t>
            </w:r>
            <m:oMath>
              <m:sSub>
                <m:sSubPr>
                  <m:ctrlPr>
                    <w:rPr>
                      <w:rFonts w:hint="default" w:ascii="DejaVu Math TeX Gyre" w:hAnsi="DejaVu Math TeX Gyre" w:cs="Times New Roman"/>
                      <w:color w:val="000000"/>
                      <w:kern w:val="2"/>
                      <w:sz w:val="22"/>
                      <w:szCs w:val="22"/>
                      <w:vertAlign w:val="baseline"/>
                      <w:lang w:val="en-US" w:eastAsia="zh-CN" w:bidi="ar-SA"/>
                    </w:rPr>
                  </m:ctrlPr>
                </m:sSubPr>
                <m:e>
                  <m:r>
                    <m:rPr/>
                    <w:rPr>
                      <w:rFonts w:hint="default" w:ascii="DejaVu Math TeX Gyre" w:hAnsi="DejaVu Math TeX Gyre" w:cs="Times New Roman"/>
                      <w:color w:val="000000"/>
                      <w:kern w:val="2"/>
                      <w:sz w:val="22"/>
                      <w:szCs w:val="22"/>
                      <w:vertAlign w:val="baseline"/>
                      <w:lang w:val="en-US" w:eastAsia="zh-CN" w:bidi="ar-SA"/>
                    </w:rPr>
                    <m:t>2p</m:t>
                  </m:r>
                  <m:ctrlPr>
                    <w:rPr>
                      <w:rFonts w:hint="default" w:ascii="DejaVu Math TeX Gyre" w:hAnsi="DejaVu Math TeX Gyre" w:cs="Times New Roman"/>
                      <w:color w:val="000000"/>
                      <w:kern w:val="2"/>
                      <w:sz w:val="22"/>
                      <w:szCs w:val="22"/>
                      <w:vertAlign w:val="baseline"/>
                      <w:lang w:val="en-US" w:eastAsia="zh-CN" w:bidi="ar-SA"/>
                    </w:rPr>
                  </m:ctrlPr>
                </m:e>
                <m:sub>
                  <m:r>
                    <m:rPr>
                      <m:sty m:val="p"/>
                    </m:rPr>
                    <w:rPr>
                      <w:rFonts w:hint="default" w:ascii="DejaVu Math TeX Gyre" w:hAnsi="DejaVu Math TeX Gyre" w:cs="Times New Roman"/>
                      <w:color w:val="000000"/>
                      <w:kern w:val="2"/>
                      <w:sz w:val="22"/>
                      <w:szCs w:val="22"/>
                      <w:vertAlign w:val="baseline"/>
                      <w:lang w:val="en-US" w:eastAsia="zh-CN" w:bidi="ar-SA"/>
                    </w:rPr>
                    <m:t>z</m:t>
                  </m:r>
                  <m:ctrlPr>
                    <w:rPr>
                      <w:rFonts w:hint="default" w:ascii="DejaVu Math TeX Gyre" w:hAnsi="DejaVu Math TeX Gyre" w:cs="Times New Roman"/>
                      <w:color w:val="000000"/>
                      <w:kern w:val="2"/>
                      <w:sz w:val="22"/>
                      <w:szCs w:val="22"/>
                      <w:vertAlign w:val="baseline"/>
                      <w:lang w:val="en-US" w:eastAsia="zh-CN" w:bidi="ar-SA"/>
                    </w:rPr>
                  </m:ctrlPr>
                </m:sub>
              </m:sSub>
            </m:oMath>
          </w:p>
        </w:tc>
      </w:tr>
    </w:tbl>
    <w:p>
      <w:pPr>
        <w:keepNext w:val="0"/>
        <w:keepLines w:val="0"/>
        <w:pageBreakBefore w:val="0"/>
        <w:widowControl w:val="0"/>
        <w:kinsoku/>
        <w:wordWrap/>
        <w:overflowPunct/>
        <w:topLinePunct w:val="0"/>
        <w:autoSpaceDE/>
        <w:autoSpaceDN/>
        <w:bidi w:val="0"/>
        <w:adjustRightInd/>
        <w:snapToGrid w:val="0"/>
        <w:textAlignment w:val="auto"/>
      </w:pPr>
    </w:p>
    <w:p>
      <w:pPr>
        <w:keepNext w:val="0"/>
        <w:keepLines w:val="0"/>
        <w:pageBreakBefore w:val="0"/>
        <w:widowControl w:val="0"/>
        <w:kinsoku/>
        <w:wordWrap/>
        <w:overflowPunct/>
        <w:topLinePunct w:val="0"/>
        <w:autoSpaceDE/>
        <w:autoSpaceDN/>
        <w:bidi w:val="0"/>
        <w:adjustRightInd/>
        <w:snapToGrid w:val="0"/>
        <w:textAlignment w:val="auto"/>
      </w:pP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765"/>
        <w:gridCol w:w="766"/>
        <w:gridCol w:w="72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680"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有无</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eastAsiaTheme="minorEastAsia"/>
                <w:b/>
                <w:bCs/>
                <w:color w:val="000000"/>
                <w:sz w:val="18"/>
                <w:szCs w:val="18"/>
                <w:vertAlign w:val="baseline"/>
                <w:lang w:eastAsia="zh-CN"/>
              </w:rPr>
            </w:pPr>
            <w:r>
              <w:rPr>
                <w:rFonts w:hint="eastAsia"/>
                <w:b/>
                <w:bCs/>
                <w:color w:val="000000"/>
                <w:sz w:val="18"/>
                <w:szCs w:val="18"/>
                <w:vertAlign w:val="baseline"/>
                <w:lang w:eastAsia="zh-CN"/>
              </w:rPr>
              <w:t>预钻孔</w:t>
            </w:r>
          </w:p>
        </w:tc>
        <w:tc>
          <w:tcPr>
            <w:tcW w:w="680" w:type="dxa"/>
            <w:tcBorders>
              <w:top w:val="single" w:color="auto" w:sz="12"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b/>
                <w:bCs/>
                <w:color w:val="000000"/>
                <w:sz w:val="18"/>
                <w:szCs w:val="18"/>
                <w:vertAlign w:val="baseline"/>
                <w:lang w:val="en-US" w:eastAsia="zh-CN"/>
              </w:rPr>
            </w:pPr>
            <w:r>
              <w:rPr>
                <w:rFonts w:hint="eastAsia"/>
                <w:b/>
                <w:bCs/>
                <w:color w:val="000000"/>
                <w:sz w:val="18"/>
                <w:szCs w:val="18"/>
                <w:vertAlign w:val="baseline"/>
                <w:lang w:val="en-US" w:eastAsia="zh-CN"/>
              </w:rPr>
              <w:t>地面</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b/>
                <w:bCs/>
                <w:color w:val="000000"/>
                <w:sz w:val="18"/>
                <w:szCs w:val="18"/>
                <w:vertAlign w:val="baseline"/>
                <w:lang w:val="en-US" w:eastAsia="zh-CN"/>
              </w:rPr>
            </w:pPr>
            <w:r>
              <w:rPr>
                <w:rFonts w:hint="eastAsia"/>
                <w:b/>
                <w:bCs/>
                <w:color w:val="000000"/>
                <w:sz w:val="18"/>
                <w:szCs w:val="18"/>
                <w:vertAlign w:val="baseline"/>
                <w:lang w:val="en-US" w:eastAsia="zh-CN"/>
              </w:rPr>
              <w:t>标高</w:t>
            </w:r>
          </w:p>
        </w:tc>
        <w:tc>
          <w:tcPr>
            <w:tcW w:w="6444"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计算公式（其中高度变化系数</w:t>
            </w:r>
            <m:oMath>
              <m:r>
                <m:rPr>
                  <m:sty m:val="bi"/>
                </m:rPr>
                <w:rPr>
                  <w:rFonts w:hint="default" w:ascii="DejaVu Math TeX Gyre" w:hAnsi="DejaVu Math TeX Gyre"/>
                  <w:color w:val="000000"/>
                  <w:sz w:val="18"/>
                  <w:szCs w:val="18"/>
                  <w:vertAlign w:val="baseline"/>
                </w:rPr>
                <m:t>δ</m:t>
              </m:r>
              <m:r>
                <m:rPr>
                  <m:sty m:val="b"/>
                </m:rPr>
                <w:rPr>
                  <w:rFonts w:hint="default" w:ascii="DejaVu Math TeX Gyre" w:hAnsi="DejaVu Math TeX Gyre"/>
                  <w:color w:val="000000"/>
                  <w:sz w:val="18"/>
                  <w:szCs w:val="18"/>
                  <w:vertAlign w:val="baseline"/>
                  <w:lang w:val="en-US" w:eastAsia="zh-CN"/>
                </w:rPr>
                <m:t>=</m:t>
              </m:r>
              <m:sSub>
                <m:sSubPr>
                  <m:ctrlPr>
                    <w:rPr>
                      <w:rFonts w:hint="default" w:ascii="DejaVu Math TeX Gyre" w:hAnsi="DejaVu Math TeX Gyre"/>
                      <w:b/>
                      <w:bCs/>
                      <w:color w:val="000000"/>
                      <w:sz w:val="18"/>
                      <w:szCs w:val="18"/>
                      <w:vertAlign w:val="baseline"/>
                      <w:lang w:val="en-US" w:eastAsia="zh-CN"/>
                    </w:rPr>
                  </m:ctrlPr>
                </m:sSubPr>
                <m:e>
                  <m:r>
                    <m:rPr>
                      <m:sty m:val="bi"/>
                    </m:rPr>
                    <w:rPr>
                      <w:rFonts w:hint="default" w:ascii="DejaVu Math TeX Gyre" w:hAnsi="DejaVu Math TeX Gyre"/>
                      <w:color w:val="000000"/>
                      <w:sz w:val="18"/>
                      <w:szCs w:val="18"/>
                      <w:vertAlign w:val="baseline"/>
                      <w:lang w:val="en-US" w:eastAsia="zh-CN"/>
                    </w:rPr>
                    <m:t>h</m:t>
                  </m:r>
                  <m:ctrlPr>
                    <w:rPr>
                      <w:rFonts w:hint="default" w:ascii="DejaVu Math TeX Gyre" w:hAnsi="DejaVu Math TeX Gyre"/>
                      <w:b/>
                      <w:bCs/>
                      <w:color w:val="000000"/>
                      <w:sz w:val="18"/>
                      <w:szCs w:val="18"/>
                      <w:vertAlign w:val="baseline"/>
                      <w:lang w:val="en-US" w:eastAsia="zh-CN"/>
                    </w:rPr>
                  </m:ctrlPr>
                </m:e>
                <m:sub>
                  <m:r>
                    <m:rPr>
                      <m:sty m:val="b"/>
                    </m:rPr>
                    <w:rPr>
                      <w:rFonts w:hint="default" w:ascii="DejaVu Math TeX Gyre" w:hAnsi="DejaVu Math TeX Gyre"/>
                      <w:color w:val="000000"/>
                      <w:sz w:val="18"/>
                      <w:szCs w:val="18"/>
                      <w:vertAlign w:val="baseline"/>
                      <w:lang w:val="en-US" w:eastAsia="zh-CN"/>
                    </w:rPr>
                    <m:t>2</m:t>
                  </m:r>
                  <m:ctrlPr>
                    <w:rPr>
                      <w:rFonts w:hint="default" w:ascii="DejaVu Math TeX Gyre" w:hAnsi="DejaVu Math TeX Gyre"/>
                      <w:b/>
                      <w:bCs/>
                      <w:color w:val="000000"/>
                      <w:sz w:val="18"/>
                      <w:szCs w:val="18"/>
                      <w:vertAlign w:val="baseline"/>
                      <w:lang w:val="en-US" w:eastAsia="zh-CN"/>
                    </w:rPr>
                  </m:ctrlPr>
                </m:sub>
              </m:sSub>
              <m:r>
                <m:rPr>
                  <m:sty m:val="b"/>
                </m:rPr>
                <w:rPr>
                  <w:rFonts w:hint="default" w:ascii="DejaVu Math TeX Gyre" w:hAnsi="DejaVu Math TeX Gyre"/>
                  <w:color w:val="000000"/>
                  <w:sz w:val="18"/>
                  <w:szCs w:val="18"/>
                  <w:vertAlign w:val="baseline"/>
                  <w:lang w:val="en-US" w:eastAsia="zh-CN"/>
                </w:rPr>
                <m:t>/</m:t>
              </m:r>
              <m:sSub>
                <m:sSubPr>
                  <m:ctrlPr>
                    <w:rPr>
                      <w:rFonts w:hint="default" w:ascii="DejaVu Math TeX Gyre" w:hAnsi="DejaVu Math TeX Gyre"/>
                      <w:b/>
                      <w:bCs/>
                      <w:color w:val="000000"/>
                      <w:sz w:val="18"/>
                      <w:szCs w:val="18"/>
                      <w:vertAlign w:val="baseline"/>
                      <w:lang w:val="en-US" w:eastAsia="zh-CN"/>
                    </w:rPr>
                  </m:ctrlPr>
                </m:sSubPr>
                <m:e>
                  <m:r>
                    <m:rPr>
                      <m:sty m:val="bi"/>
                    </m:rPr>
                    <w:rPr>
                      <w:rFonts w:hint="default" w:ascii="DejaVu Math TeX Gyre" w:hAnsi="DejaVu Math TeX Gyre"/>
                      <w:color w:val="000000"/>
                      <w:sz w:val="18"/>
                      <w:szCs w:val="18"/>
                      <w:vertAlign w:val="baseline"/>
                      <w:lang w:val="en-US" w:eastAsia="zh-CN"/>
                    </w:rPr>
                    <m:t>h</m:t>
                  </m:r>
                  <m:ctrlPr>
                    <w:rPr>
                      <w:rFonts w:hint="default" w:ascii="DejaVu Math TeX Gyre" w:hAnsi="DejaVu Math TeX Gyre"/>
                      <w:b/>
                      <w:bCs/>
                      <w:color w:val="000000"/>
                      <w:sz w:val="18"/>
                      <w:szCs w:val="18"/>
                      <w:vertAlign w:val="baseline"/>
                      <w:lang w:val="en-US" w:eastAsia="zh-CN"/>
                    </w:rPr>
                  </m:ctrlPr>
                </m:e>
                <m:sub>
                  <m:r>
                    <m:rPr>
                      <m:sty m:val="b"/>
                    </m:rPr>
                    <w:rPr>
                      <w:rFonts w:hint="default" w:ascii="DejaVu Math TeX Gyre" w:hAnsi="DejaVu Math TeX Gyre"/>
                      <w:color w:val="000000"/>
                      <w:sz w:val="18"/>
                      <w:szCs w:val="18"/>
                      <w:vertAlign w:val="baseline"/>
                      <w:lang w:val="en-US" w:eastAsia="zh-CN"/>
                    </w:rPr>
                    <m:t>1</m:t>
                  </m:r>
                  <m:ctrlPr>
                    <w:rPr>
                      <w:rFonts w:hint="default" w:ascii="DejaVu Math TeX Gyre" w:hAnsi="DejaVu Math TeX Gyre"/>
                      <w:b/>
                      <w:bCs/>
                      <w:color w:val="000000"/>
                      <w:sz w:val="18"/>
                      <w:szCs w:val="18"/>
                      <w:vertAlign w:val="baseline"/>
                      <w:lang w:val="en-US" w:eastAsia="zh-CN"/>
                    </w:rPr>
                  </m:ctrlPr>
                </m:sub>
              </m:sSub>
            </m:oMath>
            <w:r>
              <w:rPr>
                <w:rFonts w:hint="eastAsia" w:hAnsi="DejaVu Math TeX Gyre"/>
                <w:b/>
                <w:bCs/>
                <w:i w:val="0"/>
                <w:color w:val="000000"/>
                <w:sz w:val="18"/>
                <w:szCs w:val="18"/>
                <w:vertAlign w:val="baseline"/>
                <w:lang w:val="en-US" w:eastAsia="zh-CN"/>
              </w:rPr>
              <w:t>、</w:t>
            </w:r>
            <w:r>
              <w:rPr>
                <w:rFonts w:hint="eastAsia" w:hAnsi="DejaVu Math TeX Gyre" w:cstheme="minorBidi"/>
                <w:b/>
                <w:bCs/>
                <w:i w:val="0"/>
                <w:color w:val="000000"/>
                <w:kern w:val="2"/>
                <w:sz w:val="18"/>
                <w:szCs w:val="18"/>
                <w:vertAlign w:val="baseline"/>
                <w:lang w:val="en-US" w:eastAsia="zh-CN" w:bidi="ar-SA"/>
              </w:rPr>
              <w:t>振动下沉修正系数</w:t>
            </w:r>
            <m:oMath>
              <m:r>
                <m:rPr>
                  <m:sty m:val="bi"/>
                </m:rPr>
                <w:rPr>
                  <w:rFonts w:hint="default" w:ascii="DejaVu Math TeX Gyre" w:hAnsi="DejaVu Math TeX Gyre" w:cstheme="minorBidi"/>
                  <w:color w:val="000000"/>
                  <w:kern w:val="2"/>
                  <w:sz w:val="18"/>
                  <w:szCs w:val="18"/>
                  <w:vertAlign w:val="baseline"/>
                  <w:lang w:val="en-US" w:eastAsia="zh-CN" w:bidi="ar-SA"/>
                </w:rPr>
                <m:t>ξ</m:t>
              </m:r>
            </m:oMath>
            <w:r>
              <w:rPr>
                <w:rFonts w:hint="eastAsia" w:hAnsi="DejaVu Math TeX Gyre" w:cstheme="minorBidi"/>
                <w:b/>
                <w:bCs/>
                <w:i w:val="0"/>
                <w:color w:val="000000"/>
                <w:kern w:val="2"/>
                <w:sz w:val="18"/>
                <w:szCs w:val="18"/>
                <w:vertAlign w:val="baseline"/>
                <w:lang w:val="en-US" w:eastAsia="zh-CN" w:bidi="ar-SA"/>
              </w:rPr>
              <w:t>、桩间土平均挤密系数</w:t>
            </w:r>
            <m:oMath>
              <m:sSub>
                <m:sSubPr>
                  <m:ctrlPr>
                    <w:rPr>
                      <w:rFonts w:hint="default" w:ascii="DejaVu Math TeX Gyre" w:hAnsi="DejaVu Math TeX Gyre" w:cstheme="minorBidi"/>
                      <w:b/>
                      <w:bCs/>
                      <w:i/>
                      <w:iCs/>
                      <w:color w:val="000000"/>
                      <w:kern w:val="2"/>
                      <w:sz w:val="18"/>
                      <w:szCs w:val="18"/>
                      <w:vertAlign w:val="baseline"/>
                      <w:lang w:val="en-US" w:eastAsia="zh-CN" w:bidi="ar-SA"/>
                    </w:rPr>
                  </m:ctrlPr>
                </m:sSubPr>
                <m:e>
                  <m:acc>
                    <m:accPr>
                      <m:chr m:val="̅"/>
                      <m:ctrlPr>
                        <w:rPr>
                          <w:rFonts w:hint="default" w:ascii="DejaVu Math TeX Gyre" w:hAnsi="DejaVu Math TeX Gyre" w:cstheme="minorBidi"/>
                          <w:b/>
                          <w:bCs/>
                          <w:i/>
                          <w:iCs/>
                          <w:color w:val="000000"/>
                          <w:kern w:val="2"/>
                          <w:sz w:val="18"/>
                          <w:szCs w:val="18"/>
                          <w:vertAlign w:val="baseline"/>
                          <w:lang w:val="en-US" w:eastAsia="zh-CN" w:bidi="ar-SA"/>
                        </w:rPr>
                      </m:ctrlPr>
                    </m:accPr>
                    <m:e>
                      <m:r>
                        <m:rPr>
                          <m:sty m:val="bi"/>
                        </m:rPr>
                        <w:rPr>
                          <w:rFonts w:hint="default" w:ascii="DejaVu Math TeX Gyre" w:hAnsi="DejaVu Math TeX Gyre" w:cstheme="minorBidi"/>
                          <w:color w:val="000000"/>
                          <w:kern w:val="2"/>
                          <w:sz w:val="18"/>
                          <w:szCs w:val="18"/>
                          <w:vertAlign w:val="baseline"/>
                          <w:lang w:val="en-US" w:eastAsia="zh-CN" w:bidi="ar-SA"/>
                        </w:rPr>
                        <m:t>η</m:t>
                      </m:r>
                      <m:ctrlPr>
                        <w:rPr>
                          <w:rFonts w:hint="default" w:ascii="DejaVu Math TeX Gyre" w:hAnsi="DejaVu Math TeX Gyre" w:cstheme="minorBidi"/>
                          <w:b/>
                          <w:bCs/>
                          <w:i/>
                          <w:iCs/>
                          <w:color w:val="000000"/>
                          <w:kern w:val="2"/>
                          <w:sz w:val="18"/>
                          <w:szCs w:val="18"/>
                          <w:vertAlign w:val="baseline"/>
                          <w:lang w:val="en-US" w:eastAsia="zh-CN" w:bidi="ar-SA"/>
                        </w:rPr>
                      </m:ctrlPr>
                    </m:e>
                  </m:acc>
                  <m:ctrlPr>
                    <w:rPr>
                      <w:rFonts w:hint="default" w:ascii="DejaVu Math TeX Gyre" w:hAnsi="DejaVu Math TeX Gyre" w:cstheme="minorBidi"/>
                      <w:b/>
                      <w:bCs/>
                      <w:i/>
                      <w:iCs/>
                      <w:color w:val="000000"/>
                      <w:kern w:val="2"/>
                      <w:sz w:val="18"/>
                      <w:szCs w:val="18"/>
                      <w:vertAlign w:val="baseline"/>
                      <w:lang w:val="en-US" w:eastAsia="zh-CN" w:bidi="ar-SA"/>
                    </w:rPr>
                  </m:ctrlPr>
                </m:e>
                <m:sub>
                  <m:r>
                    <m:rPr>
                      <m:sty m:val="bi"/>
                    </m:rPr>
                    <w:rPr>
                      <w:rFonts w:hint="default" w:ascii="DejaVu Math TeX Gyre" w:hAnsi="DejaVu Math TeX Gyre" w:cstheme="minorBidi"/>
                      <w:color w:val="000000"/>
                      <w:kern w:val="2"/>
                      <w:sz w:val="18"/>
                      <w:szCs w:val="18"/>
                      <w:vertAlign w:val="baseline"/>
                      <w:lang w:val="en-US" w:eastAsia="zh-CN" w:bidi="ar-SA"/>
                    </w:rPr>
                    <m:t>c</m:t>
                  </m:r>
                  <m:ctrlPr>
                    <w:rPr>
                      <w:rFonts w:hint="default" w:ascii="DejaVu Math TeX Gyre" w:hAnsi="DejaVu Math TeX Gyre" w:cstheme="minorBidi"/>
                      <w:b/>
                      <w:bCs/>
                      <w:i/>
                      <w:iCs/>
                      <w:color w:val="000000"/>
                      <w:kern w:val="2"/>
                      <w:sz w:val="18"/>
                      <w:szCs w:val="18"/>
                      <w:vertAlign w:val="baseline"/>
                      <w:lang w:val="en-US" w:eastAsia="zh-CN" w:bidi="ar-SA"/>
                    </w:rPr>
                  </m:ctrlPr>
                </m:sub>
              </m:sSub>
            </m:oMath>
            <w:r>
              <w:rPr>
                <w:rFonts w:hint="eastAsia"/>
                <w:b/>
                <w:bCs/>
                <w:color w:val="000000"/>
                <w:sz w:val="18"/>
                <w:szCs w:val="18"/>
                <w:vertAlign w:val="baseline"/>
                <w:lang w:eastAsia="zh-CN"/>
              </w:rPr>
              <w:t>）</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eastAsiaTheme="minorEastAsia"/>
                <w:b/>
                <w:bCs/>
                <w:color w:val="000000"/>
                <w:sz w:val="18"/>
                <w:szCs w:val="18"/>
                <w:vertAlign w:val="baseline"/>
                <w:lang w:val="en-US" w:eastAsia="zh-CN"/>
              </w:rPr>
            </w:pPr>
            <m:oMath>
              <m:sSub>
                <m:sSubPr>
                  <m:ctrlPr>
                    <w:rPr>
                      <w:rFonts w:hint="default" w:ascii="DejaVu Math TeX Gyre" w:hAnsi="DejaVu Math TeX Gyre" w:cstheme="minorBidi"/>
                      <w:b/>
                      <w:bCs/>
                      <w:i/>
                      <w:iCs/>
                      <w:color w:val="000000"/>
                      <w:kern w:val="2"/>
                      <w:sz w:val="18"/>
                      <w:szCs w:val="18"/>
                      <w:vertAlign w:val="baseline"/>
                      <w:lang w:val="en-US" w:eastAsia="zh-CN" w:bidi="ar-SA"/>
                    </w:rPr>
                  </m:ctrlPr>
                </m:sSubPr>
                <m:e>
                  <m:acc>
                    <m:accPr>
                      <m:chr m:val="̅"/>
                      <m:ctrlPr>
                        <w:rPr>
                          <w:rFonts w:hint="default" w:ascii="DejaVu Math TeX Gyre" w:hAnsi="DejaVu Math TeX Gyre" w:cstheme="minorBidi"/>
                          <w:b/>
                          <w:bCs/>
                          <w:i/>
                          <w:iCs/>
                          <w:color w:val="000000"/>
                          <w:kern w:val="2"/>
                          <w:sz w:val="18"/>
                          <w:szCs w:val="18"/>
                          <w:vertAlign w:val="baseline"/>
                          <w:lang w:val="en-US" w:eastAsia="zh-CN" w:bidi="ar-SA"/>
                        </w:rPr>
                      </m:ctrlPr>
                    </m:accPr>
                    <m:e>
                      <m:r>
                        <m:rPr>
                          <m:sty m:val="bi"/>
                        </m:rPr>
                        <w:rPr>
                          <w:rFonts w:hint="default" w:ascii="DejaVu Math TeX Gyre" w:hAnsi="DejaVu Math TeX Gyre" w:cstheme="minorBidi"/>
                          <w:color w:val="000000"/>
                          <w:kern w:val="2"/>
                          <w:sz w:val="18"/>
                          <w:szCs w:val="18"/>
                          <w:vertAlign w:val="baseline"/>
                          <w:lang w:val="en-US" w:eastAsia="zh-CN" w:bidi="ar-SA"/>
                        </w:rPr>
                        <m:t>η</m:t>
                      </m:r>
                      <m:ctrlPr>
                        <w:rPr>
                          <w:rFonts w:hint="default" w:ascii="DejaVu Math TeX Gyre" w:hAnsi="DejaVu Math TeX Gyre" w:cstheme="minorBidi"/>
                          <w:b/>
                          <w:bCs/>
                          <w:i/>
                          <w:iCs/>
                          <w:color w:val="000000"/>
                          <w:kern w:val="2"/>
                          <w:sz w:val="18"/>
                          <w:szCs w:val="18"/>
                          <w:vertAlign w:val="baseline"/>
                          <w:lang w:val="en-US" w:eastAsia="zh-CN" w:bidi="ar-SA"/>
                        </w:rPr>
                      </m:ctrlPr>
                    </m:e>
                  </m:acc>
                  <m:ctrlPr>
                    <w:rPr>
                      <w:rFonts w:hint="default" w:ascii="DejaVu Math TeX Gyre" w:hAnsi="DejaVu Math TeX Gyre" w:cstheme="minorBidi"/>
                      <w:b/>
                      <w:bCs/>
                      <w:i/>
                      <w:iCs/>
                      <w:color w:val="000000"/>
                      <w:kern w:val="2"/>
                      <w:sz w:val="18"/>
                      <w:szCs w:val="18"/>
                      <w:vertAlign w:val="baseline"/>
                      <w:lang w:val="en-US" w:eastAsia="zh-CN" w:bidi="ar-SA"/>
                    </w:rPr>
                  </m:ctrlPr>
                </m:e>
                <m:sub>
                  <m:r>
                    <m:rPr>
                      <m:sty m:val="bi"/>
                    </m:rPr>
                    <w:rPr>
                      <w:rFonts w:hint="default" w:ascii="DejaVu Math TeX Gyre" w:hAnsi="DejaVu Math TeX Gyre" w:cstheme="minorBidi"/>
                      <w:color w:val="000000"/>
                      <w:kern w:val="2"/>
                      <w:sz w:val="18"/>
                      <w:szCs w:val="18"/>
                      <w:vertAlign w:val="baseline"/>
                      <w:lang w:val="en-US" w:eastAsia="zh-CN" w:bidi="ar-SA"/>
                    </w:rPr>
                    <m:t>c</m:t>
                  </m:r>
                  <m:ctrlPr>
                    <w:rPr>
                      <w:rFonts w:hint="default" w:ascii="DejaVu Math TeX Gyre" w:hAnsi="DejaVu Math TeX Gyre" w:cstheme="minorBidi"/>
                      <w:b/>
                      <w:bCs/>
                      <w:i/>
                      <w:iCs/>
                      <w:color w:val="000000"/>
                      <w:kern w:val="2"/>
                      <w:sz w:val="18"/>
                      <w:szCs w:val="18"/>
                      <w:vertAlign w:val="baseline"/>
                      <w:lang w:val="en-US" w:eastAsia="zh-CN" w:bidi="ar-SA"/>
                    </w:rPr>
                  </m:ctrlPr>
                </m:sub>
              </m:sSub>
              <m:sSub>
                <m:sSubPr>
                  <m:ctrlPr>
                    <w:rPr>
                      <w:rFonts w:ascii="DejaVu Math TeX Gyre" w:hAnsi="DejaVu Math TeX Gyre" w:cstheme="minorBidi"/>
                      <w:b/>
                      <w:bCs/>
                      <w:i/>
                      <w:iCs/>
                      <w:color w:val="000000"/>
                      <w:kern w:val="2"/>
                      <w:sz w:val="18"/>
                      <w:szCs w:val="18"/>
                      <w:vertAlign w:val="baseline"/>
                      <w:lang w:val="en-US" w:bidi="ar-SA"/>
                    </w:rPr>
                  </m:ctrlPr>
                </m:sSubPr>
                <m:e>
                  <m:r>
                    <m:rPr>
                      <m:sty m:val="bi"/>
                    </m:rPr>
                    <w:rPr>
                      <w:rFonts w:hint="default" w:ascii="DejaVu Math TeX Gyre" w:hAnsi="DejaVu Math TeX Gyre" w:cstheme="minorBidi"/>
                      <w:color w:val="000000"/>
                      <w:kern w:val="2"/>
                      <w:sz w:val="18"/>
                      <w:szCs w:val="18"/>
                      <w:vertAlign w:val="baseline"/>
                      <w:lang w:val="en-US" w:bidi="ar-SA"/>
                    </w:rPr>
                    <m:t>ρ</m:t>
                  </m:r>
                  <m:ctrlPr>
                    <w:rPr>
                      <w:rFonts w:ascii="DejaVu Math TeX Gyre" w:hAnsi="DejaVu Math TeX Gyre" w:cstheme="minorBidi"/>
                      <w:b/>
                      <w:bCs/>
                      <w:i/>
                      <w:iCs/>
                      <w:color w:val="000000"/>
                      <w:kern w:val="2"/>
                      <w:sz w:val="18"/>
                      <w:szCs w:val="18"/>
                      <w:vertAlign w:val="baseline"/>
                      <w:lang w:val="en-US"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m:t>
                  </m:r>
                  <m:r>
                    <m:rPr>
                      <m:sty m:val="b"/>
                    </m:rPr>
                    <w:rPr>
                      <w:rFonts w:hint="default" w:ascii="DejaVu Math TeX Gyre" w:hAnsi="DejaVu Math TeX Gyre" w:cstheme="minorBidi"/>
                      <w:color w:val="000000"/>
                      <w:kern w:val="2"/>
                      <w:sz w:val="18"/>
                      <w:szCs w:val="18"/>
                      <w:vertAlign w:val="baseline"/>
                      <w:lang w:val="en-US" w:eastAsia="zh-CN" w:bidi="ar-SA"/>
                    </w:rPr>
                    <m:t>max</m:t>
                  </m:r>
                  <m:ctrlPr>
                    <w:rPr>
                      <w:rFonts w:ascii="DejaVu Math TeX Gyre" w:hAnsi="DejaVu Math TeX Gyre" w:cstheme="minorBidi"/>
                      <w:b/>
                      <w:bCs/>
                      <w:i/>
                      <w:iCs/>
                      <w:color w:val="000000"/>
                      <w:kern w:val="2"/>
                      <w:sz w:val="18"/>
                      <w:szCs w:val="18"/>
                      <w:vertAlign w:val="baseline"/>
                      <w:lang w:val="en-US" w:bidi="ar-SA"/>
                    </w:rPr>
                  </m:ctrlPr>
                </m:sub>
              </m:sSub>
              <m:r>
                <m:rPr>
                  <m:sty m:val="bi"/>
                </m:rPr>
                <w:rPr>
                  <w:rFonts w:hint="default" w:ascii="DejaVu Math TeX Gyre" w:hAnsi="DejaVu Math TeX Gyre" w:cstheme="minorBidi"/>
                  <w:color w:val="000000"/>
                  <w:kern w:val="2"/>
                  <w:sz w:val="18"/>
                  <w:szCs w:val="18"/>
                  <w:vertAlign w:val="baseline"/>
                  <w:lang w:val="en-US" w:eastAsia="zh-CN" w:bidi="ar-SA"/>
                </w:rPr>
                <m:t>=</m:t>
              </m:r>
              <m:sSub>
                <m:sSubPr>
                  <m:ctrlPr>
                    <w:rPr>
                      <w:rFonts w:ascii="DejaVu Math TeX Gyre" w:hAnsi="DejaVu Math TeX Gyre" w:cstheme="minorBidi"/>
                      <w:b/>
                      <w:bCs/>
                      <w:i/>
                      <w:iCs/>
                      <w:color w:val="000000"/>
                      <w:kern w:val="2"/>
                      <w:sz w:val="18"/>
                      <w:szCs w:val="18"/>
                      <w:vertAlign w:val="baseline"/>
                      <w:lang w:val="en-US" w:bidi="ar-SA"/>
                    </w:rPr>
                  </m:ctrlPr>
                </m:sSubPr>
                <m:e>
                  <m:r>
                    <m:rPr>
                      <m:sty m:val="bi"/>
                    </m:rPr>
                    <w:rPr>
                      <w:rFonts w:hint="default" w:ascii="DejaVu Math TeX Gyre" w:hAnsi="DejaVu Math TeX Gyre" w:cstheme="minorBidi"/>
                      <w:color w:val="000000"/>
                      <w:kern w:val="2"/>
                      <w:sz w:val="18"/>
                      <w:szCs w:val="18"/>
                      <w:vertAlign w:val="baseline"/>
                      <w:lang w:val="en-US" w:bidi="ar-SA"/>
                    </w:rPr>
                    <m:t>ρ</m:t>
                  </m:r>
                  <m:ctrlPr>
                    <w:rPr>
                      <w:rFonts w:ascii="DejaVu Math TeX Gyre" w:hAnsi="DejaVu Math TeX Gyre" w:cstheme="minorBidi"/>
                      <w:b/>
                      <w:bCs/>
                      <w:i/>
                      <w:iCs/>
                      <w:color w:val="000000"/>
                      <w:kern w:val="2"/>
                      <w:sz w:val="18"/>
                      <w:szCs w:val="18"/>
                      <w:vertAlign w:val="baseline"/>
                      <w:lang w:val="en-US"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d2</m:t>
                  </m:r>
                  <m:ctrlPr>
                    <w:rPr>
                      <w:rFonts w:ascii="DejaVu Math TeX Gyre" w:hAnsi="DejaVu Math TeX Gyre" w:cstheme="minorBidi"/>
                      <w:b/>
                      <w:bCs/>
                      <w:i/>
                      <w:iCs/>
                      <w:color w:val="000000"/>
                      <w:kern w:val="2"/>
                      <w:sz w:val="18"/>
                      <w:szCs w:val="18"/>
                      <w:vertAlign w:val="baseline"/>
                      <w:lang w:val="en-US" w:bidi="ar-SA"/>
                    </w:rPr>
                  </m:ctrlPr>
                </m:sub>
              </m:sSub>
            </m:oMath>
            <w:r>
              <w:rPr>
                <w:rFonts w:hint="eastAsia" w:hAnsi="DejaVu Math TeX Gyre" w:cstheme="minorBidi"/>
                <w:b/>
                <w:bCs/>
                <w:i w:val="0"/>
                <w:iCs/>
                <w:color w:val="000000"/>
                <w:kern w:val="2"/>
                <w:sz w:val="18"/>
                <w:szCs w:val="18"/>
                <w:vertAlign w:val="baseline"/>
                <w:lang w:val="en-US" w:eastAsia="zh-CN" w:bidi="ar-SA"/>
              </w:rPr>
              <w:t>，</w:t>
            </w:r>
            <m:oMath>
              <m:sSub>
                <m:sSubPr>
                  <m:ctrlPr>
                    <w:rPr>
                      <w:rFonts w:hint="default" w:ascii="DejaVu Math TeX Gyre" w:hAnsi="DejaVu Math TeX Gyre" w:cstheme="minorBidi"/>
                      <w:b/>
                      <w:bCs/>
                      <w:i/>
                      <w:iCs/>
                      <w:color w:val="000000"/>
                      <w:kern w:val="2"/>
                      <w:sz w:val="18"/>
                      <w:szCs w:val="18"/>
                      <w:vertAlign w:val="baseline"/>
                      <w:lang w:val="en-US" w:eastAsia="zh-CN" w:bidi="ar-SA"/>
                    </w:rPr>
                  </m:ctrlPr>
                </m:sSubPr>
                <m:e>
                  <m:acc>
                    <m:accPr>
                      <m:chr m:val="̅"/>
                      <m:ctrlPr>
                        <w:rPr>
                          <w:rFonts w:hint="default" w:ascii="DejaVu Math TeX Gyre" w:hAnsi="DejaVu Math TeX Gyre" w:cstheme="minorBidi"/>
                          <w:b/>
                          <w:bCs/>
                          <w:i/>
                          <w:iCs/>
                          <w:color w:val="000000"/>
                          <w:kern w:val="2"/>
                          <w:sz w:val="18"/>
                          <w:szCs w:val="18"/>
                          <w:vertAlign w:val="baseline"/>
                          <w:lang w:val="en-US" w:eastAsia="zh-CN" w:bidi="ar-SA"/>
                        </w:rPr>
                      </m:ctrlPr>
                    </m:accPr>
                    <m:e>
                      <m:r>
                        <m:rPr>
                          <m:sty m:val="bi"/>
                        </m:rPr>
                        <w:rPr>
                          <w:rFonts w:hint="default" w:ascii="DejaVu Math TeX Gyre" w:hAnsi="DejaVu Math TeX Gyre" w:cstheme="minorBidi"/>
                          <w:color w:val="000000"/>
                          <w:kern w:val="2"/>
                          <w:sz w:val="18"/>
                          <w:szCs w:val="18"/>
                          <w:vertAlign w:val="baseline"/>
                          <w:lang w:val="en-US" w:bidi="ar-SA"/>
                        </w:rPr>
                        <m:t>ρ</m:t>
                      </m:r>
                      <m:ctrlPr>
                        <w:rPr>
                          <w:rFonts w:hint="default" w:ascii="DejaVu Math TeX Gyre" w:hAnsi="DejaVu Math TeX Gyre" w:cstheme="minorBidi"/>
                          <w:b/>
                          <w:bCs/>
                          <w:i/>
                          <w:iCs/>
                          <w:color w:val="000000"/>
                          <w:kern w:val="2"/>
                          <w:sz w:val="18"/>
                          <w:szCs w:val="18"/>
                          <w:vertAlign w:val="baseline"/>
                          <w:lang w:val="en-US" w:eastAsia="zh-CN" w:bidi="ar-SA"/>
                        </w:rPr>
                      </m:ctrlPr>
                    </m:e>
                  </m:acc>
                  <m:ctrlPr>
                    <w:rPr>
                      <w:rFonts w:hint="default" w:ascii="DejaVu Math TeX Gyre" w:hAnsi="DejaVu Math TeX Gyre" w:cstheme="minorBidi"/>
                      <w:b/>
                      <w:bCs/>
                      <w:i/>
                      <w:iCs/>
                      <w:color w:val="000000"/>
                      <w:kern w:val="2"/>
                      <w:sz w:val="18"/>
                      <w:szCs w:val="18"/>
                      <w:vertAlign w:val="baseline"/>
                      <w:lang w:val="en-US" w:eastAsia="zh-CN"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m:t>
                  </m:r>
                  <m:ctrlPr>
                    <w:rPr>
                      <w:rFonts w:hint="default" w:ascii="DejaVu Math TeX Gyre" w:hAnsi="DejaVu Math TeX Gyre" w:cstheme="minorBidi"/>
                      <w:b/>
                      <w:bCs/>
                      <w:i/>
                      <w:iCs/>
                      <w:color w:val="000000"/>
                      <w:kern w:val="2"/>
                      <w:sz w:val="18"/>
                      <w:szCs w:val="18"/>
                      <w:vertAlign w:val="baseline"/>
                      <w:lang w:val="en-US" w:eastAsia="zh-CN" w:bidi="ar-SA"/>
                    </w:rPr>
                  </m:ctrlPr>
                </m:sub>
              </m:sSub>
              <m:r>
                <m:rPr>
                  <m:sty m:val="bi"/>
                </m:rPr>
                <w:rPr>
                  <w:rFonts w:hint="default" w:ascii="DejaVu Math TeX Gyre" w:hAnsi="DejaVu Math TeX Gyre" w:cstheme="minorBidi"/>
                  <w:color w:val="000000"/>
                  <w:kern w:val="2"/>
                  <w:sz w:val="18"/>
                  <w:szCs w:val="18"/>
                  <w:vertAlign w:val="baseline"/>
                  <w:lang w:val="en-US" w:eastAsia="zh-CN" w:bidi="ar-SA"/>
                </w:rPr>
                <m:t>=</m:t>
              </m:r>
              <m:sSub>
                <m:sSubPr>
                  <m:ctrlPr>
                    <w:rPr>
                      <w:rFonts w:ascii="DejaVu Math TeX Gyre" w:hAnsi="DejaVu Math TeX Gyre" w:cstheme="minorBidi"/>
                      <w:b/>
                      <w:bCs/>
                      <w:i/>
                      <w:iCs/>
                      <w:color w:val="000000"/>
                      <w:kern w:val="2"/>
                      <w:sz w:val="18"/>
                      <w:szCs w:val="18"/>
                      <w:vertAlign w:val="baseline"/>
                      <w:lang w:val="en-US" w:bidi="ar-SA"/>
                    </w:rPr>
                  </m:ctrlPr>
                </m:sSubPr>
                <m:e>
                  <m:r>
                    <m:rPr>
                      <m:sty m:val="bi"/>
                    </m:rPr>
                    <w:rPr>
                      <w:rFonts w:hint="default" w:ascii="DejaVu Math TeX Gyre" w:hAnsi="DejaVu Math TeX Gyre" w:cstheme="minorBidi"/>
                      <w:color w:val="000000"/>
                      <w:kern w:val="2"/>
                      <w:sz w:val="18"/>
                      <w:szCs w:val="18"/>
                      <w:vertAlign w:val="baseline"/>
                      <w:lang w:val="en-US" w:bidi="ar-SA"/>
                    </w:rPr>
                    <m:t>ρ</m:t>
                  </m:r>
                  <m:ctrlPr>
                    <w:rPr>
                      <w:rFonts w:ascii="DejaVu Math TeX Gyre" w:hAnsi="DejaVu Math TeX Gyre" w:cstheme="minorBidi"/>
                      <w:b/>
                      <w:bCs/>
                      <w:i/>
                      <w:iCs/>
                      <w:color w:val="000000"/>
                      <w:kern w:val="2"/>
                      <w:sz w:val="18"/>
                      <w:szCs w:val="18"/>
                      <w:vertAlign w:val="baseline"/>
                      <w:lang w:val="en-US"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d1</m:t>
                  </m:r>
                  <m:ctrlPr>
                    <w:rPr>
                      <w:rFonts w:ascii="DejaVu Math TeX Gyre" w:hAnsi="DejaVu Math TeX Gyre" w:cstheme="minorBidi"/>
                      <w:b/>
                      <w:bCs/>
                      <w:i/>
                      <w:iCs/>
                      <w:color w:val="000000"/>
                      <w:kern w:val="2"/>
                      <w:sz w:val="18"/>
                      <w:szCs w:val="18"/>
                      <w:vertAlign w:val="baseline"/>
                      <w:lang w:val="en-US" w:bidi="ar-SA"/>
                    </w:rPr>
                  </m:ctrlPr>
                </m:sub>
              </m:sSub>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680"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无</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eastAsiaTheme="minorEastAsia"/>
                <w:b/>
                <w:bCs/>
                <w:color w:val="000000"/>
                <w:sz w:val="18"/>
                <w:szCs w:val="18"/>
                <w:vertAlign w:val="baseline"/>
                <w:lang w:eastAsia="zh-CN"/>
              </w:rPr>
            </w:pPr>
            <w:r>
              <w:rPr>
                <w:rFonts w:hint="eastAsia"/>
                <w:b/>
                <w:bCs/>
                <w:color w:val="000000"/>
                <w:sz w:val="18"/>
                <w:szCs w:val="18"/>
                <w:vertAlign w:val="baseline"/>
                <w:lang w:eastAsia="zh-CN"/>
              </w:rPr>
              <w:t>预钻孔</w:t>
            </w:r>
          </w:p>
        </w:tc>
        <w:tc>
          <w:tcPr>
            <w:tcW w:w="680"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eastAsiaTheme="minorEastAsia"/>
                <w:color w:val="000000"/>
                <w:sz w:val="18"/>
                <w:szCs w:val="18"/>
                <w:vertAlign w:val="baseline"/>
                <w:lang w:val="en-US" w:eastAsia="zh-CN"/>
              </w:rPr>
            </w:pPr>
            <w:r>
              <w:rPr>
                <w:rFonts w:hint="default"/>
                <w:color w:val="000000"/>
                <w:sz w:val="18"/>
                <w:szCs w:val="18"/>
                <w:vertAlign w:val="baseline"/>
                <w:lang w:val="en-US" w:eastAsia="zh-CN"/>
              </w:rPr>
              <w:t>H</w:t>
            </w:r>
            <w:r>
              <w:rPr>
                <w:rFonts w:hint="eastAsia"/>
                <w:color w:val="000000"/>
                <w:sz w:val="18"/>
                <w:szCs w:val="18"/>
                <w:vertAlign w:val="baseline"/>
                <w:lang w:val="en-US" w:eastAsia="zh-CN"/>
              </w:rPr>
              <w:t>不变</w:t>
            </w:r>
          </w:p>
        </w:tc>
        <w:tc>
          <w:tcPr>
            <w:tcW w:w="644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color w:val="000000"/>
                <w:sz w:val="18"/>
                <w:szCs w:val="18"/>
                <w:vertAlign w:val="baseline"/>
                <w:lang w:val="en-US" w:eastAsia="zh-CN"/>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ascii="DejaVu Math TeX Gyre" w:hAnsi="DejaVu Math TeX Gyre" w:cstheme="minorBidi"/>
                                    <w:color w:val="000000"/>
                                    <w:kern w:val="2"/>
                                    <w:sz w:val="16"/>
                                    <w:szCs w:val="16"/>
                                    <w:vertAlign w:val="baseline"/>
                                    <w:lang w:val="en-US" w:bidi="ar-SA"/>
                                  </w:rPr>
                                  <m:t>ρ</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d</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color w:val="000000"/>
                <w:sz w:val="18"/>
                <w:szCs w:val="18"/>
                <w:vertAlign w:val="baseline"/>
                <w:lang w:val="en-US" w:eastAsia="zh-CN"/>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ascii="DejaVu Math TeX Gyre" w:hAnsi="DejaVu Math TeX Gyre" w:cstheme="minorBidi"/>
                                    <w:color w:val="000000"/>
                                    <w:kern w:val="2"/>
                                    <w:sz w:val="16"/>
                                    <w:szCs w:val="16"/>
                                    <w:vertAlign w:val="baseline"/>
                                    <w:lang w:val="en-US" w:bidi="ar-SA"/>
                                  </w:rPr>
                                  <m:t>ρ</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d</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680" w:type="dxa"/>
            <w:vMerge w:val="continue"/>
            <w:tcBorders>
              <w:bottom w:val="single" w:color="auto" w:sz="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eastAsiaTheme="minorEastAsia"/>
                <w:b/>
                <w:bCs/>
                <w:color w:val="000000"/>
                <w:sz w:val="18"/>
                <w:szCs w:val="18"/>
                <w:vertAlign w:val="baseline"/>
                <w:lang w:eastAsia="zh-CN"/>
              </w:rPr>
            </w:pPr>
          </w:p>
        </w:tc>
        <w:tc>
          <w:tcPr>
            <w:tcW w:w="680" w:type="dxa"/>
            <w:tcBorders>
              <w:top w:val="single" w:color="auto" w:sz="4" w:space="0"/>
              <w:left w:val="single" w:color="auto" w:sz="4" w:space="0"/>
              <w:bottom w:val="single" w:color="auto" w:sz="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eastAsiaTheme="minorEastAsia"/>
                <w:color w:val="000000"/>
                <w:sz w:val="18"/>
                <w:szCs w:val="18"/>
                <w:vertAlign w:val="baseline"/>
                <w:lang w:val="en-US" w:eastAsia="zh-CN"/>
              </w:rPr>
            </w:pPr>
            <w:r>
              <w:rPr>
                <w:rFonts w:hint="eastAsia"/>
                <w:color w:val="000000"/>
                <w:sz w:val="18"/>
                <w:szCs w:val="18"/>
                <w:vertAlign w:val="baseline"/>
                <w:lang w:val="en-US" w:eastAsia="zh-CN"/>
              </w:rPr>
              <w:t>H变化</w:t>
            </w:r>
          </w:p>
        </w:tc>
        <w:tc>
          <w:tcPr>
            <w:tcW w:w="6444" w:type="dxa"/>
            <w:tcBorders>
              <w:top w:val="single" w:color="auto" w:sz="4" w:space="0"/>
              <w:left w:val="single" w:color="auto" w:sz="4" w:space="0"/>
              <w:bottom w:val="single" w:color="auto" w:sz="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color w:val="000000"/>
                <w:sz w:val="16"/>
                <w:szCs w:val="16"/>
                <w:vertAlign w:val="baseline"/>
                <w:lang w:val="en-US" w:eastAsia="zh-CN"/>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r>
                          <m:rPr>
                            <m:sty m:val="p"/>
                          </m:rPr>
                          <w:rPr>
                            <w:rFonts w:hint="default" w:ascii="DejaVu Math TeX Gyre" w:hAnsi="DejaVu Math TeX Gyre" w:cstheme="minorBidi"/>
                            <w:color w:val="000000"/>
                            <w:kern w:val="2"/>
                            <w:sz w:val="16"/>
                            <w:szCs w:val="16"/>
                            <w:vertAlign w:val="baseline"/>
                            <w:lang w:val="en-US" w:eastAsia="zh-CN" w:bidi="ar-SA"/>
                          </w:rPr>
                          <m:t>)</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color w:val="000000"/>
                <w:sz w:val="18"/>
                <w:szCs w:val="18"/>
                <w:vertAlign w:val="baseline"/>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r>
                          <m:rPr>
                            <m:sty m:val="p"/>
                          </m:rPr>
                          <w:rPr>
                            <w:rFonts w:hint="default" w:ascii="DejaVu Math TeX Gyre" w:hAnsi="DejaVu Math TeX Gyre" w:cstheme="minorBidi"/>
                            <w:color w:val="000000"/>
                            <w:kern w:val="2"/>
                            <w:sz w:val="16"/>
                            <w:szCs w:val="16"/>
                            <w:vertAlign w:val="baseline"/>
                            <w:lang w:val="en-US" w:eastAsia="zh-CN" w:bidi="ar-SA"/>
                          </w:rPr>
                          <m:t>)</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680" w:type="dxa"/>
            <w:vMerge w:val="restart"/>
            <w:tcBorders>
              <w:top w:val="single" w:color="auto" w:sz="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b/>
                <w:bCs/>
                <w:color w:val="000000"/>
                <w:sz w:val="18"/>
                <w:szCs w:val="18"/>
                <w:vertAlign w:val="baseline"/>
                <w:lang w:eastAsia="zh-CN"/>
              </w:rPr>
            </w:pP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有</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b/>
                <w:bCs/>
                <w:color w:val="000000"/>
                <w:sz w:val="18"/>
                <w:szCs w:val="18"/>
                <w:vertAlign w:val="baseline"/>
              </w:rPr>
            </w:pPr>
            <w:r>
              <w:rPr>
                <w:rFonts w:hint="eastAsia"/>
                <w:b/>
                <w:bCs/>
                <w:color w:val="000000"/>
                <w:sz w:val="18"/>
                <w:szCs w:val="18"/>
                <w:vertAlign w:val="baseline"/>
                <w:lang w:eastAsia="zh-CN"/>
              </w:rPr>
              <w:t>预钻孔</w:t>
            </w:r>
          </w:p>
        </w:tc>
        <w:tc>
          <w:tcPr>
            <w:tcW w:w="680" w:type="dxa"/>
            <w:tcBorders>
              <w:top w:val="single" w:color="auto" w:sz="2" w:space="0"/>
              <w:left w:val="single" w:color="auto" w:sz="4" w:space="0"/>
              <w:bottom w:val="single" w:color="auto" w:sz="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Theme="minorHAnsi" w:hAnsiTheme="minorHAnsi" w:eastAsiaTheme="minorEastAsia" w:cstheme="minorBidi"/>
                <w:color w:val="000000"/>
                <w:kern w:val="2"/>
                <w:sz w:val="18"/>
                <w:szCs w:val="18"/>
                <w:vertAlign w:val="baseline"/>
                <w:lang w:val="en-US" w:eastAsia="zh-CN" w:bidi="ar-SA"/>
              </w:rPr>
            </w:pPr>
            <w:r>
              <w:rPr>
                <w:rFonts w:hint="default"/>
                <w:color w:val="000000"/>
                <w:sz w:val="18"/>
                <w:szCs w:val="18"/>
                <w:vertAlign w:val="baseline"/>
                <w:lang w:val="en-US" w:eastAsia="zh-CN"/>
              </w:rPr>
              <w:t>H</w:t>
            </w:r>
            <w:r>
              <w:rPr>
                <w:rFonts w:hint="eastAsia"/>
                <w:color w:val="000000"/>
                <w:sz w:val="18"/>
                <w:szCs w:val="18"/>
                <w:vertAlign w:val="baseline"/>
                <w:lang w:val="en-US" w:eastAsia="zh-CN"/>
              </w:rPr>
              <w:t>不变</w:t>
            </w:r>
          </w:p>
        </w:tc>
        <w:tc>
          <w:tcPr>
            <w:tcW w:w="6444" w:type="dxa"/>
            <w:tcBorders>
              <w:top w:val="single" w:color="auto" w:sz="2" w:space="0"/>
              <w:left w:val="single" w:color="auto" w:sz="4" w:space="0"/>
              <w:bottom w:val="single" w:color="auto" w:sz="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color w:val="000000"/>
                <w:sz w:val="18"/>
                <w:szCs w:val="18"/>
                <w:vertAlign w:val="baseline"/>
                <w:lang w:val="en-US" w:eastAsia="zh-CN"/>
              </w:rPr>
            </w:pPr>
            <m:oMathPara>
              <m:oMath>
                <m:r>
                  <m:rPr/>
                  <w:rPr>
                    <w:rFonts w:hint="default" w:ascii="DejaVu Math TeX Gyre" w:hAnsi="DejaVu Math TeX Gyre" w:cstheme="minorBidi"/>
                    <w:color w:val="000000"/>
                    <w:kern w:val="2"/>
                    <w:sz w:val="14"/>
                    <w:szCs w:val="14"/>
                    <w:vertAlign w:val="baseline"/>
                    <w:lang w:val="en-US" w:eastAsia="zh-CN" w:bidi="ar-SA"/>
                  </w:rPr>
                  <m:t>s</m:t>
                </m:r>
                <m:r>
                  <m:rPr>
                    <m:sty m:val="p"/>
                  </m:rPr>
                  <w:rPr>
                    <w:rFonts w:hint="default" w:ascii="DejaVu Math TeX Gyre" w:hAnsi="DejaVu Math TeX Gyre" w:cstheme="minorBidi"/>
                    <w:color w:val="000000"/>
                    <w:kern w:val="2"/>
                    <w:sz w:val="14"/>
                    <w:szCs w:val="14"/>
                    <w:vertAlign w:val="baseline"/>
                    <w:lang w:val="en-US" w:eastAsia="zh-CN" w:bidi="ar-SA"/>
                  </w:rPr>
                  <m:t>=0.95</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r>
                          <m:rPr/>
                          <w:rPr>
                            <w:rFonts w:hint="default" w:ascii="DejaVu Math TeX Gyre" w:hAnsi="DejaVu Math TeX Gyre" w:cstheme="minorBidi"/>
                            <w:color w:val="000000"/>
                            <w:kern w:val="2"/>
                            <w:sz w:val="14"/>
                            <w:szCs w:val="14"/>
                            <w:vertAlign w:val="baseline"/>
                            <w:lang w:val="en-US" w:bidi="ar-SA"/>
                          </w:rPr>
                          <m:t>−</m:t>
                        </m:r>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r>
                          <m:rPr/>
                          <w:rPr>
                            <w:rFonts w:hint="default" w:ascii="DejaVu Math TeX Gyre" w:hAnsi="DejaVu Math TeX Gyre" w:cstheme="minorBidi"/>
                            <w:color w:val="000000"/>
                            <w:kern w:val="2"/>
                            <w:sz w:val="14"/>
                            <w:szCs w:val="14"/>
                            <w:vertAlign w:val="baseline"/>
                            <w:lang w:val="en-US" w:eastAsia="zh-CN" w:bidi="ar-SA"/>
                          </w:rPr>
                          <m:t>(</m:t>
                        </m:r>
                        <m:r>
                          <m:rPr>
                            <m:sty m:val="p"/>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r>
                          <m:rPr>
                            <m:sty m:val="p"/>
                          </m:rPr>
                          <w:rPr>
                            <w:rFonts w:hint="default" w:ascii="DejaVu Math TeX Gyre" w:hAnsi="DejaVu Math TeX Gyre" w:cstheme="minorBidi"/>
                            <w:color w:val="000000"/>
                            <w:kern w:val="2"/>
                            <w:sz w:val="14"/>
                            <w:szCs w:val="14"/>
                            <w:vertAlign w:val="baseline"/>
                            <w:lang w:val="en-US" w:eastAsia="zh-CN" w:bidi="ar-SA"/>
                          </w:rPr>
                          <m:t>)</m:t>
                        </m:r>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w:rPr>
                    <w:rFonts w:hint="default" w:ascii="DejaVu Math TeX Gyre" w:hAnsi="DejaVu Math TeX Gyre" w:cstheme="minorBidi"/>
                    <w:color w:val="000000"/>
                    <w:kern w:val="2"/>
                    <w:sz w:val="14"/>
                    <w:szCs w:val="14"/>
                    <w:vertAlign w:val="baseline"/>
                    <w:lang w:val="en-US" w:eastAsia="zh-CN" w:bidi="ar-SA"/>
                  </w:rPr>
                  <m:t>=0.95</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m:sty m:val="p"/>
                  </m:rPr>
                  <w:rPr>
                    <w:rFonts w:hint="default" w:ascii="DejaVu Math TeX Gyre" w:hAnsi="DejaVu Math TeX Gyre" w:cstheme="minorBidi"/>
                    <w:color w:val="000000"/>
                    <w:kern w:val="2"/>
                    <w:sz w:val="14"/>
                    <w:szCs w:val="14"/>
                    <w:vertAlign w:val="baseline"/>
                    <w:lang w:val="en-US" w:eastAsia="zh-CN" w:bidi="ar-SA"/>
                  </w:rPr>
                  <m:t>=0.95</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olor w:val="000000"/>
                            <w:sz w:val="14"/>
                            <w:szCs w:val="14"/>
                            <w:vertAlign w:val="baseline"/>
                            <w:lang w:val="en-US" w:eastAsia="zh-CN"/>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oMath>
            </m:oMathPara>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color w:val="000000"/>
                <w:sz w:val="18"/>
                <w:szCs w:val="18"/>
                <w:vertAlign w:val="baseline"/>
                <w:lang w:val="en-US" w:eastAsia="zh-CN"/>
              </w:rPr>
            </w:pPr>
            <m:oMathPara>
              <m:oMath>
                <m:r>
                  <m:rPr/>
                  <w:rPr>
                    <w:rFonts w:hint="default" w:ascii="DejaVu Math TeX Gyre" w:hAnsi="DejaVu Math TeX Gyre" w:cstheme="minorBidi"/>
                    <w:color w:val="000000"/>
                    <w:kern w:val="2"/>
                    <w:sz w:val="14"/>
                    <w:szCs w:val="14"/>
                    <w:vertAlign w:val="baseline"/>
                    <w:lang w:val="en-US" w:eastAsia="zh-CN" w:bidi="ar-SA"/>
                  </w:rPr>
                  <m:t>s=</m:t>
                </m:r>
                <m:r>
                  <m:rPr>
                    <m:sty m:val="p"/>
                  </m:rPr>
                  <w:rPr>
                    <w:rFonts w:hint="default" w:ascii="DejaVu Math TeX Gyre" w:hAnsi="DejaVu Math TeX Gyre" w:cstheme="minorBidi"/>
                    <w:color w:val="000000"/>
                    <w:kern w:val="2"/>
                    <w:sz w:val="14"/>
                    <w:szCs w:val="14"/>
                    <w:vertAlign w:val="baseline"/>
                    <w:lang w:val="en-US" w:eastAsia="zh-CN" w:bidi="ar-SA"/>
                  </w:rPr>
                  <m:t>0.89</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r>
                          <m:rPr/>
                          <w:rPr>
                            <w:rFonts w:hint="default" w:ascii="DejaVu Math TeX Gyre" w:hAnsi="DejaVu Math TeX Gyre" w:cstheme="minorBidi"/>
                            <w:color w:val="000000"/>
                            <w:kern w:val="2"/>
                            <w:sz w:val="14"/>
                            <w:szCs w:val="14"/>
                            <w:vertAlign w:val="baseline"/>
                            <w:lang w:val="en-US" w:bidi="ar-SA"/>
                          </w:rPr>
                          <m:t>−</m:t>
                        </m:r>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r>
                          <m:rPr/>
                          <w:rPr>
                            <w:rFonts w:hint="default" w:ascii="DejaVu Math TeX Gyre" w:hAnsi="DejaVu Math TeX Gyre" w:cstheme="minorBidi"/>
                            <w:color w:val="000000"/>
                            <w:kern w:val="2"/>
                            <w:sz w:val="14"/>
                            <w:szCs w:val="14"/>
                            <w:vertAlign w:val="baseline"/>
                            <w:lang w:val="en-US" w:eastAsia="zh-CN" w:bidi="ar-SA"/>
                          </w:rPr>
                          <m:t>(</m:t>
                        </m:r>
                        <m:r>
                          <m:rPr>
                            <m:sty m:val="p"/>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r>
                          <m:rPr>
                            <m:sty m:val="p"/>
                          </m:rPr>
                          <w:rPr>
                            <w:rFonts w:hint="default" w:ascii="DejaVu Math TeX Gyre" w:hAnsi="DejaVu Math TeX Gyre" w:cstheme="minorBidi"/>
                            <w:color w:val="000000"/>
                            <w:kern w:val="2"/>
                            <w:sz w:val="14"/>
                            <w:szCs w:val="14"/>
                            <w:vertAlign w:val="baseline"/>
                            <w:lang w:val="en-US" w:eastAsia="zh-CN" w:bidi="ar-SA"/>
                          </w:rPr>
                          <m:t>)</m:t>
                        </m:r>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w:rPr>
                    <w:rFonts w:hint="default" w:ascii="DejaVu Math TeX Gyre" w:hAnsi="DejaVu Math TeX Gyre" w:cstheme="minorBidi"/>
                    <w:color w:val="000000"/>
                    <w:kern w:val="2"/>
                    <w:sz w:val="14"/>
                    <w:szCs w:val="14"/>
                    <w:vertAlign w:val="baseline"/>
                    <w:lang w:val="en-US" w:eastAsia="zh-CN" w:bidi="ar-SA"/>
                  </w:rPr>
                  <m:t>=0.89</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m:sty m:val="p"/>
                  </m:rPr>
                  <w:rPr>
                    <w:rFonts w:hint="default" w:ascii="DejaVu Math TeX Gyre" w:hAnsi="DejaVu Math TeX Gyre" w:cstheme="minorBidi"/>
                    <w:color w:val="000000"/>
                    <w:kern w:val="2"/>
                    <w:sz w:val="14"/>
                    <w:szCs w:val="14"/>
                    <w:vertAlign w:val="baseline"/>
                    <w:lang w:val="en-US" w:eastAsia="zh-CN" w:bidi="ar-SA"/>
                  </w:rPr>
                  <m:t>=0.89</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olor w:val="000000"/>
                            <w:sz w:val="14"/>
                            <w:szCs w:val="14"/>
                            <w:vertAlign w:val="baseline"/>
                            <w:lang w:val="en-US" w:eastAsia="zh-CN"/>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680" w:type="dxa"/>
            <w:vMerge w:val="continue"/>
            <w:tcBorders>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color w:val="000000"/>
                <w:sz w:val="18"/>
                <w:szCs w:val="18"/>
                <w:vertAlign w:val="baseline"/>
              </w:rPr>
            </w:pPr>
          </w:p>
        </w:tc>
        <w:tc>
          <w:tcPr>
            <w:tcW w:w="680" w:type="dxa"/>
            <w:tcBorders>
              <w:top w:val="single" w:color="auto" w:sz="2" w:space="0"/>
              <w:left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Theme="minorHAnsi" w:hAnsiTheme="minorHAnsi" w:eastAsiaTheme="minorEastAsia" w:cstheme="minorBidi"/>
                <w:color w:val="000000"/>
                <w:kern w:val="2"/>
                <w:sz w:val="18"/>
                <w:szCs w:val="18"/>
                <w:vertAlign w:val="baseline"/>
                <w:lang w:val="en-US" w:eastAsia="zh-CN" w:bidi="ar-SA"/>
              </w:rPr>
            </w:pPr>
            <w:r>
              <w:rPr>
                <w:rFonts w:hint="eastAsia"/>
                <w:color w:val="000000"/>
                <w:sz w:val="18"/>
                <w:szCs w:val="18"/>
                <w:vertAlign w:val="baseline"/>
                <w:lang w:val="en-US" w:eastAsia="zh-CN"/>
              </w:rPr>
              <w:t>H变化</w:t>
            </w:r>
          </w:p>
        </w:tc>
        <w:tc>
          <w:tcPr>
            <w:tcW w:w="6444" w:type="dxa"/>
            <w:tcBorders>
              <w:top w:val="single" w:color="auto" w:sz="2"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color w:val="000000"/>
                <w:sz w:val="13"/>
                <w:szCs w:val="13"/>
                <w:vertAlign w:val="baseline"/>
                <w:lang w:val="en-US" w:eastAsia="zh-CN"/>
              </w:rPr>
            </w:pPr>
            <m:oMathPara>
              <m:oMath>
                <m:r>
                  <m:rPr/>
                  <w:rPr>
                    <w:rFonts w:hint="default" w:ascii="DejaVu Math TeX Gyre" w:hAnsi="DejaVu Math TeX Gyre"/>
                    <w:color w:val="000000"/>
                    <w:sz w:val="13"/>
                    <w:szCs w:val="13"/>
                    <w:vertAlign w:val="baseline"/>
                    <w:lang w:val="en-US" w:eastAsia="zh-CN"/>
                  </w:rPr>
                  <m:t>s</m:t>
                </m:r>
                <m:r>
                  <m:rPr>
                    <m:sty m:val="p"/>
                  </m:rPr>
                  <w:rPr>
                    <w:rFonts w:hint="default"/>
                    <w:color w:val="000000"/>
                    <w:sz w:val="13"/>
                    <w:szCs w:val="13"/>
                    <w:vertAlign w:val="baseline"/>
                    <w:lang w:val="en-US" w:eastAsia="zh-CN"/>
                  </w:rPr>
                  <m:t>=</m:t>
                </m:r>
                <m:r>
                  <m:rPr>
                    <m:sty m:val="p"/>
                  </m:rPr>
                  <w:rPr>
                    <w:rFonts w:hint="default" w:ascii="DejaVu Math TeX Gyre" w:hAnsi="DejaVu Math TeX Gyre" w:cstheme="minorBidi"/>
                    <w:color w:val="000000"/>
                    <w:kern w:val="2"/>
                    <w:sz w:val="13"/>
                    <w:szCs w:val="13"/>
                    <w:vertAlign w:val="baseline"/>
                    <w:lang w:val="en-US" w:eastAsia="zh-CN" w:bidi="ar-SA"/>
                  </w:rPr>
                  <m:t>0.95</m:t>
                </m:r>
                <m:r>
                  <m:rPr/>
                  <w:rPr>
                    <w:rFonts w:hint="default" w:ascii="DejaVu Math TeX Gyre" w:hAnsi="DejaVu Math TeX Gyre" w:cstheme="minorBidi"/>
                    <w:color w:val="000000"/>
                    <w:kern w:val="2"/>
                    <w:sz w:val="13"/>
                    <w:szCs w:val="13"/>
                    <w:vertAlign w:val="baseline"/>
                    <w:lang w:val="en-US" w:eastAsia="zh-CN" w:bidi="ar-SA"/>
                  </w:rPr>
                  <m:t>ξ</m:t>
                </m:r>
                <m:rad>
                  <m:radPr>
                    <m:degHide m:val="1"/>
                    <m:ctrlPr>
                      <w:rPr>
                        <w:rFonts w:hint="default" w:ascii="DejaVu Math TeX Gyre" w:hAnsi="DejaVu Math TeX Gyre" w:cstheme="minorBidi"/>
                        <w:b w:val="0"/>
                        <w:i/>
                        <w:iCs/>
                        <w:color w:val="000000"/>
                        <w:kern w:val="2"/>
                        <w:sz w:val="13"/>
                        <w:szCs w:val="13"/>
                        <w:vertAlign w:val="baseline"/>
                        <w:lang w:val="en-US" w:eastAsia="zh-CN" w:bidi="ar-SA"/>
                      </w:rPr>
                    </m:ctrlPr>
                  </m:radPr>
                  <m:deg>
                    <m:ctrlPr>
                      <w:rPr>
                        <w:rFonts w:hint="default" w:ascii="DejaVu Math TeX Gyre" w:hAnsi="DejaVu Math TeX Gyre" w:cstheme="minorBidi"/>
                        <w:b w:val="0"/>
                        <w:i/>
                        <w:iCs/>
                        <w:color w:val="000000"/>
                        <w:kern w:val="2"/>
                        <w:sz w:val="13"/>
                        <w:szCs w:val="13"/>
                        <w:vertAlign w:val="baseline"/>
                        <w:lang w:val="en-US" w:eastAsia="zh-CN" w:bidi="ar-SA"/>
                      </w:rPr>
                    </m:ctrlPr>
                  </m:deg>
                  <m:e>
                    <m:f>
                      <m:fPr>
                        <m:ctrlPr>
                          <w:rPr>
                            <w:rFonts w:hint="default" w:ascii="DejaVu Math TeX Gyre" w:hAnsi="DejaVu Math TeX Gyre" w:cstheme="minorBidi"/>
                            <w:b w:val="0"/>
                            <w:i/>
                            <w:iCs/>
                            <w:color w:val="000000"/>
                            <w:kern w:val="2"/>
                            <w:sz w:val="13"/>
                            <w:szCs w:val="13"/>
                            <w:vertAlign w:val="baseline"/>
                            <w:lang w:val="en-US" w:eastAsia="zh-CN" w:bidi="ar-SA"/>
                          </w:rPr>
                        </m:ctrlPr>
                      </m:fPr>
                      <m:num>
                        <m:sSup>
                          <m:sSupPr>
                            <m:ctrlPr>
                              <w:rPr>
                                <w:rFonts w:hint="default" w:ascii="DejaVu Math TeX Gyre" w:hAnsi="DejaVu Math TeX Gyre" w:cs="Times New Roman"/>
                                <w:color w:val="000000"/>
                                <w:kern w:val="2"/>
                                <w:sz w:val="13"/>
                                <w:szCs w:val="13"/>
                                <w:vertAlign w:val="baseline"/>
                                <w:lang w:val="en-US" w:eastAsia="zh-CN" w:bidi="ar-SA"/>
                              </w:rPr>
                            </m:ctrlPr>
                          </m:s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color w:val="000000"/>
                                <w:kern w:val="2"/>
                                <w:sz w:val="13"/>
                                <w:szCs w:val="13"/>
                                <w:vertAlign w:val="baseline"/>
                                <w:lang w:val="en-US" w:eastAsia="zh-CN" w:bidi="ar-SA"/>
                              </w:rPr>
                            </m:ctrlPr>
                          </m:e>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color w:val="000000"/>
                                <w:kern w:val="2"/>
                                <w:sz w:val="13"/>
                                <w:szCs w:val="13"/>
                                <w:vertAlign w:val="baseline"/>
                                <w:lang w:val="en-US" w:eastAsia="zh-CN" w:bidi="ar-SA"/>
                              </w:rPr>
                            </m:ctrlPr>
                          </m:sup>
                        </m:sSup>
                        <m:r>
                          <m:rPr>
                            <m:sty m:val="p"/>
                          </m:rPr>
                          <w:rPr>
                            <w:rFonts w:hint="default" w:ascii="DejaVu Math TeX Gyre" w:hAnsi="DejaVu Math TeX Gyre" w:cs="Times New Roman"/>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imes New Roman"/>
                            <w:color w:val="000000"/>
                            <w:kern w:val="2"/>
                            <w:sz w:val="13"/>
                            <w:szCs w:val="13"/>
                            <w:vertAlign w:val="baseline"/>
                            <w:lang w:val="en-US" w:eastAsia="zh-CN" w:bidi="ar-SA"/>
                          </w:rPr>
                          <m:t>)−</m:t>
                        </m:r>
                        <m:sSubSup>
                          <m:sSubSupPr>
                            <m:ctrlPr>
                              <w:rPr>
                                <w:rFonts w:hint="default" w:ascii="DejaVu Math TeX Gyre" w:hAnsi="DejaVu Math TeX Gyre" w:cs="Times New Roman"/>
                                <w:b w:val="0"/>
                                <w:i w:val="0"/>
                                <w:color w:val="000000"/>
                                <w:kern w:val="2"/>
                                <w:sz w:val="13"/>
                                <w:szCs w:val="13"/>
                                <w:vertAlign w:val="baseline"/>
                                <w:lang w:val="en-US" w:eastAsia="zh-CN" w:bidi="ar-SA"/>
                              </w:rPr>
                            </m:ctrlPr>
                          </m:sSub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b w:val="0"/>
                                <w:i w:val="0"/>
                                <w:color w:val="000000"/>
                                <w:kern w:val="2"/>
                                <w:sz w:val="13"/>
                                <w:szCs w:val="13"/>
                                <w:vertAlign w:val="baseline"/>
                                <w:lang w:val="en-US" w:eastAsia="zh-CN" w:bidi="ar-SA"/>
                              </w:rPr>
                            </m:ctrlPr>
                          </m:e>
                          <m:sub>
                            <m:r>
                              <m:rPr>
                                <m:sty m:val="p"/>
                              </m:rPr>
                              <w:rPr>
                                <w:rFonts w:hint="default" w:ascii="DejaVu Math TeX Gyre" w:hAnsi="DejaVu Math TeX Gyre" w:cs="Times New Roman"/>
                                <w:color w:val="000000"/>
                                <w:kern w:val="2"/>
                                <w:sz w:val="13"/>
                                <w:szCs w:val="13"/>
                                <w:vertAlign w:val="baseline"/>
                                <w:lang w:val="en-US" w:eastAsia="zh-CN" w:bidi="ar-SA"/>
                              </w:rPr>
                              <m:t>预钻孔</m:t>
                            </m:r>
                            <m:ctrlPr>
                              <w:rPr>
                                <w:rFonts w:hint="default" w:ascii="DejaVu Math TeX Gyre" w:hAnsi="DejaVu Math TeX Gyre" w:cs="Times New Roman"/>
                                <w:b w:val="0"/>
                                <w:i w:val="0"/>
                                <w:color w:val="000000"/>
                                <w:kern w:val="2"/>
                                <w:sz w:val="13"/>
                                <w:szCs w:val="13"/>
                                <w:vertAlign w:val="baseline"/>
                                <w:lang w:val="en-US" w:eastAsia="zh-CN" w:bidi="ar-SA"/>
                              </w:rPr>
                            </m:ctrlPr>
                          </m:sub>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b w:val="0"/>
                                <w:i w:val="0"/>
                                <w:color w:val="000000"/>
                                <w:kern w:val="2"/>
                                <w:sz w:val="13"/>
                                <w:szCs w:val="13"/>
                                <w:vertAlign w:val="baseline"/>
                                <w:lang w:val="en-US" w:eastAsia="zh-CN" w:bidi="ar-SA"/>
                              </w:rPr>
                            </m:ctrlPr>
                          </m:sup>
                        </m:sSubSup>
                        <m:r>
                          <m:rPr>
                            <m:sty m:val="p"/>
                          </m:rPr>
                          <w:rPr>
                            <w:rFonts w:hint="default" w:ascii="DejaVu Math TeX Gyre" w:hAnsi="DejaVu Math TeX Gyre" w:cs="Times New Roman"/>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imes New Roman"/>
                            <w:color w:val="000000"/>
                            <w:kern w:val="2"/>
                            <w:sz w:val="13"/>
                            <w:szCs w:val="13"/>
                            <w:vertAlign w:val="baseline"/>
                            <w:lang w:val="en-US" w:eastAsia="zh-CN" w:bidi="ar-SA"/>
                          </w:rPr>
                          <m:t>)</m:t>
                        </m:r>
                        <m:ctrlPr>
                          <w:rPr>
                            <w:rFonts w:hint="default" w:ascii="DejaVu Math TeX Gyre" w:hAnsi="DejaVu Math TeX Gyre" w:cstheme="minorBidi"/>
                            <w:b w:val="0"/>
                            <w:i/>
                            <w:iCs/>
                            <w:color w:val="000000"/>
                            <w:kern w:val="2"/>
                            <w:sz w:val="13"/>
                            <w:szCs w:val="13"/>
                            <w:vertAlign w:val="baseline"/>
                            <w:lang w:val="en-US" w:eastAsia="zh-CN" w:bidi="ar-SA"/>
                          </w:rPr>
                        </m:ctrlPr>
                      </m:num>
                      <m:den>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w:rPr>
                            <w:rFonts w:hint="default" w:ascii="DejaVu Math TeX Gyre" w:hAnsi="DejaVu Math TeX Gyre" w:cstheme="minorBidi"/>
                            <w:color w:val="000000"/>
                            <w:kern w:val="2"/>
                            <w:sz w:val="13"/>
                            <w:szCs w:val="13"/>
                            <w:vertAlign w:val="baseline"/>
                            <w:lang w:val="en-US" w:eastAsia="zh-CN" w:bidi="ar-SA"/>
                          </w:rPr>
                          <m:t>−</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ctrlPr>
                          <w:rPr>
                            <w:rFonts w:hint="default" w:ascii="DejaVu Math TeX Gyre" w:hAnsi="DejaVu Math TeX Gyre" w:cstheme="minorBidi"/>
                            <w:b w:val="0"/>
                            <w:i/>
                            <w:iCs/>
                            <w:color w:val="000000"/>
                            <w:kern w:val="2"/>
                            <w:sz w:val="13"/>
                            <w:szCs w:val="13"/>
                            <w:vertAlign w:val="baseline"/>
                            <w:lang w:val="en-US" w:eastAsia="zh-CN" w:bidi="ar-SA"/>
                          </w:rPr>
                        </m:ctrlPr>
                      </m:den>
                    </m:f>
                    <m:ctrlPr>
                      <w:rPr>
                        <w:rFonts w:hint="default" w:ascii="DejaVu Math TeX Gyre" w:hAnsi="DejaVu Math TeX Gyre" w:cstheme="minorBidi"/>
                        <w:b w:val="0"/>
                        <w:i/>
                        <w:iCs/>
                        <w:color w:val="000000"/>
                        <w:kern w:val="2"/>
                        <w:sz w:val="13"/>
                        <w:szCs w:val="13"/>
                        <w:vertAlign w:val="baseline"/>
                        <w:lang w:val="en-US" w:eastAsia="zh-CN" w:bidi="ar-SA"/>
                      </w:rPr>
                    </m:ctrlPr>
                  </m:e>
                </m:rad>
                <m:r>
                  <m:rPr>
                    <m:sty m:val="p"/>
                  </m:rPr>
                  <w:rPr>
                    <w:rFonts w:hint="default" w:ascii="DejaVu Math TeX Gyre" w:hAnsi="DejaVu Math TeX Gyre" w:cstheme="minorBidi"/>
                    <w:color w:val="000000"/>
                    <w:kern w:val="2"/>
                    <w:sz w:val="13"/>
                    <w:szCs w:val="13"/>
                    <w:vertAlign w:val="baseline"/>
                    <w:lang w:val="en-US" w:eastAsia="zh-CN" w:bidi="ar-SA"/>
                  </w:rPr>
                  <m:t>=0.95</m:t>
                </m:r>
                <m:rad>
                  <m:radPr>
                    <m:degHide m:val="1"/>
                    <m:ctrlPr>
                      <w:rPr>
                        <w:rFonts w:hint="default" w:ascii="DejaVu Math TeX Gyre" w:hAnsi="DejaVu Math TeX Gyre" w:cstheme="minorBidi"/>
                        <w:i/>
                        <w:iCs/>
                        <w:color w:val="000000"/>
                        <w:kern w:val="2"/>
                        <w:sz w:val="13"/>
                        <w:szCs w:val="13"/>
                        <w:vertAlign w:val="baseline"/>
                        <w:lang w:val="en-US" w:eastAsia="zh-CN" w:bidi="ar-SA"/>
                      </w:rPr>
                    </m:ctrlPr>
                  </m:radPr>
                  <m:deg>
                    <m:ctrlPr>
                      <w:rPr>
                        <w:rFonts w:hint="default" w:ascii="DejaVu Math TeX Gyre" w:hAnsi="DejaVu Math TeX Gyre" w:cstheme="minorBidi"/>
                        <w:i/>
                        <w:iCs/>
                        <w:color w:val="000000"/>
                        <w:kern w:val="2"/>
                        <w:sz w:val="13"/>
                        <w:szCs w:val="13"/>
                        <w:vertAlign w:val="baseline"/>
                        <w:lang w:val="en-US" w:eastAsia="zh-CN" w:bidi="ar-SA"/>
                      </w:rPr>
                    </m:ctrlPr>
                  </m:deg>
                  <m:e>
                    <m:f>
                      <m:fPr>
                        <m:ctrlPr>
                          <w:rPr>
                            <w:rFonts w:hint="default" w:ascii="DejaVu Math TeX Gyre" w:hAnsi="DejaVu Math TeX Gyre" w:cstheme="minorBidi"/>
                            <w:i/>
                            <w:iCs/>
                            <w:color w:val="000000"/>
                            <w:kern w:val="2"/>
                            <w:sz w:val="13"/>
                            <w:szCs w:val="13"/>
                            <w:vertAlign w:val="baseline"/>
                            <w:lang w:val="en-US" w:eastAsia="zh-CN" w:bidi="ar-SA"/>
                          </w:rPr>
                        </m:ctrlPr>
                      </m:fPr>
                      <m:num>
                        <m:sSup>
                          <m:sSupPr>
                            <m:ctrlPr>
                              <w:rPr>
                                <w:rFonts w:ascii="DejaVu Math TeX Gyre" w:hAnsi="DejaVu Math TeX Gyre" w:cstheme="minorBidi"/>
                                <w:i/>
                                <w:iCs/>
                                <w:color w:val="000000"/>
                                <w:kern w:val="2"/>
                                <w:sz w:val="13"/>
                                <w:szCs w:val="13"/>
                                <w:vertAlign w:val="baseline"/>
                                <w:lang w:val="en-US" w:bidi="ar-SA"/>
                              </w:rPr>
                            </m:ctrlPr>
                          </m:sSupPr>
                          <m:e>
                            <m:r>
                              <m:rPr/>
                              <w:rPr>
                                <w:rFonts w:hint="default" w:ascii="DejaVu Math TeX Gyre" w:hAnsi="DejaVu Math TeX Gyre" w:cstheme="minorBidi"/>
                                <w:color w:val="000000"/>
                                <w:kern w:val="2"/>
                                <w:sz w:val="13"/>
                                <w:szCs w:val="13"/>
                                <w:vertAlign w:val="baseline"/>
                                <w:lang w:val="en-US" w:eastAsia="zh-CN" w:bidi="ar-SA"/>
                              </w:rPr>
                              <m:t>D</m:t>
                            </m:r>
                            <m:ctrlPr>
                              <w:rPr>
                                <w:rFonts w:ascii="DejaVu Math TeX Gyre" w:hAnsi="DejaVu Math TeX Gyre" w:cstheme="minorBidi"/>
                                <w:i/>
                                <w:iCs/>
                                <w:color w:val="000000"/>
                                <w:kern w:val="2"/>
                                <w:sz w:val="13"/>
                                <w:szCs w:val="13"/>
                                <w:vertAlign w:val="baseline"/>
                                <w:lang w:val="en-US" w:bidi="ar-SA"/>
                              </w:rPr>
                            </m:ctrlPr>
                          </m:e>
                          <m:sup>
                            <m:r>
                              <m:rPr/>
                              <w:rPr>
                                <w:rFonts w:hint="default" w:ascii="DejaVu Math TeX Gyre" w:hAnsi="DejaVu Math TeX Gyre" w:cstheme="minorBidi"/>
                                <w:color w:val="000000"/>
                                <w:kern w:val="2"/>
                                <w:sz w:val="13"/>
                                <w:szCs w:val="13"/>
                                <w:vertAlign w:val="baseline"/>
                                <w:lang w:val="en-US" w:eastAsia="zh-CN" w:bidi="ar-SA"/>
                              </w:rPr>
                              <m:t>2</m:t>
                            </m:r>
                            <m:ctrlPr>
                              <w:rPr>
                                <w:rFonts w:ascii="DejaVu Math TeX Gyre" w:hAnsi="DejaVu Math TeX Gyre" w:cstheme="minorBidi"/>
                                <w:i/>
                                <w:iCs/>
                                <w:color w:val="000000"/>
                                <w:kern w:val="2"/>
                                <w:sz w:val="13"/>
                                <w:szCs w:val="13"/>
                                <w:vertAlign w:val="baseline"/>
                                <w:lang w:val="en-US" w:bidi="ar-SA"/>
                              </w:rPr>
                            </m:ctrlPr>
                          </m:sup>
                        </m:sSup>
                        <m:r>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w:rPr>
                            <w:rFonts w:hint="default" w:ascii="DejaVu Math TeX Gyre" w:hAnsi="DejaVu Math TeX Gyre" w:cstheme="minorBidi"/>
                            <w:color w:val="000000"/>
                            <w:kern w:val="2"/>
                            <w:sz w:val="13"/>
                            <w:szCs w:val="13"/>
                            <w:vertAlign w:val="baseline"/>
                            <w:lang w:val="en-US" w:eastAsia="zh-CN" w:bidi="ar-SA"/>
                          </w:rPr>
                          <m:t>)</m:t>
                        </m:r>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bidi="ar-SA"/>
                          </w:rPr>
                          <m:t>−</m:t>
                        </m:r>
                        <m:sSubSup>
                          <m:sSubSupPr>
                            <m:ctrlPr>
                              <w:rPr>
                                <w:rFonts w:hint="default" w:ascii="DejaVu Math TeX Gyre" w:hAnsi="DejaVu Math TeX Gyre" w:cs="Times New Roman"/>
                                <w:b w:val="0"/>
                                <w:i w:val="0"/>
                                <w:color w:val="000000"/>
                                <w:kern w:val="2"/>
                                <w:sz w:val="13"/>
                                <w:szCs w:val="13"/>
                                <w:vertAlign w:val="baseline"/>
                                <w:lang w:val="en-US" w:eastAsia="zh-CN" w:bidi="ar-SA"/>
                              </w:rPr>
                            </m:ctrlPr>
                          </m:sSub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b w:val="0"/>
                                <w:i w:val="0"/>
                                <w:color w:val="000000"/>
                                <w:kern w:val="2"/>
                                <w:sz w:val="13"/>
                                <w:szCs w:val="13"/>
                                <w:vertAlign w:val="baseline"/>
                                <w:lang w:val="en-US" w:eastAsia="zh-CN" w:bidi="ar-SA"/>
                              </w:rPr>
                            </m:ctrlPr>
                          </m:e>
                          <m:sub>
                            <m:r>
                              <m:rPr>
                                <m:sty m:val="p"/>
                              </m:rPr>
                              <w:rPr>
                                <w:rFonts w:hint="default" w:ascii="DejaVu Math TeX Gyre" w:hAnsi="DejaVu Math TeX Gyre" w:cs="Times New Roman"/>
                                <w:color w:val="000000"/>
                                <w:kern w:val="2"/>
                                <w:sz w:val="13"/>
                                <w:szCs w:val="13"/>
                                <w:vertAlign w:val="baseline"/>
                                <w:lang w:val="en-US" w:eastAsia="zh-CN" w:bidi="ar-SA"/>
                              </w:rPr>
                              <m:t>预钻孔</m:t>
                            </m:r>
                            <m:ctrlPr>
                              <w:rPr>
                                <w:rFonts w:hint="default" w:ascii="DejaVu Math TeX Gyre" w:hAnsi="DejaVu Math TeX Gyre" w:cs="Times New Roman"/>
                                <w:b w:val="0"/>
                                <w:i w:val="0"/>
                                <w:color w:val="000000"/>
                                <w:kern w:val="2"/>
                                <w:sz w:val="13"/>
                                <w:szCs w:val="13"/>
                                <w:vertAlign w:val="baseline"/>
                                <w:lang w:val="en-US" w:eastAsia="zh-CN" w:bidi="ar-SA"/>
                              </w:rPr>
                            </m:ctrlPr>
                          </m:sub>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b w:val="0"/>
                                <w:i w:val="0"/>
                                <w:color w:val="000000"/>
                                <w:kern w:val="2"/>
                                <w:sz w:val="13"/>
                                <w:szCs w:val="13"/>
                                <w:vertAlign w:val="baseline"/>
                                <w:lang w:val="en-US" w:eastAsia="zh-CN" w:bidi="ar-SA"/>
                              </w:rPr>
                            </m:ctrlPr>
                          </m:sup>
                        </m:sSubSup>
                        <m:r>
                          <m:rPr/>
                          <w:rPr>
                            <w:rFonts w:hint="default" w:ascii="DejaVu Math TeX Gyre" w:hAnsi="DejaVu Math TeX Gyre" w:cstheme="minorBidi"/>
                            <w:color w:val="000000"/>
                            <w:kern w:val="2"/>
                            <w:sz w:val="13"/>
                            <w:szCs w:val="13"/>
                            <w:vertAlign w:val="baseline"/>
                            <w:lang w:val="en-US" w:eastAsia="zh-CN" w:bidi="ar-SA"/>
                          </w:rPr>
                          <m:t>(</m:t>
                        </m:r>
                        <m:r>
                          <m:rPr>
                            <m:sty m:val="p"/>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heme="minorBidi"/>
                            <w:color w:val="000000"/>
                            <w:kern w:val="2"/>
                            <w:sz w:val="13"/>
                            <w:szCs w:val="13"/>
                            <w:vertAlign w:val="baseline"/>
                            <w:lang w:val="en-US" w:eastAsia="zh-CN" w:bidi="ar-SA"/>
                          </w:rPr>
                          <m:t>)</m:t>
                        </m:r>
                        <m:ctrlPr>
                          <w:rPr>
                            <w:rFonts w:hint="default" w:ascii="DejaVu Math TeX Gyre" w:hAnsi="DejaVu Math TeX Gyre" w:cstheme="minorBidi"/>
                            <w:i/>
                            <w:iCs/>
                            <w:color w:val="000000"/>
                            <w:kern w:val="2"/>
                            <w:sz w:val="13"/>
                            <w:szCs w:val="13"/>
                            <w:vertAlign w:val="baseline"/>
                            <w:lang w:val="en-US" w:eastAsia="zh-CN" w:bidi="ar-SA"/>
                          </w:rPr>
                        </m:ctrlPr>
                      </m:num>
                      <m:den>
                        <m:r>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w:rPr>
                            <w:rFonts w:hint="default" w:ascii="DejaVu Math TeX Gyre" w:hAnsi="DejaVu Math TeX Gyre" w:cstheme="minorBidi"/>
                            <w:color w:val="000000"/>
                            <w:kern w:val="2"/>
                            <w:sz w:val="13"/>
                            <w:szCs w:val="13"/>
                            <w:vertAlign w:val="baseline"/>
                            <w:lang w:val="en-US" w:eastAsia="zh-CN" w:bidi="ar-SA"/>
                          </w:rPr>
                          <m:t>)</m:t>
                        </m:r>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eastAsia="zh-CN" w:bidi="ar-SA"/>
                          </w:rPr>
                          <m:t>−(</m:t>
                        </m:r>
                        <m:r>
                          <m:rPr>
                            <m:sty m:val="p"/>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heme="minorBidi"/>
                            <w:color w:val="000000"/>
                            <w:kern w:val="2"/>
                            <w:sz w:val="13"/>
                            <w:szCs w:val="13"/>
                            <w:vertAlign w:val="baseline"/>
                            <w:lang w:val="en-US" w:eastAsia="zh-CN" w:bidi="ar-SA"/>
                          </w:rPr>
                          <m:t>)</m:t>
                        </m:r>
                        <m:ctrlPr>
                          <w:rPr>
                            <w:rFonts w:hint="default" w:ascii="DejaVu Math TeX Gyre" w:hAnsi="DejaVu Math TeX Gyre" w:cstheme="minorBidi"/>
                            <w:i/>
                            <w:iCs/>
                            <w:color w:val="000000"/>
                            <w:kern w:val="2"/>
                            <w:sz w:val="13"/>
                            <w:szCs w:val="13"/>
                            <w:vertAlign w:val="baseline"/>
                            <w:lang w:val="en-US" w:eastAsia="zh-CN" w:bidi="ar-SA"/>
                          </w:rPr>
                        </m:ctrlPr>
                      </m:den>
                    </m:f>
                    <m:ctrlPr>
                      <w:rPr>
                        <w:rFonts w:hint="default" w:ascii="DejaVu Math TeX Gyre" w:hAnsi="DejaVu Math TeX Gyre" w:cstheme="minorBidi"/>
                        <w:i/>
                        <w:iCs/>
                        <w:color w:val="000000"/>
                        <w:kern w:val="2"/>
                        <w:sz w:val="13"/>
                        <w:szCs w:val="13"/>
                        <w:vertAlign w:val="baseline"/>
                        <w:lang w:val="en-US" w:eastAsia="zh-CN" w:bidi="ar-SA"/>
                      </w:rPr>
                    </m:ctrlPr>
                  </m:e>
                </m:rad>
                <m:r>
                  <m:rPr/>
                  <w:rPr>
                    <w:rFonts w:hint="default" w:ascii="DejaVu Math TeX Gyre" w:hAnsi="DejaVu Math TeX Gyre" w:cstheme="minorBidi"/>
                    <w:color w:val="000000"/>
                    <w:kern w:val="2"/>
                    <w:sz w:val="13"/>
                    <w:szCs w:val="13"/>
                    <w:vertAlign w:val="baseline"/>
                    <w:lang w:val="en-US" w:eastAsia="zh-CN" w:bidi="ar-SA"/>
                  </w:rPr>
                  <m:t>=0.95</m:t>
                </m:r>
                <m:rad>
                  <m:radPr>
                    <m:degHide m:val="1"/>
                    <m:ctrlPr>
                      <w:rPr>
                        <w:rFonts w:hint="default" w:ascii="DejaVu Math TeX Gyre" w:hAnsi="DejaVu Math TeX Gyre" w:cstheme="minorBidi"/>
                        <w:i/>
                        <w:iCs/>
                        <w:color w:val="000000"/>
                        <w:kern w:val="2"/>
                        <w:sz w:val="13"/>
                        <w:szCs w:val="13"/>
                        <w:vertAlign w:val="baseline"/>
                        <w:lang w:val="en-US" w:eastAsia="zh-CN" w:bidi="ar-SA"/>
                      </w:rPr>
                    </m:ctrlPr>
                  </m:radPr>
                  <m:deg>
                    <m:ctrlPr>
                      <w:rPr>
                        <w:rFonts w:hint="default" w:ascii="DejaVu Math TeX Gyre" w:hAnsi="DejaVu Math TeX Gyre" w:cstheme="minorBidi"/>
                        <w:i/>
                        <w:iCs/>
                        <w:color w:val="000000"/>
                        <w:kern w:val="2"/>
                        <w:sz w:val="13"/>
                        <w:szCs w:val="13"/>
                        <w:vertAlign w:val="baseline"/>
                        <w:lang w:val="en-US" w:eastAsia="zh-CN" w:bidi="ar-SA"/>
                      </w:rPr>
                    </m:ctrlPr>
                  </m:deg>
                  <m:e>
                    <m:f>
                      <m:fPr>
                        <m:ctrlPr>
                          <w:rPr>
                            <w:rFonts w:hint="default" w:ascii="DejaVu Math TeX Gyre" w:hAnsi="DejaVu Math TeX Gyre" w:cstheme="minorBidi"/>
                            <w:i/>
                            <w:iCs/>
                            <w:color w:val="000000"/>
                            <w:kern w:val="2"/>
                            <w:sz w:val="13"/>
                            <w:szCs w:val="13"/>
                            <w:vertAlign w:val="baseline"/>
                            <w:lang w:val="en-US" w:eastAsia="zh-CN" w:bidi="ar-SA"/>
                          </w:rPr>
                        </m:ctrlPr>
                      </m:fPr>
                      <m:num>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d2</m:t>
                            </m:r>
                            <m:ctrlPr>
                              <w:rPr>
                                <w:rFonts w:ascii="DejaVu Math TeX Gyre" w:hAnsi="DejaVu Math TeX Gyre" w:cstheme="minorBidi"/>
                                <w:i/>
                                <w:iCs/>
                                <w:color w:val="000000"/>
                                <w:kern w:val="2"/>
                                <w:sz w:val="13"/>
                                <w:szCs w:val="13"/>
                                <w:vertAlign w:val="baseline"/>
                                <w:lang w:val="en-US" w:bidi="ar-SA"/>
                              </w:rPr>
                            </m:ctrlPr>
                          </m:sub>
                        </m:sSub>
                        <m:sSup>
                          <m:sSupPr>
                            <m:ctrlPr>
                              <w:rPr>
                                <w:rFonts w:ascii="DejaVu Math TeX Gyre" w:hAnsi="DejaVu Math TeX Gyre" w:cstheme="minorBidi"/>
                                <w:i/>
                                <w:iCs/>
                                <w:color w:val="000000"/>
                                <w:kern w:val="2"/>
                                <w:sz w:val="13"/>
                                <w:szCs w:val="13"/>
                                <w:vertAlign w:val="baseline"/>
                                <w:lang w:val="en-US" w:bidi="ar-SA"/>
                              </w:rPr>
                            </m:ctrlPr>
                          </m:sSupPr>
                          <m:e>
                            <m:r>
                              <m:rPr/>
                              <w:rPr>
                                <w:rFonts w:hint="default" w:ascii="DejaVu Math TeX Gyre" w:hAnsi="DejaVu Math TeX Gyre" w:cstheme="minorBidi"/>
                                <w:color w:val="000000"/>
                                <w:kern w:val="2"/>
                                <w:sz w:val="13"/>
                                <w:szCs w:val="13"/>
                                <w:vertAlign w:val="baseline"/>
                                <w:lang w:val="en-US" w:eastAsia="zh-CN" w:bidi="ar-SA"/>
                              </w:rPr>
                              <m:t>D</m:t>
                            </m:r>
                            <m:ctrlPr>
                              <w:rPr>
                                <w:rFonts w:ascii="DejaVu Math TeX Gyre" w:hAnsi="DejaVu Math TeX Gyre" w:cstheme="minorBidi"/>
                                <w:i/>
                                <w:iCs/>
                                <w:color w:val="000000"/>
                                <w:kern w:val="2"/>
                                <w:sz w:val="13"/>
                                <w:szCs w:val="13"/>
                                <w:vertAlign w:val="baseline"/>
                                <w:lang w:val="en-US" w:bidi="ar-SA"/>
                              </w:rPr>
                            </m:ctrlPr>
                          </m:e>
                          <m:sup>
                            <m:r>
                              <m:rPr/>
                              <w:rPr>
                                <w:rFonts w:hint="default" w:ascii="DejaVu Math TeX Gyre" w:hAnsi="DejaVu Math TeX Gyre" w:cstheme="minorBidi"/>
                                <w:color w:val="000000"/>
                                <w:kern w:val="2"/>
                                <w:sz w:val="13"/>
                                <w:szCs w:val="13"/>
                                <w:vertAlign w:val="baseline"/>
                                <w:lang w:val="en-US" w:eastAsia="zh-CN" w:bidi="ar-SA"/>
                              </w:rPr>
                              <m:t>2</m:t>
                            </m:r>
                            <m:ctrlPr>
                              <w:rPr>
                                <w:rFonts w:ascii="DejaVu Math TeX Gyre" w:hAnsi="DejaVu Math TeX Gyre" w:cstheme="minorBidi"/>
                                <w:i/>
                                <w:iCs/>
                                <w:color w:val="000000"/>
                                <w:kern w:val="2"/>
                                <w:sz w:val="13"/>
                                <w:szCs w:val="13"/>
                                <w:vertAlign w:val="baseline"/>
                                <w:lang w:val="en-US" w:bidi="ar-SA"/>
                              </w:rPr>
                            </m:ctrlPr>
                          </m:sup>
                        </m:sSup>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bidi="ar-SA"/>
                          </w:rPr>
                          <m:t>−</m:t>
                        </m:r>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d1</m:t>
                            </m:r>
                            <m:ctrlPr>
                              <w:rPr>
                                <w:rFonts w:ascii="DejaVu Math TeX Gyre" w:hAnsi="DejaVu Math TeX Gyre" w:cstheme="minorBidi"/>
                                <w:i/>
                                <w:iCs/>
                                <w:color w:val="000000"/>
                                <w:kern w:val="2"/>
                                <w:sz w:val="13"/>
                                <w:szCs w:val="13"/>
                                <w:vertAlign w:val="baseline"/>
                                <w:lang w:val="en-US" w:bidi="ar-SA"/>
                              </w:rPr>
                            </m:ctrlPr>
                          </m:sub>
                        </m:sSub>
                        <m:sSubSup>
                          <m:sSubSupPr>
                            <m:ctrlPr>
                              <w:rPr>
                                <w:rFonts w:hint="default" w:ascii="DejaVu Math TeX Gyre" w:hAnsi="DejaVu Math TeX Gyre" w:cs="Times New Roman"/>
                                <w:b w:val="0"/>
                                <w:i w:val="0"/>
                                <w:color w:val="000000"/>
                                <w:kern w:val="2"/>
                                <w:sz w:val="13"/>
                                <w:szCs w:val="13"/>
                                <w:vertAlign w:val="baseline"/>
                                <w:lang w:val="en-US" w:eastAsia="zh-CN" w:bidi="ar-SA"/>
                              </w:rPr>
                            </m:ctrlPr>
                          </m:sSub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b w:val="0"/>
                                <w:i w:val="0"/>
                                <w:color w:val="000000"/>
                                <w:kern w:val="2"/>
                                <w:sz w:val="13"/>
                                <w:szCs w:val="13"/>
                                <w:vertAlign w:val="baseline"/>
                                <w:lang w:val="en-US" w:eastAsia="zh-CN" w:bidi="ar-SA"/>
                              </w:rPr>
                            </m:ctrlPr>
                          </m:e>
                          <m:sub>
                            <m:r>
                              <m:rPr>
                                <m:sty m:val="p"/>
                              </m:rPr>
                              <w:rPr>
                                <w:rFonts w:hint="default" w:ascii="DejaVu Math TeX Gyre" w:hAnsi="DejaVu Math TeX Gyre" w:cs="Times New Roman"/>
                                <w:color w:val="000000"/>
                                <w:kern w:val="2"/>
                                <w:sz w:val="13"/>
                                <w:szCs w:val="13"/>
                                <w:vertAlign w:val="baseline"/>
                                <w:lang w:val="en-US" w:eastAsia="zh-CN" w:bidi="ar-SA"/>
                              </w:rPr>
                              <m:t>预钻孔</m:t>
                            </m:r>
                            <m:ctrlPr>
                              <w:rPr>
                                <w:rFonts w:hint="default" w:ascii="DejaVu Math TeX Gyre" w:hAnsi="DejaVu Math TeX Gyre" w:cs="Times New Roman"/>
                                <w:b w:val="0"/>
                                <w:i w:val="0"/>
                                <w:color w:val="000000"/>
                                <w:kern w:val="2"/>
                                <w:sz w:val="13"/>
                                <w:szCs w:val="13"/>
                                <w:vertAlign w:val="baseline"/>
                                <w:lang w:val="en-US" w:eastAsia="zh-CN" w:bidi="ar-SA"/>
                              </w:rPr>
                            </m:ctrlPr>
                          </m:sub>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b w:val="0"/>
                                <w:i w:val="0"/>
                                <w:color w:val="000000"/>
                                <w:kern w:val="2"/>
                                <w:sz w:val="13"/>
                                <w:szCs w:val="13"/>
                                <w:vertAlign w:val="baseline"/>
                                <w:lang w:val="en-US" w:eastAsia="zh-CN" w:bidi="ar-SA"/>
                              </w:rPr>
                            </m:ctrlPr>
                          </m:sup>
                        </m:sSubSup>
                        <m:ctrlPr>
                          <w:rPr>
                            <w:rFonts w:hint="default" w:ascii="DejaVu Math TeX Gyre" w:hAnsi="DejaVu Math TeX Gyre" w:cstheme="minorBidi"/>
                            <w:i/>
                            <w:iCs/>
                            <w:color w:val="000000"/>
                            <w:kern w:val="2"/>
                            <w:sz w:val="13"/>
                            <w:szCs w:val="13"/>
                            <w:vertAlign w:val="baseline"/>
                            <w:lang w:val="en-US" w:eastAsia="zh-CN" w:bidi="ar-SA"/>
                          </w:rPr>
                        </m:ctrlPr>
                      </m:num>
                      <m:den>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d2</m:t>
                            </m:r>
                            <m:ctrlPr>
                              <w:rPr>
                                <w:rFonts w:ascii="DejaVu Math TeX Gyre" w:hAnsi="DejaVu Math TeX Gyre" w:cstheme="minorBidi"/>
                                <w:i/>
                                <w:iCs/>
                                <w:color w:val="000000"/>
                                <w:kern w:val="2"/>
                                <w:sz w:val="13"/>
                                <w:szCs w:val="13"/>
                                <w:vertAlign w:val="baseline"/>
                                <w:lang w:val="en-US" w:bidi="ar-SA"/>
                              </w:rPr>
                            </m:ctrlPr>
                          </m:sub>
                        </m:sSub>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eastAsia="zh-CN" w:bidi="ar-SA"/>
                          </w:rPr>
                          <m:t>−</m:t>
                        </m:r>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d1</m:t>
                            </m:r>
                            <m:ctrlPr>
                              <w:rPr>
                                <w:rFonts w:ascii="DejaVu Math TeX Gyre" w:hAnsi="DejaVu Math TeX Gyre" w:cstheme="minorBidi"/>
                                <w:i/>
                                <w:iCs/>
                                <w:color w:val="000000"/>
                                <w:kern w:val="2"/>
                                <w:sz w:val="13"/>
                                <w:szCs w:val="13"/>
                                <w:vertAlign w:val="baseline"/>
                                <w:lang w:val="en-US" w:bidi="ar-SA"/>
                              </w:rPr>
                            </m:ctrlPr>
                          </m:sub>
                        </m:sSub>
                        <m:ctrlPr>
                          <w:rPr>
                            <w:rFonts w:hint="default" w:ascii="DejaVu Math TeX Gyre" w:hAnsi="DejaVu Math TeX Gyre" w:cstheme="minorBidi"/>
                            <w:i/>
                            <w:iCs/>
                            <w:color w:val="000000"/>
                            <w:kern w:val="2"/>
                            <w:sz w:val="13"/>
                            <w:szCs w:val="13"/>
                            <w:vertAlign w:val="baseline"/>
                            <w:lang w:val="en-US" w:eastAsia="zh-CN" w:bidi="ar-SA"/>
                          </w:rPr>
                        </m:ctrlPr>
                      </m:den>
                    </m:f>
                    <m:ctrlPr>
                      <w:rPr>
                        <w:rFonts w:hint="default" w:ascii="DejaVu Math TeX Gyre" w:hAnsi="DejaVu Math TeX Gyre" w:cstheme="minorBidi"/>
                        <w:i/>
                        <w:iCs/>
                        <w:color w:val="000000"/>
                        <w:kern w:val="2"/>
                        <w:sz w:val="13"/>
                        <w:szCs w:val="13"/>
                        <w:vertAlign w:val="baseline"/>
                        <w:lang w:val="en-US" w:eastAsia="zh-CN" w:bidi="ar-SA"/>
                      </w:rPr>
                    </m:ctrlPr>
                  </m:e>
                </m:rad>
              </m:oMath>
            </m:oMathPara>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color w:val="000000"/>
                <w:sz w:val="18"/>
                <w:szCs w:val="18"/>
                <w:vertAlign w:val="baseline"/>
                <w:lang w:val="en-US" w:eastAsia="zh-CN"/>
              </w:rPr>
            </w:pPr>
            <m:oMathPara>
              <m:oMath>
                <m:r>
                  <m:rPr/>
                  <w:rPr>
                    <w:rFonts w:hint="default" w:ascii="DejaVu Math TeX Gyre" w:hAnsi="DejaVu Math TeX Gyre"/>
                    <w:color w:val="000000"/>
                    <w:sz w:val="13"/>
                    <w:szCs w:val="13"/>
                    <w:vertAlign w:val="baseline"/>
                    <w:lang w:val="en-US" w:eastAsia="zh-CN"/>
                  </w:rPr>
                  <m:t>s=0.89ξ</m:t>
                </m:r>
                <m:rad>
                  <m:radPr>
                    <m:degHide m:val="1"/>
                    <m:ctrlPr>
                      <w:rPr>
                        <w:rFonts w:hint="default" w:ascii="DejaVu Math TeX Gyre" w:hAnsi="DejaVu Math TeX Gyre"/>
                        <w:i/>
                        <w:color w:val="000000"/>
                        <w:sz w:val="13"/>
                        <w:szCs w:val="13"/>
                        <w:vertAlign w:val="baseline"/>
                        <w:lang w:val="en-US" w:eastAsia="zh-CN"/>
                      </w:rPr>
                    </m:ctrlPr>
                  </m:radPr>
                  <m:deg>
                    <m:ctrlPr>
                      <w:rPr>
                        <w:rFonts w:hint="default" w:ascii="DejaVu Math TeX Gyre" w:hAnsi="DejaVu Math TeX Gyre"/>
                        <w:i/>
                        <w:color w:val="000000"/>
                        <w:sz w:val="13"/>
                        <w:szCs w:val="13"/>
                        <w:vertAlign w:val="baseline"/>
                        <w:lang w:val="en-US" w:eastAsia="zh-CN"/>
                      </w:rPr>
                    </m:ctrlPr>
                  </m:deg>
                  <m:e>
                    <m:f>
                      <m:fPr>
                        <m:ctrlPr>
                          <w:rPr>
                            <w:rFonts w:hint="default" w:ascii="DejaVu Math TeX Gyre" w:hAnsi="DejaVu Math TeX Gyre"/>
                            <w:i/>
                            <w:color w:val="000000"/>
                            <w:sz w:val="13"/>
                            <w:szCs w:val="13"/>
                            <w:vertAlign w:val="baseline"/>
                            <w:lang w:val="en-US" w:eastAsia="zh-CN"/>
                          </w:rPr>
                        </m:ctrlPr>
                      </m:fPr>
                      <m:num>
                        <m:sSup>
                          <m:sSupPr>
                            <m:ctrlPr>
                              <w:rPr>
                                <w:rFonts w:hint="default" w:ascii="DejaVu Math TeX Gyre" w:hAnsi="DejaVu Math TeX Gyre"/>
                                <w:i/>
                                <w:color w:val="000000"/>
                                <w:sz w:val="13"/>
                                <w:szCs w:val="13"/>
                                <w:vertAlign w:val="baseline"/>
                                <w:lang w:val="en-US" w:eastAsia="zh-CN"/>
                              </w:rPr>
                            </m:ctrlPr>
                          </m:s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sSubSup>
                          <m:sSubSupPr>
                            <m:ctrlPr>
                              <w:rPr>
                                <w:rFonts w:hint="default" w:ascii="DejaVu Math TeX Gyre" w:hAnsi="DejaVu Math TeX Gyre"/>
                                <w:i/>
                                <w:color w:val="000000"/>
                                <w:sz w:val="13"/>
                                <w:szCs w:val="13"/>
                                <w:vertAlign w:val="baseline"/>
                                <w:lang w:val="en-US" w:eastAsia="zh-CN"/>
                              </w:rPr>
                            </m:ctrlPr>
                          </m:sSub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b>
                            <m:r>
                              <m:rPr>
                                <m:sty m:val="p"/>
                              </m:rPr>
                              <w:rPr>
                                <w:rFonts w:hint="default" w:ascii="DejaVu Math TeX Gyre" w:hAnsi="DejaVu Math TeX Gyre"/>
                                <w:color w:val="000000"/>
                                <w:sz w:val="13"/>
                                <w:szCs w:val="13"/>
                                <w:vertAlign w:val="baseline"/>
                                <w:lang w:val="en-US" w:eastAsia="zh-CN"/>
                              </w:rPr>
                              <m:t>预钻孔</m:t>
                            </m:r>
                            <m:ctrlPr>
                              <w:rPr>
                                <w:rFonts w:hint="default" w:ascii="DejaVu Math TeX Gyre" w:hAnsi="DejaVu Math TeX Gyre"/>
                                <w:i/>
                                <w:color w:val="000000"/>
                                <w:sz w:val="13"/>
                                <w:szCs w:val="13"/>
                                <w:vertAlign w:val="baseline"/>
                                <w:lang w:val="en-US" w:eastAsia="zh-CN"/>
                              </w:rPr>
                            </m:ctrlPr>
                          </m:sub>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b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ctrlPr>
                          <w:rPr>
                            <w:rFonts w:hint="default" w:ascii="DejaVu Math TeX Gyre" w:hAnsi="DejaVu Math TeX Gyre"/>
                            <w:i/>
                            <w:color w:val="000000"/>
                            <w:sz w:val="13"/>
                            <w:szCs w:val="13"/>
                            <w:vertAlign w:val="baseline"/>
                            <w:lang w:val="en-US" w:eastAsia="zh-CN"/>
                          </w:rPr>
                        </m:ctrlPr>
                      </m:num>
                      <m:den>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ctrlPr>
                          <w:rPr>
                            <w:rFonts w:hint="default" w:ascii="DejaVu Math TeX Gyre" w:hAnsi="DejaVu Math TeX Gyre"/>
                            <w:i/>
                            <w:color w:val="000000"/>
                            <w:sz w:val="13"/>
                            <w:szCs w:val="13"/>
                            <w:vertAlign w:val="baseline"/>
                            <w:lang w:val="en-US" w:eastAsia="zh-CN"/>
                          </w:rPr>
                        </m:ctrlPr>
                      </m:den>
                    </m:f>
                    <m:ctrlPr>
                      <w:rPr>
                        <w:rFonts w:hint="default" w:ascii="DejaVu Math TeX Gyre" w:hAnsi="DejaVu Math TeX Gyre"/>
                        <w:i/>
                        <w:color w:val="000000"/>
                        <w:sz w:val="13"/>
                        <w:szCs w:val="13"/>
                        <w:vertAlign w:val="baseline"/>
                        <w:lang w:val="en-US" w:eastAsia="zh-CN"/>
                      </w:rPr>
                    </m:ctrlPr>
                  </m:e>
                </m:rad>
                <m:r>
                  <m:rPr/>
                  <w:rPr>
                    <w:rFonts w:hint="default" w:ascii="DejaVu Math TeX Gyre" w:hAnsi="DejaVu Math TeX Gyre"/>
                    <w:color w:val="000000"/>
                    <w:sz w:val="13"/>
                    <w:szCs w:val="13"/>
                    <w:vertAlign w:val="baseline"/>
                    <w:lang w:val="en-US" w:eastAsia="zh-CN"/>
                  </w:rPr>
                  <m:t>=0.89</m:t>
                </m:r>
                <m:rad>
                  <m:radPr>
                    <m:degHide m:val="1"/>
                    <m:ctrlPr>
                      <w:rPr>
                        <w:rFonts w:hint="default" w:ascii="DejaVu Math TeX Gyre" w:hAnsi="DejaVu Math TeX Gyre"/>
                        <w:i/>
                        <w:color w:val="000000"/>
                        <w:sz w:val="13"/>
                        <w:szCs w:val="13"/>
                        <w:vertAlign w:val="baseline"/>
                        <w:lang w:val="en-US" w:eastAsia="zh-CN"/>
                      </w:rPr>
                    </m:ctrlPr>
                  </m:radPr>
                  <m:deg>
                    <m:ctrlPr>
                      <w:rPr>
                        <w:rFonts w:hint="default" w:ascii="DejaVu Math TeX Gyre" w:hAnsi="DejaVu Math TeX Gyre"/>
                        <w:i/>
                        <w:color w:val="000000"/>
                        <w:sz w:val="13"/>
                        <w:szCs w:val="13"/>
                        <w:vertAlign w:val="baseline"/>
                        <w:lang w:val="en-US" w:eastAsia="zh-CN"/>
                      </w:rPr>
                    </m:ctrlPr>
                  </m:deg>
                  <m:e>
                    <m:f>
                      <m:fPr>
                        <m:ctrlPr>
                          <w:rPr>
                            <w:rFonts w:hint="default" w:ascii="DejaVu Math TeX Gyre" w:hAnsi="DejaVu Math TeX Gyre"/>
                            <w:i/>
                            <w:color w:val="000000"/>
                            <w:sz w:val="13"/>
                            <w:szCs w:val="13"/>
                            <w:vertAlign w:val="baseline"/>
                            <w:lang w:val="en-US" w:eastAsia="zh-CN"/>
                          </w:rPr>
                        </m:ctrlPr>
                      </m:fPr>
                      <m:num>
                        <m:sSup>
                          <m:sSupPr>
                            <m:ctrlPr>
                              <w:rPr>
                                <w:rFonts w:hint="default" w:ascii="DejaVu Math TeX Gyre" w:hAnsi="DejaVu Math TeX Gyre"/>
                                <w:i/>
                                <w:color w:val="000000"/>
                                <w:sz w:val="13"/>
                                <w:szCs w:val="13"/>
                                <w:vertAlign w:val="baseline"/>
                                <w:lang w:val="en-US" w:eastAsia="zh-CN"/>
                              </w:rPr>
                            </m:ctrlPr>
                          </m:s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)δ−</m:t>
                        </m:r>
                        <m:sSubSup>
                          <m:sSubSupPr>
                            <m:ctrlPr>
                              <w:rPr>
                                <w:rFonts w:hint="default" w:ascii="DejaVu Math TeX Gyre" w:hAnsi="DejaVu Math TeX Gyre"/>
                                <w:i/>
                                <w:color w:val="000000"/>
                                <w:sz w:val="13"/>
                                <w:szCs w:val="13"/>
                                <w:vertAlign w:val="baseline"/>
                                <w:lang w:val="en-US" w:eastAsia="zh-CN"/>
                              </w:rPr>
                            </m:ctrlPr>
                          </m:sSub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b>
                            <m:r>
                              <m:rPr>
                                <m:sty m:val="p"/>
                              </m:rPr>
                              <w:rPr>
                                <w:rFonts w:hint="default" w:ascii="DejaVu Math TeX Gyre" w:hAnsi="DejaVu Math TeX Gyre"/>
                                <w:color w:val="000000"/>
                                <w:sz w:val="13"/>
                                <w:szCs w:val="13"/>
                                <w:vertAlign w:val="baseline"/>
                                <w:lang w:val="en-US" w:eastAsia="zh-CN"/>
                              </w:rPr>
                              <m:t>预钻孔</m:t>
                            </m:r>
                            <m:ctrlPr>
                              <w:rPr>
                                <w:rFonts w:hint="default" w:ascii="DejaVu Math TeX Gyre" w:hAnsi="DejaVu Math TeX Gyre"/>
                                <w:i/>
                                <w:color w:val="000000"/>
                                <w:sz w:val="13"/>
                                <w:szCs w:val="13"/>
                                <w:vertAlign w:val="baseline"/>
                                <w:lang w:val="en-US" w:eastAsia="zh-CN"/>
                              </w:rPr>
                            </m:ctrlPr>
                          </m:sub>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b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ctrlPr>
                          <w:rPr>
                            <w:rFonts w:hint="default" w:ascii="DejaVu Math TeX Gyre" w:hAnsi="DejaVu Math TeX Gyre"/>
                            <w:i/>
                            <w:color w:val="000000"/>
                            <w:sz w:val="13"/>
                            <w:szCs w:val="13"/>
                            <w:vertAlign w:val="baseline"/>
                            <w:lang w:val="en-US" w:eastAsia="zh-CN"/>
                          </w:rPr>
                        </m:ctrlPr>
                      </m:num>
                      <m:den>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)δ−(1+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ctrlPr>
                          <w:rPr>
                            <w:rFonts w:hint="default" w:ascii="DejaVu Math TeX Gyre" w:hAnsi="DejaVu Math TeX Gyre"/>
                            <w:i/>
                            <w:color w:val="000000"/>
                            <w:sz w:val="13"/>
                            <w:szCs w:val="13"/>
                            <w:vertAlign w:val="baseline"/>
                            <w:lang w:val="en-US" w:eastAsia="zh-CN"/>
                          </w:rPr>
                        </m:ctrlPr>
                      </m:den>
                    </m:f>
                    <m:ctrlPr>
                      <w:rPr>
                        <w:rFonts w:hint="default" w:ascii="DejaVu Math TeX Gyre" w:hAnsi="DejaVu Math TeX Gyre"/>
                        <w:i/>
                        <w:color w:val="000000"/>
                        <w:sz w:val="13"/>
                        <w:szCs w:val="13"/>
                        <w:vertAlign w:val="baseline"/>
                        <w:lang w:val="en-US" w:eastAsia="zh-CN"/>
                      </w:rPr>
                    </m:ctrlPr>
                  </m:e>
                </m:rad>
                <m:r>
                  <m:rPr/>
                  <w:rPr>
                    <w:rFonts w:hint="default" w:ascii="DejaVu Math TeX Gyre" w:hAnsi="DejaVu Math TeX Gyre"/>
                    <w:color w:val="000000"/>
                    <w:sz w:val="13"/>
                    <w:szCs w:val="13"/>
                    <w:vertAlign w:val="baseline"/>
                    <w:lang w:val="en-US" w:eastAsia="zh-CN"/>
                  </w:rPr>
                  <m:t>=0.89</m:t>
                </m:r>
                <m:rad>
                  <m:radPr>
                    <m:degHide m:val="1"/>
                    <m:ctrlPr>
                      <w:rPr>
                        <w:rFonts w:hint="default" w:ascii="DejaVu Math TeX Gyre" w:hAnsi="DejaVu Math TeX Gyre"/>
                        <w:i/>
                        <w:color w:val="000000"/>
                        <w:sz w:val="13"/>
                        <w:szCs w:val="13"/>
                        <w:vertAlign w:val="baseline"/>
                        <w:lang w:val="en-US" w:eastAsia="zh-CN"/>
                      </w:rPr>
                    </m:ctrlPr>
                  </m:radPr>
                  <m:deg>
                    <m:ctrlPr>
                      <w:rPr>
                        <w:rFonts w:hint="default" w:ascii="DejaVu Math TeX Gyre" w:hAnsi="DejaVu Math TeX Gyre"/>
                        <w:i/>
                        <w:color w:val="000000"/>
                        <w:sz w:val="13"/>
                        <w:szCs w:val="13"/>
                        <w:vertAlign w:val="baseline"/>
                        <w:lang w:val="en-US" w:eastAsia="zh-CN"/>
                      </w:rPr>
                    </m:ctrlPr>
                  </m:deg>
                  <m:e>
                    <m:f>
                      <m:fPr>
                        <m:ctrlPr>
                          <w:rPr>
                            <w:rFonts w:hint="default" w:ascii="DejaVu Math TeX Gyre" w:hAnsi="DejaVu Math TeX Gyre"/>
                            <w:i/>
                            <w:color w:val="000000"/>
                            <w:sz w:val="13"/>
                            <w:szCs w:val="13"/>
                            <w:vertAlign w:val="baseline"/>
                            <w:lang w:val="en-US" w:eastAsia="zh-CN"/>
                          </w:rPr>
                        </m:ctrlPr>
                      </m:fPr>
                      <m:num>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d2</m:t>
                            </m:r>
                            <m:ctrlPr>
                              <w:rPr>
                                <w:rFonts w:hint="default" w:ascii="DejaVu Math TeX Gyre" w:hAnsi="DejaVu Math TeX Gyre"/>
                                <w:i/>
                                <w:color w:val="000000"/>
                                <w:sz w:val="13"/>
                                <w:szCs w:val="13"/>
                                <w:vertAlign w:val="baseline"/>
                                <w:lang w:val="en-US" w:eastAsia="zh-CN"/>
                              </w:rPr>
                            </m:ctrlPr>
                          </m:sub>
                        </m:sSub>
                        <m:sSup>
                          <m:sSupPr>
                            <m:ctrlPr>
                              <w:rPr>
                                <w:rFonts w:hint="default" w:ascii="DejaVu Math TeX Gyre" w:hAnsi="DejaVu Math TeX Gyre"/>
                                <w:i/>
                                <w:color w:val="000000"/>
                                <w:sz w:val="13"/>
                                <w:szCs w:val="13"/>
                                <w:vertAlign w:val="baseline"/>
                                <w:lang w:val="en-US" w:eastAsia="zh-CN"/>
                              </w:rPr>
                            </m:ctrlPr>
                          </m:s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p>
                        <m:r>
                          <m:rPr/>
                          <w:rPr>
                            <w:rFonts w:hint="default" w:ascii="DejaVu Math TeX Gyre" w:hAnsi="DejaVu Math TeX Gyre"/>
                            <w:color w:val="000000"/>
                            <w:sz w:val="13"/>
                            <w:szCs w:val="13"/>
                            <w:vertAlign w:val="baseline"/>
                            <w:lang w:val="en-US" w:eastAsia="zh-CN"/>
                          </w:rPr>
                          <m:t>δ−</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d1</m:t>
                            </m:r>
                            <m:ctrlPr>
                              <w:rPr>
                                <w:rFonts w:hint="default" w:ascii="DejaVu Math TeX Gyre" w:hAnsi="DejaVu Math TeX Gyre"/>
                                <w:i/>
                                <w:color w:val="000000"/>
                                <w:sz w:val="13"/>
                                <w:szCs w:val="13"/>
                                <w:vertAlign w:val="baseline"/>
                                <w:lang w:val="en-US" w:eastAsia="zh-CN"/>
                              </w:rPr>
                            </m:ctrlPr>
                          </m:sub>
                        </m:sSub>
                        <m:sSubSup>
                          <m:sSubSupPr>
                            <m:ctrlPr>
                              <w:rPr>
                                <w:rFonts w:hint="default" w:ascii="DejaVu Math TeX Gyre" w:hAnsi="DejaVu Math TeX Gyre"/>
                                <w:i/>
                                <w:color w:val="000000"/>
                                <w:sz w:val="13"/>
                                <w:szCs w:val="13"/>
                                <w:vertAlign w:val="baseline"/>
                                <w:lang w:val="en-US" w:eastAsia="zh-CN"/>
                              </w:rPr>
                            </m:ctrlPr>
                          </m:sSub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b>
                            <m:r>
                              <m:rPr>
                                <m:sty m:val="p"/>
                              </m:rPr>
                              <w:rPr>
                                <w:rFonts w:hint="default" w:ascii="DejaVu Math TeX Gyre" w:hAnsi="DejaVu Math TeX Gyre"/>
                                <w:color w:val="000000"/>
                                <w:sz w:val="13"/>
                                <w:szCs w:val="13"/>
                                <w:vertAlign w:val="baseline"/>
                                <w:lang w:val="en-US" w:eastAsia="zh-CN"/>
                              </w:rPr>
                              <m:t>预钻孔</m:t>
                            </m:r>
                            <m:ctrlPr>
                              <w:rPr>
                                <w:rFonts w:hint="default" w:ascii="DejaVu Math TeX Gyre" w:hAnsi="DejaVu Math TeX Gyre"/>
                                <w:i/>
                                <w:color w:val="000000"/>
                                <w:sz w:val="13"/>
                                <w:szCs w:val="13"/>
                                <w:vertAlign w:val="baseline"/>
                                <w:lang w:val="en-US" w:eastAsia="zh-CN"/>
                              </w:rPr>
                            </m:ctrlPr>
                          </m:sub>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bSup>
                        <m:ctrlPr>
                          <w:rPr>
                            <w:rFonts w:hint="default" w:ascii="DejaVu Math TeX Gyre" w:hAnsi="DejaVu Math TeX Gyre"/>
                            <w:i/>
                            <w:color w:val="000000"/>
                            <w:sz w:val="13"/>
                            <w:szCs w:val="13"/>
                            <w:vertAlign w:val="baseline"/>
                            <w:lang w:val="en-US" w:eastAsia="zh-CN"/>
                          </w:rPr>
                        </m:ctrlPr>
                      </m:num>
                      <m:den>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d2</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δ−</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d1</m:t>
                            </m:r>
                            <m:ctrlPr>
                              <w:rPr>
                                <w:rFonts w:hint="default" w:ascii="DejaVu Math TeX Gyre" w:hAnsi="DejaVu Math TeX Gyre"/>
                                <w:i/>
                                <w:color w:val="000000"/>
                                <w:sz w:val="13"/>
                                <w:szCs w:val="13"/>
                                <w:vertAlign w:val="baseline"/>
                                <w:lang w:val="en-US" w:eastAsia="zh-CN"/>
                              </w:rPr>
                            </m:ctrlPr>
                          </m:sub>
                        </m:sSub>
                        <m:ctrlPr>
                          <w:rPr>
                            <w:rFonts w:hint="default" w:ascii="DejaVu Math TeX Gyre" w:hAnsi="DejaVu Math TeX Gyre"/>
                            <w:i/>
                            <w:color w:val="000000"/>
                            <w:sz w:val="13"/>
                            <w:szCs w:val="13"/>
                            <w:vertAlign w:val="baseline"/>
                            <w:lang w:val="en-US" w:eastAsia="zh-CN"/>
                          </w:rPr>
                        </m:ctrlPr>
                      </m:den>
                    </m:f>
                    <m:ctrlPr>
                      <w:rPr>
                        <w:rFonts w:hint="default" w:ascii="DejaVu Math TeX Gyre" w:hAnsi="DejaVu Math TeX Gyre"/>
                        <w:i/>
                        <w:color w:val="000000"/>
                        <w:sz w:val="13"/>
                        <w:szCs w:val="13"/>
                        <w:vertAlign w:val="baseline"/>
                        <w:lang w:val="en-US" w:eastAsia="zh-CN"/>
                      </w:rPr>
                    </m:ctrlPr>
                  </m:e>
                </m:rad>
              </m:oMath>
            </m:oMathPara>
          </w:p>
        </w:tc>
      </w:tr>
    </w:tbl>
    <w:p>
      <w:pPr>
        <w:keepNext w:val="0"/>
        <w:keepLines w:val="0"/>
        <w:pageBreakBefore w:val="0"/>
        <w:widowControl w:val="0"/>
        <w:kinsoku/>
        <w:wordWrap/>
        <w:overflowPunct/>
        <w:topLinePunct w:val="0"/>
        <w:autoSpaceDE/>
        <w:autoSpaceDN/>
        <w:bidi w:val="0"/>
        <w:adjustRightInd/>
        <w:snapToGrid w:val="0"/>
        <w:textAlignment w:val="auto"/>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Times New Roman" w:hAnsi="Times New Roman" w:cs="Times New Roman" w:eastAsiaTheme="minorEastAsia"/>
          <w:sz w:val="18"/>
          <w:szCs w:val="21"/>
          <w:lang w:val="en-US" w:eastAsia="zh-CN"/>
        </w:rPr>
      </w:pPr>
      <w:r>
        <w:rPr>
          <w:rFonts w:hint="default" w:ascii="Times New Roman" w:hAnsi="Times New Roman" w:cs="Times New Roman"/>
          <w:sz w:val="18"/>
          <w:szCs w:val="21"/>
          <w:lang w:val="en-US" w:eastAsia="zh-CN"/>
        </w:rPr>
        <w:t>内摩擦角</w:t>
      </w:r>
      <w:r>
        <w:rPr>
          <w:rFonts w:hint="default" w:ascii="Times New Roman" w:hAnsi="Times New Roman" w:cs="Times New Roman"/>
          <w:i/>
          <w:iCs/>
          <w:sz w:val="18"/>
          <w:szCs w:val="21"/>
          <w:lang w:val="en-US" w:eastAsia="zh-CN"/>
        </w:rPr>
        <w:t>φ</w:t>
      </w:r>
      <w:r>
        <w:rPr>
          <w:rFonts w:hint="default" w:ascii="Times New Roman" w:hAnsi="Times New Roman" w:cs="Times New Roman"/>
          <w:sz w:val="18"/>
          <w:szCs w:val="21"/>
          <w:lang w:val="en-US" w:eastAsia="zh-CN"/>
        </w:rPr>
        <w:t>与</w:t>
      </w:r>
      <w:r>
        <w:rPr>
          <w:rFonts w:hint="default" w:ascii="Times New Roman" w:hAnsi="Times New Roman" w:cs="Times New Roman"/>
          <w:i/>
          <w:iCs/>
          <w:sz w:val="18"/>
          <w:szCs w:val="21"/>
          <w:lang w:val="en-US" w:eastAsia="zh-CN"/>
        </w:rPr>
        <w:t>K</w:t>
      </w:r>
      <w:r>
        <w:rPr>
          <w:rFonts w:hint="default" w:ascii="Times New Roman" w:hAnsi="Times New Roman" w:cs="Times New Roman"/>
          <w:sz w:val="18"/>
          <w:szCs w:val="21"/>
          <w:vertAlign w:val="subscript"/>
          <w:lang w:val="en-US" w:eastAsia="zh-CN"/>
        </w:rPr>
        <w:t>a</w:t>
      </w:r>
      <w:r>
        <w:rPr>
          <w:rFonts w:hint="default" w:ascii="Times New Roman" w:hAnsi="Times New Roman" w:cs="Times New Roman"/>
          <w:sz w:val="18"/>
          <w:szCs w:val="21"/>
          <w:lang w:val="en-US" w:eastAsia="zh-CN"/>
        </w:rPr>
        <w:t>、</w:t>
      </w:r>
      <w:r>
        <w:rPr>
          <w:rFonts w:hint="default" w:ascii="Times New Roman" w:hAnsi="Times New Roman" w:cs="Times New Roman"/>
          <w:i/>
          <w:iCs/>
          <w:sz w:val="18"/>
          <w:szCs w:val="21"/>
          <w:lang w:val="en-US" w:eastAsia="zh-CN"/>
        </w:rPr>
        <w:t>K</w:t>
      </w:r>
      <w:r>
        <w:rPr>
          <w:rFonts w:hint="default" w:ascii="Times New Roman" w:hAnsi="Times New Roman" w:cs="Times New Roman"/>
          <w:sz w:val="18"/>
          <w:szCs w:val="21"/>
          <w:vertAlign w:val="subscript"/>
          <w:lang w:val="en-US" w:eastAsia="zh-CN"/>
        </w:rPr>
        <w:t>p</w:t>
      </w:r>
      <w:r>
        <w:rPr>
          <w:rFonts w:hint="default" w:ascii="Times New Roman" w:hAnsi="Times New Roman" w:cs="Times New Roman"/>
          <w:sz w:val="18"/>
          <w:szCs w:val="21"/>
          <w:lang w:val="en-US" w:eastAsia="zh-CN"/>
        </w:rPr>
        <w:t>对应关系表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57" w:type="dxa"/>
          <w:left w:w="57" w:type="dxa"/>
          <w:bottom w:w="0" w:type="dxa"/>
          <w:right w:w="57" w:type="dxa"/>
        </w:tblCellMar>
      </w:tblPr>
      <w:tblGrid>
        <w:gridCol w:w="798"/>
        <w:gridCol w:w="798"/>
        <w:gridCol w:w="798"/>
        <w:gridCol w:w="798"/>
        <w:gridCol w:w="798"/>
        <w:gridCol w:w="798"/>
        <w:gridCol w:w="798"/>
        <w:gridCol w:w="798"/>
        <w:gridCol w:w="798"/>
        <w:gridCol w:w="798"/>
        <w:gridCol w:w="8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12"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eastAsia="zh-CN"/>
              </w:rPr>
            </w:pPr>
            <w:r>
              <w:rPr>
                <w:rFonts w:hint="default" w:ascii="Times New Roman" w:hAnsi="Times New Roman" w:cs="Times New Roman"/>
                <w:i/>
                <w:iCs/>
                <w:sz w:val="16"/>
                <w:szCs w:val="16"/>
                <w:lang w:val="en-US" w:eastAsia="zh-CN"/>
              </w:rPr>
              <w:t>φ</w:t>
            </w:r>
          </w:p>
        </w:tc>
        <w:tc>
          <w:tcPr>
            <w:tcW w:w="798" w:type="dxa"/>
            <w:tcBorders>
              <w:top w:val="single" w:color="auto" w:sz="12" w:space="0"/>
              <w:left w:val="single" w:color="auto" w:sz="4"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10°</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11°</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12°</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13°</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14°</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15°</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16°</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17°</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18°</w:t>
            </w:r>
          </w:p>
        </w:tc>
        <w:tc>
          <w:tcPr>
            <w:tcW w:w="807"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eastAsia="zh-CN"/>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a</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0.704</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0.680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0.656</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0.633</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0.610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0.589</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0.568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0.548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0.528</w:t>
            </w:r>
          </w:p>
        </w:tc>
        <w:tc>
          <w:tcPr>
            <w:tcW w:w="8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eastAsia="zh-CN"/>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p</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1.420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1.472</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1.525</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1.580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1.638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1.698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1.761</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1.826</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1.894</w:t>
            </w:r>
          </w:p>
        </w:tc>
        <w:tc>
          <w:tcPr>
            <w:tcW w:w="8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1.965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φ</w:t>
            </w:r>
          </w:p>
        </w:tc>
        <w:tc>
          <w:tcPr>
            <w:tcW w:w="79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20</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21</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22</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23</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24</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25</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26</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27</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28</w:t>
            </w:r>
            <w:r>
              <w:rPr>
                <w:rFonts w:hint="default" w:ascii="Times New Roman" w:hAnsi="Times New Roman" w:cs="Times New Roman"/>
                <w:color w:val="000000"/>
                <w:sz w:val="16"/>
                <w:szCs w:val="16"/>
                <w:vertAlign w:val="baseline"/>
                <w:lang w:val="en-US" w:eastAsia="zh-CN"/>
              </w:rPr>
              <w:t>°</w:t>
            </w:r>
          </w:p>
        </w:tc>
        <w:tc>
          <w:tcPr>
            <w:tcW w:w="807"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29</w:t>
            </w:r>
            <w:r>
              <w:rPr>
                <w:rFonts w:hint="default" w:ascii="Times New Roman" w:hAnsi="Times New Roman" w:cs="Times New Roman"/>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a</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0.490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0.472</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0.455</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0.438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0.422</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0.406</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0.390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0.376</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0.361</w:t>
            </w:r>
          </w:p>
        </w:tc>
        <w:tc>
          <w:tcPr>
            <w:tcW w:w="8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p</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2.040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2.117</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2.198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2.283</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2.371</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2.464</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2.561</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2.663</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2.770</w:t>
            </w:r>
          </w:p>
        </w:tc>
        <w:tc>
          <w:tcPr>
            <w:tcW w:w="8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2.882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φ</w:t>
            </w:r>
          </w:p>
        </w:tc>
        <w:tc>
          <w:tcPr>
            <w:tcW w:w="79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30</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31</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32</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33</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34</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35</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36</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38</w:t>
            </w:r>
            <w:r>
              <w:rPr>
                <w:rFonts w:hint="default" w:ascii="Times New Roman" w:hAnsi="Times New Roman" w:cs="Times New Roman"/>
                <w:b/>
                <w:bCs/>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40</w:t>
            </w:r>
            <w:r>
              <w:rPr>
                <w:rFonts w:hint="default" w:ascii="Times New Roman" w:hAnsi="Times New Roman" w:cs="Times New Roman"/>
                <w:b/>
                <w:bCs/>
                <w:color w:val="000000"/>
                <w:sz w:val="16"/>
                <w:szCs w:val="16"/>
                <w:vertAlign w:val="baseline"/>
                <w:lang w:val="en-US" w:eastAsia="zh-CN"/>
              </w:rPr>
              <w:t>°</w:t>
            </w:r>
          </w:p>
        </w:tc>
        <w:tc>
          <w:tcPr>
            <w:tcW w:w="807"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45</w:t>
            </w:r>
            <w:r>
              <w:rPr>
                <w:rFonts w:hint="default" w:ascii="Times New Roman" w:hAnsi="Times New Roman" w:cs="Times New Roman"/>
                <w:b/>
                <w:bCs/>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a</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0.333</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0.320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0.307</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0.295</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0.283</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0.271</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0.260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0.238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0.217</w:t>
            </w:r>
          </w:p>
        </w:tc>
        <w:tc>
          <w:tcPr>
            <w:tcW w:w="8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0.172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p</w:t>
            </w:r>
          </w:p>
        </w:tc>
        <w:tc>
          <w:tcPr>
            <w:tcW w:w="798" w:type="dxa"/>
            <w:tcBorders>
              <w:top w:val="single" w:color="auto" w:sz="4" w:space="0"/>
              <w:left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3.000</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3.124</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3.255</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3.392</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3.537</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3.690</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3.852</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4.204</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4.599</w:t>
            </w:r>
          </w:p>
        </w:tc>
        <w:tc>
          <w:tcPr>
            <w:tcW w:w="807"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5.828</w:t>
            </w:r>
          </w:p>
        </w:tc>
      </w:tr>
    </w:tbl>
    <w:p>
      <w:pPr>
        <w:rPr>
          <w:rFonts w:hint="eastAsia" w:eastAsiaTheme="minorEastAsia"/>
          <w:lang w:eastAsia="zh-CN"/>
        </w:rPr>
      </w:pPr>
      <w:r>
        <w:rPr>
          <w:rFonts w:hint="eastAsia" w:eastAsiaTheme="minorEastAsia"/>
          <w:lang w:eastAsia="zh-CN"/>
        </w:rPr>
        <w:br w:type="page"/>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374"/>
        <w:gridCol w:w="989"/>
        <w:gridCol w:w="2717"/>
        <w:gridCol w:w="37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p>
        </w:tc>
        <w:tc>
          <w:tcPr>
            <w:tcW w:w="3826" w:type="dxa"/>
            <w:gridSpan w:val="2"/>
            <w:tcBorders>
              <w:top w:val="single" w:color="auto" w:sz="12"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主动土压力</w:t>
            </w:r>
          </w:p>
        </w:tc>
        <w:tc>
          <w:tcPr>
            <w:tcW w:w="3827"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color w:val="000000"/>
                <w:sz w:val="16"/>
                <w:szCs w:val="16"/>
                <w:vertAlign w:val="baseline"/>
                <w:lang w:eastAsia="zh-CN"/>
              </w:rPr>
            </w:pPr>
            <w:r>
              <w:rPr>
                <w:rFonts w:hint="default" w:ascii="Times New Roman" w:hAnsi="Times New Roman" w:cs="Times New Roman"/>
                <w:b/>
                <w:bCs/>
                <w:color w:val="000000"/>
                <w:sz w:val="16"/>
                <w:szCs w:val="16"/>
                <w:vertAlign w:val="baseline"/>
                <w:lang w:eastAsia="zh-CN"/>
              </w:rPr>
              <w:t>被动土压力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417"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b/>
                <w:bCs/>
                <w:color w:val="000000"/>
                <w:sz w:val="16"/>
                <w:szCs w:val="16"/>
                <w:vertAlign w:val="baseline"/>
                <w:lang w:val="en-US" w:eastAsia="zh-CN"/>
              </w:rPr>
              <w:t>①黏性土</w:t>
            </w:r>
          </w:p>
        </w:tc>
        <w:tc>
          <w:tcPr>
            <w:tcW w:w="3826"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c>
          <w:tcPr>
            <w:tcW w:w="382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b/>
                <w:bCs/>
                <w:color w:val="000000"/>
                <w:sz w:val="16"/>
                <w:szCs w:val="16"/>
                <w:vertAlign w:val="baseline"/>
                <w:lang w:val="en-US" w:eastAsia="zh-CN"/>
              </w:rPr>
              <w:t>②</w:t>
            </w:r>
            <w:r>
              <w:rPr>
                <w:rFonts w:hint="default" w:ascii="Times New Roman" w:hAnsi="Times New Roman" w:cs="Times New Roman"/>
                <w:b/>
                <w:bCs/>
                <w:color w:val="000000"/>
                <w:sz w:val="16"/>
                <w:szCs w:val="16"/>
                <w:vertAlign w:val="baseline"/>
                <w:lang w:eastAsia="zh-CN"/>
              </w:rPr>
              <w:t>无</w:t>
            </w:r>
            <w:r>
              <w:rPr>
                <w:rFonts w:hint="default" w:ascii="Times New Roman" w:hAnsi="Times New Roman" w:cs="Times New Roman"/>
                <w:b/>
                <w:bCs/>
                <w:color w:val="000000"/>
                <w:sz w:val="16"/>
                <w:szCs w:val="16"/>
                <w:vertAlign w:val="baseline"/>
                <w:lang w:val="en-US" w:eastAsia="zh-CN"/>
              </w:rPr>
              <w:t>黏</w:t>
            </w:r>
            <w:r>
              <w:rPr>
                <w:rFonts w:hint="default" w:ascii="Times New Roman" w:hAnsi="Times New Roman" w:cs="Times New Roman"/>
                <w:b/>
                <w:bCs/>
                <w:color w:val="000000"/>
                <w:sz w:val="16"/>
                <w:szCs w:val="16"/>
                <w:vertAlign w:val="baseline"/>
                <w:lang w:eastAsia="zh-CN"/>
              </w:rPr>
              <w:t>性土</w:t>
            </w:r>
          </w:p>
        </w:tc>
        <w:tc>
          <w:tcPr>
            <w:tcW w:w="3826"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tan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oMath>
            </m:oMathPara>
          </w:p>
        </w:tc>
        <w:tc>
          <w:tcPr>
            <w:tcW w:w="382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tan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i/>
                <w:iCs/>
                <w:color w:val="000000"/>
                <w:sz w:val="16"/>
                <w:szCs w:val="16"/>
                <w:vertAlign w:val="baseline"/>
                <w:lang w:val="en-US" w:eastAsia="zh-CN"/>
              </w:rPr>
              <w:t>G</w:t>
            </w:r>
          </w:p>
        </w:tc>
        <w:tc>
          <w:tcPr>
            <w:tcW w:w="7653" w:type="dxa"/>
            <w:gridSpan w:val="3"/>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20"/>
                <w:szCs w:val="20"/>
                <w:vertAlign w:val="baseline"/>
                <w:lang w:val="en-US" w:eastAsia="zh-CN"/>
              </w:rPr>
            </w:pPr>
            <w:r>
              <w:rPr>
                <w:rFonts w:hint="default" w:ascii="Times New Roman" w:hAnsi="Times New Roman" w:cs="Times New Roman"/>
                <w:color w:val="000000"/>
                <w:sz w:val="16"/>
                <w:szCs w:val="16"/>
                <w:vertAlign w:val="baseline"/>
                <w:lang w:eastAsia="zh-CN"/>
              </w:rPr>
              <w:t>通用公式：</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(α+β)</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
                          <w:iCs/>
                          <w:color w:val="000000"/>
                          <w:kern w:val="2"/>
                          <w:sz w:val="20"/>
                          <w:szCs w:val="20"/>
                          <w:vertAlign w:val="baseline"/>
                          <w:lang w:val="en-US" w:bidi="ar-SA"/>
                        </w:rPr>
                      </m:ctrlPr>
                    </m:funcPr>
                    <m:fName>
                      <m:sSup>
                        <m:sSupPr>
                          <m:ctrlPr>
                            <w:rPr>
                              <w:rFonts w:hint="default" w:ascii="Cambria Math" w:hAnsi="Cambria Math" w:cs="Times New Roman"/>
                              <w:iCs/>
                              <w:color w:val="000000"/>
                              <w:kern w:val="2"/>
                              <w:sz w:val="20"/>
                              <w:szCs w:val="20"/>
                              <w:vertAlign w:val="baseline"/>
                              <w:lang w:val="en-US" w:bidi="ar-SA"/>
                            </w:rPr>
                          </m:ctrlPr>
                        </m:sSupPr>
                        <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(θ−β)</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oMath>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20"/>
                <w:szCs w:val="20"/>
                <w:vertAlign w:val="baseline"/>
                <w:lang w:val="en-US" w:eastAsia="zh-CN"/>
              </w:rPr>
            </w:pPr>
            <w:r>
              <w:rPr>
                <w:rFonts w:hint="default" w:ascii="Times New Roman" w:hAnsi="Times New Roman" w:cs="Times New Roman"/>
                <w:color w:val="000000"/>
                <w:sz w:val="16"/>
                <w:szCs w:val="16"/>
                <w:vertAlign w:val="baseline"/>
                <w:lang w:eastAsia="zh-CN"/>
              </w:rPr>
              <w:t>简化公式</w:t>
            </w:r>
            <w:r>
              <w:rPr>
                <w:rFonts w:hint="default" w:ascii="Times New Roman" w:hAnsi="Times New Roman" w:cs="Times New Roman"/>
                <w:color w:val="000000"/>
                <w:sz w:val="16"/>
                <w:szCs w:val="16"/>
                <w:vertAlign w:val="baseline"/>
                <w:lang w:val="en-US" w:eastAsia="zh-CN"/>
              </w:rPr>
              <w:t>1：</w:t>
            </w:r>
            <m:oMath>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cos</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β</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cos</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(θ−β)</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oMath>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20"/>
                <w:szCs w:val="20"/>
                <w:vertAlign w:val="baseline"/>
                <w:lang w:val="en-US" w:eastAsia="zh-CN"/>
              </w:rPr>
            </w:pPr>
            <w:r>
              <w:rPr>
                <w:rFonts w:hint="default" w:ascii="Times New Roman" w:hAnsi="Times New Roman" w:cs="Times New Roman"/>
                <w:color w:val="000000"/>
                <w:sz w:val="16"/>
                <w:szCs w:val="16"/>
                <w:vertAlign w:val="baseline"/>
                <w:lang w:val="en-US" w:eastAsia="zh-CN"/>
              </w:rPr>
              <w:t>简化公式2：</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oMath>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default" w:ascii="Times New Roman" w:hAnsi="Times New Roman" w:cs="Times New Roman"/>
                <w:i w:val="0"/>
                <w:color w:val="000000"/>
                <w:kern w:val="2"/>
                <w:sz w:val="16"/>
                <w:szCs w:val="16"/>
                <w:vertAlign w:val="baseline"/>
                <w:lang w:val="en-US" w:eastAsia="zh-CN" w:bidi="ar-SA"/>
              </w:rPr>
              <w:t>朗金条件</w:t>
            </w:r>
            <w:r>
              <w:rPr>
                <w:rFonts w:hint="default" w:ascii="Times New Roman" w:hAnsi="Times New Roman" w:cs="Times New Roman"/>
                <w:color w:val="000000"/>
                <w:sz w:val="16"/>
                <w:szCs w:val="16"/>
                <w:vertAlign w:val="baseline"/>
                <w:lang w:val="en-US" w:eastAsia="zh-CN"/>
              </w:rPr>
              <w:t>：</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r>
                <m:rPr/>
                <w:rPr>
                  <w:rFonts w:hint="default" w:ascii="Cambria Math" w:hAnsi="Cambria Math" w:cs="Times New Roman"/>
                  <w:color w:val="000000"/>
                  <w:kern w:val="2"/>
                  <w:sz w:val="20"/>
                  <w:szCs w:val="20"/>
                  <w:vertAlign w:val="baseline"/>
                  <w:lang w:val="en-US" w:eastAsia="zh-CN" w:bidi="ar-SA"/>
                </w:rPr>
                <m:t>bH</m:t>
              </m:r>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1417"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i/>
                <w:iCs/>
                <w:color w:val="000000"/>
                <w:sz w:val="16"/>
                <w:szCs w:val="16"/>
                <w:vertAlign w:val="baseline"/>
                <w:lang w:val="en-US" w:eastAsia="zh-CN"/>
              </w:rPr>
              <w:t>L</w:t>
            </w:r>
          </w:p>
        </w:tc>
        <w:tc>
          <w:tcPr>
            <w:tcW w:w="7653" w:type="dxa"/>
            <w:gridSpan w:val="3"/>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H</m:t>
                    </m:r>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α+β</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color w:val="000000"/>
                            <w:kern w:val="2"/>
                            <w:sz w:val="16"/>
                            <w:szCs w:val="16"/>
                            <w:vertAlign w:val="baseline"/>
                            <w:lang w:val="en-US" w:eastAsia="zh-CN" w:bidi="ar-SA"/>
                          </w:rPr>
                        </m:ctrlPr>
                      </m:e>
                    </m:func>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θ−β</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H</m:t>
              </m:r>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color w:val="000000"/>
                      <w:kern w:val="2"/>
                      <w:sz w:val="16"/>
                      <w:szCs w:val="16"/>
                      <w:vertAlign w:val="baseline"/>
                      <w:lang w:val="en-US" w:eastAsia="zh-CN" w:bidi="ar-SA"/>
                    </w:rPr>
                  </m:ctrlPr>
                </m:e>
              </m:func>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vMerge w:val="restart"/>
            <w:tcBorders>
              <w:top w:val="single" w:color="auto" w:sz="4" w:space="0"/>
              <w:right w:val="single" w:color="auto" w:sz="4" w:space="0"/>
            </w:tcBorders>
            <w:shd w:val="clear" w:color="auto" w:fill="FFFFFF"/>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特殊1.1</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填土后有岩石</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i w:val="0"/>
                <w:iCs w:val="0"/>
                <w:color w:val="000000"/>
                <w:sz w:val="16"/>
                <w:szCs w:val="16"/>
                <w:vertAlign w:val="baseline"/>
                <w:lang w:val="en-US" w:eastAsia="zh-CN"/>
              </w:rPr>
            </w:pPr>
            <m:oMathPara>
              <m:oMath>
                <m:r>
                  <m:rPr>
                    <m:sty m:val="bi"/>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θ</m:t>
                </m:r>
                <m:r>
                  <m:rPr>
                    <m:sty m:val="bi"/>
                  </m:rPr>
                  <w:rPr>
                    <w:rFonts w:hint="default" w:ascii="DejaVu Math TeX Gyre" w:hAnsi="DejaVu Math TeX Gyre" w:cs="Times New Roman"/>
                    <w:color w:val="000000"/>
                    <w:kern w:val="2"/>
                    <w:sz w:val="13"/>
                    <w:szCs w:val="13"/>
                    <w:vertAlign w:val="baseline"/>
                    <w:lang w:val="en-US" w:eastAsia="zh-CN" w:bidi="ar-SA"/>
                  </w:rPr>
                  <m:t>&gt;45°+</m:t>
                </m:r>
                <m:r>
                  <m:rPr>
                    <m:sty m:val="bi"/>
                  </m:rPr>
                  <w:rPr>
                    <w:rFonts w:hint="default" w:ascii="DejaVu Math TeX Gyre" w:hAnsi="DejaVu Math TeX Gyre" w:cs="Times New Roman"/>
                    <w:color w:val="000000"/>
                    <w:kern w:val="2"/>
                    <w:sz w:val="13"/>
                    <w:szCs w:val="13"/>
                    <w:vertAlign w:val="baseline"/>
                    <w:lang w:val="en-US" w:bidi="ar-SA"/>
                  </w:rPr>
                  <m:t>φ</m:t>
                </m:r>
                <m:r>
                  <m:rPr>
                    <m:sty m:val="bi"/>
                  </m:rPr>
                  <w:rPr>
                    <w:rFonts w:hint="default" w:ascii="DejaVu Math TeX Gyre" w:hAnsi="DejaVu Math TeX Gyre" w:cs="Times New Roman"/>
                    <w:color w:val="000000"/>
                    <w:kern w:val="2"/>
                    <w:sz w:val="13"/>
                    <w:szCs w:val="13"/>
                    <w:vertAlign w:val="baseline"/>
                    <w:lang w:val="en-US" w:eastAsia="zh-CN" w:bidi="ar-SA"/>
                  </w:rPr>
                  <m:t>/2)</m:t>
                </m:r>
              </m:oMath>
            </m:oMathPara>
          </w:p>
        </w:tc>
        <w:tc>
          <w:tcPr>
            <w:tcW w:w="7653" w:type="dxa"/>
            <w:gridSpan w:val="3"/>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kern w:val="2"/>
                <w:sz w:val="16"/>
                <w:szCs w:val="16"/>
                <w:vertAlign w:val="baseline"/>
                <w:lang w:val="en-US" w:eastAsia="zh-CN" w:bidi="ar-SA"/>
                <w:oMath/>
              </w:rPr>
            </w:pPr>
            <w:r>
              <w:rPr>
                <w:rFonts w:hint="default" w:ascii="Times New Roman" w:hAnsi="Times New Roman" w:cs="Times New Roman"/>
                <w:sz w:val="16"/>
                <w:szCs w:val="16"/>
                <w:lang w:val="en-US" w:eastAsia="zh-CN"/>
              </w:rPr>
              <w:t>岩质边坡：边坡6.2.8、地规6.7.3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vMerge w:val="continue"/>
            <w:tcBorders>
              <w:bottom w:val="single" w:color="auto" w:sz="4" w:space="0"/>
              <w:right w:val="single" w:color="auto" w:sz="4" w:space="0"/>
            </w:tcBorders>
            <w:shd w:val="clear" w:color="auto" w:fill="FFFFFF"/>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i w:val="0"/>
                <w:iCs w:val="0"/>
                <w:color w:val="000000"/>
                <w:sz w:val="16"/>
                <w:szCs w:val="16"/>
                <w:vertAlign w:val="baseline"/>
                <w:lang w:val="en-US" w:eastAsia="zh-CN"/>
              </w:rPr>
            </w:pPr>
          </w:p>
        </w:tc>
        <w:tc>
          <w:tcPr>
            <w:tcW w:w="3826"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oMath/>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bidi="ar-SA"/>
                          </w:rPr>
                          <m:t>−δ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c>
          <w:tcPr>
            <w:tcW w:w="382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oMath/>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bidi="ar-SA"/>
                          </w:rPr>
                          <m:t>+δ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FFFFFF"/>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特殊1.2</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填土后有岩石</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color w:val="000000"/>
                <w:kern w:val="2"/>
                <w:sz w:val="13"/>
                <w:szCs w:val="13"/>
                <w:vertAlign w:val="baseline"/>
                <w:lang w:val="en-US" w:eastAsia="zh-CN" w:bidi="ar-SA"/>
                <w:oMath/>
              </w:rPr>
            </w:pPr>
            <m:oMathPara>
              <m:oMath>
                <m:r>
                  <m:rPr>
                    <m:sty m:val="bi"/>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θ</m:t>
                </m:r>
                <m:r>
                  <m:rPr>
                    <m:sty m:val="bi"/>
                  </m:rPr>
                  <w:rPr>
                    <w:rFonts w:hint="default" w:ascii="DejaVu Math TeX Gyre" w:hAnsi="DejaVu Math TeX Gyre" w:cs="Times New Roman"/>
                    <w:color w:val="000000"/>
                    <w:kern w:val="2"/>
                    <w:sz w:val="13"/>
                    <w:szCs w:val="13"/>
                    <w:vertAlign w:val="baseline"/>
                    <w:lang w:val="en-US" w:eastAsia="zh-CN" w:bidi="ar-SA"/>
                  </w:rPr>
                  <m:t>&lt;45°+</m:t>
                </m:r>
                <m:r>
                  <m:rPr>
                    <m:sty m:val="bi"/>
                  </m:rPr>
                  <w:rPr>
                    <w:rFonts w:hint="default" w:ascii="DejaVu Math TeX Gyre" w:hAnsi="DejaVu Math TeX Gyre" w:cs="Times New Roman"/>
                    <w:color w:val="000000"/>
                    <w:kern w:val="2"/>
                    <w:sz w:val="13"/>
                    <w:szCs w:val="13"/>
                    <w:vertAlign w:val="baseline"/>
                    <w:lang w:val="en-US" w:bidi="ar-SA"/>
                  </w:rPr>
                  <m:t>φ</m:t>
                </m:r>
                <m:r>
                  <m:rPr>
                    <m:sty m:val="bi"/>
                  </m:rPr>
                  <w:rPr>
                    <w:rFonts w:hint="default" w:ascii="DejaVu Math TeX Gyre" w:hAnsi="DejaVu Math TeX Gyre" w:cs="Times New Roman"/>
                    <w:color w:val="000000"/>
                    <w:kern w:val="2"/>
                    <w:sz w:val="13"/>
                    <w:szCs w:val="13"/>
                    <w:vertAlign w:val="baseline"/>
                    <w:lang w:val="en-US" w:eastAsia="zh-CN" w:bidi="ar-SA"/>
                  </w:rPr>
                  <m:t>/2)</m:t>
                </m:r>
              </m:oMath>
            </m:oMathPara>
          </w:p>
        </w:tc>
        <w:tc>
          <w:tcPr>
            <w:tcW w:w="7653" w:type="dxa"/>
            <w:gridSpan w:val="3"/>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i w:val="0"/>
                <w:iCs w:val="0"/>
                <w:color w:val="000000"/>
                <w:sz w:val="16"/>
                <w:szCs w:val="16"/>
                <w:vertAlign w:val="baseline"/>
                <w:lang w:val="en-US" w:eastAsia="zh-CN"/>
              </w:rPr>
            </w:pP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ab/>
            </w:r>
            <w:r>
              <w:rPr>
                <w:rFonts w:hint="default" w:ascii="Times New Roman" w:hAnsi="Times New Roman" w:cs="Times New Roman"/>
                <w:i w:val="0"/>
                <w:iCs w:val="0"/>
                <w:color w:val="000000"/>
                <w:sz w:val="16"/>
                <w:szCs w:val="16"/>
                <w:vertAlign w:val="baseline"/>
                <w:lang w:val="en-US" w:eastAsia="zh-CN"/>
              </w:rPr>
              <w:t>无黏性土：（1）填土内：沿</w:t>
            </w:r>
            <m:oMath>
              <m:r>
                <m:rPr/>
                <w:rPr>
                  <w:rFonts w:hint="default" w:ascii="Cambria Math" w:hAnsi="Cambria Math" w:cs="Times New Roman"/>
                  <w:color w:val="000000"/>
                  <w:kern w:val="2"/>
                  <w:sz w:val="16"/>
                  <w:szCs w:val="16"/>
                  <w:vertAlign w:val="baseline"/>
                  <w:lang w:val="en-US" w:eastAsia="zh-CN" w:bidi="ar-SA"/>
                </w:rPr>
                <m: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的滑裂面，用</w:t>
            </w:r>
            <m:oMath>
              <m:r>
                <m:rPr/>
                <w:rPr>
                  <w:rFonts w:hint="default" w:ascii="Cambria Math" w:hAnsi="Cambria Math" w:cs="Times New Roman"/>
                  <w:color w:val="000000"/>
                  <w:kern w:val="2"/>
                  <w:sz w:val="16"/>
                  <w:szCs w:val="16"/>
                  <w:vertAlign w:val="baseline"/>
                  <w:lang w:val="en-US" w:bidi="ar-SA"/>
                </w:rPr>
                <m:t>φ</m:t>
              </m:r>
            </m:oMath>
            <w:r>
              <w:rPr>
                <w:rFonts w:hint="default" w:ascii="Times New Roman" w:hAnsi="Times New Roman" w:cs="Times New Roman"/>
                <w:i w:val="0"/>
                <w:color w:val="000000"/>
                <w:kern w:val="2"/>
                <w:sz w:val="16"/>
                <w:szCs w:val="16"/>
                <w:vertAlign w:val="baseline"/>
                <w:lang w:val="en-US" w:eastAsia="zh-CN" w:bidi="ar-SA"/>
              </w:rPr>
              <w:t>，库仑理论/楔体公式②</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i w:val="0"/>
                <w:iCs w:val="0"/>
                <w:color w:val="000000"/>
                <w:sz w:val="16"/>
                <w:szCs w:val="16"/>
                <w:vertAlign w:val="baseline"/>
                <w:lang w:val="en-US" w:eastAsia="zh-CN"/>
                <w:oMath/>
              </w:rPr>
            </w:pP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 xml:space="preserve">   （2）填土与岩石交接界面：</w:t>
            </w:r>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bidi="ar-SA"/>
                    </w:rPr>
                    <m:t>−δ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特殊1.3</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对称挡墙</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color w:val="000000"/>
                <w:kern w:val="2"/>
                <w:sz w:val="13"/>
                <w:szCs w:val="13"/>
                <w:vertAlign w:val="baseline"/>
                <w:lang w:val="en-US" w:eastAsia="zh-CN" w:bidi="ar-SA"/>
                <w:oMath/>
              </w:rPr>
            </w:pPr>
            <w:r>
              <w:rPr>
                <w:rFonts w:hint="default" w:ascii="Times New Roman" w:hAnsi="Times New Roman" w:cs="Times New Roman"/>
                <w:b/>
                <w:bCs/>
                <w:i w:val="0"/>
                <w:iCs w:val="0"/>
                <w:color w:val="000000"/>
                <w:kern w:val="2"/>
                <w:sz w:val="16"/>
                <w:szCs w:val="16"/>
                <w:vertAlign w:val="baseline"/>
                <w:lang w:val="en-US" w:eastAsia="zh-CN" w:bidi="ar-SA"/>
              </w:rPr>
              <w:t>无</w:t>
            </w:r>
            <w:r>
              <w:rPr>
                <w:rFonts w:hint="default" w:ascii="Times New Roman" w:hAnsi="Times New Roman" w:cs="Times New Roman"/>
                <w:b/>
                <w:bCs/>
                <w:i w:val="0"/>
                <w:iCs w:val="0"/>
                <w:color w:val="000000"/>
                <w:sz w:val="16"/>
                <w:szCs w:val="16"/>
                <w:vertAlign w:val="baseline"/>
                <w:lang w:val="en-US" w:eastAsia="zh-CN"/>
              </w:rPr>
              <w:t>黏</w:t>
            </w:r>
            <w:r>
              <w:rPr>
                <w:rFonts w:hint="default" w:ascii="Times New Roman" w:hAnsi="Times New Roman" w:cs="Times New Roman"/>
                <w:b/>
                <w:bCs/>
                <w:i w:val="0"/>
                <w:iCs w:val="0"/>
                <w:color w:val="000000"/>
                <w:kern w:val="2"/>
                <w:sz w:val="16"/>
                <w:szCs w:val="16"/>
                <w:vertAlign w:val="baseline"/>
                <w:lang w:val="en-US" w:eastAsia="zh-CN" w:bidi="ar-SA"/>
              </w:rPr>
              <w:t>性土</w:t>
            </w:r>
          </w:p>
        </w:tc>
        <w:tc>
          <w:tcPr>
            <w:tcW w:w="7653" w:type="dxa"/>
            <w:gridSpan w:val="3"/>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iCs w:val="0"/>
                <w:color w:val="000000"/>
                <w:sz w:val="16"/>
                <w:szCs w:val="16"/>
                <w:vertAlign w:val="baseline"/>
                <w:lang w:val="en-US" w:eastAsia="zh-CN"/>
              </w:rPr>
              <w:t>（1）</w:t>
            </w:r>
            <m:oMath>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&gt;45°+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时，沿</w:t>
            </w:r>
            <m:oMath>
              <m:r>
                <m:rPr/>
                <w:rPr>
                  <w:rFonts w:hint="default" w:ascii="Cambria Math" w:hAnsi="Cambria Math" w:cs="Times New Roman"/>
                  <w:color w:val="000000"/>
                  <w:kern w:val="2"/>
                  <w:sz w:val="16"/>
                  <w:szCs w:val="16"/>
                  <w:vertAlign w:val="baseline"/>
                  <w:lang w:val="en-US" w:bidi="ar-SA"/>
                </w:rPr>
                <m:t>θ</m:t>
              </m:r>
            </m:oMath>
            <w:r>
              <w:rPr>
                <w:rFonts w:hint="default" w:ascii="Times New Roman" w:hAnsi="Times New Roman" w:cs="Times New Roman"/>
                <w:i w:val="0"/>
                <w:color w:val="000000"/>
                <w:kern w:val="2"/>
                <w:sz w:val="16"/>
                <w:szCs w:val="16"/>
                <w:vertAlign w:val="baseline"/>
                <w:lang w:val="en-US" w:eastAsia="zh-CN" w:bidi="ar-SA"/>
              </w:rPr>
              <w:t>的滑裂面，楔体公式②</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（2）</w:t>
            </w:r>
            <m:oMath>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&lt;45°+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时，沿</w:t>
            </w:r>
            <m:oMath>
              <m:r>
                <m:rPr/>
                <w:rPr>
                  <w:rFonts w:hint="default" w:ascii="Cambria Math" w:hAnsi="Cambria Math" w:cs="Times New Roman"/>
                  <w:color w:val="000000"/>
                  <w:kern w:val="2"/>
                  <w:sz w:val="16"/>
                  <w:szCs w:val="16"/>
                  <w:vertAlign w:val="baseline"/>
                  <w:lang w:val="en-US" w:eastAsia="zh-CN" w:bidi="ar-SA"/>
                </w:rPr>
                <m: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的滑裂面，楔体公式②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特殊1.4</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对称挡墙</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val="0"/>
                <w:color w:val="000000"/>
                <w:kern w:val="2"/>
                <w:sz w:val="16"/>
                <w:szCs w:val="16"/>
                <w:vertAlign w:val="baseline"/>
                <w:lang w:val="en-US" w:eastAsia="zh-CN" w:bidi="ar-SA"/>
              </w:rPr>
            </w:pPr>
            <w:r>
              <w:rPr>
                <w:rFonts w:hint="default" w:ascii="Times New Roman" w:hAnsi="Times New Roman" w:cs="Times New Roman"/>
                <w:b/>
                <w:bCs/>
                <w:i w:val="0"/>
                <w:iCs w:val="0"/>
                <w:color w:val="000000"/>
                <w:sz w:val="16"/>
                <w:szCs w:val="16"/>
                <w:vertAlign w:val="baseline"/>
                <w:lang w:val="en-US" w:eastAsia="zh-CN"/>
              </w:rPr>
              <w:t>黏</w:t>
            </w:r>
            <w:r>
              <w:rPr>
                <w:rFonts w:hint="default" w:ascii="Times New Roman" w:hAnsi="Times New Roman" w:cs="Times New Roman"/>
                <w:b/>
                <w:bCs/>
                <w:i w:val="0"/>
                <w:iCs w:val="0"/>
                <w:color w:val="000000"/>
                <w:kern w:val="2"/>
                <w:sz w:val="16"/>
                <w:szCs w:val="16"/>
                <w:vertAlign w:val="baseline"/>
                <w:lang w:val="en-US" w:eastAsia="zh-CN" w:bidi="ar-SA"/>
              </w:rPr>
              <w:t>性土</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i w:val="0"/>
                <w:iCs w:val="0"/>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α=90</m:t>
                </m:r>
                <m:r>
                  <m:rPr>
                    <m:sty m:val="bi"/>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δ</m:t>
                </m:r>
                <m:r>
                  <m:rPr>
                    <m:sty m:val="bi"/>
                  </m:rPr>
                  <w:rPr>
                    <w:rFonts w:hint="default" w:ascii="DejaVu Math TeX Gyre" w:hAnsi="DejaVu Math TeX Gyre" w:cs="Times New Roman"/>
                    <w:color w:val="000000"/>
                    <w:kern w:val="2"/>
                    <w:sz w:val="13"/>
                    <w:szCs w:val="13"/>
                    <w:vertAlign w:val="baseline"/>
                    <w:lang w:val="en-US" w:eastAsia="zh-CN" w:bidi="ar-SA"/>
                  </w:rPr>
                  <m:t>=0)</m:t>
                </m:r>
              </m:oMath>
            </m:oMathPara>
          </w:p>
        </w:tc>
        <w:tc>
          <w:tcPr>
            <w:tcW w:w="102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i w:val="0"/>
                <w:color w:val="000000"/>
                <w:kern w:val="2"/>
                <w:sz w:val="16"/>
                <w:szCs w:val="16"/>
                <w:vertAlign w:val="baseline"/>
                <w:lang w:val="en-US" w:eastAsia="zh-CN" w:bidi="ar-SA"/>
              </w:rPr>
            </w:pPr>
            <m:oMathPara>
              <m:oMath>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i/>
                        <w:iCs w:val="0"/>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2c</m:t>
                    </m:r>
                    <m:ctrlPr>
                      <w:rPr>
                        <w:rFonts w:hint="default" w:ascii="Cambria Math" w:hAnsi="Cambria Math" w:cs="Times New Roman"/>
                        <w:i/>
                        <w:iCs w:val="0"/>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rPr>
                      <m:t>γ</m:t>
                    </m:r>
                    <m:rad>
                      <m:radPr>
                        <m:degHide m:val="1"/>
                        <m:ctrlPr>
                          <w:rPr>
                            <w:rFonts w:hint="default" w:ascii="Cambria Math" w:hAnsi="Cambria Math" w:cs="Times New Roman"/>
                            <w:i/>
                            <w:iCs w:val="0"/>
                            <w:color w:val="000000"/>
                            <w:sz w:val="16"/>
                            <w:szCs w:val="16"/>
                            <w:vertAlign w:val="baseline"/>
                            <w:lang w:val="en-US"/>
                          </w:rPr>
                        </m:ctrlPr>
                      </m:radPr>
                      <m:deg>
                        <m:ctrlPr>
                          <w:rPr>
                            <w:rFonts w:hint="default" w:ascii="Cambria Math" w:hAnsi="Cambria Math" w:cs="Times New Roman"/>
                            <w:i/>
                            <w:iCs w:val="0"/>
                            <w:color w:val="000000"/>
                            <w:sz w:val="16"/>
                            <w:szCs w:val="16"/>
                            <w:vertAlign w:val="baseline"/>
                            <w:lang w:val="en-US"/>
                          </w:rPr>
                        </m:ctrlPr>
                      </m:deg>
                      <m:e>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i/>
                                <w:iCs w:val="0"/>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i/>
                                <w:iCs w:val="0"/>
                                <w:color w:val="000000"/>
                                <w:sz w:val="16"/>
                                <w:szCs w:val="16"/>
                                <w:vertAlign w:val="baseline"/>
                                <w:lang w:val="en-US"/>
                              </w:rPr>
                            </m:ctrlPr>
                          </m:sub>
                        </m:sSub>
                        <m:ctrlPr>
                          <w:rPr>
                            <w:rFonts w:hint="default" w:ascii="Cambria Math" w:hAnsi="Cambria Math" w:cs="Times New Roman"/>
                            <w:i/>
                            <w:iCs w:val="0"/>
                            <w:color w:val="000000"/>
                            <w:sz w:val="16"/>
                            <w:szCs w:val="16"/>
                            <w:vertAlign w:val="baseline"/>
                            <w:lang w:val="en-US"/>
                          </w:rPr>
                        </m:ctrlPr>
                      </m:e>
                    </m:rad>
                    <m:ctrlPr>
                      <w:rPr>
                        <w:rFonts w:hint="default" w:ascii="Cambria Math" w:hAnsi="Cambria Math" w:cs="Times New Roman"/>
                        <w:i/>
                        <w:iCs w:val="0"/>
                        <w:color w:val="000000"/>
                        <w:sz w:val="16"/>
                        <w:szCs w:val="16"/>
                        <w:vertAlign w:val="baseline"/>
                        <w:lang w:val="en-US" w:eastAsia="zh-CN"/>
                      </w:rPr>
                    </m:ctrlPr>
                  </m:den>
                </m:f>
              </m:oMath>
            </m:oMathPara>
          </w:p>
        </w:tc>
        <w:tc>
          <w:tcPr>
            <w:tcW w:w="6314"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numPr>
                <w:ilvl w:val="0"/>
                <w:numId w:val="1"/>
              </w:numPr>
              <w:kinsoku/>
              <w:wordWrap/>
              <w:overflowPunct/>
              <w:topLinePunct w:val="0"/>
              <w:autoSpaceDE/>
              <w:autoSpaceDN/>
              <w:bidi w:val="0"/>
              <w:adjustRightInd/>
              <w:snapToGrid w:val="0"/>
              <w:spacing w:line="288" w:lineRule="auto"/>
              <w:ind w:left="0" w:leftChars="0" w:firstLine="0" w:firstLineChars="0"/>
              <w:jc w:val="left"/>
              <w:textAlignment w:val="auto"/>
              <w:rPr>
                <w:rFonts w:hint="default" w:ascii="Times New Roman" w:hAnsi="Times New Roman" w:cs="Times New Roman"/>
                <w:i w:val="0"/>
                <w:iCs w:val="0"/>
                <w:color w:val="000000"/>
                <w:sz w:val="16"/>
                <w:szCs w:val="16"/>
                <w:vertAlign w:val="baseline"/>
                <w:lang w:val="en-US"/>
              </w:rPr>
            </w:pPr>
            <m:oMath>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
                      <w:iCs/>
                      <w:color w:val="000000"/>
                      <w:kern w:val="2"/>
                      <w:sz w:val="16"/>
                      <w:szCs w:val="16"/>
                      <w:vertAlign w:val="baseline"/>
                      <w:lang w:val="en-US" w:eastAsia="zh-CN" w:bidi="ar-SA"/>
                    </w:rPr>
                  </m:ctrlPr>
                </m:funcPr>
                <m:fName>
                  <m:sSup>
                    <m:sSupPr>
                      <m:ctrlPr>
                        <w:rPr>
                          <w:rFonts w:hint="default" w:ascii="Cambria Math" w:hAnsi="Cambria Math" w:cs="Times New Roman"/>
                          <w:iCs/>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bidi="ar-SA"/>
                        </w:rPr>
                        <m:t>−1</m:t>
                      </m:r>
                      <m:ctrlPr>
                        <w:rPr>
                          <w:rFonts w:hint="default" w:ascii="Cambria Math" w:hAnsi="Cambria Math" w:cs="Times New Roman"/>
                          <w:i/>
                          <w:iCs/>
                          <w:color w:val="000000"/>
                          <w:kern w:val="2"/>
                          <w:sz w:val="16"/>
                          <w:szCs w:val="16"/>
                          <w:vertAlign w:val="baseline"/>
                          <w:lang w:val="en-US" w:eastAsia="zh-CN" w:bidi="ar-SA"/>
                        </w:rPr>
                      </m:ctrlPr>
                    </m:sup>
                  </m:sSup>
                  <m:ctrlPr>
                    <w:rPr>
                      <w:rFonts w:hint="default" w:ascii="Cambria Math" w:hAnsi="Cambria Math" w:cs="Times New Roman"/>
                      <w:i/>
                      <w:iCs/>
                      <w:color w:val="000000"/>
                      <w:kern w:val="2"/>
                      <w:sz w:val="16"/>
                      <w:szCs w:val="16"/>
                      <w:vertAlign w:val="baseline"/>
                      <w:lang w:val="en-US" w:eastAsia="zh-CN" w:bidi="ar-SA"/>
                    </w:rPr>
                  </m:ctrlPr>
                </m:fName>
                <m:e>
                  <m:f>
                    <m:fPr>
                      <m:ctrlPr>
                        <w:rPr>
                          <w:rFonts w:hint="default" w:ascii="Cambria Math" w:hAnsi="Cambria Math" w:cs="Times New Roman"/>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iCs/>
                              <w:color w:val="000000"/>
                              <w:kern w:val="2"/>
                              <w:sz w:val="16"/>
                              <w:szCs w:val="16"/>
                              <w:vertAlign w:val="baseline"/>
                              <w:lang w:val="en-US" w:eastAsia="zh-CN" w:bidi="ar-SA"/>
                            </w:rPr>
                          </m:ctrlPr>
                        </m:sub>
                      </m:sSub>
                      <m:ctrlPr>
                        <w:rPr>
                          <w:rFonts w:hint="default" w:ascii="Cambria Math" w:hAnsi="Cambria Math" w:cs="Times New Roman"/>
                          <w:i/>
                          <w:iCs/>
                          <w:color w:val="000000"/>
                          <w:kern w:val="2"/>
                          <w:sz w:val="16"/>
                          <w:szCs w:val="16"/>
                          <w:vertAlign w:val="baseline"/>
                          <w:lang w:val="en-US" w:eastAsia="zh-CN" w:bidi="ar-SA"/>
                        </w:rPr>
                      </m:ctrlPr>
                    </m:den>
                  </m:f>
                  <m:ctrlPr>
                    <w:rPr>
                      <w:rFonts w:hint="default" w:ascii="Cambria Math" w:hAnsi="Cambria Math" w:cs="Times New Roman"/>
                      <w:i/>
                      <w:iCs/>
                      <w:color w:val="000000"/>
                      <w:kern w:val="2"/>
                      <w:sz w:val="16"/>
                      <w:szCs w:val="16"/>
                      <w:vertAlign w:val="baseline"/>
                      <w:lang w:val="en-US" w:eastAsia="zh-CN" w:bidi="ar-SA"/>
                    </w:rPr>
                  </m:ctrlPr>
                </m:e>
              </m:func>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w:t>
            </w:r>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bidi="ar-SA"/>
                </w:rPr>
                <m:t>γ</m:t>
              </m:r>
              <m:sSup>
                <m:sSupPr>
                  <m:ctrlPr>
                    <w:rPr>
                      <w:rFonts w:hint="default" w:ascii="Cambria Math" w:hAnsi="Cambria Math" w:cs="Times New Roman"/>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iCs/>
                      <w:color w:val="000000"/>
                      <w:kern w:val="2"/>
                      <w:sz w:val="16"/>
                      <w:szCs w:val="16"/>
                      <w:vertAlign w:val="baseline"/>
                      <w:lang w:val="en-US" w:eastAsia="zh-CN" w:bidi="ar-SA"/>
                    </w:rPr>
                  </m:ctrlPr>
                </m:sup>
              </m:sSup>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i/>
                      <w:iCs w:val="0"/>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i/>
                      <w:iCs w:val="0"/>
                      <w:color w:val="000000"/>
                      <w:sz w:val="16"/>
                      <w:szCs w:val="16"/>
                      <w:vertAlign w:val="baseline"/>
                      <w:lang w:val="en-US"/>
                    </w:rPr>
                  </m:ctrlPr>
                </m:sub>
              </m:sSub>
            </m:oMath>
          </w:p>
          <w:p>
            <w:pPr>
              <w:keepNext w:val="0"/>
              <w:keepLines w:val="0"/>
              <w:pageBreakBefore w:val="0"/>
              <w:widowControl w:val="0"/>
              <w:numPr>
                <w:ilvl w:val="0"/>
                <w:numId w:val="1"/>
              </w:numPr>
              <w:kinsoku/>
              <w:wordWrap/>
              <w:overflowPunct/>
              <w:topLinePunct w:val="0"/>
              <w:autoSpaceDE/>
              <w:autoSpaceDN/>
              <w:bidi w:val="0"/>
              <w:adjustRightInd/>
              <w:snapToGrid w:val="0"/>
              <w:spacing w:line="288" w:lineRule="auto"/>
              <w:ind w:left="0" w:leftChars="0" w:firstLine="0" w:firstLineChars="0"/>
              <w:jc w:val="left"/>
              <w:textAlignment w:val="auto"/>
              <w:rPr>
                <w:rFonts w:hint="default" w:ascii="Times New Roman" w:hAnsi="Times New Roman" w:cs="Times New Roman"/>
                <w:i w:val="0"/>
                <w:iCs/>
                <w:color w:val="000000"/>
                <w:kern w:val="2"/>
                <w:sz w:val="16"/>
                <w:szCs w:val="16"/>
                <w:vertAlign w:val="baseline"/>
                <w:lang w:val="en-US" w:eastAsia="zh-CN" w:bidi="ar-SA"/>
              </w:rPr>
            </w:pPr>
            <m:oMath>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
                      <w:iCs/>
                      <w:color w:val="000000"/>
                      <w:kern w:val="2"/>
                      <w:sz w:val="16"/>
                      <w:szCs w:val="16"/>
                      <w:vertAlign w:val="baseline"/>
                      <w:lang w:val="en-US" w:eastAsia="zh-CN" w:bidi="ar-SA"/>
                    </w:rPr>
                  </m:ctrlPr>
                </m:funcPr>
                <m:fName>
                  <m:sSup>
                    <m:sSupPr>
                      <m:ctrlPr>
                        <w:rPr>
                          <w:rFonts w:hint="default" w:ascii="Cambria Math" w:hAnsi="Cambria Math" w:cs="Times New Roman"/>
                          <w:iCs/>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bidi="ar-SA"/>
                        </w:rPr>
                        <m:t>−1</m:t>
                      </m:r>
                      <m:ctrlPr>
                        <w:rPr>
                          <w:rFonts w:hint="default" w:ascii="Cambria Math" w:hAnsi="Cambria Math" w:cs="Times New Roman"/>
                          <w:i/>
                          <w:iCs/>
                          <w:color w:val="000000"/>
                          <w:kern w:val="2"/>
                          <w:sz w:val="16"/>
                          <w:szCs w:val="16"/>
                          <w:vertAlign w:val="baseline"/>
                          <w:lang w:val="en-US" w:eastAsia="zh-CN" w:bidi="ar-SA"/>
                        </w:rPr>
                      </m:ctrlPr>
                    </m:sup>
                  </m:sSup>
                  <m:ctrlPr>
                    <w:rPr>
                      <w:rFonts w:hint="default" w:ascii="Cambria Math" w:hAnsi="Cambria Math" w:cs="Times New Roman"/>
                      <w:i/>
                      <w:iCs/>
                      <w:color w:val="000000"/>
                      <w:kern w:val="2"/>
                      <w:sz w:val="16"/>
                      <w:szCs w:val="16"/>
                      <w:vertAlign w:val="baseline"/>
                      <w:lang w:val="en-US" w:eastAsia="zh-CN" w:bidi="ar-SA"/>
                    </w:rPr>
                  </m:ctrlPr>
                </m:fName>
                <m:e>
                  <m:f>
                    <m:fPr>
                      <m:ctrlPr>
                        <w:rPr>
                          <w:rFonts w:hint="default" w:ascii="Cambria Math" w:hAnsi="Cambria Math" w:cs="Times New Roman"/>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iCs/>
                              <w:color w:val="000000"/>
                              <w:kern w:val="2"/>
                              <w:sz w:val="16"/>
                              <w:szCs w:val="16"/>
                              <w:vertAlign w:val="baseline"/>
                              <w:lang w:val="en-US" w:eastAsia="zh-CN" w:bidi="ar-SA"/>
                            </w:rPr>
                          </m:ctrlPr>
                        </m:sub>
                      </m:sSub>
                      <m:ctrlPr>
                        <w:rPr>
                          <w:rFonts w:hint="default" w:ascii="Cambria Math" w:hAnsi="Cambria Math" w:cs="Times New Roman"/>
                          <w:i/>
                          <w:iCs/>
                          <w:color w:val="000000"/>
                          <w:kern w:val="2"/>
                          <w:sz w:val="16"/>
                          <w:szCs w:val="16"/>
                          <w:vertAlign w:val="baseline"/>
                          <w:lang w:val="en-US" w:eastAsia="zh-CN" w:bidi="ar-SA"/>
                        </w:rPr>
                      </m:ctrlPr>
                    </m:den>
                  </m:f>
                  <m:ctrlPr>
                    <w:rPr>
                      <w:rFonts w:hint="default" w:ascii="Cambria Math" w:hAnsi="Cambria Math" w:cs="Times New Roman"/>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&lt;45°−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b w:val="0"/>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bidi="ar-SA"/>
                </w:rPr>
                <m:t>γ</m:t>
              </m:r>
              <m:sSup>
                <m:sSupPr>
                  <m:ctrlPr>
                    <w:rPr>
                      <w:rFonts w:hint="default" w:ascii="Cambria Math" w:hAnsi="Cambria Math" w:cs="Times New Roman"/>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iCs/>
                      <w:color w:val="000000"/>
                      <w:kern w:val="2"/>
                      <w:sz w:val="16"/>
                      <w:szCs w:val="16"/>
                      <w:vertAlign w:val="baseline"/>
                      <w:lang w:val="en-US" w:eastAsia="zh-CN" w:bidi="ar-SA"/>
                    </w:rPr>
                  </m:ctrlPr>
                </m:sup>
              </m:sSup>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fName>
                <m:e>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γ</m:t>
              </m:r>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iCs/>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fName>
                <m:e>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eastAsia="zh-CN" w:bidi="ar-SA"/>
                    </w:rPr>
                  </m:ctrlPr>
                </m:e>
              </m:func>
            </m:oMath>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i w:val="0"/>
                <w:iCs/>
                <w:color w:val="000000"/>
                <w:kern w:val="2"/>
                <w:sz w:val="16"/>
                <w:szCs w:val="16"/>
                <w:vertAlign w:val="baseline"/>
                <w:lang w:val="en-US" w:eastAsia="zh-CN" w:bidi="ar-SA"/>
              </w:rPr>
            </w:pPr>
            <w:r>
              <w:rPr>
                <w:rFonts w:hint="default" w:ascii="Times New Roman" w:hAnsi="Times New Roman" w:cs="Times New Roman"/>
                <w:i w:val="0"/>
                <w:iCs/>
                <w:color w:val="000000"/>
                <w:kern w:val="2"/>
                <w:sz w:val="16"/>
                <w:szCs w:val="16"/>
                <w:vertAlign w:val="baseline"/>
                <w:lang w:val="en-US" w:eastAsia="zh-CN" w:bidi="ar-SA"/>
              </w:rPr>
              <w:t xml:space="preserve">  </w:t>
            </w:r>
            <w:r>
              <w:rPr>
                <w:rFonts w:hint="eastAsia" w:ascii="Times New Roman" w:hAnsi="Times New Roman" w:cs="Times New Roman"/>
                <w:i w:val="0"/>
                <w:iCs/>
                <w:color w:val="000000"/>
                <w:kern w:val="2"/>
                <w:sz w:val="16"/>
                <w:szCs w:val="16"/>
                <w:vertAlign w:val="baseline"/>
                <w:lang w:val="en-US" w:eastAsia="zh-CN" w:bidi="ar-SA"/>
              </w:rPr>
              <w:t xml:space="preserve">  </w:t>
            </w:r>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i/>
                      <w:iCs/>
                      <w:color w:val="000000"/>
                      <w:kern w:val="2"/>
                      <w:sz w:val="16"/>
                      <w:szCs w:val="16"/>
                      <w:vertAlign w:val="baseline"/>
                      <w:lang w:val="en-US" w:eastAsia="zh-CN" w:bidi="ar-SA"/>
                    </w:rPr>
                  </m:ctrlPr>
                </m:fName>
                <m:e>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eastAsia="zh-CN" w:bidi="ar-SA"/>
                    </w:rPr>
                  </m:ctrlPr>
                </m:e>
              </m:func>
            </m:oMath>
            <w:r>
              <w:rPr>
                <w:rFonts w:hint="default" w:ascii="Times New Roman" w:hAnsi="Times New Roman" w:cs="Times New Roman"/>
                <w:i w:val="0"/>
                <w:iCs/>
                <w:color w:val="000000"/>
                <w:kern w:val="2"/>
                <w:sz w:val="16"/>
                <w:szCs w:val="16"/>
                <w:vertAlign w:val="baseline"/>
                <w:lang w:val="en-US" w:eastAsia="zh-CN" w:bidi="ar-SA"/>
              </w:rPr>
              <w:t>，代入楔体公式①求解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特殊2</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地震</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(地震角</w:t>
            </w:r>
            <m:oMath>
              <m:r>
                <m:rPr>
                  <m:sty m:val="bi"/>
                </m:rPr>
                <w:rPr>
                  <w:rFonts w:hint="default" w:ascii="DejaVu Math TeX Gyre" w:hAnsi="DejaVu Math TeX Gyre" w:cs="Times New Roman"/>
                  <w:color w:val="000000"/>
                  <w:kern w:val="2"/>
                  <w:sz w:val="16"/>
                  <w:szCs w:val="16"/>
                  <w:vertAlign w:val="baseline"/>
                  <w:lang w:val="en-US" w:bidi="ar-SA"/>
                </w:rPr>
                <m:t>ρ</m:t>
              </m:r>
            </m:oMath>
            <w:r>
              <w:rPr>
                <w:rFonts w:hint="default" w:ascii="Times New Roman" w:hAnsi="Times New Roman" w:cs="Times New Roman"/>
                <w:b/>
                <w:bCs/>
                <w:i w:val="0"/>
                <w:iCs w:val="0"/>
                <w:color w:val="000000"/>
                <w:sz w:val="16"/>
                <w:szCs w:val="16"/>
                <w:vertAlign w:val="baseline"/>
                <w:lang w:val="en-US" w:eastAsia="zh-CN"/>
              </w:rPr>
              <w:t>)</w:t>
            </w:r>
          </w:p>
        </w:tc>
        <w:tc>
          <w:tcPr>
            <w:tcW w:w="3826"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21"/>
                <w:szCs w:val="21"/>
                <w:vertAlign w:val="baseline"/>
                <w:lang w:eastAsia="zh-CN"/>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i/>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ρ</m:t>
                            </m:r>
                            <m:ctrlPr>
                              <w:rPr>
                                <w:rFonts w:hint="default" w:ascii="Cambria Math" w:hAnsi="Cambria Math" w:cs="Times New Roman"/>
                                <w:i/>
                                <w:color w:val="000000"/>
                                <w:kern w:val="2"/>
                                <w:sz w:val="16"/>
                                <w:szCs w:val="16"/>
                                <w:vertAlign w:val="baseline"/>
                                <w:lang w:val="en-US" w:eastAsia="zh-CN" w:bidi="ar-SA"/>
                              </w:rPr>
                            </m:ctrlPr>
                          </m:e>
                        </m:func>
                        <m:ctrlPr>
                          <w:rPr>
                            <w:rFonts w:hint="default" w:ascii="Cambria Math" w:hAnsi="Cambria Math" w:cs="Times New Roman"/>
                            <w:i/>
                            <w:color w:val="000000"/>
                            <w:kern w:val="2"/>
                            <w:sz w:val="16"/>
                            <w:szCs w:val="16"/>
                            <w:vertAlign w:val="baseline"/>
                            <w:lang w:val="en-US" w:eastAsia="zh-CN" w:bidi="ar-SA"/>
                          </w:rPr>
                        </m:ctrlPr>
                      </m:den>
                    </m:f>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θ−φ+ρ</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φ−ρ)</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c>
          <w:tcPr>
            <w:tcW w:w="382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ascii="Times New Roman" w:hAnsi="Times New Roman" w:cs="Times New Roman"/>
                <w:color w:val="000000"/>
                <w:sz w:val="21"/>
                <w:szCs w:val="21"/>
                <w:vertAlign w:val="baseline"/>
                <w:lang w:val="en-US" w:eastAsia="zh-CN"/>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i/>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ρ</m:t>
                            </m:r>
                            <m:ctrlPr>
                              <w:rPr>
                                <w:rFonts w:hint="default" w:ascii="Cambria Math" w:hAnsi="Cambria Math" w:cs="Times New Roman"/>
                                <w:i/>
                                <w:color w:val="000000"/>
                                <w:kern w:val="2"/>
                                <w:sz w:val="16"/>
                                <w:szCs w:val="16"/>
                                <w:vertAlign w:val="baseline"/>
                                <w:lang w:val="en-US" w:eastAsia="zh-CN" w:bidi="ar-SA"/>
                              </w:rPr>
                            </m:ctrlPr>
                          </m:e>
                        </m:func>
                        <m:ctrlPr>
                          <w:rPr>
                            <w:rFonts w:hint="default" w:ascii="Cambria Math" w:hAnsi="Cambria Math" w:cs="Times New Roman"/>
                            <w:i/>
                            <w:color w:val="000000"/>
                            <w:kern w:val="2"/>
                            <w:sz w:val="16"/>
                            <w:szCs w:val="16"/>
                            <w:vertAlign w:val="baseline"/>
                            <w:lang w:val="en-US" w:eastAsia="zh-CN" w:bidi="ar-SA"/>
                          </w:rPr>
                        </m:ctrlPr>
                      </m:den>
                    </m:f>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θ+φ−ρ</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φ−ρ)</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水平分力</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竖直分力</w:t>
            </w:r>
          </w:p>
        </w:tc>
        <w:tc>
          <w:tcPr>
            <w:tcW w:w="7653" w:type="dxa"/>
            <w:gridSpan w:val="3"/>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x</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b w:val="0"/>
                        <w:i w:val="0"/>
                        <w:color w:val="000000"/>
                        <w:kern w:val="2"/>
                        <w:sz w:val="16"/>
                        <w:szCs w:val="16"/>
                        <w:vertAlign w:val="baseline"/>
                        <w:lang w:val="en-US" w:eastAsia="zh-CN" w:bidi="ar-SA"/>
                      </w:rPr>
                    </m:ctrlPr>
                  </m:sub>
                </m:sSub>
                <m:func>
                  <m:funcPr>
                    <m:ctrlPr>
                      <w:rPr>
                        <w:rFonts w:hint="default" w:ascii="Cambria Math" w:hAnsi="Cambria Math" w:cs="Times New Roman"/>
                        <w:b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b w:val="0"/>
                        <w:i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i w:val="0"/>
                        <w:color w:val="000000"/>
                        <w:kern w:val="2"/>
                        <w:sz w:val="16"/>
                        <w:szCs w:val="16"/>
                        <w:vertAlign w:val="baseline"/>
                        <w:lang w:val="en-US" w:eastAsia="zh-CN" w:bidi="ar-SA"/>
                      </w:rPr>
                    </m:ctrlPr>
                  </m:e>
                </m:func>
              </m:oMath>
            </m:oMathPara>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cs="Times New Roman"/>
                <w:color w:val="000000"/>
                <w:kern w:val="2"/>
                <w:sz w:val="16"/>
                <w:szCs w:val="16"/>
                <w:vertAlign w:val="baseline"/>
                <w:lang w:val="en-US" w:eastAsia="zh-CN" w:bidi="ar-SA"/>
                <w:oMath/>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y</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b w:val="0"/>
                        <w:i w:val="0"/>
                        <w:color w:val="000000"/>
                        <w:kern w:val="2"/>
                        <w:sz w:val="16"/>
                        <w:szCs w:val="16"/>
                        <w:vertAlign w:val="baseline"/>
                        <w:lang w:val="en-US" w:eastAsia="zh-CN" w:bidi="ar-SA"/>
                      </w:rPr>
                    </m:ctrlPr>
                  </m:sub>
                </m:sSub>
                <m:func>
                  <m:funcPr>
                    <m:ctrlPr>
                      <w:rPr>
                        <w:rFonts w:hint="default" w:ascii="Cambria Math" w:hAnsi="Cambria Math" w:cs="Times New Roman"/>
                        <w:b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i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i w:val="0"/>
                        <w:color w:val="000000"/>
                        <w:kern w:val="2"/>
                        <w:sz w:val="16"/>
                        <w:szCs w:val="16"/>
                        <w:vertAlign w:val="baseline"/>
                        <w:lang w:val="en-US" w:eastAsia="zh-CN" w:bidi="ar-SA"/>
                      </w:rPr>
                    </m:ctrlPr>
                  </m:e>
                </m:func>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均布荷载</w:t>
            </w:r>
            <w:r>
              <w:rPr>
                <w:rFonts w:hint="default" w:ascii="Times New Roman" w:hAnsi="Times New Roman" w:cs="Times New Roman"/>
                <w:b/>
                <w:bCs/>
                <w:i/>
                <w:iCs/>
                <w:color w:val="000000"/>
                <w:sz w:val="16"/>
                <w:szCs w:val="16"/>
                <w:vertAlign w:val="baseline"/>
                <w:lang w:val="en-US" w:eastAsia="zh-CN"/>
              </w:rPr>
              <w:t>q</w:t>
            </w:r>
          </w:p>
        </w:tc>
        <w:tc>
          <w:tcPr>
            <w:tcW w:w="7653" w:type="dxa"/>
            <w:gridSpan w:val="3"/>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ascii="Times New Roman" w:hAnsi="Times New Roman" w:cs="Times New Roman"/>
                <w:b w:val="0"/>
                <w:i w:val="0"/>
                <w:color w:val="000000"/>
                <w:kern w:val="2"/>
                <w:sz w:val="16"/>
                <w:szCs w:val="16"/>
                <w:vertAlign w:val="baseline"/>
                <w:lang w:val="en-US" w:eastAsia="zh-CN" w:bidi="ar-SA"/>
              </w:rPr>
            </w:pPr>
            <m:oMathPara>
              <m:oMath>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r>
                  <m:rPr>
                    <m:sty m:val="p"/>
                  </m:rPr>
                  <w:rPr>
                    <w:rFonts w:hint="default" w:ascii="Cambria Math" w:hAnsi="Cambria Math" w:cs="Times New Roman"/>
                    <w:color w:val="000000"/>
                    <w:kern w:val="2"/>
                    <w:sz w:val="16"/>
                    <w:szCs w:val="16"/>
                    <w:vertAlign w:val="baseline"/>
                    <w:lang w:val="en-US" w:bidi="ar-SA"/>
                  </w:rPr>
                  <m:t>×</m:t>
                </m:r>
                <m:sSub>
                  <m:sSubPr>
                    <m:ctrlPr>
                      <w:rPr>
                        <w:rFonts w:hint="default" w:ascii="Cambria Math" w:hAnsi="Cambria Math" w:cs="Times New Roman"/>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k</m:t>
                    </m:r>
                    <m:ctrlPr>
                      <w:rPr>
                        <w:rFonts w:hint="default" w:ascii="Cambria Math" w:hAnsi="Cambria Math" w:cs="Times New Roman"/>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bidi="ar-SA"/>
                  </w:rPr>
                  <m:t>γ</m:t>
                </m:r>
                <m:sSup>
                  <m:sSupPr>
                    <m:ctrlPr>
                      <w:rPr>
                        <w:rFonts w:hint="default" w:ascii="Cambria Math" w:hAnsi="Cambria Math" w:cs="Times New Roman"/>
                        <w:i/>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H</m:t>
                    </m:r>
                    <m:ctrlPr>
                      <w:rPr>
                        <w:rFonts w:hint="default" w:ascii="Cambria Math" w:hAnsi="Cambria Math" w:cs="Times New Roman"/>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bidi="ar-SA"/>
                      </w:rPr>
                      <m:t>2</m:t>
                    </m:r>
                    <m:ctrlPr>
                      <w:rPr>
                        <w:rFonts w:hint="default" w:ascii="Cambria Math" w:hAnsi="Cambria Math" w:cs="Times New Roman"/>
                        <w:i/>
                        <w:iCs/>
                        <w:color w:val="000000"/>
                        <w:kern w:val="2"/>
                        <w:sz w:val="16"/>
                        <w:szCs w:val="16"/>
                        <w:vertAlign w:val="baseline"/>
                        <w:lang w:val="en-US" w:bidi="ar-SA"/>
                      </w:rPr>
                    </m:ctrlPr>
                  </m:sup>
                </m:sSup>
                <m:f>
                  <m:fPr>
                    <m:ctrlPr>
                      <w:rPr>
                        <w:rFonts w:hint="default" w:ascii="Cambria Math" w:hAnsi="Cambria Math" w:cs="Times New Roman"/>
                        <w:i/>
                        <w:iCs/>
                        <w:color w:val="000000"/>
                        <w:kern w:val="2"/>
                        <w:sz w:val="16"/>
                        <w:szCs w:val="16"/>
                        <w:vertAlign w:val="baseline"/>
                        <w:lang w:val="en-US" w:bidi="ar-SA"/>
                      </w:rPr>
                    </m:ctrlPr>
                  </m:fPr>
                  <m:num>
                    <m:func>
                      <m:funcPr>
                        <m:ctrlPr>
                          <w:rPr>
                            <w:rFonts w:hint="default" w:ascii="Cambria Math" w:hAnsi="Cambria Math" w:cs="Times New Roman"/>
                            <w:iCs/>
                            <w:color w:val="000000"/>
                            <w:kern w:val="2"/>
                            <w:sz w:val="16"/>
                            <w:szCs w:val="16"/>
                            <w:vertAlign w:val="baseline"/>
                            <w:lang w:val="en-US"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(α+β)</m:t>
                        </m:r>
                        <m:ctrlPr>
                          <w:rPr>
                            <w:rFonts w:hint="default" w:ascii="Cambria Math" w:hAnsi="Cambria Math" w:cs="Times New Roman"/>
                            <w:i/>
                            <w:iCs/>
                            <w:color w:val="000000"/>
                            <w:kern w:val="2"/>
                            <w:sz w:val="16"/>
                            <w:szCs w:val="16"/>
                            <w:vertAlign w:val="baseline"/>
                            <w:lang w:val="en-US" w:bidi="ar-SA"/>
                          </w:rPr>
                        </m:ctrlPr>
                      </m:e>
                    </m:func>
                    <m:func>
                      <m:funcPr>
                        <m:ctrlPr>
                          <w:rPr>
                            <w:rFonts w:hint="default" w:ascii="Cambria Math" w:hAnsi="Cambria Math" w:cs="Times New Roman"/>
                            <w:iCs/>
                            <w:color w:val="000000"/>
                            <w:kern w:val="2"/>
                            <w:sz w:val="16"/>
                            <w:szCs w:val="16"/>
                            <w:vertAlign w:val="baseline"/>
                            <w:lang w:val="en-US"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(α+θ)</m:t>
                        </m:r>
                        <m:ctrlPr>
                          <w:rPr>
                            <w:rFonts w:hint="default" w:ascii="Cambria Math" w:hAnsi="Cambria Math" w:cs="Times New Roman"/>
                            <w:i/>
                            <w:iCs/>
                            <w:color w:val="000000"/>
                            <w:kern w:val="2"/>
                            <w:sz w:val="16"/>
                            <w:szCs w:val="16"/>
                            <w:vertAlign w:val="baseline"/>
                            <w:lang w:val="en-US" w:bidi="ar-SA"/>
                          </w:rPr>
                        </m:ctrlPr>
                      </m:e>
                    </m:func>
                    <m:ctrlPr>
                      <w:rPr>
                        <w:rFonts w:hint="default" w:ascii="Cambria Math" w:hAnsi="Cambria Math" w:cs="Times New Roman"/>
                        <w:i/>
                        <w:iCs/>
                        <w:color w:val="000000"/>
                        <w:kern w:val="2"/>
                        <w:sz w:val="16"/>
                        <w:szCs w:val="16"/>
                        <w:vertAlign w:val="baseline"/>
                        <w:lang w:val="en-US" w:bidi="ar-SA"/>
                      </w:rPr>
                    </m:ctrlPr>
                  </m:num>
                  <m:den>
                    <m:func>
                      <m:funcPr>
                        <m:ctrlPr>
                          <w:rPr>
                            <w:rFonts w:hint="default" w:ascii="Cambria Math" w:hAnsi="Cambria Math" w:cs="Times New Roman"/>
                            <w:i/>
                            <w:iCs/>
                            <w:color w:val="000000"/>
                            <w:kern w:val="2"/>
                            <w:sz w:val="16"/>
                            <w:szCs w:val="16"/>
                            <w:vertAlign w:val="baseline"/>
                            <w:lang w:val="en-US" w:bidi="ar-SA"/>
                          </w:rPr>
                        </m:ctrlPr>
                      </m:funcPr>
                      <m:fName>
                        <m:sSup>
                          <m:sSupPr>
                            <m:ctrlPr>
                              <w:rPr>
                                <w:rFonts w:hint="default" w:ascii="Cambria Math" w:hAnsi="Cambria Math" w:cs="Times New Roman"/>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bidi="ar-SA"/>
                              </w:rPr>
                              <m:t>2</m:t>
                            </m:r>
                            <m:ctrlPr>
                              <w:rPr>
                                <w:rFonts w:hint="default" w:ascii="Cambria Math" w:hAnsi="Cambria Math" w:cs="Times New Roman"/>
                                <w:i/>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i/>
                            <w:iCs/>
                            <w:color w:val="000000"/>
                            <w:kern w:val="2"/>
                            <w:sz w:val="16"/>
                            <w:szCs w:val="16"/>
                            <w:vertAlign w:val="baseline"/>
                            <w:lang w:val="en-US" w:bidi="ar-SA"/>
                          </w:rPr>
                        </m:ctrlPr>
                      </m:e>
                    </m:func>
                    <m:func>
                      <m:funcPr>
                        <m:ctrlPr>
                          <w:rPr>
                            <w:rFonts w:hint="default" w:ascii="Cambria Math" w:hAnsi="Cambria Math" w:cs="Times New Roman"/>
                            <w:iCs/>
                            <w:color w:val="000000"/>
                            <w:kern w:val="2"/>
                            <w:sz w:val="16"/>
                            <w:szCs w:val="16"/>
                            <w:vertAlign w:val="baseline"/>
                            <w:lang w:val="en-US"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(θ−β)</m:t>
                        </m:r>
                        <m:ctrlPr>
                          <w:rPr>
                            <w:rFonts w:hint="default" w:ascii="Cambria Math" w:hAnsi="Cambria Math" w:cs="Times New Roman"/>
                            <w:i/>
                            <w:iCs/>
                            <w:color w:val="000000"/>
                            <w:kern w:val="2"/>
                            <w:sz w:val="16"/>
                            <w:szCs w:val="16"/>
                            <w:vertAlign w:val="baseline"/>
                            <w:lang w:val="en-US" w:bidi="ar-SA"/>
                          </w:rPr>
                        </m:ctrlPr>
                      </m:e>
                    </m:func>
                    <m:ctrlPr>
                      <w:rPr>
                        <w:rFonts w:hint="default" w:ascii="Cambria Math" w:hAnsi="Cambria Math" w:cs="Times New Roman"/>
                        <w:iCs/>
                        <w:color w:val="000000"/>
                        <w:kern w:val="2"/>
                        <w:sz w:val="16"/>
                        <w:szCs w:val="16"/>
                        <w:vertAlign w:val="baseline"/>
                        <w:lang w:val="en-US" w:bidi="ar-SA"/>
                      </w:rPr>
                    </m:ctrlPr>
                  </m:den>
                </m:f>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(1+</m:t>
                </m:r>
                <m:f>
                  <m:fPr>
                    <m:ctrlPr>
                      <w:rPr>
                        <w:rFonts w:hint="default" w:ascii="Cambria Math" w:hAnsi="Cambria Math" w:cs="Times New Roman"/>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eastAsia="zh-CN" w:bidi="ar-SA"/>
                      </w:rPr>
                      <m:t>q</m:t>
                    </m:r>
                    <m:func>
                      <m:funcPr>
                        <m:ctrlPr>
                          <w:rPr>
                            <w:rFonts w:hint="default" w:ascii="Cambria Math" w:hAnsi="Cambria Math" w:cs="Times New Roman"/>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i/>
                            <w:iCs w:val="0"/>
                            <w:color w:val="000000"/>
                            <w:kern w:val="2"/>
                            <w:sz w:val="16"/>
                            <w:szCs w:val="16"/>
                            <w:vertAlign w:val="baseline"/>
                            <w:lang w:val="en-US" w:eastAsia="zh-CN" w:bidi="ar-SA"/>
                          </w:rPr>
                        </m:ctrlPr>
                      </m:e>
                    </m:func>
                    <m:func>
                      <m:funcPr>
                        <m:ctrlPr>
                          <w:rPr>
                            <w:rFonts w:hint="default" w:ascii="Cambria Math" w:hAnsi="Cambria Math" w:cs="Times New Roman"/>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β</m:t>
                        </m:r>
                        <m:ctrlPr>
                          <w:rPr>
                            <w:rFonts w:hint="default" w:ascii="Cambria Math" w:hAnsi="Cambria Math" w:cs="Times New Roman"/>
                            <w:i/>
                            <w:iCs w:val="0"/>
                            <w:color w:val="000000"/>
                            <w:kern w:val="2"/>
                            <w:sz w:val="16"/>
                            <w:szCs w:val="16"/>
                            <w:vertAlign w:val="baseline"/>
                            <w:lang w:val="en-US" w:eastAsia="zh-CN" w:bidi="ar-SA"/>
                          </w:rPr>
                        </m:ctrlPr>
                      </m:e>
                    </m:func>
                    <m:ctrlPr>
                      <w:rPr>
                        <w:rFonts w:hint="default" w:ascii="Cambria Math" w:hAnsi="Cambria Math" w:cs="Times New Roman"/>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bidi="ar-SA"/>
                      </w:rPr>
                      <m:t>γ</m:t>
                    </m:r>
                    <m:r>
                      <m:rPr/>
                      <w:rPr>
                        <w:rFonts w:hint="default" w:ascii="Cambria Math" w:hAnsi="Cambria Math" w:cs="Times New Roman"/>
                        <w:color w:val="000000"/>
                        <w:kern w:val="2"/>
                        <w:sz w:val="16"/>
                        <w:szCs w:val="16"/>
                        <w:vertAlign w:val="baseline"/>
                        <w:lang w:val="en-US" w:eastAsia="zh-CN" w:bidi="ar-SA"/>
                      </w:rPr>
                      <m:t>H</m:t>
                    </m:r>
                    <m:func>
                      <m:funcPr>
                        <m:ctrlPr>
                          <w:rPr>
                            <w:rFonts w:hint="default" w:ascii="Cambria Math" w:hAnsi="Cambria Math" w:cs="Times New Roman"/>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β</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val="0"/>
                            <w:color w:val="000000"/>
                            <w:kern w:val="2"/>
                            <w:sz w:val="16"/>
                            <w:szCs w:val="16"/>
                            <w:vertAlign w:val="baseline"/>
                            <w:lang w:val="en-US" w:eastAsia="zh-CN" w:bidi="ar-SA"/>
                          </w:rPr>
                        </m:ctrlPr>
                      </m:e>
                    </m:func>
                    <m:ctrlPr>
                      <w:rPr>
                        <w:rFonts w:hint="default" w:ascii="Cambria Math" w:hAnsi="Cambria Math" w:cs="Times New Roman"/>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oMath>
            </m:oMathPara>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color w:val="000000"/>
                <w:sz w:val="16"/>
                <w:szCs w:val="16"/>
                <w:vertAlign w:val="baseline"/>
                <w:lang w:val="en-US" w:eastAsia="zh-CN"/>
              </w:rPr>
              <w:t>简化公式：</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r>
                <m:rPr/>
                <w:rPr>
                  <w:rFonts w:hint="default" w:ascii="Cambria Math" w:hAnsi="Cambria Math" w:cs="Times New Roman"/>
                  <w:color w:val="000000"/>
                  <w:kern w:val="2"/>
                  <w:sz w:val="20"/>
                  <w:szCs w:val="20"/>
                  <w:vertAlign w:val="baseline"/>
                  <w:lang w:val="en-US" w:eastAsia="zh-CN" w:bidi="ar-SA"/>
                </w:rPr>
                <m:t>+qH)</m:t>
              </m:r>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oMath>
          </w:p>
        </w:tc>
      </w:tr>
    </w:tbl>
    <w:p>
      <w:pPr>
        <w:keepNext w:val="0"/>
        <w:keepLines w:val="0"/>
        <w:pageBreakBefore w:val="0"/>
        <w:widowControl w:val="0"/>
        <w:kinsoku/>
        <w:wordWrap/>
        <w:overflowPunct/>
        <w:topLinePunct w:val="0"/>
        <w:autoSpaceDE/>
        <w:autoSpaceDN/>
        <w:bidi w:val="0"/>
        <w:adjustRightInd/>
        <w:snapToGrid w:val="0"/>
        <w:textAlignment w:val="auto"/>
        <w:rPr>
          <w:rFonts w:hint="eastAsia"/>
          <w:sz w:val="18"/>
          <w:szCs w:val="21"/>
          <w:lang w:val="en-US" w:eastAsia="zh-CN"/>
        </w:rPr>
      </w:pPr>
      <w:r>
        <w:rPr>
          <w:rFonts w:hint="eastAsia"/>
          <w:sz w:val="18"/>
          <w:szCs w:val="21"/>
          <w:lang w:val="en-US" w:eastAsia="zh-CN"/>
        </w:rPr>
        <w:t xml:space="preserve"> </w:t>
      </w:r>
      <w:r>
        <w:rPr>
          <w:rFonts w:hint="eastAsia"/>
          <w:sz w:val="18"/>
          <w:szCs w:val="21"/>
          <w:lang w:val="en-US" w:eastAsia="zh-CN"/>
        </w:rPr>
        <w:tab/>
      </w:r>
    </w:p>
    <w:p>
      <w:pPr>
        <w:rPr>
          <w:rFonts w:hint="default"/>
          <w:sz w:val="18"/>
          <w:szCs w:val="21"/>
          <w:lang w:val="en-US" w:eastAsia="zh-CN"/>
        </w:rPr>
      </w:pPr>
      <w:r>
        <w:rPr>
          <w:rFonts w:hint="default"/>
          <w:sz w:val="18"/>
          <w:szCs w:val="21"/>
          <w:lang w:val="en-US" w:eastAsia="zh-CN"/>
        </w:rPr>
        <w:br w:type="page"/>
      </w:r>
    </w:p>
    <w:tbl>
      <w:tblPr>
        <w:tblStyle w:val="7"/>
        <w:tblW w:w="8787" w:type="dxa"/>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28" w:type="dxa"/>
          <w:left w:w="57" w:type="dxa"/>
          <w:bottom w:w="28" w:type="dxa"/>
          <w:right w:w="57" w:type="dxa"/>
        </w:tblCellMar>
      </w:tblPr>
      <w:tblGrid>
        <w:gridCol w:w="1138"/>
        <w:gridCol w:w="1138"/>
        <w:gridCol w:w="1138"/>
        <w:gridCol w:w="1138"/>
        <w:gridCol w:w="4235"/>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jc w:val="center"/>
        </w:trPr>
        <w:tc>
          <w:tcPr>
            <w:tcW w:w="1138" w:type="dxa"/>
            <w:vMerge w:val="restart"/>
            <w:tcBorders>
              <w:top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主动土压力</w:t>
            </w:r>
          </w:p>
        </w:tc>
        <w:tc>
          <w:tcPr>
            <w:tcW w:w="1138" w:type="dxa"/>
            <w:vMerge w:val="restart"/>
            <w:tcBorders>
              <w:top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土压力强度</w:t>
            </w:r>
            <m:oMath>
              <m:sSub>
                <m:sSubPr>
                  <m:ctrlPr>
                    <w:rPr>
                      <w:rFonts w:hint="default" w:ascii="Cambria Math" w:hAnsi="Cambria Math" w:cs="Times New Roman"/>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w:p>
        </w:tc>
        <w:tc>
          <w:tcPr>
            <w:tcW w:w="2276" w:type="dxa"/>
            <w:gridSpan w:val="2"/>
            <w:tcBorders>
              <w:top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水土分算</w:t>
            </w:r>
          </w:p>
        </w:tc>
        <w:tc>
          <w:tcPr>
            <w:tcW w:w="4235" w:type="dxa"/>
            <w:tcBorders>
              <w:top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iCs/>
                <w:color w:val="000000"/>
                <w:sz w:val="16"/>
                <w:szCs w:val="16"/>
                <w:vertAlign w:val="baseline"/>
                <w:lang w:val="en-US" w:eastAsia="zh-CN"/>
              </w:rPr>
            </w:pP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p>
                    <m:sSupPr>
                      <m:ctrlPr>
                        <w:rPr>
                          <w:rFonts w:hint="default" w:ascii="Cambria Math" w:hAnsi="Cambria Math" w:cs="Times New Roman"/>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color w:val="000000"/>
                          <w:sz w:val="16"/>
                          <w:szCs w:val="16"/>
                          <w:vertAlign w:val="baseline"/>
                          <w:lang w:val="en-US" w:eastAsia="zh-CN"/>
                        </w:rPr>
                      </m:ctrlPr>
                    </m:e>
                    <m:sup>
                      <m:r>
                        <m:rPr>
                          <m:sty m:val="p"/>
                        </m:rPr>
                        <w:rPr>
                          <w:rFonts w:hint="default" w:ascii="Cambria Math" w:hAnsi="Cambria Math" w:cs="Times New Roman"/>
                          <w:color w:val="000000"/>
                          <w:sz w:val="16"/>
                          <w:szCs w:val="16"/>
                          <w:vertAlign w:val="baseline"/>
                          <w:lang w:val="en-US" w:eastAsia="zh-CN"/>
                        </w:rPr>
                        <m:t>'</m:t>
                      </m:r>
                      <m:ctrlPr>
                        <w:rPr>
                          <w:rFonts w:hint="default" w:ascii="Cambria Math" w:hAnsi="Cambria Math" w:cs="Times New Roman"/>
                          <w:color w:val="000000"/>
                          <w:sz w:val="16"/>
                          <w:szCs w:val="16"/>
                          <w:vertAlign w:val="baseline"/>
                          <w:lang w:val="en-US" w:eastAsia="zh-CN"/>
                        </w:rPr>
                      </m:ctrlPr>
                    </m:sup>
                  </m:sSup>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m:t>
              </m:r>
              <m:r>
                <m:rPr/>
                <w:rPr>
                  <w:rFonts w:hint="default" w:ascii="Cambria Math" w:hAnsi="Cambria Math" w:cs="Times New Roman"/>
                  <w:color w:val="000000"/>
                  <w:sz w:val="16"/>
                  <w:szCs w:val="16"/>
                  <w:vertAlign w:val="baseline"/>
                  <w:lang w:val="en-US" w:eastAsia="zh-CN"/>
                </w:rPr>
                <m:t>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w:r>
              <w:rPr>
                <w:rFonts w:hint="default" w:ascii="Times New Roman" w:hAnsi="Times New Roman" w:cs="Times New Roman"/>
                <w:i w:val="0"/>
                <w:iCs/>
                <w:color w:val="000000"/>
                <w:sz w:val="16"/>
                <w:szCs w:val="16"/>
                <w:vertAlign w:val="baseline"/>
                <w:lang w:val="en-US" w:eastAsia="zh-CN"/>
              </w:rPr>
              <w:t xml:space="preserve"> , </w:t>
            </w: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sSub>
                <m:sSubPr>
                  <m:ctrlPr>
                    <w:rPr>
                      <w:rFonts w:hint="default" w:ascii="Cambria Math" w:hAnsi="Cambria Math" w:cs="Times New Roman"/>
                      <w:b w:val="0"/>
                      <w:i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oMath>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trHeight w:val="90" w:hRule="atLeast"/>
          <w:jc w:val="center"/>
        </w:trPr>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color w:val="000000"/>
                <w:sz w:val="16"/>
                <w:szCs w:val="16"/>
                <w:vertAlign w:val="baseline"/>
                <w:lang w:val="en-US" w:eastAsia="zh-CN"/>
                <w:oMath/>
              </w:rPr>
            </w:pPr>
          </w:p>
        </w:tc>
        <w:tc>
          <w:tcPr>
            <w:tcW w:w="2276" w:type="dxa"/>
            <w:gridSpan w:val="2"/>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水土合算</w:t>
            </w:r>
          </w:p>
        </w:tc>
        <w:tc>
          <w:tcPr>
            <w:tcW w:w="4235" w:type="dxa"/>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b>
                      <m:sSubPr>
                        <m:ctrlPr>
                          <w:rPr>
                            <w:rFonts w:hint="default" w:ascii="Cambria Math" w:hAnsi="Cambria Math" w:cs="Times New Roman"/>
                            <w:i/>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i/>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sat</m:t>
                        </m:r>
                        <m:ctrlPr>
                          <w:rPr>
                            <w:rFonts w:hint="default" w:ascii="Cambria Math" w:hAnsi="Cambria Math" w:cs="Times New Roman"/>
                            <w:i/>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m:t>
                </m:r>
                <m:r>
                  <m:rPr/>
                  <w:rPr>
                    <w:rFonts w:hint="default" w:ascii="Cambria Math" w:hAnsi="Cambria Math" w:cs="Times New Roman"/>
                    <w:color w:val="000000"/>
                    <w:sz w:val="16"/>
                    <w:szCs w:val="16"/>
                    <w:vertAlign w:val="baseline"/>
                    <w:lang w:val="en-US" w:eastAsia="zh-CN"/>
                  </w:rPr>
                  <m:t>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trHeight w:val="90" w:hRule="atLeast"/>
          <w:jc w:val="center"/>
        </w:trPr>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restart"/>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计算土压力</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oMath>
            </m:oMathPara>
          </w:p>
        </w:tc>
        <w:tc>
          <w:tcPr>
            <w:tcW w:w="2276" w:type="dxa"/>
            <w:gridSpan w:val="2"/>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color w:val="000000"/>
                <w:kern w:val="2"/>
                <w:sz w:val="16"/>
                <w:szCs w:val="16"/>
                <w:vertAlign w:val="baseline"/>
                <w:lang w:val="en-US" w:eastAsia="zh-CN" w:bidi="ar-SA"/>
                <w:oMath/>
              </w:rPr>
            </w:pPr>
            <w:r>
              <w:rPr>
                <w:rFonts w:hint="default" w:ascii="Times New Roman" w:hAnsi="Times New Roman" w:cs="Times New Roman"/>
                <w:i w:val="0"/>
                <w:iCs w:val="0"/>
                <w:color w:val="000000"/>
                <w:kern w:val="2"/>
                <w:sz w:val="16"/>
                <w:szCs w:val="16"/>
                <w:vertAlign w:val="baseline"/>
                <w:lang w:val="en-US" w:eastAsia="zh-CN" w:bidi="ar-SA"/>
              </w:rPr>
              <w:t>砂土</w:t>
            </w:r>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eastAsia="zh-CN" w:bidi="ar-SA"/>
                </w:rPr>
                <m:t>=0</m:t>
              </m:r>
            </m:oMath>
          </w:p>
        </w:tc>
        <w:tc>
          <w:tcPr>
            <w:tcW w:w="4235" w:type="dxa"/>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iCs/>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qH</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trHeight w:val="90" w:hRule="atLeast"/>
          <w:jc w:val="center"/>
        </w:trPr>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p>
        </w:tc>
        <w:tc>
          <w:tcPr>
            <w:tcW w:w="1138" w:type="dxa"/>
            <w:vMerge w:val="restart"/>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黏性土</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i w:val="0"/>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1138" w:type="dxa"/>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4235" w:type="dxa"/>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sz w:val="16"/>
                        <w:szCs w:val="16"/>
                        <w:vertAlign w:val="baseline"/>
                        <w:lang w:val="en-US"/>
                      </w:rPr>
                      <m:t>)</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trHeight w:val="90" w:hRule="atLeast"/>
          <w:jc w:val="center"/>
        </w:trPr>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p>
        </w:tc>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p>
        </w:tc>
        <w:tc>
          <w:tcPr>
            <w:tcW w:w="1138" w:type="dxa"/>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&lt;0</m:t>
                </m:r>
              </m:oMath>
            </m:oMathPara>
          </w:p>
        </w:tc>
        <w:tc>
          <w:tcPr>
            <w:tcW w:w="4235" w:type="dxa"/>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r>
                  <m:rPr/>
                  <w:rPr>
                    <w:rFonts w:hint="default" w:ascii="Cambria Math" w:hAnsi="Cambria Math" w:cs="Times New Roman"/>
                    <w:color w:val="000000"/>
                    <w:sz w:val="16"/>
                    <w:szCs w:val="16"/>
                    <w:vertAlign w:val="baseline"/>
                    <w:lang w:val="en-US" w:eastAsia="zh-CN"/>
                  </w:rPr>
                  <m:t>)H</m:t>
                </m:r>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jc w:val="center"/>
        </w:trPr>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restart"/>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计算力矩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oMath>
            </m:oMathPara>
          </w:p>
        </w:tc>
        <w:tc>
          <w:tcPr>
            <w:tcW w:w="2276" w:type="dxa"/>
            <w:gridSpan w:val="2"/>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w:r>
              <w:rPr>
                <w:rFonts w:hint="default" w:ascii="Times New Roman" w:hAnsi="Times New Roman" w:cs="Times New Roman"/>
                <w:i w:val="0"/>
                <w:iCs w:val="0"/>
                <w:color w:val="000000"/>
                <w:kern w:val="2"/>
                <w:sz w:val="16"/>
                <w:szCs w:val="16"/>
                <w:vertAlign w:val="baseline"/>
                <w:lang w:val="en-US" w:eastAsia="zh-CN" w:bidi="ar-SA"/>
              </w:rPr>
              <w:t>砂土</w:t>
            </w:r>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eastAsia="zh-CN" w:bidi="ar-SA"/>
                </w:rPr>
                <m:t>=0</m:t>
              </m:r>
            </m:oMath>
          </w:p>
        </w:tc>
        <w:tc>
          <w:tcPr>
            <w:tcW w:w="4235" w:type="dxa"/>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i w:val="0"/>
                        <w:color w:val="000000"/>
                        <w:sz w:val="16"/>
                        <w:szCs w:val="16"/>
                        <w:vertAlign w:val="baseline"/>
                        <w:lang w:val="en-US" w:eastAsia="zh-CN"/>
                      </w:rPr>
                    </m:ctrlPr>
                  </m:fPr>
                  <m:num>
                    <m:r>
                      <m:rPr>
                        <m:sty m:val="p"/>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 w:val="0"/>
                        <w:i w:val="0"/>
                        <w:color w:val="000000"/>
                        <w:sz w:val="16"/>
                        <w:szCs w:val="16"/>
                        <w:vertAlign w:val="baseline"/>
                        <w:lang w:val="en-US" w:eastAsia="zh-CN"/>
                      </w:rPr>
                    </m:ctrlPr>
                  </m:num>
                  <m:den>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i w:val="0"/>
                        <w:color w:val="000000"/>
                        <w:sz w:val="16"/>
                        <w:szCs w:val="16"/>
                        <w:vertAlign w:val="baseline"/>
                        <w:lang w:val="en-US" w:eastAsia="zh-CN"/>
                      </w:rPr>
                    </m:ctrlPr>
                  </m:den>
                </m:f>
                <m:r>
                  <m:rPr/>
                  <w:rPr>
                    <w:rFonts w:hint="default" w:ascii="Cambria Math" w:hAnsi="Cambria Math" w:cs="Times New Roman"/>
                    <w:color w:val="000000"/>
                    <w:sz w:val="16"/>
                    <w:szCs w:val="16"/>
                    <w:vertAlign w:val="baseline"/>
                    <w:lang w:val="en-US" w:eastAsia="zh-CN"/>
                  </w:rPr>
                  <m:t>q</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jc w:val="center"/>
        </w:trPr>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Cambria Math" w:hAnsi="Cambria Math" w:cs="Times New Roman"/>
                <w:b w:val="0"/>
                <w:i w:val="0"/>
                <w:color w:val="000000"/>
                <w:kern w:val="2"/>
                <w:sz w:val="16"/>
                <w:szCs w:val="16"/>
                <w:vertAlign w:val="baseline"/>
                <w:lang w:val="en-US" w:eastAsia="zh-CN" w:bidi="ar-SA"/>
                <w:oMath/>
              </w:rPr>
            </w:pPr>
          </w:p>
        </w:tc>
        <w:tc>
          <w:tcPr>
            <w:tcW w:w="1138" w:type="dxa"/>
            <w:vMerge w:val="restart"/>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黏性土</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1138" w:type="dxa"/>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4235" w:type="dxa"/>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sz w:val="16"/>
                        <w:szCs w:val="16"/>
                        <w:vertAlign w:val="baseline"/>
                        <w:lang w:val="en-US"/>
                      </w:rPr>
                      <m:t>)</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jc w:val="center"/>
        </w:trPr>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Cambria Math" w:hAnsi="Cambria Math" w:cs="Times New Roman"/>
                <w:b w:val="0"/>
                <w:i w:val="0"/>
                <w:color w:val="000000"/>
                <w:kern w:val="2"/>
                <w:sz w:val="16"/>
                <w:szCs w:val="16"/>
                <w:vertAlign w:val="baseline"/>
                <w:lang w:val="en-US" w:eastAsia="zh-CN" w:bidi="ar-SA"/>
                <w:oMath/>
              </w:rPr>
            </w:pPr>
          </w:p>
        </w:tc>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Cambria Math" w:hAnsi="Cambria Math" w:cs="Times New Roman"/>
                <w:b w:val="0"/>
                <w:i w:val="0"/>
                <w:color w:val="000000"/>
                <w:kern w:val="2"/>
                <w:sz w:val="16"/>
                <w:szCs w:val="16"/>
                <w:vertAlign w:val="baseline"/>
                <w:lang w:val="en-US" w:eastAsia="zh-CN" w:bidi="ar-SA"/>
                <w:oMath/>
              </w:rPr>
            </w:pPr>
          </w:p>
        </w:tc>
        <w:tc>
          <w:tcPr>
            <w:tcW w:w="1138" w:type="dxa"/>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&lt;0</m:t>
                </m:r>
              </m:oMath>
            </m:oMathPara>
          </w:p>
        </w:tc>
        <w:tc>
          <w:tcPr>
            <w:tcW w:w="4235" w:type="dxa"/>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r>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i/>
                        <w:color w:val="000000"/>
                        <w:sz w:val="16"/>
                        <w:szCs w:val="16"/>
                        <w:vertAlign w:val="baseline"/>
                        <w:lang w:val="en-US" w:eastAsia="zh-CN"/>
                      </w:rPr>
                    </m:ctrlPr>
                  </m:fPr>
                  <m:num>
                    <m:sSup>
                      <m:sSupPr>
                        <m:ctrlPr>
                          <w:rPr>
                            <w:rFonts w:hint="default" w:ascii="Cambria Math" w:hAnsi="Cambria Math" w:cs="Times New Roman"/>
                            <w:i/>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eastAsia="zh-CN"/>
                          </w:rPr>
                          <m:t>H</m:t>
                        </m:r>
                        <m:ctrlPr>
                          <w:rPr>
                            <w:rFonts w:hint="default" w:ascii="Cambria Math" w:hAnsi="Cambria Math" w:cs="Times New Roman"/>
                            <w:i/>
                            <w:color w:val="000000"/>
                            <w:sz w:val="16"/>
                            <w:szCs w:val="16"/>
                            <w:vertAlign w:val="baseline"/>
                            <w:lang w:val="en-US" w:eastAsia="zh-CN"/>
                          </w:rPr>
                        </m:ctrlPr>
                      </m:e>
                      <m:sup>
                        <m:r>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i/>
                            <w:color w:val="000000"/>
                            <w:sz w:val="16"/>
                            <w:szCs w:val="16"/>
                            <w:vertAlign w:val="baseline"/>
                            <w:lang w:val="en-US" w:eastAsia="zh-CN"/>
                          </w:rPr>
                        </m:ctrlPr>
                      </m:sup>
                    </m:sSup>
                    <m:ctrlPr>
                      <w:rPr>
                        <w:rFonts w:hint="default" w:ascii="Cambria Math" w:hAnsi="Cambria Math" w:cs="Times New Roman"/>
                        <w:i/>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i/>
                        <w:color w:val="000000"/>
                        <w:sz w:val="16"/>
                        <w:szCs w:val="16"/>
                        <w:vertAlign w:val="baseline"/>
                        <w:lang w:val="en-US" w:eastAsia="zh-CN"/>
                      </w:rPr>
                    </m:ctrlPr>
                  </m:den>
                </m:f>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jc w:val="center"/>
        </w:trPr>
        <w:tc>
          <w:tcPr>
            <w:tcW w:w="1138" w:type="dxa"/>
            <w:vMerge w:val="restart"/>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被动土压力</w:t>
            </w:r>
          </w:p>
        </w:tc>
        <w:tc>
          <w:tcPr>
            <w:tcW w:w="1138" w:type="dxa"/>
            <w:vMerge w:val="restart"/>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color w:val="000000"/>
                <w:kern w:val="2"/>
                <w:sz w:val="16"/>
                <w:szCs w:val="16"/>
                <w:vertAlign w:val="baseline"/>
                <w:lang w:val="en-US" w:eastAsia="zh-CN" w:bidi="ar-SA"/>
                <w:oMath/>
              </w:rPr>
            </w:pPr>
            <w:r>
              <w:rPr>
                <w:rFonts w:hint="default" w:ascii="Times New Roman" w:hAnsi="Times New Roman" w:cs="Times New Roman"/>
                <w:color w:val="000000"/>
                <w:sz w:val="16"/>
                <w:szCs w:val="16"/>
                <w:vertAlign w:val="baseline"/>
                <w:lang w:val="en-US" w:eastAsia="zh-CN"/>
              </w:rPr>
              <w:t>土压力强度</w:t>
            </w:r>
            <m:oMath>
              <m:sSub>
                <m:sSubPr>
                  <m:ctrlPr>
                    <w:rPr>
                      <w:rFonts w:hint="default" w:ascii="Cambria Math" w:hAnsi="Cambria Math" w:cs="Times New Roman"/>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w:p>
        </w:tc>
        <w:tc>
          <w:tcPr>
            <w:tcW w:w="2276" w:type="dxa"/>
            <w:gridSpan w:val="2"/>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color w:val="000000"/>
                <w:kern w:val="2"/>
                <w:sz w:val="16"/>
                <w:szCs w:val="16"/>
                <w:vertAlign w:val="baseline"/>
                <w:lang w:val="en-US" w:eastAsia="zh-CN" w:bidi="ar-SA"/>
                <w:oMath/>
              </w:rPr>
            </w:pPr>
            <w:r>
              <w:rPr>
                <w:rFonts w:hint="default" w:ascii="Times New Roman" w:hAnsi="Times New Roman" w:cs="Times New Roman"/>
                <w:color w:val="000000"/>
                <w:sz w:val="16"/>
                <w:szCs w:val="16"/>
                <w:vertAlign w:val="baseline"/>
                <w:lang w:val="en-US" w:eastAsia="zh-CN"/>
              </w:rPr>
              <w:t>水土分算</w:t>
            </w:r>
          </w:p>
        </w:tc>
        <w:tc>
          <w:tcPr>
            <w:tcW w:w="4235" w:type="dxa"/>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p>
                    <m:sSupPr>
                      <m:ctrlPr>
                        <w:rPr>
                          <w:rFonts w:hint="default" w:ascii="Cambria Math" w:hAnsi="Cambria Math" w:cs="Times New Roman"/>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color w:val="000000"/>
                          <w:sz w:val="16"/>
                          <w:szCs w:val="16"/>
                          <w:vertAlign w:val="baseline"/>
                          <w:lang w:val="en-US" w:eastAsia="zh-CN"/>
                        </w:rPr>
                      </m:ctrlPr>
                    </m:e>
                    <m:sup>
                      <m:r>
                        <m:rPr>
                          <m:sty m:val="p"/>
                        </m:rPr>
                        <w:rPr>
                          <w:rFonts w:hint="default" w:ascii="Cambria Math" w:hAnsi="Cambria Math" w:cs="Times New Roman"/>
                          <w:color w:val="000000"/>
                          <w:sz w:val="16"/>
                          <w:szCs w:val="16"/>
                          <w:vertAlign w:val="baseline"/>
                          <w:lang w:val="en-US" w:eastAsia="zh-CN"/>
                        </w:rPr>
                        <m:t>'</m:t>
                      </m:r>
                      <m:ctrlPr>
                        <w:rPr>
                          <w:rFonts w:hint="default" w:ascii="Cambria Math" w:hAnsi="Cambria Math" w:cs="Times New Roman"/>
                          <w:color w:val="000000"/>
                          <w:sz w:val="16"/>
                          <w:szCs w:val="16"/>
                          <w:vertAlign w:val="baseline"/>
                          <w:lang w:val="en-US" w:eastAsia="zh-CN"/>
                        </w:rPr>
                      </m:ctrlPr>
                    </m:sup>
                  </m:sSup>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w:r>
              <w:rPr>
                <w:rFonts w:hint="default" w:ascii="Times New Roman" w:hAnsi="Times New Roman" w:cs="Times New Roman"/>
                <w:i w:val="0"/>
                <w:iCs/>
                <w:color w:val="000000"/>
                <w:sz w:val="16"/>
                <w:szCs w:val="16"/>
                <w:vertAlign w:val="baseline"/>
                <w:lang w:val="en-US" w:eastAsia="zh-CN"/>
              </w:rPr>
              <w:t xml:space="preserve"> , </w:t>
            </w: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sSub>
                <m:sSubPr>
                  <m:ctrlPr>
                    <w:rPr>
                      <w:rFonts w:hint="default" w:ascii="Cambria Math" w:hAnsi="Cambria Math" w:cs="Times New Roman"/>
                      <w:b w:val="0"/>
                      <w:i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oMath>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jc w:val="center"/>
        </w:trPr>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iCs w:val="0"/>
                <w:color w:val="000000"/>
                <w:sz w:val="16"/>
                <w:szCs w:val="16"/>
                <w:vertAlign w:val="baseline"/>
                <w:lang w:val="en-US" w:eastAsia="zh-CN"/>
              </w:rPr>
            </w:pPr>
          </w:p>
        </w:tc>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p>
        </w:tc>
        <w:tc>
          <w:tcPr>
            <w:tcW w:w="2276" w:type="dxa"/>
            <w:gridSpan w:val="2"/>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水土合算</w:t>
            </w:r>
          </w:p>
        </w:tc>
        <w:tc>
          <w:tcPr>
            <w:tcW w:w="4235" w:type="dxa"/>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b>
                      <m:sSubPr>
                        <m:ctrlPr>
                          <w:rPr>
                            <w:rFonts w:hint="default" w:ascii="Cambria Math" w:hAnsi="Cambria Math" w:cs="Times New Roman"/>
                            <w:i/>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i/>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sat</m:t>
                        </m:r>
                        <m:ctrlPr>
                          <w:rPr>
                            <w:rFonts w:hint="default" w:ascii="Cambria Math" w:hAnsi="Cambria Math" w:cs="Times New Roman"/>
                            <w:i/>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m:t>
                </m:r>
                <m:r>
                  <m:rPr/>
                  <w:rPr>
                    <w:rFonts w:hint="default" w:ascii="Cambria Math" w:hAnsi="Cambria Math" w:cs="Times New Roman"/>
                    <w:color w:val="000000"/>
                    <w:sz w:val="16"/>
                    <w:szCs w:val="16"/>
                    <w:vertAlign w:val="baseline"/>
                    <w:lang w:val="en-US" w:eastAsia="zh-CN"/>
                  </w:rPr>
                  <m:t>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jc w:val="center"/>
        </w:trPr>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i w:val="0"/>
                <w:iCs w:val="0"/>
                <w:color w:val="000000"/>
                <w:sz w:val="16"/>
                <w:szCs w:val="16"/>
                <w:vertAlign w:val="baseline"/>
                <w:lang w:val="en-US" w:eastAsia="zh-CN"/>
              </w:rPr>
            </w:pPr>
          </w:p>
        </w:tc>
        <w:tc>
          <w:tcPr>
            <w:tcW w:w="3414" w:type="dxa"/>
            <w:gridSpan w:val="3"/>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i w:val="0"/>
                <w:color w:val="000000"/>
                <w:kern w:val="2"/>
                <w:sz w:val="16"/>
                <w:szCs w:val="16"/>
                <w:vertAlign w:val="baseline"/>
                <w:lang w:val="en-US" w:eastAsia="zh-CN" w:bidi="ar-SA"/>
              </w:rPr>
              <w:t>计算土压力</w:t>
            </w:r>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oMath>
          </w:p>
        </w:tc>
        <w:tc>
          <w:tcPr>
            <w:tcW w:w="4235" w:type="dxa"/>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
                  <m:rPr/>
                  <w:rPr>
                    <w:rFonts w:hint="default" w:ascii="Cambria Math" w:hAnsi="Cambria Math" w:cs="Times New Roman"/>
                    <w:color w:val="000000"/>
                    <w:sz w:val="16"/>
                    <w:szCs w:val="16"/>
                    <w:vertAlign w:val="baseline"/>
                    <w:lang w:val="en-US" w:eastAsia="zh-CN"/>
                  </w:rPr>
                  <m:t>H</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jc w:val="center"/>
        </w:trPr>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i w:val="0"/>
                <w:iCs w:val="0"/>
                <w:color w:val="000000"/>
                <w:sz w:val="16"/>
                <w:szCs w:val="16"/>
                <w:vertAlign w:val="baseline"/>
                <w:lang w:val="en-US" w:eastAsia="zh-CN"/>
              </w:rPr>
            </w:pPr>
          </w:p>
        </w:tc>
        <w:tc>
          <w:tcPr>
            <w:tcW w:w="3414" w:type="dxa"/>
            <w:gridSpan w:val="3"/>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i w:val="0"/>
                <w:color w:val="000000"/>
                <w:kern w:val="2"/>
                <w:sz w:val="16"/>
                <w:szCs w:val="16"/>
                <w:vertAlign w:val="baseline"/>
                <w:lang w:val="en-US" w:eastAsia="zh-CN" w:bidi="ar-SA"/>
              </w:rPr>
              <w:t>计算力矩</w:t>
            </w:r>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oMath>
          </w:p>
        </w:tc>
        <w:tc>
          <w:tcPr>
            <w:tcW w:w="4235" w:type="dxa"/>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+c</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jc w:val="center"/>
        </w:trPr>
        <w:tc>
          <w:tcPr>
            <w:tcW w:w="4552" w:type="dxa"/>
            <w:gridSpan w:val="4"/>
            <w:tcBorders>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b/>
                <w:bCs/>
                <w:i w:val="0"/>
                <w:color w:val="000000"/>
                <w:kern w:val="2"/>
                <w:sz w:val="16"/>
                <w:szCs w:val="16"/>
                <w:vertAlign w:val="baseline"/>
                <w:lang w:val="en-US" w:eastAsia="zh-CN" w:bidi="ar-SA"/>
              </w:rPr>
              <w:t>土压力零点位置</w:t>
            </w:r>
            <m:oMath>
              <m:sSub>
                <m:sSubPr>
                  <m:ctrlPr>
                    <w:rPr>
                      <w:rFonts w:hint="default" w:ascii="DejaVu Math TeX Gyre" w:hAnsi="DejaVu Math TeX Gyre" w:cs="Times New Roman"/>
                      <w:b/>
                      <w:bCs/>
                      <w:i/>
                      <w:color w:val="000000"/>
                      <w:kern w:val="2"/>
                      <w:sz w:val="16"/>
                      <w:szCs w:val="16"/>
                      <w:vertAlign w:val="baseline"/>
                      <w:lang w:val="en-US" w:eastAsia="zh-CN"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b/>
                      <w:bCs/>
                      <w:i/>
                      <w:color w:val="000000"/>
                      <w:kern w:val="2"/>
                      <w:sz w:val="16"/>
                      <w:szCs w:val="16"/>
                      <w:vertAlign w:val="baseline"/>
                      <w:lang w:val="en-US" w:eastAsia="zh-CN" w:bidi="ar-SA"/>
                    </w:rPr>
                  </m:ctrlPr>
                </m:e>
                <m:sub>
                  <m:r>
                    <m:rPr>
                      <m:sty m:val="bi"/>
                    </m:rPr>
                    <w:rPr>
                      <w:rFonts w:hint="default" w:ascii="DejaVu Math TeX Gyre" w:hAnsi="DejaVu Math TeX Gyre" w:cs="Times New Roman"/>
                      <w:color w:val="000000"/>
                      <w:kern w:val="2"/>
                      <w:sz w:val="16"/>
                      <w:szCs w:val="16"/>
                      <w:vertAlign w:val="baseline"/>
                      <w:lang w:val="en-US" w:eastAsia="zh-CN" w:bidi="ar-SA"/>
                    </w:rPr>
                    <m:t>0</m:t>
                  </m:r>
                  <m:ctrlPr>
                    <w:rPr>
                      <w:rFonts w:hint="default" w:ascii="DejaVu Math TeX Gyre" w:hAnsi="DejaVu Math TeX Gyre" w:cs="Times New Roman"/>
                      <w:b/>
                      <w:bCs/>
                      <w:i/>
                      <w:color w:val="000000"/>
                      <w:kern w:val="2"/>
                      <w:sz w:val="16"/>
                      <w:szCs w:val="16"/>
                      <w:vertAlign w:val="baseline"/>
                      <w:lang w:val="en-US" w:eastAsia="zh-CN" w:bidi="ar-SA"/>
                    </w:rPr>
                  </m:ctrlPr>
                </m:sub>
              </m:sSub>
            </m:oMath>
          </w:p>
        </w:tc>
        <w:tc>
          <w:tcPr>
            <w:tcW w:w="4235" w:type="dxa"/>
            <w:tcBorders>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2c</m:t>
                    </m:r>
                    <m:ctrlPr>
                      <w:rPr>
                        <w:rFonts w:hint="default" w:ascii="Cambria Math" w:hAnsi="Cambria Math" w:cs="Times New Roman"/>
                        <w:i/>
                        <w:color w:val="000000"/>
                        <w:kern w:val="2"/>
                        <w:sz w:val="16"/>
                        <w:szCs w:val="16"/>
                        <w:vertAlign w:val="baseline"/>
                        <w:lang w:val="en-US" w:eastAsia="zh-CN" w:bidi="ar-SA"/>
                      </w:rPr>
                    </m:ctrlPr>
                  </m:num>
                  <m:den>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ctrlPr>
                      <w:rPr>
                        <w:rFonts w:hint="default" w:ascii="Cambria Math" w:hAnsi="Cambria Math" w:cs="Times New Roman"/>
                        <w:i/>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eastAsia="zh-CN" w:bidi="ar-SA"/>
                  </w:rPr>
                  <m:t>−q)/</m:t>
                </m:r>
                <m:r>
                  <m:rPr/>
                  <w:rPr>
                    <w:rFonts w:hint="default" w:ascii="Cambria Math" w:hAnsi="Cambria Math" w:cs="Times New Roman"/>
                    <w:color w:val="000000"/>
                    <w:kern w:val="2"/>
                    <w:sz w:val="16"/>
                    <w:szCs w:val="16"/>
                    <w:vertAlign w:val="baseline"/>
                    <w:lang w:val="en-US" w:bidi="ar-SA"/>
                  </w:rPr>
                  <m:t>γ</m:t>
                </m:r>
              </m:oMath>
            </m:oMathPara>
          </w:p>
        </w:tc>
      </w:tr>
    </w:tbl>
    <w:p>
      <w:pPr>
        <w:keepNext w:val="0"/>
        <w:keepLines w:val="0"/>
        <w:pageBreakBefore w:val="0"/>
        <w:widowControl w:val="0"/>
        <w:kinsoku/>
        <w:wordWrap/>
        <w:overflowPunct/>
        <w:topLinePunct w:val="0"/>
        <w:autoSpaceDE/>
        <w:autoSpaceDN/>
        <w:bidi w:val="0"/>
        <w:adjustRightInd/>
        <w:snapToGrid w:val="0"/>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textAlignment w:val="auto"/>
        <w:rPr>
          <w:rFonts w:hint="default"/>
          <w:sz w:val="16"/>
          <w:szCs w:val="16"/>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自重湿陷量</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m:t>
            </m:r>
            <m:r>
              <m:rPr>
                <m:sty m:val="b"/>
              </m:rPr>
              <w:rPr>
                <w:rFonts w:hint="eastAsia" w:ascii="DejaVu Math TeX Gyre" w:hAnsi="DejaVu Math TeX Gyre" w:eastAsia="黑体" w:cs="黑体"/>
                <w:color w:val="000000"/>
                <w:sz w:val="16"/>
                <w:szCs w:val="16"/>
                <w:vertAlign w:val="baseline"/>
                <w:lang w:val="en-US" w:eastAsia="zh-CN"/>
              </w:rPr>
              <m:t>s</m:t>
            </m:r>
            <m:ctrlPr>
              <w:rPr>
                <w:rFonts w:hint="eastAsia" w:ascii="DejaVu Math TeX Gyre" w:hAnsi="DejaVu Math TeX Gyre" w:eastAsia="黑体" w:cs="黑体"/>
                <w:b/>
                <w:bCs/>
                <w:i/>
                <w:color w:val="000000"/>
                <w:sz w:val="16"/>
                <w:szCs w:val="16"/>
                <w:vertAlign w:val="baseline"/>
                <w:lang w:val="en-US"/>
              </w:rPr>
            </m:ctrlPr>
          </m:sub>
        </m:sSub>
      </m:oMath>
      <w:r>
        <w:rPr>
          <w:rFonts w:hint="eastAsia" w:ascii="黑体" w:hAnsi="黑体" w:eastAsia="黑体" w:cs="黑体"/>
          <w:b/>
          <w:bCs/>
          <w:i w:val="0"/>
          <w:color w:val="000000"/>
          <w:sz w:val="16"/>
          <w:szCs w:val="16"/>
          <w:vertAlign w:val="baseline"/>
          <w:lang w:val="en-US" w:eastAsia="zh-CN"/>
        </w:rPr>
        <w:t>计算</w:t>
      </w:r>
      <w:r>
        <w:rPr>
          <w:rFonts w:hint="eastAsia" w:asciiTheme="minorEastAsia" w:hAnsiTheme="minorEastAsia" w:eastAsiaTheme="minorEastAsia" w:cstheme="minorEastAsia"/>
          <w:b/>
          <w:bCs/>
          <w:i w:val="0"/>
          <w:color w:val="000000"/>
          <w:sz w:val="16"/>
          <w:szCs w:val="16"/>
          <w:vertAlign w:val="baseline"/>
          <w:lang w:val="en-US" w:eastAsia="zh-CN"/>
        </w:rPr>
        <w:t>（起始：</w:t>
      </w:r>
      <m:oMath>
        <m:d>
          <m:dPr>
            <m:begChr m:val="{"/>
            <m:endChr m:val=""/>
            <m:ctrlPr>
              <w:rPr>
                <w:rFonts w:hint="eastAsia" w:ascii="DejaVu Math TeX Gyre" w:hAnsi="DejaVu Math TeX Gyre" w:eastAsiaTheme="minorEastAsia" w:cstheme="minorEastAsia"/>
                <w:b/>
                <w:bCs/>
                <w:i/>
                <w:color w:val="000000"/>
                <w:sz w:val="16"/>
                <w:szCs w:val="16"/>
                <w:vertAlign w:val="baseline"/>
                <w:lang w:val="en-US"/>
              </w:rPr>
            </m:ctrlPr>
          </m:dPr>
          <m:e>
            <m:eqArr>
              <m:eqArrPr>
                <m:ctrlPr>
                  <w:rPr>
                    <w:rFonts w:hint="eastAsia" w:ascii="DejaVu Math TeX Gyre" w:hAnsi="DejaVu Math TeX Gyre" w:eastAsiaTheme="minorEastAsia" w:cstheme="minorEastAsia"/>
                    <w:b/>
                    <w:bCs/>
                    <w:i/>
                    <w:color w:val="000000"/>
                    <w:sz w:val="16"/>
                    <w:szCs w:val="16"/>
                    <w:vertAlign w:val="baseline"/>
                    <w:lang w:val="en-US"/>
                  </w:rPr>
                </m:ctrlPr>
              </m:eqArrPr>
              <m:e>
                <m:r>
                  <m:rPr>
                    <m:sty m:val="b"/>
                  </m:rPr>
                  <w:rPr>
                    <w:rFonts w:hint="default" w:ascii="DejaVu Math TeX Gyre" w:hAnsi="DejaVu Math TeX Gyre" w:cstheme="minorEastAsia"/>
                    <w:color w:val="000000"/>
                    <w:sz w:val="16"/>
                    <w:szCs w:val="16"/>
                    <w:vertAlign w:val="baseline"/>
                    <w:lang w:val="en-US" w:eastAsia="zh-CN"/>
                  </w:rPr>
                  <m:t>一般：天然地面</m:t>
                </m:r>
                <m:ctrlPr>
                  <w:rPr>
                    <w:rFonts w:hint="eastAsia" w:ascii="DejaVu Math TeX Gyre" w:hAnsi="DejaVu Math TeX Gyre" w:eastAsiaTheme="minorEastAsia" w:cstheme="minorEastAsia"/>
                    <w:b/>
                    <w:bCs/>
                    <w:i/>
                    <w:color w:val="000000"/>
                    <w:sz w:val="16"/>
                    <w:szCs w:val="16"/>
                    <w:vertAlign w:val="baseline"/>
                    <w:lang w:val="en-US"/>
                  </w:rPr>
                </m:ctrlPr>
              </m:e>
              <m:e>
                <m:r>
                  <m:rPr>
                    <m:sty m:val="b"/>
                  </m:rPr>
                  <w:rPr>
                    <w:rFonts w:hint="default" w:ascii="DejaVu Math TeX Gyre" w:hAnsi="DejaVu Math TeX Gyre" w:cstheme="minorEastAsia"/>
                    <w:color w:val="000000"/>
                    <w:sz w:val="16"/>
                    <w:szCs w:val="16"/>
                    <w:vertAlign w:val="baseline"/>
                    <w:lang w:val="en-US" w:eastAsia="zh-CN"/>
                  </w:rPr>
                  <m:t>挖、填方场地：设计地面</m:t>
                </m:r>
                <m:ctrlPr>
                  <w:rPr>
                    <w:rFonts w:hint="eastAsia" w:ascii="DejaVu Math TeX Gyre" w:hAnsi="DejaVu Math TeX Gyre" w:eastAsiaTheme="minorEastAsia" w:cstheme="minorEastAsia"/>
                    <w:b/>
                    <w:bCs/>
                    <w:i/>
                    <w:color w:val="000000"/>
                    <w:sz w:val="16"/>
                    <w:szCs w:val="16"/>
                    <w:vertAlign w:val="baseline"/>
                    <w:lang w:val="en-US"/>
                  </w:rPr>
                </m:ctrlPr>
              </m:e>
            </m:eqArr>
            <m:ctrlPr>
              <w:rPr>
                <w:rFonts w:hint="eastAsia" w:ascii="DejaVu Math TeX Gyre" w:hAnsi="DejaVu Math TeX Gyre" w:eastAsiaTheme="minorEastAsia" w:cstheme="minorEastAsia"/>
                <w:b/>
                <w:bCs/>
                <w:i/>
                <w:color w:val="000000"/>
                <w:sz w:val="16"/>
                <w:szCs w:val="16"/>
                <w:vertAlign w:val="baseline"/>
                <w:lang w:val="en-US"/>
              </w:rPr>
            </m:ctrlPr>
          </m:e>
        </m:d>
      </m:oMath>
      <w:r>
        <w:rPr>
          <w:rFonts w:hint="eastAsia" w:hAnsi="DejaVu Math TeX Gyre" w:cstheme="minorEastAsia"/>
          <w:b/>
          <w:bCs/>
          <w:i w:val="0"/>
          <w:color w:val="000000"/>
          <w:sz w:val="16"/>
          <w:szCs w:val="16"/>
          <w:vertAlign w:val="baseline"/>
          <w:lang w:val="en-US" w:eastAsia="zh-CN"/>
        </w:rPr>
        <w:t>，</w:t>
      </w:r>
      <m:oMath>
        <m:sSub>
          <m:sSubPr>
            <m:ctrlPr>
              <w:rPr>
                <w:rFonts w:hint="eastAsia" w:ascii="Cambria Math" w:hAnsi="Cambria Math" w:cstheme="minorEastAsia"/>
                <w:b/>
                <w:bCs/>
                <w:i w:val="0"/>
                <w:color w:val="000000"/>
                <w:sz w:val="16"/>
                <w:szCs w:val="16"/>
                <w:vertAlign w:val="baseline"/>
                <w:lang w:val="en-US" w:eastAsia="zh-CN"/>
              </w:rPr>
            </m:ctrlPr>
          </m:sSubPr>
          <m:e>
            <m:r>
              <m:rPr>
                <m:sty m:val="b"/>
              </m:rPr>
              <w:rPr>
                <w:rFonts w:hint="eastAsia" w:ascii="Cambria Math" w:hAnsi="Cambria Math" w:cstheme="minorEastAsia"/>
                <w:color w:val="000000"/>
                <w:sz w:val="16"/>
                <w:szCs w:val="16"/>
                <w:vertAlign w:val="baseline"/>
                <w:lang w:val="en-US" w:eastAsia="zh-CN"/>
              </w:rPr>
              <m:t>δ</m:t>
            </m:r>
            <m:ctrlPr>
              <w:rPr>
                <w:rFonts w:hint="eastAsia" w:ascii="Cambria Math" w:hAnsi="Cambria Math" w:cstheme="minorEastAsia"/>
                <w:b/>
                <w:bCs/>
                <w:i w:val="0"/>
                <w:color w:val="000000"/>
                <w:sz w:val="16"/>
                <w:szCs w:val="16"/>
                <w:vertAlign w:val="baseline"/>
                <w:lang w:val="en-US" w:eastAsia="zh-CN"/>
              </w:rPr>
            </m:ctrlPr>
          </m:e>
          <m:sub>
            <m:r>
              <m:rPr>
                <m:sty m:val="b"/>
              </m:rPr>
              <w:rPr>
                <w:rFonts w:hint="eastAsia" w:ascii="Cambria Math" w:hAnsi="Cambria Math" w:cstheme="minorEastAsia"/>
                <w:color w:val="000000"/>
                <w:sz w:val="16"/>
                <w:szCs w:val="16"/>
                <w:vertAlign w:val="baseline"/>
                <w:lang w:val="en-US" w:eastAsia="zh-CN"/>
              </w:rPr>
              <m:t>zs</m:t>
            </m:r>
            <m:ctrlPr>
              <w:rPr>
                <w:rFonts w:hint="eastAsia" w:ascii="Cambria Math" w:hAnsi="Cambria Math" w:cstheme="minorEastAsia"/>
                <w:b/>
                <w:bCs/>
                <w:i w:val="0"/>
                <w:color w:val="000000"/>
                <w:sz w:val="16"/>
                <w:szCs w:val="16"/>
                <w:vertAlign w:val="baseline"/>
                <w:lang w:val="en-US" w:eastAsia="zh-CN"/>
              </w:rPr>
            </m:ctrlPr>
          </m:sub>
        </m:sSub>
        <m:r>
          <m:rPr>
            <m:sty m:val="b"/>
          </m:rPr>
          <w:rPr>
            <w:rFonts w:hint="default" w:ascii="Cambria Math" w:hAnsi="Cambria Math" w:cstheme="minorEastAsia"/>
            <w:color w:val="000000"/>
            <w:sz w:val="16"/>
            <w:szCs w:val="16"/>
            <w:vertAlign w:val="baseline"/>
            <w:lang w:val="en-US" w:eastAsia="zh-CN"/>
          </w:rPr>
          <m:t>&lt;</m:t>
        </m:r>
        <m:r>
          <m:rPr>
            <m:sty m:val="b"/>
          </m:rPr>
          <w:rPr>
            <w:rFonts w:hint="eastAsia" w:ascii="Cambria Math" w:hAnsi="Cambria Math" w:cstheme="minorEastAsia"/>
            <w:color w:val="000000"/>
            <w:sz w:val="16"/>
            <w:szCs w:val="16"/>
            <w:vertAlign w:val="baseline"/>
            <w:lang w:val="en-US" w:eastAsia="zh-CN"/>
          </w:rPr>
          <m:t>0.015</m:t>
        </m:r>
      </m:oMath>
      <w:r>
        <w:rPr>
          <w:rFonts w:hint="eastAsia" w:hAnsi="Cambria Math" w:cstheme="minorEastAsia"/>
          <w:b/>
          <w:bCs/>
          <w:i w:val="0"/>
          <w:color w:val="000000"/>
          <w:sz w:val="16"/>
          <w:szCs w:val="16"/>
          <w:vertAlign w:val="baseline"/>
          <w:lang w:val="en-US" w:eastAsia="zh-CN"/>
        </w:rPr>
        <w:t>的土层不累计</w:t>
      </w:r>
      <w:r>
        <w:rPr>
          <w:rFonts w:hint="eastAsia" w:asciiTheme="minorEastAsia" w:hAnsiTheme="minorEastAsia" w:eastAsiaTheme="minorEastAsia" w:cstheme="minorEastAsia"/>
          <w:b/>
          <w:bCs/>
          <w:i w:val="0"/>
          <w:color w:val="000000"/>
          <w:sz w:val="16"/>
          <w:szCs w:val="16"/>
          <w:vertAlign w:val="baseline"/>
          <w:lang w:val="en-US" w:eastAsia="zh-CN"/>
        </w:rPr>
        <w:t>）</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756"/>
        <w:gridCol w:w="1756"/>
        <w:gridCol w:w="1756"/>
        <w:gridCol w:w="1756"/>
        <w:gridCol w:w="17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5"/>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湿陷性黄土场地（计算至</w:t>
            </w:r>
            <m:oMath>
              <m:func>
                <m:funcPr>
                  <m:ctrlPr>
                    <w:rPr>
                      <w:rFonts w:ascii="DejaVu Math TeX Gyre" w:hAnsi="DejaVu Math TeX Gyre" w:cs="Times New Roman"/>
                      <w:b/>
                      <w:bCs/>
                      <w:color w:val="000000"/>
                      <w:sz w:val="15"/>
                      <w:szCs w:val="15"/>
                      <w:vertAlign w:val="baseline"/>
                      <w:lang w:val="en-US"/>
                    </w:rPr>
                  </m:ctrlPr>
                </m:funcPr>
                <m:fName>
                  <m:r>
                    <m:rPr>
                      <m:sty m:val="b"/>
                    </m:rPr>
                    <w:rPr>
                      <w:rFonts w:hint="default" w:ascii="DejaVu Math TeX Gyre" w:hAnsi="DejaVu Math TeX Gyre" w:cs="Times New Roman"/>
                      <w:color w:val="000000"/>
                      <w:sz w:val="15"/>
                      <w:szCs w:val="15"/>
                      <w:vertAlign w:val="baseline"/>
                      <w:lang w:val="en-US" w:eastAsia="zh-CN"/>
                    </w:rPr>
                    <m:t>min</m:t>
                  </m:r>
                  <m:ctrlPr>
                    <w:rPr>
                      <w:rFonts w:ascii="DejaVu Math TeX Gyre" w:hAnsi="DejaVu Math TeX Gyre" w:cs="Times New Roman"/>
                      <w:b/>
                      <w:bCs/>
                      <w:i/>
                      <w:color w:val="000000"/>
                      <w:sz w:val="15"/>
                      <w:szCs w:val="15"/>
                      <w:vertAlign w:val="baseline"/>
                      <w:lang w:val="en-US"/>
                    </w:rPr>
                  </m:ctrlPr>
                </m:fName>
                <m:e>
                  <m:r>
                    <m:rPr>
                      <m:sty m:val="bi"/>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非湿陷性黄土层顶面</m:t>
                  </m:r>
                  <m:r>
                    <m:rPr>
                      <m:sty m:val="p"/>
                    </m:rPr>
                    <w:rPr>
                      <w:rFonts w:hint="default" w:ascii="DejaVu Math TeX Gyre" w:hAnsi="DejaVu Math TeX Gyre" w:cs="Times New Roman"/>
                      <w:color w:val="000000"/>
                      <w:sz w:val="15"/>
                      <w:szCs w:val="15"/>
                      <w:vertAlign w:val="baseline"/>
                      <w:lang w:val="en-US" w:eastAsia="zh-CN"/>
                    </w:rPr>
                    <m:t>（</m:t>
                  </m:r>
                  <m:sSub>
                    <m:sSubPr>
                      <m:ctrlPr>
                        <w:rPr>
                          <w:rFonts w:hint="default" w:ascii="DejaVu Math TeX Gyre" w:hAnsi="DejaVu Math TeX Gyre" w:cs="Times New Roman"/>
                          <w:b w:val="0"/>
                          <w:bCs/>
                          <w:color w:val="000000"/>
                          <w:sz w:val="15"/>
                          <w:szCs w:val="15"/>
                          <w:vertAlign w:val="baseline"/>
                          <w:lang w:val="en-US" w:eastAsia="zh-CN"/>
                        </w:rPr>
                      </m:ctrlPr>
                    </m:sSubPr>
                    <m:e>
                      <m:r>
                        <m:rPr/>
                        <w:rPr>
                          <w:rFonts w:hint="default" w:ascii="DejaVu Math TeX Gyre" w:hAnsi="DejaVu Math TeX Gyre" w:cs="Times New Roman"/>
                          <w:color w:val="000000"/>
                          <w:sz w:val="15"/>
                          <w:szCs w:val="15"/>
                          <w:vertAlign w:val="baseline"/>
                          <w:lang w:val="en-US" w:eastAsia="zh-CN"/>
                        </w:rPr>
                        <m:t>δ</m:t>
                      </m:r>
                      <m:ctrlPr>
                        <w:rPr>
                          <w:rFonts w:hint="default" w:ascii="DejaVu Math TeX Gyre" w:hAnsi="DejaVu Math TeX Gyre" w:cs="Times New Roman"/>
                          <w:b w:val="0"/>
                          <w:bCs/>
                          <w:color w:val="000000"/>
                          <w:sz w:val="15"/>
                          <w:szCs w:val="15"/>
                          <w:vertAlign w:val="baseline"/>
                          <w:lang w:val="en-US" w:eastAsia="zh-CN"/>
                        </w:rPr>
                      </m:ctrlPr>
                    </m:e>
                    <m:sub>
                      <m:r>
                        <m:rPr>
                          <m:sty m:val="p"/>
                        </m:rPr>
                        <w:rPr>
                          <w:rFonts w:hint="default" w:ascii="DejaVu Math TeX Gyre" w:hAnsi="DejaVu Math TeX Gyre" w:cs="Times New Roman"/>
                          <w:color w:val="000000"/>
                          <w:sz w:val="15"/>
                          <w:szCs w:val="15"/>
                          <w:vertAlign w:val="baseline"/>
                          <w:lang w:val="en-US" w:eastAsia="zh-CN"/>
                        </w:rPr>
                        <m:t>s</m:t>
                      </m:r>
                      <m:ctrlPr>
                        <w:rPr>
                          <w:rFonts w:hint="default" w:ascii="DejaVu Math TeX Gyre" w:hAnsi="DejaVu Math TeX Gyre" w:cs="Times New Roman"/>
                          <w:b w:val="0"/>
                          <w:bCs/>
                          <w:color w:val="000000"/>
                          <w:sz w:val="15"/>
                          <w:szCs w:val="15"/>
                          <w:vertAlign w:val="baseline"/>
                          <w:lang w:val="en-US" w:eastAsia="zh-CN"/>
                        </w:rPr>
                      </m:ctrlPr>
                    </m:sub>
                  </m:sSub>
                  <m:r>
                    <m:rPr>
                      <m:sty m:val="p"/>
                    </m:rPr>
                    <w:rPr>
                      <w:rFonts w:hint="default" w:ascii="DejaVu Math TeX Gyre" w:hAnsi="DejaVu Math TeX Gyre" w:cs="Times New Roman"/>
                      <w:color w:val="000000"/>
                      <w:sz w:val="15"/>
                      <w:szCs w:val="15"/>
                      <w:vertAlign w:val="baseline"/>
                      <w:lang w:val="en-US" w:eastAsia="zh-CN"/>
                    </w:rPr>
                    <m:t>≥0.015</m:t>
                  </m:r>
                  <m:r>
                    <m:rPr>
                      <m:sty m:val="p"/>
                    </m:rPr>
                    <w:rPr>
                      <w:rFonts w:hint="eastAsia" w:ascii="DejaVu Math TeX Gyre" w:hAnsi="DejaVu Math TeX Gyre" w:cs="Times New Roman"/>
                      <w:color w:val="000000"/>
                      <w:sz w:val="15"/>
                      <w:szCs w:val="15"/>
                      <w:vertAlign w:val="baseline"/>
                      <w:lang w:val="en-US" w:eastAsia="zh-CN"/>
                    </w:rPr>
                    <m:t>或题示</m:t>
                  </m:r>
                  <m:r>
                    <m:rPr>
                      <m:sty m:val="p"/>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，控制性勘探点深度</m:t>
                  </m:r>
                  <m:r>
                    <m:rPr>
                      <m:sty m:val="bi"/>
                    </m:rPr>
                    <w:rPr>
                      <w:rFonts w:hint="default" w:ascii="DejaVu Math TeX Gyre" w:hAnsi="DejaVu Math TeX Gyre" w:cs="Times New Roman"/>
                      <w:color w:val="000000"/>
                      <w:sz w:val="15"/>
                      <w:szCs w:val="15"/>
                      <w:vertAlign w:val="baseline"/>
                      <w:lang w:val="en-US" w:eastAsia="zh-CN"/>
                    </w:rPr>
                    <m:t>}</m:t>
                  </m:r>
                  <m:ctrlPr>
                    <w:rPr>
                      <w:rFonts w:ascii="DejaVu Math TeX Gyre" w:hAnsi="DejaVu Math TeX Gyre" w:cs="Times New Roman"/>
                      <w:b/>
                      <w:bCs/>
                      <w:i/>
                      <w:color w:val="000000"/>
                      <w:sz w:val="15"/>
                      <w:szCs w:val="15"/>
                      <w:vertAlign w:val="baseline"/>
                      <w:lang w:val="en-US"/>
                    </w:rPr>
                  </m:ctrlPr>
                </m:e>
              </m:func>
            </m:oMath>
            <w:r>
              <w:rPr>
                <w:rFonts w:hint="eastAsia" w:ascii="Times New Roman" w:hAnsi="Times New Roman" w:cs="Times New Roman"/>
                <w:b/>
                <w:bCs/>
                <w:color w:val="000000"/>
                <w:sz w:val="15"/>
                <w:szCs w:val="15"/>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56"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5"/>
                <w:szCs w:val="15"/>
                <w:vertAlign w:val="baseline"/>
                <w:lang w:val="en-US" w:eastAsia="zh-CN"/>
              </w:rPr>
            </w:pPr>
            <m:oMathPara>
              <m:oMath>
                <m:sSub>
                  <m:sSubPr>
                    <m:ctrlPr>
                      <w:rPr>
                        <w:rFonts w:hint="default" w:ascii="DejaVu Math TeX Gyre" w:hAnsi="DejaVu Math TeX Gyre" w:cs="Times New Roman"/>
                        <w:b/>
                        <w:bCs/>
                        <w:i/>
                        <w:color w:val="000000"/>
                        <w:sz w:val="15"/>
                        <w:szCs w:val="15"/>
                        <w:vertAlign w:val="baseline"/>
                        <w:lang w:val="en-US"/>
                      </w:rPr>
                    </m:ctrlPr>
                  </m:sSubPr>
                  <m:e>
                    <m:r>
                      <m:rPr>
                        <m:sty m:val="bi"/>
                      </m:rPr>
                      <w:rPr>
                        <w:rFonts w:hint="default" w:ascii="DejaVu Math TeX Gyre" w:hAnsi="DejaVu Math TeX Gyre" w:cs="Times New Roman"/>
                        <w:color w:val="000000"/>
                        <w:sz w:val="15"/>
                        <w:szCs w:val="15"/>
                        <w:vertAlign w:val="baseline"/>
                        <w:lang w:val="en-US"/>
                      </w:rPr>
                      <m:t>β</m:t>
                    </m:r>
                    <m:ctrlPr>
                      <w:rPr>
                        <w:rFonts w:hint="default" w:ascii="DejaVu Math TeX Gyre" w:hAnsi="DejaVu Math TeX Gyre" w:cs="Times New Roman"/>
                        <w:b/>
                        <w:bCs/>
                        <w:i/>
                        <w:color w:val="000000"/>
                        <w:sz w:val="15"/>
                        <w:szCs w:val="15"/>
                        <w:vertAlign w:val="baseline"/>
                        <w:lang w:val="en-US"/>
                      </w:rPr>
                    </m:ctrlPr>
                  </m:e>
                  <m:sub>
                    <m:r>
                      <m:rPr>
                        <m:sty m:val="bi"/>
                      </m:rPr>
                      <w:rPr>
                        <w:rFonts w:hint="default" w:ascii="DejaVu Math TeX Gyre" w:hAnsi="DejaVu Math TeX Gyre" w:cs="Times New Roman"/>
                        <w:color w:val="000000"/>
                        <w:sz w:val="15"/>
                        <w:szCs w:val="15"/>
                        <w:vertAlign w:val="baseline"/>
                        <w:lang w:val="en-US" w:eastAsia="zh-CN"/>
                      </w:rPr>
                      <m:t>0</m:t>
                    </m:r>
                    <m:ctrlPr>
                      <w:rPr>
                        <w:rFonts w:hint="default" w:ascii="DejaVu Math TeX Gyre" w:hAnsi="DejaVu Math TeX Gyre" w:cs="Times New Roman"/>
                        <w:b/>
                        <w:bCs/>
                        <w:i/>
                        <w:color w:val="000000"/>
                        <w:sz w:val="15"/>
                        <w:szCs w:val="15"/>
                        <w:vertAlign w:val="baseline"/>
                        <w:lang w:val="en-US"/>
                      </w:rPr>
                    </m:ctrlPr>
                  </m:sub>
                </m:sSub>
              </m:oMath>
            </m:oMathPara>
          </w:p>
        </w:tc>
        <w:tc>
          <w:tcPr>
            <w:tcW w:w="175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Ⅰ陇西地区</w:t>
            </w:r>
          </w:p>
        </w:tc>
        <w:tc>
          <w:tcPr>
            <w:tcW w:w="175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Ⅱ陇东-陕北-晋西</w:t>
            </w:r>
          </w:p>
        </w:tc>
        <w:tc>
          <w:tcPr>
            <w:tcW w:w="175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Ⅲ关中地区</w:t>
            </w:r>
          </w:p>
        </w:tc>
        <w:tc>
          <w:tcPr>
            <w:tcW w:w="176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其它地区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56" w:type="dxa"/>
            <w:vMerge w:val="continue"/>
            <w:tcBorders>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5"/>
                <w:szCs w:val="15"/>
                <w:vertAlign w:val="baseline"/>
                <w:lang w:val="en-US" w:eastAsia="zh-CN"/>
              </w:rPr>
            </w:pPr>
          </w:p>
        </w:tc>
        <w:tc>
          <w:tcPr>
            <w:tcW w:w="175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5"/>
                <w:szCs w:val="15"/>
                <w:vertAlign w:val="baseline"/>
                <w:lang w:val="en-US" w:eastAsia="zh-CN"/>
              </w:rPr>
            </w:pPr>
            <w:r>
              <w:rPr>
                <w:rFonts w:hint="eastAsia" w:ascii="Times New Roman" w:hAnsi="Times New Roman" w:cs="Times New Roman"/>
                <w:color w:val="000000"/>
                <w:sz w:val="15"/>
                <w:szCs w:val="15"/>
                <w:vertAlign w:val="baseline"/>
                <w:lang w:val="en-US" w:eastAsia="zh-CN"/>
              </w:rPr>
              <w:t>1.5</w:t>
            </w:r>
          </w:p>
        </w:tc>
        <w:tc>
          <w:tcPr>
            <w:tcW w:w="175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5"/>
                <w:szCs w:val="15"/>
                <w:vertAlign w:val="baseline"/>
                <w:lang w:val="en-US" w:eastAsia="zh-CN" w:bidi="ar-SA"/>
              </w:rPr>
            </w:pPr>
            <w:r>
              <w:rPr>
                <w:rFonts w:hint="eastAsia" w:ascii="Times New Roman" w:hAnsi="Times New Roman" w:cs="Times New Roman"/>
                <w:color w:val="000000"/>
                <w:kern w:val="2"/>
                <w:sz w:val="15"/>
                <w:szCs w:val="15"/>
                <w:vertAlign w:val="baseline"/>
                <w:lang w:val="en-US" w:eastAsia="zh-CN" w:bidi="ar-SA"/>
              </w:rPr>
              <w:t>1.2</w:t>
            </w:r>
          </w:p>
        </w:tc>
        <w:tc>
          <w:tcPr>
            <w:tcW w:w="175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5"/>
                <w:szCs w:val="15"/>
                <w:vertAlign w:val="baseline"/>
                <w:lang w:val="en-US" w:eastAsia="zh-CN" w:bidi="ar-SA"/>
              </w:rPr>
            </w:pPr>
            <w:r>
              <w:rPr>
                <w:rFonts w:hint="eastAsia" w:ascii="Times New Roman" w:hAnsi="Times New Roman" w:cs="Times New Roman"/>
                <w:color w:val="000000"/>
                <w:kern w:val="2"/>
                <w:sz w:val="15"/>
                <w:szCs w:val="15"/>
                <w:vertAlign w:val="baseline"/>
                <w:lang w:val="en-US" w:eastAsia="zh-CN" w:bidi="ar-SA"/>
              </w:rPr>
              <w:t>0.9</w:t>
            </w:r>
          </w:p>
        </w:tc>
        <w:tc>
          <w:tcPr>
            <w:tcW w:w="1763"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5"/>
                <w:szCs w:val="15"/>
                <w:vertAlign w:val="baseline"/>
                <w:lang w:val="en-US" w:eastAsia="zh-CN" w:bidi="ar-SA"/>
              </w:rPr>
            </w:pPr>
            <w:r>
              <w:rPr>
                <w:rFonts w:hint="eastAsia" w:ascii="Times New Roman" w:hAnsi="Times New Roman" w:cs="Times New Roman"/>
                <w:color w:val="000000"/>
                <w:kern w:val="2"/>
                <w:sz w:val="15"/>
                <w:szCs w:val="15"/>
                <w:vertAlign w:val="baseline"/>
                <w:lang w:val="en-US" w:eastAsia="zh-CN" w:bidi="ar-SA"/>
              </w:rPr>
              <w:t>0.5</w:t>
            </w:r>
          </w:p>
        </w:tc>
      </w:tr>
    </w:tbl>
    <w:p>
      <w:pPr>
        <w:keepNext w:val="0"/>
        <w:keepLines w:val="0"/>
        <w:pageBreakBefore w:val="0"/>
        <w:widowControl w:val="0"/>
        <w:kinsoku/>
        <w:wordWrap/>
        <w:overflowPunct/>
        <w:topLinePunct w:val="0"/>
        <w:autoSpaceDE/>
        <w:autoSpaceDN/>
        <w:bidi w:val="0"/>
        <w:adjustRightInd/>
        <w:snapToGrid w:val="0"/>
        <w:spacing w:before="157" w:beforeLines="50" w:line="240" w:lineRule="auto"/>
        <w:jc w:val="center"/>
        <w:textAlignment w:val="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t>总湿陷量</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m:t>
            </m:r>
            <m:ctrlPr>
              <w:rPr>
                <w:rFonts w:hint="eastAsia" w:ascii="DejaVu Math TeX Gyre" w:hAnsi="DejaVu Math TeX Gyre" w:eastAsia="黑体" w:cs="黑体"/>
                <w:b/>
                <w:bCs/>
                <w:i/>
                <w:color w:val="000000"/>
                <w:sz w:val="16"/>
                <w:szCs w:val="16"/>
                <w:vertAlign w:val="baseline"/>
                <w:lang w:val="en-US"/>
              </w:rPr>
            </m:ctrlPr>
          </m:e>
          <m:sub>
            <m:r>
              <m:rPr>
                <m:sty m:val="b"/>
              </m:rPr>
              <w:rPr>
                <w:rFonts w:hint="eastAsia" w:ascii="DejaVu Math TeX Gyre" w:hAnsi="DejaVu Math TeX Gyre" w:eastAsia="黑体" w:cs="黑体"/>
                <w:color w:val="000000"/>
                <w:sz w:val="16"/>
                <w:szCs w:val="16"/>
                <w:vertAlign w:val="baseline"/>
                <w:lang w:val="en-US" w:eastAsia="zh-CN"/>
              </w:rPr>
              <m:t>s</m:t>
            </m:r>
            <m:ctrlPr>
              <w:rPr>
                <w:rFonts w:hint="eastAsia" w:ascii="DejaVu Math TeX Gyre" w:hAnsi="DejaVu Math TeX Gyre" w:eastAsia="黑体" w:cs="黑体"/>
                <w:b/>
                <w:bCs/>
                <w:i/>
                <w:color w:val="000000"/>
                <w:sz w:val="16"/>
                <w:szCs w:val="16"/>
                <w:vertAlign w:val="baseline"/>
                <w:lang w:val="en-US"/>
              </w:rPr>
            </m:ctrlPr>
          </m:sub>
        </m:sSub>
      </m:oMath>
      <w:r>
        <w:rPr>
          <w:rFonts w:hint="eastAsia" w:ascii="黑体" w:hAnsi="黑体" w:eastAsia="黑体" w:cs="黑体"/>
          <w:b/>
          <w:bCs/>
          <w:i w:val="0"/>
          <w:color w:val="000000"/>
          <w:sz w:val="16"/>
          <w:szCs w:val="16"/>
          <w:vertAlign w:val="baseline"/>
          <w:lang w:val="en-US" w:eastAsia="zh-CN"/>
        </w:rPr>
        <w:t>计算</w:t>
      </w:r>
      <w:r>
        <w:rPr>
          <w:rFonts w:hint="eastAsia" w:asciiTheme="minorEastAsia" w:hAnsiTheme="minorEastAsia" w:eastAsiaTheme="minorEastAsia" w:cstheme="minorEastAsia"/>
          <w:b/>
          <w:bCs/>
          <w:i w:val="0"/>
          <w:color w:val="000000"/>
          <w:sz w:val="16"/>
          <w:szCs w:val="16"/>
          <w:vertAlign w:val="baseline"/>
          <w:lang w:val="en-US" w:eastAsia="zh-CN"/>
        </w:rPr>
        <w:t>（起始：</w:t>
      </w:r>
      <m:oMath>
        <m:d>
          <m:dPr>
            <m:begChr m:val="{"/>
            <m:endChr m:val=""/>
            <m:ctrlPr>
              <w:rPr>
                <w:rFonts w:hint="eastAsia" w:ascii="DejaVu Math TeX Gyre" w:hAnsi="DejaVu Math TeX Gyre" w:eastAsiaTheme="minorEastAsia" w:cstheme="minorEastAsia"/>
                <w:b/>
                <w:bCs/>
                <w:i/>
                <w:color w:val="000000"/>
                <w:sz w:val="16"/>
                <w:szCs w:val="16"/>
                <w:vertAlign w:val="baseline"/>
                <w:lang w:val="en-US"/>
              </w:rPr>
            </m:ctrlPr>
          </m:dPr>
          <m:e>
            <m:eqArr>
              <m:eqArrPr>
                <m:ctrlPr>
                  <w:rPr>
                    <w:rFonts w:hint="eastAsia" w:ascii="DejaVu Math TeX Gyre" w:hAnsi="DejaVu Math TeX Gyre" w:eastAsiaTheme="minorEastAsia" w:cstheme="minorEastAsia"/>
                    <w:b/>
                    <w:bCs/>
                    <w:i/>
                    <w:color w:val="000000"/>
                    <w:sz w:val="16"/>
                    <w:szCs w:val="16"/>
                    <w:vertAlign w:val="baseline"/>
                    <w:lang w:val="en-US"/>
                  </w:rPr>
                </m:ctrlPr>
              </m:eqArrPr>
              <m:e>
                <m:r>
                  <m:rPr>
                    <m:sty m:val="b"/>
                  </m:rPr>
                  <w:rPr>
                    <w:rFonts w:hint="default" w:ascii="DejaVu Math TeX Gyre" w:hAnsi="DejaVu Math TeX Gyre" w:cstheme="minorEastAsia"/>
                    <w:color w:val="000000"/>
                    <w:sz w:val="16"/>
                    <w:szCs w:val="16"/>
                    <w:vertAlign w:val="baseline"/>
                    <w:lang w:val="en-US" w:eastAsia="zh-CN"/>
                  </w:rPr>
                  <m:t>一般：基础底面</m:t>
                </m:r>
                <m:ctrlPr>
                  <w:rPr>
                    <w:rFonts w:hint="eastAsia" w:ascii="DejaVu Math TeX Gyre" w:hAnsi="DejaVu Math TeX Gyre" w:eastAsiaTheme="minorEastAsia" w:cstheme="minorEastAsia"/>
                    <w:b/>
                    <w:bCs/>
                    <w:i/>
                    <w:color w:val="000000"/>
                    <w:sz w:val="16"/>
                    <w:szCs w:val="16"/>
                    <w:vertAlign w:val="baseline"/>
                    <w:lang w:val="en-US"/>
                  </w:rPr>
                </m:ctrlPr>
              </m:e>
              <m:e>
                <m:r>
                  <m:rPr>
                    <m:sty m:val="b"/>
                  </m:rPr>
                  <w:rPr>
                    <w:rFonts w:hint="eastAsia" w:ascii="DejaVu Math TeX Gyre" w:hAnsi="DejaVu Math TeX Gyre" w:cstheme="minorEastAsia"/>
                    <w:color w:val="000000"/>
                    <w:sz w:val="16"/>
                    <w:szCs w:val="16"/>
                    <w:vertAlign w:val="baseline"/>
                    <w:lang w:val="en-US" w:eastAsia="zh-CN"/>
                  </w:rPr>
                  <m:t>初勘阶段、</m:t>
                </m:r>
                <m:r>
                  <m:rPr>
                    <m:sty m:val="b"/>
                  </m:rPr>
                  <w:rPr>
                    <w:rFonts w:hint="default" w:ascii="DejaVu Math TeX Gyre" w:hAnsi="DejaVu Math TeX Gyre" w:cstheme="minorEastAsia"/>
                    <w:color w:val="000000"/>
                    <w:sz w:val="16"/>
                    <w:szCs w:val="16"/>
                    <w:vertAlign w:val="baseline"/>
                    <w:lang w:val="en-US" w:eastAsia="zh-CN"/>
                  </w:rPr>
                  <m:t>基底标高不确定：自地面下1.5m</m:t>
                </m:r>
                <m:ctrlPr>
                  <w:rPr>
                    <w:rFonts w:hint="eastAsia" w:ascii="DejaVu Math TeX Gyre" w:hAnsi="DejaVu Math TeX Gyre" w:eastAsiaTheme="minorEastAsia" w:cstheme="minorEastAsia"/>
                    <w:b/>
                    <w:bCs/>
                    <w:i/>
                    <w:color w:val="000000"/>
                    <w:sz w:val="16"/>
                    <w:szCs w:val="16"/>
                    <w:vertAlign w:val="baseline"/>
                    <w:lang w:val="en-US"/>
                  </w:rPr>
                </m:ctrlPr>
              </m:e>
            </m:eqArr>
            <m:ctrlPr>
              <w:rPr>
                <w:rFonts w:hint="eastAsia" w:ascii="DejaVu Math TeX Gyre" w:hAnsi="DejaVu Math TeX Gyre" w:eastAsiaTheme="minorEastAsia" w:cstheme="minorEastAsia"/>
                <w:b/>
                <w:bCs/>
                <w:i/>
                <w:color w:val="000000"/>
                <w:sz w:val="16"/>
                <w:szCs w:val="16"/>
                <w:vertAlign w:val="baseline"/>
                <w:lang w:val="en-US"/>
              </w:rPr>
            </m:ctrlPr>
          </m:e>
        </m:d>
      </m:oMath>
      <w:r>
        <w:rPr>
          <w:rFonts w:hint="eastAsia" w:hAnsi="DejaVu Math TeX Gyre" w:cstheme="minorEastAsia"/>
          <w:b/>
          <w:bCs/>
          <w:i w:val="0"/>
          <w:color w:val="000000"/>
          <w:sz w:val="16"/>
          <w:szCs w:val="16"/>
          <w:vertAlign w:val="baseline"/>
          <w:lang w:val="en-US" w:eastAsia="zh-CN"/>
        </w:rPr>
        <w:t xml:space="preserve">，湿陷系数 </w:t>
      </w:r>
      <m:oMath>
        <m:sSub>
          <m:sSubPr>
            <m:ctrlPr>
              <w:rPr>
                <w:rFonts w:hint="eastAsia" w:ascii="Cambria Math" w:hAnsi="Cambria Math" w:cstheme="minorEastAsia"/>
                <w:b/>
                <w:bCs/>
                <w:i w:val="0"/>
                <w:color w:val="000000"/>
                <w:sz w:val="16"/>
                <w:szCs w:val="16"/>
                <w:vertAlign w:val="baseline"/>
                <w:lang w:val="en-US" w:eastAsia="zh-CN"/>
              </w:rPr>
            </m:ctrlPr>
          </m:sSubPr>
          <m:e>
            <m:r>
              <m:rPr>
                <m:sty m:val="b"/>
              </m:rPr>
              <w:rPr>
                <w:rFonts w:hint="eastAsia" w:ascii="Cambria Math" w:hAnsi="Cambria Math" w:cstheme="minorEastAsia"/>
                <w:color w:val="000000"/>
                <w:sz w:val="16"/>
                <w:szCs w:val="16"/>
                <w:vertAlign w:val="baseline"/>
                <w:lang w:val="en-US" w:eastAsia="zh-CN"/>
              </w:rPr>
              <m:t>δ</m:t>
            </m:r>
            <m:ctrlPr>
              <w:rPr>
                <w:rFonts w:hint="eastAsia" w:ascii="Cambria Math" w:hAnsi="Cambria Math" w:cstheme="minorEastAsia"/>
                <w:b/>
                <w:bCs/>
                <w:i w:val="0"/>
                <w:color w:val="000000"/>
                <w:sz w:val="16"/>
                <w:szCs w:val="16"/>
                <w:vertAlign w:val="baseline"/>
                <w:lang w:val="en-US" w:eastAsia="zh-CN"/>
              </w:rPr>
            </m:ctrlPr>
          </m:e>
          <m:sub>
            <m:r>
              <m:rPr>
                <m:sty m:val="b"/>
              </m:rPr>
              <w:rPr>
                <w:rFonts w:hint="eastAsia" w:ascii="Cambria Math" w:hAnsi="Cambria Math" w:cstheme="minorEastAsia"/>
                <w:color w:val="000000"/>
                <w:sz w:val="16"/>
                <w:szCs w:val="16"/>
                <w:vertAlign w:val="baseline"/>
                <w:lang w:val="en-US" w:eastAsia="zh-CN"/>
              </w:rPr>
              <m:t>s</m:t>
            </m:r>
            <m:ctrlPr>
              <w:rPr>
                <w:rFonts w:hint="eastAsia" w:ascii="Cambria Math" w:hAnsi="Cambria Math" w:cstheme="minorEastAsia"/>
                <w:b/>
                <w:bCs/>
                <w:color w:val="000000"/>
                <w:sz w:val="16"/>
                <w:szCs w:val="16"/>
                <w:vertAlign w:val="baseline"/>
                <w:lang w:val="en-US" w:eastAsia="zh-CN"/>
              </w:rPr>
            </m:ctrlPr>
          </m:sub>
        </m:sSub>
        <m:r>
          <m:rPr>
            <m:sty m:val="b"/>
          </m:rPr>
          <w:rPr>
            <w:rFonts w:ascii="Cambria Math" w:hAnsi="Cambria Math" w:cstheme="minorEastAsia"/>
            <w:color w:val="000000"/>
            <w:sz w:val="16"/>
            <w:szCs w:val="16"/>
            <w:vertAlign w:val="baseline"/>
            <w:lang w:val="en-US"/>
          </w:rPr>
          <m:t>&lt;</m:t>
        </m:r>
        <m:r>
          <m:rPr>
            <m:sty m:val="b"/>
          </m:rPr>
          <w:rPr>
            <w:rFonts w:hint="eastAsia" w:ascii="Cambria Math" w:hAnsi="Cambria Math" w:cstheme="minorEastAsia"/>
            <w:color w:val="000000"/>
            <w:sz w:val="16"/>
            <w:szCs w:val="16"/>
            <w:vertAlign w:val="baseline"/>
            <w:lang w:val="en-US" w:eastAsia="zh-CN"/>
          </w:rPr>
          <m:t>0.015</m:t>
        </m:r>
      </m:oMath>
      <w:r>
        <w:rPr>
          <w:rFonts w:hint="eastAsia" w:hAnsi="Cambria Math" w:cstheme="minorEastAsia"/>
          <w:b/>
          <w:bCs/>
          <w:i w:val="0"/>
          <w:color w:val="000000"/>
          <w:sz w:val="16"/>
          <w:szCs w:val="16"/>
          <w:vertAlign w:val="baseline"/>
          <w:lang w:val="en-US" w:eastAsia="zh-CN"/>
        </w:rPr>
        <w:t>的土层不累计</w:t>
      </w:r>
      <w:r>
        <w:rPr>
          <w:rFonts w:hint="eastAsia" w:asciiTheme="minorEastAsia" w:hAnsiTheme="minorEastAsia" w:eastAsiaTheme="minorEastAsia" w:cstheme="minorEastAsia"/>
          <w:b/>
          <w:bCs/>
          <w:i w:val="0"/>
          <w:color w:val="000000"/>
          <w:sz w:val="16"/>
          <w:szCs w:val="16"/>
          <w:vertAlign w:val="baseline"/>
          <w:lang w:val="en-US" w:eastAsia="zh-CN"/>
        </w:rPr>
        <w:t>）</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2543"/>
        <w:gridCol w:w="780"/>
        <w:gridCol w:w="780"/>
        <w:gridCol w:w="1"/>
        <w:gridCol w:w="779"/>
        <w:gridCol w:w="780"/>
        <w:gridCol w:w="2"/>
        <w:gridCol w:w="778"/>
        <w:gridCol w:w="780"/>
        <w:gridCol w:w="3"/>
        <w:gridCol w:w="777"/>
        <w:gridCol w:w="7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12"/>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自重湿陷性黄土场地（</w:t>
            </w:r>
            <m:oMath>
              <m:sSub>
                <m:sSubPr>
                  <m:ctrlPr>
                    <w:rPr>
                      <w:rFonts w:ascii="DejaVu Math TeX Gyre" w:hAnsi="DejaVu Math TeX Gyre" w:cs="Times New Roman"/>
                      <w:bCs/>
                      <w:i/>
                      <w:color w:val="000000"/>
                      <w:sz w:val="15"/>
                      <w:szCs w:val="15"/>
                      <w:vertAlign w:val="baseline"/>
                      <w:lang w:val="en-US"/>
                    </w:rPr>
                  </m:ctrlPr>
                </m:sSubPr>
                <m:e>
                  <m:r>
                    <m:rPr/>
                    <w:rPr>
                      <w:rFonts w:ascii="DejaVu Math TeX Gyre" w:hAnsi="DejaVu Math TeX Gyre" w:cs="Times New Roman"/>
                      <w:color w:val="000000"/>
                      <w:sz w:val="15"/>
                      <w:szCs w:val="15"/>
                      <w:vertAlign w:val="baseline"/>
                      <w:lang w:val="en-US"/>
                    </w:rPr>
                    <m:t>∆</m:t>
                  </m:r>
                  <m:ctrlPr>
                    <w:rPr>
                      <w:rFonts w:ascii="DejaVu Math TeX Gyre" w:hAnsi="DejaVu Math TeX Gyre" w:cs="Times New Roman"/>
                      <w:bCs/>
                      <w:i/>
                      <w:color w:val="000000"/>
                      <w:sz w:val="15"/>
                      <w:szCs w:val="15"/>
                      <w:vertAlign w:val="baseline"/>
                      <w:lang w:val="en-US"/>
                    </w:rPr>
                  </m:ctrlPr>
                </m:e>
                <m:sub>
                  <m:r>
                    <m:rPr>
                      <m:sty m:val="p"/>
                    </m:rPr>
                    <w:rPr>
                      <w:rFonts w:hint="default" w:ascii="DejaVu Math TeX Gyre" w:hAnsi="DejaVu Math TeX Gyre" w:cs="Times New Roman"/>
                      <w:color w:val="000000"/>
                      <w:sz w:val="15"/>
                      <w:szCs w:val="15"/>
                      <w:vertAlign w:val="baseline"/>
                      <w:lang w:val="en-US" w:eastAsia="zh-CN"/>
                    </w:rPr>
                    <m:t>zs</m:t>
                  </m:r>
                  <m:ctrlPr>
                    <w:rPr>
                      <w:rFonts w:ascii="DejaVu Math TeX Gyre" w:hAnsi="DejaVu Math TeX Gyre" w:cs="Times New Roman"/>
                      <w:bCs/>
                      <w:i/>
                      <w:color w:val="000000"/>
                      <w:sz w:val="15"/>
                      <w:szCs w:val="15"/>
                      <w:vertAlign w:val="baseline"/>
                      <w:lang w:val="en-US"/>
                    </w:rPr>
                  </m:ctrlPr>
                </m:sub>
              </m:sSub>
              <m:r>
                <m:rPr/>
                <w:rPr>
                  <w:rFonts w:hint="default" w:ascii="DejaVu Math TeX Gyre" w:hAnsi="DejaVu Math TeX Gyre" w:cs="Times New Roman"/>
                  <w:color w:val="000000"/>
                  <w:sz w:val="15"/>
                  <w:szCs w:val="15"/>
                  <w:vertAlign w:val="baseline"/>
                  <w:lang w:val="en-US" w:eastAsia="zh-CN"/>
                </w:rPr>
                <m:t>&gt;70</m:t>
              </m:r>
              <m:r>
                <m:rPr>
                  <m:sty m:val="p"/>
                </m:rPr>
                <w:rPr>
                  <w:rFonts w:hint="default" w:ascii="DejaVu Math TeX Gyre" w:hAnsi="DejaVu Math TeX Gyre" w:cs="Times New Roman"/>
                  <w:color w:val="000000"/>
                  <w:sz w:val="15"/>
                  <w:szCs w:val="15"/>
                  <w:vertAlign w:val="baseline"/>
                  <w:lang w:val="en-US" w:eastAsia="zh-CN"/>
                </w:rPr>
                <m:t>mm</m:t>
              </m:r>
            </m:oMath>
            <w:r>
              <w:rPr>
                <w:rFonts w:hint="eastAsia" w:ascii="Times New Roman" w:hAnsi="Times New Roman" w:cs="Times New Roman"/>
                <w:b/>
                <w:bCs/>
                <w:color w:val="000000"/>
                <w:sz w:val="15"/>
                <w:szCs w:val="15"/>
                <w:vertAlign w:val="baseline"/>
                <w:lang w:val="en-US" w:eastAsia="zh-CN"/>
              </w:rPr>
              <w:t>）（计算至</w:t>
            </w:r>
            <m:oMath>
              <m:func>
                <m:funcPr>
                  <m:ctrlPr>
                    <w:rPr>
                      <w:rFonts w:ascii="DejaVu Math TeX Gyre" w:hAnsi="DejaVu Math TeX Gyre" w:cs="Times New Roman"/>
                      <w:b/>
                      <w:bCs/>
                      <w:color w:val="000000"/>
                      <w:sz w:val="15"/>
                      <w:szCs w:val="15"/>
                      <w:vertAlign w:val="baseline"/>
                      <w:lang w:val="en-US"/>
                    </w:rPr>
                  </m:ctrlPr>
                </m:funcPr>
                <m:fName>
                  <m:r>
                    <m:rPr>
                      <m:sty m:val="b"/>
                    </m:rPr>
                    <w:rPr>
                      <w:rFonts w:hint="default" w:ascii="DejaVu Math TeX Gyre" w:hAnsi="DejaVu Math TeX Gyre" w:cs="Times New Roman"/>
                      <w:color w:val="000000"/>
                      <w:sz w:val="15"/>
                      <w:szCs w:val="15"/>
                      <w:vertAlign w:val="baseline"/>
                      <w:lang w:val="en-US" w:eastAsia="zh-CN"/>
                    </w:rPr>
                    <m:t>min</m:t>
                  </m:r>
                  <m:ctrlPr>
                    <w:rPr>
                      <w:rFonts w:ascii="DejaVu Math TeX Gyre" w:hAnsi="DejaVu Math TeX Gyre" w:cs="Times New Roman"/>
                      <w:b/>
                      <w:bCs/>
                      <w:i/>
                      <w:color w:val="000000"/>
                      <w:sz w:val="15"/>
                      <w:szCs w:val="15"/>
                      <w:vertAlign w:val="baseline"/>
                      <w:lang w:val="en-US"/>
                    </w:rPr>
                  </m:ctrlPr>
                </m:fName>
                <m:e>
                  <m:r>
                    <m:rPr>
                      <m:sty m:val="bi"/>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非湿陷性黄土层顶面</m:t>
                  </m:r>
                  <m:r>
                    <m:rPr>
                      <m:sty m:val="p"/>
                    </m:rPr>
                    <w:rPr>
                      <w:rFonts w:hint="default" w:ascii="DejaVu Math TeX Gyre" w:hAnsi="DejaVu Math TeX Gyre" w:cs="Times New Roman"/>
                      <w:color w:val="000000"/>
                      <w:sz w:val="15"/>
                      <w:szCs w:val="15"/>
                      <w:vertAlign w:val="baseline"/>
                      <w:lang w:val="en-US" w:eastAsia="zh-CN"/>
                    </w:rPr>
                    <m:t>（</m:t>
                  </m:r>
                  <m:sSub>
                    <m:sSubPr>
                      <m:ctrlPr>
                        <w:rPr>
                          <w:rFonts w:hint="default" w:ascii="DejaVu Math TeX Gyre" w:hAnsi="DejaVu Math TeX Gyre" w:cs="Times New Roman"/>
                          <w:b w:val="0"/>
                          <w:bCs/>
                          <w:color w:val="000000"/>
                          <w:sz w:val="15"/>
                          <w:szCs w:val="15"/>
                          <w:vertAlign w:val="baseline"/>
                          <w:lang w:val="en-US" w:eastAsia="zh-CN"/>
                        </w:rPr>
                      </m:ctrlPr>
                    </m:sSubPr>
                    <m:e>
                      <m:r>
                        <m:rPr/>
                        <w:rPr>
                          <w:rFonts w:hint="default" w:ascii="DejaVu Math TeX Gyre" w:hAnsi="DejaVu Math TeX Gyre" w:cs="Times New Roman"/>
                          <w:color w:val="000000"/>
                          <w:sz w:val="15"/>
                          <w:szCs w:val="15"/>
                          <w:vertAlign w:val="baseline"/>
                          <w:lang w:val="en-US" w:eastAsia="zh-CN"/>
                        </w:rPr>
                        <m:t>δ</m:t>
                      </m:r>
                      <m:ctrlPr>
                        <w:rPr>
                          <w:rFonts w:hint="default" w:ascii="DejaVu Math TeX Gyre" w:hAnsi="DejaVu Math TeX Gyre" w:cs="Times New Roman"/>
                          <w:b w:val="0"/>
                          <w:bCs/>
                          <w:color w:val="000000"/>
                          <w:sz w:val="15"/>
                          <w:szCs w:val="15"/>
                          <w:vertAlign w:val="baseline"/>
                          <w:lang w:val="en-US" w:eastAsia="zh-CN"/>
                        </w:rPr>
                      </m:ctrlPr>
                    </m:e>
                    <m:sub>
                      <m:r>
                        <m:rPr>
                          <m:sty m:val="p"/>
                        </m:rPr>
                        <w:rPr>
                          <w:rFonts w:hint="default" w:ascii="DejaVu Math TeX Gyre" w:hAnsi="DejaVu Math TeX Gyre" w:cs="Times New Roman"/>
                          <w:color w:val="000000"/>
                          <w:sz w:val="15"/>
                          <w:szCs w:val="15"/>
                          <w:vertAlign w:val="baseline"/>
                          <w:lang w:val="en-US" w:eastAsia="zh-CN"/>
                        </w:rPr>
                        <m:t>s</m:t>
                      </m:r>
                      <m:ctrlPr>
                        <w:rPr>
                          <w:rFonts w:hint="default" w:ascii="DejaVu Math TeX Gyre" w:hAnsi="DejaVu Math TeX Gyre" w:cs="Times New Roman"/>
                          <w:b w:val="0"/>
                          <w:bCs/>
                          <w:color w:val="000000"/>
                          <w:sz w:val="15"/>
                          <w:szCs w:val="15"/>
                          <w:vertAlign w:val="baseline"/>
                          <w:lang w:val="en-US" w:eastAsia="zh-CN"/>
                        </w:rPr>
                      </m:ctrlPr>
                    </m:sub>
                  </m:sSub>
                  <m:r>
                    <m:rPr>
                      <m:sty m:val="p"/>
                    </m:rPr>
                    <w:rPr>
                      <w:rFonts w:hint="default" w:ascii="DejaVu Math TeX Gyre" w:hAnsi="DejaVu Math TeX Gyre" w:cs="Times New Roman"/>
                      <w:color w:val="000000"/>
                      <w:sz w:val="15"/>
                      <w:szCs w:val="15"/>
                      <w:vertAlign w:val="baseline"/>
                      <w:lang w:val="en-US" w:eastAsia="zh-CN"/>
                    </w:rPr>
                    <m:t>≥0.015</m:t>
                  </m:r>
                  <m:r>
                    <m:rPr>
                      <m:sty m:val="p"/>
                    </m:rPr>
                    <w:rPr>
                      <w:rFonts w:hint="eastAsia" w:ascii="DejaVu Math TeX Gyre" w:hAnsi="DejaVu Math TeX Gyre" w:cs="Times New Roman"/>
                      <w:color w:val="000000"/>
                      <w:sz w:val="15"/>
                      <w:szCs w:val="15"/>
                      <w:vertAlign w:val="baseline"/>
                      <w:lang w:val="en-US" w:eastAsia="zh-CN"/>
                    </w:rPr>
                    <m:t>或题示</m:t>
                  </m:r>
                  <m:r>
                    <m:rPr>
                      <m:sty m:val="p"/>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，控制性勘探点深度</m:t>
                  </m:r>
                  <m:r>
                    <m:rPr>
                      <m:sty m:val="bi"/>
                    </m:rPr>
                    <w:rPr>
                      <w:rFonts w:hint="default" w:ascii="DejaVu Math TeX Gyre" w:hAnsi="DejaVu Math TeX Gyre" w:cs="Times New Roman"/>
                      <w:color w:val="000000"/>
                      <w:sz w:val="15"/>
                      <w:szCs w:val="15"/>
                      <w:vertAlign w:val="baseline"/>
                      <w:lang w:val="en-US" w:eastAsia="zh-CN"/>
                    </w:rPr>
                    <m:t>}</m:t>
                  </m:r>
                  <m:ctrlPr>
                    <w:rPr>
                      <w:rFonts w:ascii="DejaVu Math TeX Gyre" w:hAnsi="DejaVu Math TeX Gyre" w:cs="Times New Roman"/>
                      <w:b/>
                      <w:bCs/>
                      <w:i/>
                      <w:color w:val="000000"/>
                      <w:sz w:val="15"/>
                      <w:szCs w:val="15"/>
                      <w:vertAlign w:val="baseline"/>
                      <w:lang w:val="en-US"/>
                    </w:rPr>
                  </m:ctrlPr>
                </m:e>
              </m:func>
            </m:oMath>
            <w:r>
              <w:rPr>
                <w:rFonts w:hint="eastAsia" w:ascii="Times New Roman" w:hAnsi="Times New Roman" w:cs="Times New Roman"/>
                <w:b/>
                <w:bCs/>
                <w:color w:val="000000"/>
                <w:sz w:val="15"/>
                <w:szCs w:val="15"/>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基底(或1.5m)</w:t>
            </w:r>
            <w:r>
              <w:rPr>
                <w:rFonts w:hint="eastAsia" w:ascii="Times New Roman" w:hAnsi="Times New Roman" w:cs="Times New Roman"/>
                <w:b w:val="0"/>
                <w:bCs w:val="0"/>
                <w:color w:val="000000"/>
                <w:sz w:val="15"/>
                <w:szCs w:val="15"/>
                <w:vertAlign w:val="baseline"/>
                <w:lang w:val="en-US" w:eastAsia="zh-CN"/>
              </w:rPr>
              <w:t>以下深度</w:t>
            </w:r>
            <m:oMath>
              <m:r>
                <m:rPr>
                  <m:sty m:val="bi"/>
                </m:rPr>
                <w:rPr>
                  <w:rFonts w:hint="default" w:ascii="Cambria Math" w:hAnsi="Cambria Math" w:cs="Times New Roman"/>
                  <w:color w:val="000000"/>
                  <w:sz w:val="15"/>
                  <w:szCs w:val="15"/>
                  <w:vertAlign w:val="baseline"/>
                  <w:lang w:val="en-US" w:eastAsia="zh-CN"/>
                </w:rPr>
                <m:t>z</m:t>
              </m:r>
            </m:oMath>
            <w:r>
              <w:rPr>
                <w:rFonts w:hint="eastAsia" w:ascii="Times New Roman" w:hAnsi="Times New Roman" w:cs="Times New Roman"/>
                <w:b w:val="0"/>
                <w:bCs w:val="0"/>
                <w:color w:val="000000"/>
                <w:sz w:val="15"/>
                <w:szCs w:val="15"/>
                <w:vertAlign w:val="baseline"/>
                <w:lang w:val="en-US" w:eastAsia="zh-CN"/>
              </w:rPr>
              <w:t xml:space="preserve">(m) </w:t>
            </w:r>
            <w:r>
              <w:rPr>
                <w:rFonts w:hint="eastAsia" w:ascii="Times New Roman" w:hAnsi="Times New Roman" w:cs="Times New Roman"/>
                <w:b/>
                <w:bCs/>
                <w:color w:val="000000"/>
                <w:sz w:val="15"/>
                <w:szCs w:val="15"/>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取样深度</w:t>
            </w:r>
            <m:oMath>
              <m:sSub>
                <m:sSubPr>
                  <m:ctrlPr>
                    <w:rPr>
                      <w:rFonts w:hint="default" w:ascii="Cambria Math" w:hAnsi="Cambria Math" w:cs="Times New Roman"/>
                      <w:b/>
                      <w:bCs/>
                      <w:i/>
                      <w:iCs/>
                      <w:color w:val="000000"/>
                      <w:sz w:val="15"/>
                      <w:szCs w:val="15"/>
                      <w:vertAlign w:val="baseline"/>
                      <w:lang w:val="en-US" w:eastAsia="zh-CN"/>
                    </w:rPr>
                  </m:ctrlPr>
                </m:sSubPr>
                <m:e>
                  <m:r>
                    <m:rPr>
                      <m:sty m:val="bi"/>
                    </m:rPr>
                    <w:rPr>
                      <w:rFonts w:hint="default" w:ascii="Cambria Math" w:hAnsi="Cambria Math" w:cs="Times New Roman"/>
                      <w:color w:val="000000"/>
                      <w:sz w:val="15"/>
                      <w:szCs w:val="15"/>
                      <w:vertAlign w:val="baseline"/>
                      <w:lang w:val="en-US" w:eastAsia="zh-CN"/>
                    </w:rPr>
                    <m:t>h</m:t>
                  </m:r>
                  <m:ctrlPr>
                    <w:rPr>
                      <w:rFonts w:hint="default" w:ascii="Cambria Math" w:hAnsi="Cambria Math" w:cs="Times New Roman"/>
                      <w:b/>
                      <w:bCs/>
                      <w:i/>
                      <w:iCs/>
                      <w:color w:val="000000"/>
                      <w:sz w:val="15"/>
                      <w:szCs w:val="15"/>
                      <w:vertAlign w:val="baseline"/>
                      <w:lang w:val="en-US" w:eastAsia="zh-CN"/>
                    </w:rPr>
                  </m:ctrlPr>
                </m:e>
                <m:sub>
                  <m:r>
                    <m:rPr>
                      <m:sty m:val="bi"/>
                    </m:rPr>
                    <w:rPr>
                      <w:rFonts w:hint="default" w:ascii="Cambria Math" w:hAnsi="Cambria Math" w:cs="Times New Roman"/>
                      <w:color w:val="000000"/>
                      <w:sz w:val="15"/>
                      <w:szCs w:val="15"/>
                      <w:vertAlign w:val="baseline"/>
                      <w:lang w:val="en-US" w:eastAsia="zh-CN"/>
                    </w:rPr>
                    <m:t>i</m:t>
                  </m:r>
                  <m:ctrlPr>
                    <w:rPr>
                      <w:rFonts w:hint="default" w:ascii="Cambria Math" w:hAnsi="Cambria Math" w:cs="Times New Roman"/>
                      <w:b/>
                      <w:bCs/>
                      <w:i/>
                      <w:iCs/>
                      <w:color w:val="000000"/>
                      <w:sz w:val="15"/>
                      <w:szCs w:val="15"/>
                      <w:vertAlign w:val="baseline"/>
                      <w:lang w:val="en-US" w:eastAsia="zh-CN"/>
                    </w:rPr>
                  </m:ctrlPr>
                </m:sub>
              </m:sSub>
            </m:oMath>
            <w:r>
              <w:rPr>
                <w:rFonts w:hint="eastAsia" w:ascii="Times New Roman" w:hAnsi="Times New Roman" w:cs="Times New Roman"/>
                <w:b/>
                <w:bCs/>
                <w:color w:val="000000"/>
                <w:sz w:val="15"/>
                <w:szCs w:val="15"/>
                <w:vertAlign w:val="baseline"/>
                <w:lang w:val="en-US" w:eastAsia="zh-CN"/>
              </w:rPr>
              <w:t>(m)</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Ⅰ陇西地区</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Ⅱ陇东-陕北-晋西</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Ⅲ关中地区</w:t>
            </w:r>
          </w:p>
        </w:tc>
        <w:tc>
          <w:tcPr>
            <w:tcW w:w="1561"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其它地区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90" w:hRule="atLeast"/>
          <w:jc w:val="center"/>
        </w:trPr>
        <w:tc>
          <w:tcPr>
            <w:tcW w:w="2543"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5"/>
                <w:szCs w:val="15"/>
                <w:vertAlign w:val="baseline"/>
                <w:lang w:val="en-US" w:eastAsia="zh-CN"/>
              </w:rPr>
            </w:pPr>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sz w:val="12"/>
                <w:szCs w:val="12"/>
                <w:vertAlign w:val="baseline"/>
                <w:lang w:val="en-US" w:eastAsia="zh-CN"/>
              </w:rPr>
            </w:pPr>
            <m:oMath>
              <m:r>
                <m:rPr>
                  <m:sty m:val="p"/>
                </m:rPr>
                <w:rPr>
                  <w:rFonts w:hint="default" w:ascii="DejaVu Math TeX Gyre" w:hAnsi="DejaVu Math TeX Gyre" w:cs="Times New Roman"/>
                  <w:color w:val="000000"/>
                  <w:kern w:val="2"/>
                  <w:sz w:val="12"/>
                  <w:szCs w:val="12"/>
                  <w:vertAlign w:val="baseline"/>
                  <w:lang w:val="en-US" w:eastAsia="zh-CN" w:bidi="ar-SA"/>
                </w:rPr>
                <m:t>0</m:t>
              </m:r>
              <m:r>
                <m:rPr>
                  <m:sty m:val="p"/>
                </m:rPr>
                <w:rPr>
                  <w:rFonts w:ascii="DejaVu Math TeX Gyre" w:hAnsi="DejaVu Math TeX Gyre" w:cs="Times New Roman"/>
                  <w:color w:val="000000"/>
                  <w:kern w:val="2"/>
                  <w:sz w:val="12"/>
                  <w:szCs w:val="12"/>
                  <w:vertAlign w:val="baseline"/>
                  <w:lang w:val="en-US" w:bidi="ar-SA"/>
                </w:rPr>
                <m: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eastAsia"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&lt;</m:t>
              </m:r>
              <m:sSub>
                <m:sSubPr>
                  <m:ctrlPr>
                    <w:rPr>
                      <w:rFonts w:hint="eastAsia" w:ascii="DejaVu Math TeX Gyre" w:hAnsi="DejaVu Math TeX Gyre" w:cs="Times New Roman"/>
                      <w:b w:val="0"/>
                      <w:bCs/>
                      <w:i w:val="0"/>
                      <w:color w:val="000000"/>
                      <w:kern w:val="2"/>
                      <w:sz w:val="12"/>
                      <w:szCs w:val="12"/>
                      <w:vertAlign w:val="baseline"/>
                      <w:lang w:val="en-US" w:eastAsia="zh-CN" w:bidi="ar-SA"/>
                    </w:rPr>
                  </m:ctrlPr>
                </m:sSubPr>
                <m:e>
                  <m:r>
                    <m:rPr/>
                    <w:rPr>
                      <w:rFonts w:hint="default" w:ascii="DejaVu Math TeX Gyre" w:hAnsi="DejaVu Math TeX Gyre" w:cs="Times New Roman"/>
                      <w:color w:val="000000"/>
                      <w:kern w:val="2"/>
                      <w:sz w:val="12"/>
                      <w:szCs w:val="12"/>
                      <w:vertAlign w:val="baseline"/>
                      <w:lang w:val="en-US" w:eastAsia="zh-CN" w:bidi="ar-SA"/>
                    </w:rPr>
                    <m:t>ℎ</m:t>
                  </m:r>
                  <m:ctrlPr>
                    <w:rPr>
                      <w:rFonts w:hint="eastAsia"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eastAsia"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eastAsia"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sz w:val="12"/>
                <w:szCs w:val="12"/>
                <w:vertAlign w:val="baseline"/>
                <w:lang w:val="en-US" w:eastAsia="zh-CN"/>
              </w:rPr>
            </w:pPr>
            <m:oMath>
              <m:r>
                <m:rPr>
                  <m:sty m:val="p"/>
                </m:rPr>
                <w:rPr>
                  <w:rFonts w:hint="default" w:ascii="DejaVu Math TeX Gyre" w:hAnsi="DejaVu Math TeX Gyre" w:cs="Times New Roman"/>
                  <w:color w:val="000000"/>
                  <w:kern w:val="2"/>
                  <w:sz w:val="12"/>
                  <w:szCs w:val="12"/>
                  <w:vertAlign w:val="baseline"/>
                  <w:lang w:val="en-US" w:eastAsia="zh-CN" w:bidi="ar-SA"/>
                </w:rPr>
                <m:t>5&lt;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10</m:t>
              </m:r>
            </m:oMath>
            <w:r>
              <w:rPr>
                <w:rFonts w:hint="eastAsia" w:hAnsi="DejaVu Math TeX Gyre" w:cs="Times New Roman"/>
                <w:b w:val="0"/>
                <w:bCs/>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10&lt;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20</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20&lt;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2"/>
                <w:szCs w:val="12"/>
                <w:vertAlign w:val="baseline"/>
                <w:lang w:val="en-US" w:eastAsia="zh-CN" w:bidi="ar-SA"/>
              </w:rPr>
            </w:pPr>
            <m:oMath>
              <m:r>
                <m:rPr/>
                <w:rPr>
                  <w:rFonts w:hint="default" w:ascii="DejaVu Math TeX Gyre" w:hAnsi="DejaVu Math TeX Gyre" w:cs="Times New Roman"/>
                  <w:color w:val="000000"/>
                  <w:kern w:val="2"/>
                  <w:sz w:val="12"/>
                  <w:szCs w:val="12"/>
                  <w:vertAlign w:val="baseline"/>
                  <w:lang w:val="en-US" w:eastAsia="zh-CN" w:bidi="ar-SA"/>
                </w:rPr>
                <m:t>z&gt;25</m:t>
              </m:r>
            </m:oMath>
            <w:r>
              <w:rPr>
                <w:rFonts w:hint="eastAsia" w:hAnsi="DejaVu Math TeX Gyre" w:cs="Times New Roman"/>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h</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&gt;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12"/>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color w:val="000000"/>
                <w:sz w:val="15"/>
                <w:szCs w:val="15"/>
                <w:vertAlign w:val="baseline"/>
                <w:lang w:val="en-US" w:eastAsia="zh-CN"/>
              </w:rPr>
            </w:pPr>
            <w:r>
              <w:rPr>
                <w:rFonts w:hint="eastAsia" w:hAnsi="DejaVu Math TeX Gyre" w:cs="Times New Roman"/>
                <w:i w:val="0"/>
                <w:color w:val="000000"/>
                <w:kern w:val="2"/>
                <w:sz w:val="15"/>
                <w:szCs w:val="15"/>
                <w:vertAlign w:val="baseline"/>
                <w:lang w:val="en-US" w:eastAsia="zh-CN" w:bidi="ar-SA"/>
              </w:rPr>
              <w:t>计算深度：</w:t>
            </w:r>
            <m:oMath>
              <m:sSub>
                <m:sSubPr>
                  <m:ctrlPr>
                    <w:rPr>
                      <w:rFonts w:hint="default" w:ascii="DejaVu Math TeX Gyre" w:hAnsi="DejaVu Math TeX Gyre" w:cs="Times New Roman"/>
                      <w:i/>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z</m:t>
                  </m:r>
                  <m:ctrlPr>
                    <w:rPr>
                      <w:rFonts w:hint="default" w:ascii="DejaVu Math TeX Gyre" w:hAnsi="DejaVu Math TeX Gyre" w:cs="Times New Roman"/>
                      <w:i/>
                      <w:color w:val="000000"/>
                      <w:kern w:val="2"/>
                      <w:sz w:val="15"/>
                      <w:szCs w:val="15"/>
                      <w:vertAlign w:val="baseline"/>
                      <w:lang w:val="en-US" w:eastAsia="zh-CN" w:bidi="ar-SA"/>
                    </w:rPr>
                  </m:ctrlPr>
                </m:e>
                <m:sub>
                  <m:r>
                    <m:rPr>
                      <m:sty m:val="p"/>
                    </m:rPr>
                    <w:rPr>
                      <w:rFonts w:hint="eastAsia" w:ascii="DejaVu Math TeX Gyre" w:hAnsi="DejaVu Math TeX Gyre" w:cs="Times New Roman"/>
                      <w:color w:val="000000"/>
                      <w:kern w:val="2"/>
                      <w:sz w:val="15"/>
                      <w:szCs w:val="15"/>
                      <w:vertAlign w:val="baseline"/>
                      <w:lang w:val="en-US" w:eastAsia="zh-CN" w:bidi="ar-SA"/>
                    </w:rPr>
                    <m:t>总</m:t>
                  </m:r>
                  <m:ctrlPr>
                    <w:rPr>
                      <w:rFonts w:hint="default" w:ascii="DejaVu Math TeX Gyre" w:hAnsi="DejaVu Math TeX Gyre" w:cs="Times New Roman"/>
                      <w:i/>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m:t>
              </m:r>
              <m:nary>
                <m:naryPr>
                  <m:chr m:val="∑"/>
                  <m:limLoc m:val="undOvr"/>
                  <m:subHide m:val="1"/>
                  <m:supHide m:val="1"/>
                  <m:ctrlPr>
                    <w:rPr>
                      <w:rFonts w:hint="default" w:ascii="DejaVu Math TeX Gyre" w:hAnsi="DejaVu Math TeX Gyre" w:cs="Times New Roman"/>
                      <w:b w:val="0"/>
                      <w:bCs w:val="0"/>
                      <w:color w:val="000000"/>
                      <w:kern w:val="2"/>
                      <w:sz w:val="15"/>
                      <w:szCs w:val="15"/>
                      <w:vertAlign w:val="baseline"/>
                      <w:lang w:val="en-US" w:eastAsia="zh-CN" w:bidi="ar-SA"/>
                    </w:rPr>
                  </m:ctrlPr>
                </m:naryPr>
                <m:sub>
                  <m:ctrlPr>
                    <w:rPr>
                      <w:rFonts w:hint="default" w:ascii="DejaVu Math TeX Gyre" w:hAnsi="DejaVu Math TeX Gyre" w:cs="Times New Roman"/>
                      <w:b w:val="0"/>
                      <w:bCs w:val="0"/>
                      <w:color w:val="000000"/>
                      <w:kern w:val="2"/>
                      <w:sz w:val="15"/>
                      <w:szCs w:val="15"/>
                      <w:vertAlign w:val="baseline"/>
                      <w:lang w:val="en-US" w:eastAsia="zh-CN" w:bidi="ar-SA"/>
                    </w:rPr>
                  </m:ctrlPr>
                </m:sub>
                <m:sup>
                  <m:ctrlPr>
                    <w:rPr>
                      <w:rFonts w:hint="default" w:ascii="DejaVu Math TeX Gyre" w:hAnsi="DejaVu Math TeX Gyre" w:cs="Times New Roman"/>
                      <w:b w:val="0"/>
                      <w:bCs w:val="0"/>
                      <w:color w:val="000000"/>
                      <w:kern w:val="2"/>
                      <w:sz w:val="15"/>
                      <w:szCs w:val="15"/>
                      <w:vertAlign w:val="baseline"/>
                      <w:lang w:val="en-US" w:eastAsia="zh-CN" w:bidi="ar-SA"/>
                    </w:rPr>
                  </m:ctrlPr>
                </m:sup>
                <m:e>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取样</m:t>
                      </m:r>
                      <m:ctrlPr>
                        <w:rPr>
                          <w:rFonts w:hint="default" w:ascii="DejaVu Math TeX Gyre" w:hAnsi="DejaVu Math TeX Gyre" w:cs="Times New Roman"/>
                          <w:b w:val="0"/>
                          <w:bCs w:val="0"/>
                          <w:color w:val="000000"/>
                          <w:kern w:val="2"/>
                          <w:sz w:val="15"/>
                          <w:szCs w:val="15"/>
                          <w:vertAlign w:val="baseline"/>
                          <w:lang w:val="en-US" w:eastAsia="zh-CN" w:bidi="ar-SA"/>
                        </w:rPr>
                      </m:ctrlPr>
                    </m:sub>
                  </m:sSub>
                  <m:ctrlPr>
                    <w:rPr>
                      <w:rFonts w:hint="default" w:ascii="DejaVu Math TeX Gyre" w:hAnsi="DejaVu Math TeX Gyre" w:cs="Times New Roman"/>
                      <w:b w:val="0"/>
                      <w:bCs w:val="0"/>
                      <w:color w:val="000000"/>
                      <w:kern w:val="2"/>
                      <w:sz w:val="15"/>
                      <w:szCs w:val="15"/>
                      <w:vertAlign w:val="baseline"/>
                      <w:lang w:val="en-US" w:eastAsia="zh-CN" w:bidi="ar-SA"/>
                    </w:rPr>
                  </m:ctrlPr>
                </m:e>
              </m:nary>
              <m:r>
                <m:rPr>
                  <m:sty m:val="p"/>
                </m:rPr>
                <w:rPr>
                  <w:rFonts w:hint="default" w:ascii="DejaVu Math TeX Gyre" w:hAnsi="DejaVu Math TeX Gyre" w:cs="Times New Roman"/>
                  <w:color w:val="000000"/>
                  <w:kern w:val="2"/>
                  <w:sz w:val="15"/>
                  <w:szCs w:val="15"/>
                  <w:vertAlign w:val="baseline"/>
                  <w:lang w:val="en-US" w:eastAsia="zh-CN" w:bidi="ar-SA"/>
                </w:rPr>
                <m:t>+</m:t>
              </m:r>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井口</m:t>
                  </m:r>
                  <m:ctrlPr>
                    <w:rPr>
                      <w:rFonts w:hint="default" w:ascii="DejaVu Math TeX Gyre" w:hAnsi="DejaVu Math TeX Gyre" w:cs="Times New Roman"/>
                      <w:b w:val="0"/>
                      <w:bCs w:val="0"/>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m:t>
              </m:r>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基础</m:t>
                  </m:r>
                  <m:ctrlPr>
                    <w:rPr>
                      <w:rFonts w:hint="default" w:ascii="DejaVu Math TeX Gyre" w:hAnsi="DejaVu Math TeX Gyre" w:cs="Times New Roman"/>
                      <w:b w:val="0"/>
                      <w:bCs w:val="0"/>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+0.5m（一般</m:t>
              </m:r>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井口</m:t>
                  </m:r>
                  <m:ctrlPr>
                    <w:rPr>
                      <w:rFonts w:hint="default" w:ascii="DejaVu Math TeX Gyre" w:hAnsi="DejaVu Math TeX Gyre" w:cs="Times New Roman"/>
                      <w:b w:val="0"/>
                      <w:bCs w:val="0"/>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=0）</m:t>
              </m:r>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12"/>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非自重湿陷性黄土场地（</w:t>
            </w:r>
            <m:oMath>
              <m:sSub>
                <m:sSubPr>
                  <m:ctrlPr>
                    <w:rPr>
                      <w:rFonts w:ascii="DejaVu Math TeX Gyre" w:hAnsi="DejaVu Math TeX Gyre" w:cs="Times New Roman"/>
                      <w:bCs/>
                      <w:i/>
                      <w:color w:val="000000"/>
                      <w:sz w:val="15"/>
                      <w:szCs w:val="15"/>
                      <w:vertAlign w:val="baseline"/>
                      <w:lang w:val="en-US"/>
                    </w:rPr>
                  </m:ctrlPr>
                </m:sSubPr>
                <m:e>
                  <m:r>
                    <m:rPr/>
                    <w:rPr>
                      <w:rFonts w:ascii="DejaVu Math TeX Gyre" w:hAnsi="DejaVu Math TeX Gyre" w:cs="Times New Roman"/>
                      <w:color w:val="000000"/>
                      <w:sz w:val="15"/>
                      <w:szCs w:val="15"/>
                      <w:vertAlign w:val="baseline"/>
                      <w:lang w:val="en-US"/>
                    </w:rPr>
                    <m:t>∆</m:t>
                  </m:r>
                  <m:ctrlPr>
                    <w:rPr>
                      <w:rFonts w:ascii="DejaVu Math TeX Gyre" w:hAnsi="DejaVu Math TeX Gyre" w:cs="Times New Roman"/>
                      <w:bCs/>
                      <w:i/>
                      <w:color w:val="000000"/>
                      <w:sz w:val="15"/>
                      <w:szCs w:val="15"/>
                      <w:vertAlign w:val="baseline"/>
                      <w:lang w:val="en-US"/>
                    </w:rPr>
                  </m:ctrlPr>
                </m:e>
                <m:sub>
                  <m:r>
                    <m:rPr>
                      <m:sty m:val="p"/>
                    </m:rPr>
                    <w:rPr>
                      <w:rFonts w:hint="default" w:ascii="DejaVu Math TeX Gyre" w:hAnsi="DejaVu Math TeX Gyre" w:cs="Times New Roman"/>
                      <w:color w:val="000000"/>
                      <w:sz w:val="15"/>
                      <w:szCs w:val="15"/>
                      <w:vertAlign w:val="baseline"/>
                      <w:lang w:val="en-US" w:eastAsia="zh-CN"/>
                    </w:rPr>
                    <m:t>zs</m:t>
                  </m:r>
                  <m:ctrlPr>
                    <w:rPr>
                      <w:rFonts w:ascii="DejaVu Math TeX Gyre" w:hAnsi="DejaVu Math TeX Gyre" w:cs="Times New Roman"/>
                      <w:bCs/>
                      <w:i/>
                      <w:color w:val="000000"/>
                      <w:sz w:val="15"/>
                      <w:szCs w:val="15"/>
                      <w:vertAlign w:val="baseline"/>
                      <w:lang w:val="en-US"/>
                    </w:rPr>
                  </m:ctrlPr>
                </m:sub>
              </m:sSub>
              <m:r>
                <m:rPr/>
                <w:rPr>
                  <w:rFonts w:ascii="DejaVu Math TeX Gyre" w:hAnsi="DejaVu Math TeX Gyre" w:cs="Times New Roman"/>
                  <w:color w:val="000000"/>
                  <w:sz w:val="15"/>
                  <w:szCs w:val="15"/>
                  <w:vertAlign w:val="baseline"/>
                  <w:lang w:val="en-US"/>
                </w:rPr>
                <m:t>≤</m:t>
              </m:r>
              <m:r>
                <m:rPr/>
                <w:rPr>
                  <w:rFonts w:hint="default" w:ascii="DejaVu Math TeX Gyre" w:hAnsi="DejaVu Math TeX Gyre" w:cs="Times New Roman"/>
                  <w:color w:val="000000"/>
                  <w:sz w:val="15"/>
                  <w:szCs w:val="15"/>
                  <w:vertAlign w:val="baseline"/>
                  <w:lang w:val="en-US" w:eastAsia="zh-CN"/>
                </w:rPr>
                <m:t>70</m:t>
              </m:r>
              <m:r>
                <m:rPr>
                  <m:sty m:val="p"/>
                </m:rPr>
                <w:rPr>
                  <w:rFonts w:hint="default" w:ascii="DejaVu Math TeX Gyre" w:hAnsi="DejaVu Math TeX Gyre" w:cs="Times New Roman"/>
                  <w:color w:val="000000"/>
                  <w:sz w:val="15"/>
                  <w:szCs w:val="15"/>
                  <w:vertAlign w:val="baseline"/>
                  <w:lang w:val="en-US" w:eastAsia="zh-CN"/>
                </w:rPr>
                <m:t>mm</m:t>
              </m:r>
            </m:oMath>
            <w:r>
              <w:rPr>
                <w:rFonts w:hint="eastAsia" w:ascii="Times New Roman" w:hAnsi="Times New Roman" w:cs="Times New Roman"/>
                <w:b/>
                <w:bCs/>
                <w:color w:val="000000"/>
                <w:sz w:val="15"/>
                <w:szCs w:val="15"/>
                <w:vertAlign w:val="baseline"/>
                <w:lang w:val="en-US" w:eastAsia="zh-CN"/>
              </w:rPr>
              <w:t>）（计算至</w:t>
            </w:r>
            <m:oMath>
              <m:func>
                <m:funcPr>
                  <m:ctrlPr>
                    <w:rPr>
                      <w:rFonts w:ascii="DejaVu Math TeX Gyre" w:hAnsi="DejaVu Math TeX Gyre" w:cs="Times New Roman"/>
                      <w:b/>
                      <w:bCs/>
                      <w:color w:val="000000"/>
                      <w:sz w:val="15"/>
                      <w:szCs w:val="15"/>
                      <w:vertAlign w:val="baseline"/>
                      <w:lang w:val="en-US"/>
                    </w:rPr>
                  </m:ctrlPr>
                </m:funcPr>
                <m:fName>
                  <m:r>
                    <m:rPr>
                      <m:sty m:val="b"/>
                    </m:rPr>
                    <w:rPr>
                      <w:rFonts w:hint="default" w:ascii="DejaVu Math TeX Gyre" w:hAnsi="DejaVu Math TeX Gyre" w:cs="Times New Roman"/>
                      <w:color w:val="000000"/>
                      <w:sz w:val="15"/>
                      <w:szCs w:val="15"/>
                      <w:vertAlign w:val="baseline"/>
                      <w:lang w:val="en-US" w:eastAsia="zh-CN"/>
                    </w:rPr>
                    <m:t>max</m:t>
                  </m:r>
                  <m:ctrlPr>
                    <w:rPr>
                      <w:rFonts w:ascii="DejaVu Math TeX Gyre" w:hAnsi="DejaVu Math TeX Gyre" w:cs="Times New Roman"/>
                      <w:b/>
                      <w:bCs/>
                      <w:i/>
                      <w:color w:val="000000"/>
                      <w:sz w:val="15"/>
                      <w:szCs w:val="15"/>
                      <w:vertAlign w:val="baseline"/>
                      <w:lang w:val="en-US"/>
                    </w:rPr>
                  </m:ctrlPr>
                </m:fName>
                <m:e>
                  <m:r>
                    <m:rPr>
                      <m:sty m:val="bi"/>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基底下10m，地基压缩层深度</m:t>
                  </m:r>
                  <m:r>
                    <m:rPr>
                      <m:sty m:val="bi"/>
                    </m:rPr>
                    <w:rPr>
                      <w:rFonts w:hint="default" w:ascii="DejaVu Math TeX Gyre" w:hAnsi="DejaVu Math TeX Gyre" w:cs="Times New Roman"/>
                      <w:color w:val="000000"/>
                      <w:sz w:val="15"/>
                      <w:szCs w:val="15"/>
                      <w:vertAlign w:val="baseline"/>
                      <w:lang w:val="en-US" w:eastAsia="zh-CN"/>
                    </w:rPr>
                    <m:t>}</m:t>
                  </m:r>
                  <m:ctrlPr>
                    <w:rPr>
                      <w:rFonts w:ascii="DejaVu Math TeX Gyre" w:hAnsi="DejaVu Math TeX Gyre" w:cs="Times New Roman"/>
                      <w:b/>
                      <w:bCs/>
                      <w:i/>
                      <w:color w:val="000000"/>
                      <w:sz w:val="15"/>
                      <w:szCs w:val="15"/>
                      <w:vertAlign w:val="baseline"/>
                      <w:lang w:val="en-US"/>
                    </w:rPr>
                  </m:ctrlPr>
                </m:e>
              </m:func>
            </m:oMath>
            <w:r>
              <w:rPr>
                <w:rFonts w:hint="eastAsia" w:ascii="Times New Roman" w:hAnsi="Times New Roman" w:cs="Times New Roman"/>
                <w:b/>
                <w:bCs/>
                <w:color w:val="000000"/>
                <w:sz w:val="15"/>
                <w:szCs w:val="15"/>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基底(或1.5m)</w:t>
            </w:r>
            <w:r>
              <w:rPr>
                <w:rFonts w:hint="eastAsia" w:ascii="Times New Roman" w:hAnsi="Times New Roman" w:cs="Times New Roman"/>
                <w:b w:val="0"/>
                <w:bCs w:val="0"/>
                <w:color w:val="000000"/>
                <w:sz w:val="15"/>
                <w:szCs w:val="15"/>
                <w:vertAlign w:val="baseline"/>
                <w:lang w:val="en-US" w:eastAsia="zh-CN"/>
              </w:rPr>
              <w:t>以下深度</w:t>
            </w:r>
            <m:oMath>
              <m:r>
                <m:rPr>
                  <m:sty m:val="bi"/>
                </m:rPr>
                <w:rPr>
                  <w:rFonts w:hint="default" w:ascii="Cambria Math" w:hAnsi="Cambria Math" w:cs="Times New Roman"/>
                  <w:color w:val="000000"/>
                  <w:sz w:val="15"/>
                  <w:szCs w:val="15"/>
                  <w:vertAlign w:val="baseline"/>
                  <w:lang w:val="en-US" w:eastAsia="zh-CN"/>
                </w:rPr>
                <m:t>z</m:t>
              </m:r>
            </m:oMath>
            <w:r>
              <w:rPr>
                <w:rFonts w:hint="eastAsia" w:ascii="Times New Roman" w:hAnsi="Times New Roman" w:cs="Times New Roman"/>
                <w:b w:val="0"/>
                <w:bCs w:val="0"/>
                <w:color w:val="000000"/>
                <w:sz w:val="15"/>
                <w:szCs w:val="15"/>
                <w:vertAlign w:val="baseline"/>
                <w:lang w:val="en-US" w:eastAsia="zh-CN"/>
              </w:rPr>
              <w:t xml:space="preserve">(m) </w:t>
            </w:r>
            <w:r>
              <w:rPr>
                <w:rFonts w:hint="eastAsia" w:ascii="Times New Roman" w:hAnsi="Times New Roman" w:cs="Times New Roman"/>
                <w:b/>
                <w:bCs/>
                <w:color w:val="000000"/>
                <w:sz w:val="15"/>
                <w:szCs w:val="15"/>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取样深度</w:t>
            </w:r>
            <m:oMath>
              <m:sSub>
                <m:sSubPr>
                  <m:ctrlPr>
                    <w:rPr>
                      <w:rFonts w:hint="default" w:ascii="Cambria Math" w:hAnsi="Cambria Math" w:cs="Times New Roman"/>
                      <w:b/>
                      <w:bCs/>
                      <w:i/>
                      <w:iCs/>
                      <w:color w:val="000000"/>
                      <w:sz w:val="15"/>
                      <w:szCs w:val="15"/>
                      <w:vertAlign w:val="baseline"/>
                      <w:lang w:val="en-US" w:eastAsia="zh-CN"/>
                    </w:rPr>
                  </m:ctrlPr>
                </m:sSubPr>
                <m:e>
                  <m:r>
                    <m:rPr>
                      <m:sty m:val="bi"/>
                    </m:rPr>
                    <w:rPr>
                      <w:rFonts w:hint="default" w:ascii="Cambria Math" w:hAnsi="Cambria Math" w:cs="Times New Roman"/>
                      <w:color w:val="000000"/>
                      <w:sz w:val="15"/>
                      <w:szCs w:val="15"/>
                      <w:vertAlign w:val="baseline"/>
                      <w:lang w:val="en-US" w:eastAsia="zh-CN"/>
                    </w:rPr>
                    <m:t>h</m:t>
                  </m:r>
                  <m:ctrlPr>
                    <w:rPr>
                      <w:rFonts w:hint="default" w:ascii="Cambria Math" w:hAnsi="Cambria Math" w:cs="Times New Roman"/>
                      <w:b/>
                      <w:bCs/>
                      <w:i/>
                      <w:iCs/>
                      <w:color w:val="000000"/>
                      <w:sz w:val="15"/>
                      <w:szCs w:val="15"/>
                      <w:vertAlign w:val="baseline"/>
                      <w:lang w:val="en-US" w:eastAsia="zh-CN"/>
                    </w:rPr>
                  </m:ctrlPr>
                </m:e>
                <m:sub>
                  <m:r>
                    <m:rPr>
                      <m:sty m:val="bi"/>
                    </m:rPr>
                    <w:rPr>
                      <w:rFonts w:hint="default" w:ascii="Cambria Math" w:hAnsi="Cambria Math" w:cs="Times New Roman"/>
                      <w:color w:val="000000"/>
                      <w:sz w:val="15"/>
                      <w:szCs w:val="15"/>
                      <w:vertAlign w:val="baseline"/>
                      <w:lang w:val="en-US" w:eastAsia="zh-CN"/>
                    </w:rPr>
                    <m:t>i</m:t>
                  </m:r>
                  <m:ctrlPr>
                    <w:rPr>
                      <w:rFonts w:hint="default" w:ascii="Cambria Math" w:hAnsi="Cambria Math" w:cs="Times New Roman"/>
                      <w:b/>
                      <w:bCs/>
                      <w:i/>
                      <w:iCs/>
                      <w:color w:val="000000"/>
                      <w:sz w:val="15"/>
                      <w:szCs w:val="15"/>
                      <w:vertAlign w:val="baseline"/>
                      <w:lang w:val="en-US" w:eastAsia="zh-CN"/>
                    </w:rPr>
                  </m:ctrlPr>
                </m:sub>
              </m:sSub>
            </m:oMath>
            <w:r>
              <w:rPr>
                <w:rFonts w:hint="eastAsia" w:ascii="Times New Roman" w:hAnsi="Times New Roman" w:cs="Times New Roman"/>
                <w:b/>
                <w:bCs/>
                <w:color w:val="000000"/>
                <w:sz w:val="15"/>
                <w:szCs w:val="15"/>
                <w:vertAlign w:val="baseline"/>
                <w:lang w:val="en-US" w:eastAsia="zh-CN"/>
              </w:rPr>
              <w:t>(m)</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Ⅰ陇西地区</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Ⅱ陇东-陕北-晋西</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Ⅲ关中地区</w:t>
            </w:r>
          </w:p>
        </w:tc>
        <w:tc>
          <w:tcPr>
            <w:tcW w:w="1561"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其它地区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0</m:t>
              </m:r>
              <m:r>
                <m:rPr>
                  <m:sty m:val="p"/>
                </m:rPr>
                <w:rPr>
                  <w:rFonts w:ascii="DejaVu Math TeX Gyre" w:hAnsi="DejaVu Math TeX Gyre" w:cs="Times New Roman"/>
                  <w:color w:val="000000"/>
                  <w:kern w:val="2"/>
                  <w:sz w:val="12"/>
                  <w:szCs w:val="12"/>
                  <w:vertAlign w:val="baseline"/>
                  <w:lang w:val="en-US" w:bidi="ar-SA"/>
                </w:rPr>
                <m: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eastAsia"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&lt;</m:t>
              </m:r>
              <m:sSub>
                <m:sSubPr>
                  <m:ctrlPr>
                    <w:rPr>
                      <w:rFonts w:hint="eastAsia" w:ascii="DejaVu Math TeX Gyre" w:hAnsi="DejaVu Math TeX Gyre" w:cs="Times New Roman"/>
                      <w:b w:val="0"/>
                      <w:bCs/>
                      <w:i w:val="0"/>
                      <w:color w:val="000000"/>
                      <w:kern w:val="2"/>
                      <w:sz w:val="12"/>
                      <w:szCs w:val="12"/>
                      <w:vertAlign w:val="baseline"/>
                      <w:lang w:val="en-US" w:eastAsia="zh-CN" w:bidi="ar-SA"/>
                    </w:rPr>
                  </m:ctrlPr>
                </m:sSubPr>
                <m:e>
                  <m:r>
                    <m:rPr/>
                    <w:rPr>
                      <w:rFonts w:hint="default" w:ascii="DejaVu Math TeX Gyre" w:hAnsi="DejaVu Math TeX Gyre" w:cs="Times New Roman"/>
                      <w:color w:val="000000"/>
                      <w:kern w:val="2"/>
                      <w:sz w:val="12"/>
                      <w:szCs w:val="12"/>
                      <w:vertAlign w:val="baseline"/>
                      <w:lang w:val="en-US" w:eastAsia="zh-CN" w:bidi="ar-SA"/>
                    </w:rPr>
                    <m:t>ℎ</m:t>
                  </m:r>
                  <m:ctrlPr>
                    <w:rPr>
                      <w:rFonts w:hint="eastAsia"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eastAsia"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eastAsia"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5&lt;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10</m:t>
              </m:r>
            </m:oMath>
            <w:r>
              <w:rPr>
                <w:rFonts w:hint="eastAsia" w:hAnsi="DejaVu Math TeX Gyre" w:cs="Times New Roman"/>
                <w:b w:val="0"/>
                <w:bCs/>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10&lt;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20</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20&lt;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w:bookmarkStart w:id="0" w:name="_GoBack"/>
                  <w:bookmarkEnd w:id="0"/>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w:rPr>
                  <w:rFonts w:hint="default" w:ascii="DejaVu Math TeX Gyre" w:hAnsi="DejaVu Math TeX Gyre" w:cs="Times New Roman"/>
                  <w:color w:val="000000"/>
                  <w:kern w:val="2"/>
                  <w:sz w:val="12"/>
                  <w:szCs w:val="12"/>
                  <w:vertAlign w:val="baseline"/>
                  <w:lang w:val="en-US" w:eastAsia="zh-CN" w:bidi="ar-SA"/>
                </w:rPr>
                <m:t>z&gt;25</m:t>
              </m:r>
            </m:oMath>
            <w:r>
              <w:rPr>
                <w:rFonts w:hint="eastAsia" w:hAnsi="DejaVu Math TeX Gyre" w:cs="Times New Roman"/>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h</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&gt;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0.5</w:t>
            </w:r>
          </w:p>
        </w:tc>
      </w:tr>
    </w:tbl>
    <w:p>
      <w:pPr>
        <w:rPr>
          <w:rFonts w:hint="default"/>
          <w:sz w:val="16"/>
          <w:szCs w:val="16"/>
          <w:lang w:val="en-US" w:eastAsia="zh-CN"/>
        </w:rPr>
      </w:pPr>
      <w:r>
        <w:rPr>
          <w:rFonts w:hint="default"/>
          <w:sz w:val="16"/>
          <w:szCs w:val="16"/>
          <w:lang w:val="en-US" w:eastAsia="zh-CN"/>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软土按有机质含量分类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2196"/>
        <w:gridCol w:w="2196"/>
        <w:gridCol w:w="2196"/>
        <w:gridCol w:w="21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196"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有机质含量</w:t>
            </w:r>
          </w:p>
        </w:tc>
        <w:tc>
          <w:tcPr>
            <w:tcW w:w="2196"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详细特征</w:t>
            </w:r>
          </w:p>
        </w:tc>
        <w:tc>
          <w:tcPr>
            <w:tcW w:w="4395" w:type="dxa"/>
            <w:gridSpan w:val="2"/>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分类名称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4392"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&lt;5%</m:t>
                </m:r>
              </m:oMath>
            </m:oMathPara>
          </w:p>
        </w:tc>
        <w:tc>
          <w:tcPr>
            <w:tcW w:w="4395"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无机土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196"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5%</m:t>
                </m:r>
                <m:r>
                  <m:rPr>
                    <m:sty m:val="b"/>
                  </m:rPr>
                  <w:rPr>
                    <w:rFonts w:ascii="DejaVu Math TeX Gyre" w:hAnsi="DejaVu Math TeX Gyre" w:cs="Times New Roman"/>
                    <w:color w:val="000000"/>
                    <w:kern w:val="2"/>
                    <w:sz w:val="16"/>
                    <w:szCs w:val="16"/>
                    <w:vertAlign w:val="baseline"/>
                    <w:lang w:val="en-US" w:bidi="ar-SA"/>
                  </w:rPr>
                  <m: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
                </m:rPr>
                <w:rPr>
                  <w:rFonts w:hint="default" w:ascii="DejaVu Math TeX Gyre" w:hAnsi="DejaVu Math TeX Gyre" w:cs="Times New Roman"/>
                  <w:color w:val="000000"/>
                  <w:kern w:val="2"/>
                  <w:sz w:val="16"/>
                  <w:szCs w:val="16"/>
                  <w:vertAlign w:val="baseline"/>
                  <w:lang w:val="en-US" w:eastAsia="zh-CN" w:bidi="ar-SA"/>
                </w:rPr>
                <m:t>1.0</m:t>
              </m:r>
              <m:r>
                <m:rPr>
                  <m:sty m:val="b"/>
                </m:rPr>
                <w:rPr>
                  <w:rFonts w:ascii="DejaVu Math TeX Gyre" w:hAnsi="DejaVu Math TeX Gyre" w:cs="Times New Roman"/>
                  <w:color w:val="000000"/>
                  <w:kern w:val="2"/>
                  <w:sz w:val="16"/>
                  <w:szCs w:val="16"/>
                  <w:vertAlign w:val="baseline"/>
                  <w:lang w:val="en-US" w:bidi="ar-SA"/>
                </w:rPr>
                <m:t>≤</m:t>
              </m:r>
              <m:r>
                <m:rPr>
                  <m:sty m:val="bi"/>
                </m:rPr>
                <w:rPr>
                  <w:rFonts w:hint="default" w:ascii="DejaVu Math TeX Gyre" w:hAnsi="DejaVu Math TeX Gyre" w:cs="Times New Roman"/>
                  <w:color w:val="000000"/>
                  <w:kern w:val="2"/>
                  <w:sz w:val="16"/>
                  <w:szCs w:val="16"/>
                  <w:vertAlign w:val="baseline"/>
                  <w:lang w:val="en-US" w:eastAsia="zh-CN" w:bidi="ar-SA"/>
                </w:rPr>
                <m:t>e</m:t>
              </m:r>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淤泥质土</w:t>
            </w:r>
          </w:p>
        </w:tc>
        <w:tc>
          <w:tcPr>
            <w:tcW w:w="2199"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有机质土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196"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i"/>
                </m:rPr>
                <w:rPr>
                  <w:rFonts w:hint="default" w:ascii="DejaVu Math TeX Gyre" w:hAnsi="DejaVu Math TeX Gyre" w:cs="Times New Roman"/>
                  <w:color w:val="000000"/>
                  <w:kern w:val="2"/>
                  <w:sz w:val="16"/>
                  <w:szCs w:val="16"/>
                  <w:vertAlign w:val="baseline"/>
                  <w:lang w:val="en-US" w:eastAsia="zh-CN" w:bidi="ar-SA"/>
                </w:rPr>
                <m:t>e</m:t>
              </m:r>
              <m:r>
                <m:rPr>
                  <m:sty m:val="bi"/>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w:t>
            </w:r>
          </w:p>
        </w:tc>
        <w:tc>
          <w:tcPr>
            <w:tcW w:w="2199"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196"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25</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弱泥炭质土</w:t>
            </w:r>
          </w:p>
        </w:tc>
        <w:tc>
          <w:tcPr>
            <w:tcW w:w="2199"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泥炭质土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196"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25%&lt;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40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中泥炭质土</w:t>
            </w:r>
          </w:p>
        </w:tc>
        <w:tc>
          <w:tcPr>
            <w:tcW w:w="2199"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196"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40%&lt;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强泥炭质土</w:t>
            </w:r>
          </w:p>
        </w:tc>
        <w:tc>
          <w:tcPr>
            <w:tcW w:w="2199"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4392" w:type="dxa"/>
            <w:gridSpan w:val="2"/>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&gt;60%</m:t>
                </m:r>
              </m:oMath>
            </m:oMathPara>
          </w:p>
        </w:tc>
        <w:tc>
          <w:tcPr>
            <w:tcW w:w="4395"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w:t>
            </w:r>
          </w:p>
        </w:tc>
      </w:tr>
    </w:tbl>
    <w:p>
      <w:pPr>
        <w:keepNext w:val="0"/>
        <w:keepLines w:val="0"/>
        <w:pageBreakBefore w:val="0"/>
        <w:widowControl w:val="0"/>
        <w:kinsoku/>
        <w:wordWrap/>
        <w:overflowPunct/>
        <w:topLinePunct w:val="0"/>
        <w:autoSpaceDE/>
        <w:autoSpaceDN/>
        <w:bidi w:val="0"/>
        <w:adjustRightInd/>
        <w:snapToGrid w:val="0"/>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特征周期</w:t>
      </w:r>
      <m:oMath>
        <m:sSub>
          <m:sSubPr>
            <m:ctrlPr>
              <w:rPr>
                <w:rFonts w:ascii="DejaVu Math TeX Gyre" w:hAnsi="DejaVu Math TeX Gyre" w:cs="黑体"/>
                <w:bCs/>
                <w:i/>
                <w:sz w:val="16"/>
                <w:szCs w:val="16"/>
                <w:lang w:val="en-US"/>
              </w:rPr>
            </m:ctrlPr>
          </m:sSubPr>
          <m:e>
            <m:r>
              <m:rPr/>
              <w:rPr>
                <w:rFonts w:hint="default" w:ascii="DejaVu Math TeX Gyre" w:hAnsi="DejaVu Math TeX Gyre" w:cs="黑体"/>
                <w:sz w:val="16"/>
                <w:szCs w:val="16"/>
                <w:lang w:val="en-US" w:eastAsia="zh-CN"/>
              </w:rPr>
              <m:t>T</m:t>
            </m:r>
            <m:ctrlPr>
              <w:rPr>
                <w:rFonts w:ascii="DejaVu Math TeX Gyre" w:hAnsi="DejaVu Math TeX Gyre" w:cs="黑体"/>
                <w:bCs/>
                <w:i/>
                <w:sz w:val="16"/>
                <w:szCs w:val="16"/>
                <w:lang w:val="en-US"/>
              </w:rPr>
            </m:ctrlPr>
          </m:e>
          <m:sub>
            <m:r>
              <m:rPr>
                <m:sty m:val="p"/>
              </m:rPr>
              <w:rPr>
                <w:rFonts w:hint="default" w:ascii="DejaVu Math TeX Gyre" w:hAnsi="DejaVu Math TeX Gyre" w:cs="黑体"/>
                <w:sz w:val="16"/>
                <w:szCs w:val="16"/>
                <w:lang w:val="en-US" w:eastAsia="zh-CN"/>
              </w:rPr>
              <m:t>g</m:t>
            </m:r>
            <m:ctrlPr>
              <w:rPr>
                <w:rFonts w:ascii="DejaVu Math TeX Gyre" w:hAnsi="DejaVu Math TeX Gyre" w:cs="黑体"/>
                <w:bCs/>
                <w:i/>
                <w:sz w:val="16"/>
                <w:szCs w:val="16"/>
                <w:lang w:val="en-US"/>
              </w:rPr>
            </m:ctrlPr>
          </m:sub>
        </m:sSub>
      </m:oMath>
      <w:r>
        <w:rPr>
          <w:rFonts w:hint="eastAsia" w:ascii="黑体" w:hAnsi="黑体" w:eastAsia="黑体" w:cs="黑体"/>
          <w:b/>
          <w:bCs/>
          <w:sz w:val="16"/>
          <w:szCs w:val="16"/>
          <w:lang w:val="en-US" w:eastAsia="zh-CN"/>
        </w:rPr>
        <w:t>等值线表(可插值)</w:t>
      </w:r>
    </w:p>
    <w:tbl>
      <w:tblPr>
        <w:tblStyle w:val="7"/>
        <w:tblW w:w="9071"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6" w:type="dxa"/>
          <w:left w:w="6" w:type="dxa"/>
          <w:bottom w:w="6" w:type="dxa"/>
          <w:right w:w="6" w:type="dxa"/>
        </w:tblCellMar>
      </w:tblPr>
      <w:tblGrid>
        <w:gridCol w:w="362"/>
        <w:gridCol w:w="362"/>
        <w:gridCol w:w="362"/>
        <w:gridCol w:w="362"/>
        <w:gridCol w:w="362"/>
        <w:gridCol w:w="362"/>
        <w:gridCol w:w="362"/>
        <w:gridCol w:w="362"/>
        <w:gridCol w:w="362"/>
        <w:gridCol w:w="362"/>
        <w:gridCol w:w="362"/>
        <w:gridCol w:w="362"/>
        <w:gridCol w:w="362"/>
        <w:gridCol w:w="362"/>
        <w:gridCol w:w="362"/>
        <w:gridCol w:w="362"/>
        <w:gridCol w:w="362"/>
        <w:gridCol w:w="362"/>
        <w:gridCol w:w="362"/>
        <w:gridCol w:w="362"/>
        <w:gridCol w:w="362"/>
        <w:gridCol w:w="362"/>
        <w:gridCol w:w="362"/>
        <w:gridCol w:w="362"/>
        <w:gridCol w:w="3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val="0"/>
                <w:color w:val="000000"/>
                <w:kern w:val="2"/>
                <w:sz w:val="13"/>
                <w:szCs w:val="13"/>
                <w:vertAlign w:val="baseline"/>
                <w:lang w:val="en-US" w:eastAsia="zh-CN" w:bidi="ar-SA"/>
                <w:oMath/>
              </w:rPr>
            </w:pPr>
            <m:oMathPara>
              <m:oMathParaPr>
                <m:jc m:val="center"/>
              </m:oMathParaPr>
              <m:oMath>
                <m:sSub>
                  <m:sSubPr>
                    <m:ctrlPr>
                      <w:rPr>
                        <w:rFonts w:hint="default" w:ascii="DejaVu Math TeX Gyre" w:hAnsi="DejaVu Math TeX Gyre" w:cs="Times New Roman"/>
                        <w:b/>
                        <w:bCs w:val="0"/>
                        <w:color w:val="000000"/>
                        <w:kern w:val="2"/>
                        <w:sz w:val="13"/>
                        <w:szCs w:val="13"/>
                        <w:vertAlign w:val="baseline"/>
                        <w:lang w:val="en-US" w:eastAsia="zh-CN" w:bidi="ar-SA"/>
                      </w:rPr>
                    </m:ctrlPr>
                  </m:sSubPr>
                  <m:e>
                    <m:r>
                      <m:rPr>
                        <m:sty m:val="bi"/>
                      </m:rPr>
                      <w:rPr>
                        <w:rFonts w:hint="default" w:ascii="DejaVu Math TeX Gyre" w:hAnsi="DejaVu Math TeX Gyre" w:cs="Times New Roman"/>
                        <w:color w:val="000000"/>
                        <w:kern w:val="2"/>
                        <w:sz w:val="13"/>
                        <w:szCs w:val="13"/>
                        <w:vertAlign w:val="baseline"/>
                        <w:lang w:val="en-US" w:eastAsia="zh-CN" w:bidi="ar-SA"/>
                      </w:rPr>
                      <m:t>v</m:t>
                    </m:r>
                    <m:ctrlPr>
                      <w:rPr>
                        <w:rFonts w:hint="default" w:ascii="DejaVu Math TeX Gyre" w:hAnsi="DejaVu Math TeX Gyre" w:cs="Times New Roman"/>
                        <w:b/>
                        <w:bCs w:val="0"/>
                        <w:color w:val="000000"/>
                        <w:kern w:val="2"/>
                        <w:sz w:val="13"/>
                        <w:szCs w:val="13"/>
                        <w:vertAlign w:val="baseline"/>
                        <w:lang w:val="en-US" w:eastAsia="zh-CN" w:bidi="ar-SA"/>
                      </w:rPr>
                    </m:ctrlPr>
                  </m:e>
                  <m:sub>
                    <m:r>
                      <m:rPr>
                        <m:sty m:val="b"/>
                      </m:rPr>
                      <w:rPr>
                        <w:rFonts w:hint="default" w:ascii="DejaVu Math TeX Gyre" w:hAnsi="DejaVu Math TeX Gyre" w:cs="Times New Roman"/>
                        <w:color w:val="000000"/>
                        <w:kern w:val="2"/>
                        <w:sz w:val="13"/>
                        <w:szCs w:val="13"/>
                        <w:vertAlign w:val="baseline"/>
                        <w:lang w:val="en-US" w:eastAsia="zh-CN" w:bidi="ar-SA"/>
                      </w:rPr>
                      <m:t>se</m:t>
                    </m:r>
                    <m:ctrlPr>
                      <w:rPr>
                        <w:rFonts w:hint="default" w:ascii="DejaVu Math TeX Gyre" w:hAnsi="DejaVu Math TeX Gyre" w:cs="Times New Roman"/>
                        <w:b/>
                        <w:bCs w:val="0"/>
                        <w:color w:val="000000"/>
                        <w:kern w:val="2"/>
                        <w:sz w:val="13"/>
                        <w:szCs w:val="13"/>
                        <w:vertAlign w:val="baseline"/>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(m/s)</w:t>
            </w:r>
          </w:p>
        </w:tc>
        <w:tc>
          <w:tcPr>
            <w:tcW w:w="8326" w:type="dxa"/>
            <w:gridSpan w:val="23"/>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sz w:val="13"/>
                <w:szCs w:val="13"/>
                <w:vertAlign w:val="baseline"/>
                <w:lang w:val="en-US" w:eastAsia="zh-CN"/>
              </w:rPr>
            </w:pPr>
            <m:oMathPara>
              <m:oMathParaPr>
                <m:jc m:val="center"/>
              </m:oMathParaPr>
              <m:oMath>
                <m:sSub>
                  <m:sSubPr>
                    <m:ctrlPr>
                      <w:rPr>
                        <w:rFonts w:hint="default" w:ascii="DejaVu Math TeX Gyre" w:hAnsi="DejaVu Math TeX Gyre" w:cs="Times New Roman"/>
                        <w:b/>
                        <w:bCs w:val="0"/>
                        <w:color w:val="000000"/>
                        <w:sz w:val="13"/>
                        <w:szCs w:val="13"/>
                        <w:vertAlign w:val="baseline"/>
                        <w:lang w:val="en-US" w:eastAsia="zh-CN"/>
                      </w:rPr>
                    </m:ctrlPr>
                  </m:sSubPr>
                  <m:e>
                    <m:r>
                      <m:rPr>
                        <m:sty m:val="bi"/>
                      </m:rPr>
                      <w:rPr>
                        <w:rFonts w:hint="default" w:ascii="DejaVu Math TeX Gyre" w:hAnsi="DejaVu Math TeX Gyre" w:cs="Times New Roman"/>
                        <w:color w:val="000000"/>
                        <w:sz w:val="13"/>
                        <w:szCs w:val="13"/>
                        <w:vertAlign w:val="baseline"/>
                        <w:lang w:val="en-US" w:eastAsia="zh-CN"/>
                      </w:rPr>
                      <m:t>d</m:t>
                    </m:r>
                    <m:ctrlPr>
                      <w:rPr>
                        <w:rFonts w:hint="default" w:ascii="DejaVu Math TeX Gyre" w:hAnsi="DejaVu Math TeX Gyre" w:cs="Times New Roman"/>
                        <w:b/>
                        <w:bCs w:val="0"/>
                        <w:color w:val="000000"/>
                        <w:sz w:val="13"/>
                        <w:szCs w:val="13"/>
                        <w:vertAlign w:val="baseline"/>
                        <w:lang w:val="en-US" w:eastAsia="zh-CN"/>
                      </w:rPr>
                    </m:ctrlPr>
                  </m:e>
                  <m:sub>
                    <m:r>
                      <m:rPr>
                        <m:sty m:val="b"/>
                      </m:rPr>
                      <w:rPr>
                        <w:rFonts w:hint="default" w:ascii="DejaVu Math TeX Gyre" w:hAnsi="DejaVu Math TeX Gyre" w:cs="Times New Roman"/>
                        <w:color w:val="000000"/>
                        <w:sz w:val="13"/>
                        <w:szCs w:val="13"/>
                        <w:vertAlign w:val="baseline"/>
                        <w:lang w:val="en-US" w:eastAsia="zh-CN"/>
                      </w:rPr>
                      <m:t>ov</m:t>
                    </m:r>
                    <m:ctrlPr>
                      <w:rPr>
                        <w:rFonts w:hint="default" w:ascii="DejaVu Math TeX Gyre" w:hAnsi="DejaVu Math TeX Gyre" w:cs="Times New Roman"/>
                        <w:b/>
                        <w:bCs w:val="0"/>
                        <w:color w:val="000000"/>
                        <w:sz w:val="13"/>
                        <w:szCs w:val="13"/>
                        <w:vertAlign w:val="baseline"/>
                        <w:lang w:val="en-US" w:eastAsia="zh-CN"/>
                      </w:rPr>
                    </m:ctrlPr>
                  </m:sub>
                </m:sSub>
                <m:r>
                  <m:rPr>
                    <m:sty m:val="b"/>
                  </m:rPr>
                  <w:rPr>
                    <w:rFonts w:hint="eastAsia" w:ascii="DejaVu Math TeX Gyre" w:hAnsi="DejaVu Math TeX Gyre" w:cs="Times New Roman"/>
                    <w:color w:val="000000"/>
                    <w:sz w:val="13"/>
                    <w:szCs w:val="13"/>
                    <w:vertAlign w:val="baseline"/>
                    <w:lang w:val="en-US" w:eastAsia="zh-CN"/>
                  </w:rPr>
                  <m:t>（</m:t>
                </m:r>
                <m:r>
                  <m:rPr>
                    <m:sty m:val="b"/>
                  </m:rPr>
                  <w:rPr>
                    <w:rFonts w:hint="default" w:ascii="DejaVu Math TeX Gyre" w:hAnsi="DejaVu Math TeX Gyre" w:cs="Times New Roman"/>
                    <w:color w:val="000000"/>
                    <w:sz w:val="13"/>
                    <w:szCs w:val="13"/>
                    <w:vertAlign w:val="baseline"/>
                    <w:lang w:val="en-US" w:eastAsia="zh-CN"/>
                  </w:rPr>
                  <m:t>m</m:t>
                </m:r>
                <m:r>
                  <m:rPr>
                    <m:sty m:val="b"/>
                  </m:rPr>
                  <w:rPr>
                    <w:rFonts w:hint="eastAsia" w:ascii="DejaVu Math TeX Gyre" w:hAnsi="DejaVu Math TeX Gyre" w:cs="Times New Roman"/>
                    <w:color w:val="000000"/>
                    <w:sz w:val="13"/>
                    <w:szCs w:val="13"/>
                    <w:vertAlign w:val="baseline"/>
                    <w:lang w:val="en-US" w:eastAsia="zh-CN"/>
                  </w:rPr>
                  <m:t>）</m:t>
                </m:r>
              </m:oMath>
            </m:oMathPara>
          </w:p>
        </w:tc>
        <w:tc>
          <w:tcPr>
            <w:tcW w:w="383" w:type="dxa"/>
            <w:vMerge w:val="restart"/>
            <w:tcBorders>
              <w:top w:val="single"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场地类别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&lt;2.0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3.0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6.0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7.0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8.0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20.0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30.0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35.0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45.0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48.0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50.0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65.0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80.0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90.0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100.0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110.0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≥120</w:t>
            </w:r>
          </w:p>
        </w:tc>
        <w:tc>
          <w:tcPr>
            <w:tcW w:w="383"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val="0"/>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&gt;510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83"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500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83" w:type="dxa"/>
            <w:vMerge w:val="restart"/>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350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300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275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83" w:type="dxa"/>
            <w:vMerge w:val="restart"/>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180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160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0.59</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140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83" w:type="dxa"/>
            <w:vMerge w:val="restart"/>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120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0.52</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0.69</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90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0.71</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85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80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0.77</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70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eastAsia" w:ascii="Times New Roman" w:hAnsi="Times New Roman" w:eastAsia="等线" w:cs="Times New Roman"/>
                <w:i w:val="0"/>
                <w:iCs w:val="0"/>
                <w:color w:val="000000"/>
                <w:kern w:val="0"/>
                <w:sz w:val="13"/>
                <w:szCs w:val="13"/>
                <w:u w:val="none"/>
                <w:lang w:val="en-US" w:eastAsia="zh-CN" w:bidi="ar"/>
              </w:rPr>
              <w:t>0.</w:t>
            </w:r>
            <w:r>
              <w:rPr>
                <w:rFonts w:hint="default" w:ascii="Times New Roman" w:hAnsi="Times New Roman" w:eastAsia="等线" w:cs="Times New Roman"/>
                <w:i w:val="0"/>
                <w:iCs w:val="0"/>
                <w:color w:val="000000"/>
                <w:kern w:val="0"/>
                <w:sz w:val="13"/>
                <w:szCs w:val="13"/>
                <w:u w:val="none"/>
                <w:lang w:val="en-US" w:eastAsia="zh-CN" w:bidi="ar"/>
              </w:rPr>
              <w:t>51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0.83</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60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0.88</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0.94</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0.97</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30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场地类别</w:t>
            </w:r>
          </w:p>
        </w:tc>
        <w:tc>
          <w:tcPr>
            <w:tcW w:w="724" w:type="dxa"/>
            <w:gridSpan w:val="2"/>
            <w:tcBorders>
              <w:top w:val="single" w:color="auto" w:sz="4" w:space="0"/>
              <w:left w:val="single" w:color="auto" w:sz="4" w:space="0"/>
              <w:bottom w:val="single" w:color="auto" w:sz="12" w:space="0"/>
              <w:right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color w:val="000000"/>
                <w:kern w:val="2"/>
                <w:sz w:val="13"/>
                <w:szCs w:val="13"/>
                <w:vertAlign w:val="baseline"/>
                <w:lang w:val="en-US" w:eastAsia="zh-CN" w:bidi="ar-SA"/>
              </w:rPr>
            </w:pPr>
            <w:r>
              <w:rPr>
                <w:rFonts w:hint="eastAsia" w:ascii="Times New Roman" w:hAnsi="Times New Roman" w:cs="Times New Roman" w:eastAsiaTheme="minorEastAsia"/>
                <w:b w:val="0"/>
                <w:bCs/>
                <w:color w:val="000000"/>
                <w:kern w:val="2"/>
                <w:sz w:val="13"/>
                <w:szCs w:val="13"/>
                <w:vertAlign w:val="baseline"/>
                <w:lang w:val="en-US" w:eastAsia="zh-CN" w:bidi="ar-SA"/>
              </w:rPr>
              <w:t>Ⅰ</w:t>
            </w:r>
          </w:p>
        </w:tc>
        <w:tc>
          <w:tcPr>
            <w:tcW w:w="2534" w:type="dxa"/>
            <w:gridSpan w:val="7"/>
            <w:tcBorders>
              <w:top w:val="single" w:color="auto" w:sz="4" w:space="0"/>
              <w:left w:val="dotted" w:color="auto" w:sz="12" w:space="0"/>
              <w:bottom w:val="single" w:color="auto" w:sz="12" w:space="0"/>
              <w:right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Ⅱ</w:t>
            </w:r>
          </w:p>
        </w:tc>
        <w:tc>
          <w:tcPr>
            <w:tcW w:w="2896" w:type="dxa"/>
            <w:gridSpan w:val="8"/>
            <w:tcBorders>
              <w:top w:val="single" w:color="auto" w:sz="4" w:space="0"/>
              <w:left w:val="dotted" w:color="auto" w:sz="12" w:space="0"/>
              <w:bottom w:val="single" w:color="auto" w:sz="12" w:space="0"/>
              <w:right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Ⅲ</w:t>
            </w:r>
          </w:p>
        </w:tc>
        <w:tc>
          <w:tcPr>
            <w:tcW w:w="2172" w:type="dxa"/>
            <w:gridSpan w:val="6"/>
            <w:tcBorders>
              <w:top w:val="single" w:color="auto" w:sz="4" w:space="0"/>
              <w:left w:val="dotted" w:color="auto" w:sz="12"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Ⅳ</w:t>
            </w:r>
          </w:p>
        </w:tc>
        <w:tc>
          <w:tcPr>
            <w:tcW w:w="383"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bl>
    <w:p>
      <w:pPr>
        <w:keepNext w:val="0"/>
        <w:keepLines w:val="0"/>
        <w:pageBreakBefore w:val="0"/>
        <w:widowControl w:val="0"/>
        <w:kinsoku/>
        <w:wordWrap/>
        <w:overflowPunct/>
        <w:topLinePunct w:val="0"/>
        <w:autoSpaceDE/>
        <w:autoSpaceDN/>
        <w:bidi w:val="0"/>
        <w:adjustRightInd/>
        <w:snapToGrid w:val="0"/>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阻尼比汇总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464"/>
        <w:gridCol w:w="1464"/>
        <w:gridCol w:w="1464"/>
        <w:gridCol w:w="1464"/>
        <w:gridCol w:w="1464"/>
        <w:gridCol w:w="14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464"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类型</w:t>
            </w:r>
          </w:p>
        </w:tc>
        <w:tc>
          <w:tcPr>
            <w:tcW w:w="2928"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高度</w:t>
            </w:r>
          </w:p>
        </w:tc>
        <w:tc>
          <w:tcPr>
            <w:tcW w:w="1464"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小震</w:t>
            </w:r>
          </w:p>
        </w:tc>
        <w:tc>
          <w:tcPr>
            <w:tcW w:w="1464"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大震</w:t>
            </w:r>
          </w:p>
        </w:tc>
        <w:tc>
          <w:tcPr>
            <w:tcW w:w="146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出处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46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default" w:ascii="Times New Roman" w:hAnsi="Times New Roman" w:cs="Times New Roman"/>
                <w:b/>
                <w:bCs w:val="0"/>
                <w:color w:val="000000"/>
                <w:kern w:val="2"/>
                <w:sz w:val="16"/>
                <w:szCs w:val="16"/>
                <w:vertAlign w:val="baseline"/>
                <w:lang w:val="en-US" w:eastAsia="zh-CN" w:bidi="ar-SA"/>
              </w:rPr>
              <w:t>一般结构</w:t>
            </w:r>
          </w:p>
        </w:tc>
        <w:tc>
          <w:tcPr>
            <w:tcW w:w="2928"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无高度限制</w:t>
            </w: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0.05</w:t>
            </w: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w:t>
            </w:r>
            <w:r>
              <w:rPr>
                <w:rFonts w:hint="eastAsia" w:ascii="Times New Roman" w:hAnsi="Times New Roman" w:cs="Times New Roman"/>
                <w:bCs/>
                <w:color w:val="000000"/>
                <w:kern w:val="2"/>
                <w:sz w:val="16"/>
                <w:szCs w:val="16"/>
                <w:vertAlign w:val="baseline"/>
                <w:lang w:val="en-US" w:eastAsia="zh-CN" w:bidi="ar-SA"/>
              </w:rPr>
              <w:t>0.07</w:t>
            </w:r>
          </w:p>
        </w:tc>
        <w:tc>
          <w:tcPr>
            <w:tcW w:w="146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高3.11.3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46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default" w:ascii="Times New Roman" w:hAnsi="Times New Roman" w:cs="Times New Roman"/>
                <w:b/>
                <w:bCs w:val="0"/>
                <w:color w:val="000000"/>
                <w:kern w:val="2"/>
                <w:sz w:val="16"/>
                <w:szCs w:val="16"/>
                <w:vertAlign w:val="baseline"/>
                <w:lang w:val="en-US" w:eastAsia="zh-CN" w:bidi="ar-SA"/>
              </w:rPr>
              <w:t>钢结构</w:t>
            </w:r>
          </w:p>
        </w:tc>
        <w:tc>
          <w:tcPr>
            <w:tcW w:w="1464" w:type="dxa"/>
            <w:vMerge w:val="restart"/>
            <w:tcBorders>
              <w:top w:val="single" w:color="auto" w:sz="4" w:space="0"/>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偏心支撑</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框架部分倾覆力矩&gt;0.5总倾覆力矩</w:t>
            </w: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H≤50m</w:t>
            </w: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0.045</w:t>
            </w:r>
          </w:p>
        </w:tc>
        <w:tc>
          <w:tcPr>
            <w:tcW w:w="1464" w:type="dxa"/>
            <w:vMerge w:val="restart"/>
            <w:tcBorders>
              <w:top w:val="single" w:color="auto" w:sz="4" w:space="0"/>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0.05</w:t>
            </w:r>
          </w:p>
        </w:tc>
        <w:tc>
          <w:tcPr>
            <w:tcW w:w="1467"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抗8.2.2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46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64"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50&lt;H&lt;200m</w:t>
            </w: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0.035</w:t>
            </w:r>
          </w:p>
        </w:tc>
        <w:tc>
          <w:tcPr>
            <w:tcW w:w="1464"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46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46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64" w:type="dxa"/>
            <w:vMerge w:val="continue"/>
            <w:tcBorders>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H≥200m</w:t>
            </w: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0.025</w:t>
            </w:r>
          </w:p>
        </w:tc>
        <w:tc>
          <w:tcPr>
            <w:tcW w:w="1464"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46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46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64" w:type="dxa"/>
            <w:vMerge w:val="restart"/>
            <w:tcBorders>
              <w:top w:val="single" w:color="auto" w:sz="4" w:space="0"/>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其它</w:t>
            </w: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H≤50m</w:t>
            </w: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0.04</w:t>
            </w:r>
          </w:p>
        </w:tc>
        <w:tc>
          <w:tcPr>
            <w:tcW w:w="1464"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46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46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64"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50&lt;H&lt;200m</w:t>
            </w: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0.03</w:t>
            </w:r>
          </w:p>
        </w:tc>
        <w:tc>
          <w:tcPr>
            <w:tcW w:w="1464"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46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464"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64" w:type="dxa"/>
            <w:vMerge w:val="continue"/>
            <w:tcBorders>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H≥200m</w:t>
            </w: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0.02</w:t>
            </w:r>
          </w:p>
        </w:tc>
        <w:tc>
          <w:tcPr>
            <w:tcW w:w="1464" w:type="dxa"/>
            <w:vMerge w:val="continue"/>
            <w:tcBorders>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467"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464"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default" w:ascii="Times New Roman" w:hAnsi="Times New Roman" w:cs="Times New Roman"/>
                <w:b/>
                <w:bCs w:val="0"/>
                <w:color w:val="000000"/>
                <w:kern w:val="2"/>
                <w:sz w:val="16"/>
                <w:szCs w:val="16"/>
                <w:vertAlign w:val="baseline"/>
                <w:lang w:val="en-US" w:eastAsia="zh-CN" w:bidi="ar-SA"/>
              </w:rPr>
              <w:t>混合结构</w:t>
            </w:r>
          </w:p>
        </w:tc>
        <w:tc>
          <w:tcPr>
            <w:tcW w:w="2928" w:type="dxa"/>
            <w:gridSpan w:val="2"/>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w:t>
            </w:r>
          </w:p>
        </w:tc>
        <w:tc>
          <w:tcPr>
            <w:tcW w:w="1464"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0.04</w:t>
            </w:r>
          </w:p>
        </w:tc>
        <w:tc>
          <w:tcPr>
            <w:tcW w:w="1464"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0.05</w:t>
            </w:r>
          </w:p>
        </w:tc>
        <w:tc>
          <w:tcPr>
            <w:tcW w:w="1467"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高11.3.5</w:t>
            </w:r>
          </w:p>
        </w:tc>
      </w:tr>
    </w:tbl>
    <w:p>
      <w:pPr>
        <w:keepNext w:val="0"/>
        <w:keepLines w:val="0"/>
        <w:pageBreakBefore w:val="0"/>
        <w:widowControl w:val="0"/>
        <w:kinsoku/>
        <w:wordWrap/>
        <w:overflowPunct/>
        <w:topLinePunct w:val="0"/>
        <w:autoSpaceDE/>
        <w:autoSpaceDN/>
        <w:bidi w:val="0"/>
        <w:adjustRightInd/>
        <w:snapToGrid w:val="0"/>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桥涵分类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2929"/>
        <w:gridCol w:w="2929"/>
        <w:gridCol w:w="29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桥涵分类</w:t>
            </w:r>
          </w:p>
        </w:tc>
        <w:tc>
          <w:tcPr>
            <w:tcW w:w="2929"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多孔跨径总长</w:t>
            </w:r>
            <m:oMath>
              <m:r>
                <m:rPr>
                  <m:sty m:val="bi"/>
                </m:rPr>
                <w:rPr>
                  <w:rFonts w:hint="default" w:ascii="DejaVu Math TeX Gyre" w:hAnsi="DejaVu Math TeX Gyre" w:cs="Times New Roman"/>
                  <w:color w:val="000000"/>
                  <w:kern w:val="2"/>
                  <w:sz w:val="16"/>
                  <w:szCs w:val="16"/>
                  <w:vertAlign w:val="baseline"/>
                  <w:lang w:val="en-US" w:bidi="ar-SA"/>
                </w:rPr>
                <m:t>L</m:t>
              </m:r>
            </m:oMath>
            <w:r>
              <w:rPr>
                <w:rFonts w:hint="eastAsia" w:ascii="Times New Roman" w:hAnsi="Times New Roman" w:cs="Times New Roman"/>
                <w:b/>
                <w:bCs/>
                <w:color w:val="000000"/>
                <w:sz w:val="16"/>
                <w:szCs w:val="16"/>
                <w:vertAlign w:val="baseline"/>
                <w:lang w:val="en-US" w:eastAsia="zh-CN"/>
              </w:rPr>
              <w:t>（m）</w:t>
            </w:r>
          </w:p>
        </w:tc>
        <w:tc>
          <w:tcPr>
            <w:tcW w:w="2929"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单孔跨径</w:t>
            </w:r>
            <m:oMath>
              <m:sSub>
                <m:sSubPr>
                  <m:ctrlPr>
                    <w:rPr>
                      <w:rFonts w:hint="default" w:ascii="DejaVu Math TeX Gyre" w:hAnsi="DejaVu Math TeX Gyre" w:cs="Times New Roman"/>
                      <w:b/>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b/>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b/>
                      <w:i/>
                      <w:color w:val="000000"/>
                      <w:kern w:val="2"/>
                      <w:sz w:val="16"/>
                      <w:szCs w:val="16"/>
                      <w:vertAlign w:val="baseline"/>
                      <w:lang w:val="en-US" w:bidi="ar-SA"/>
                    </w:rPr>
                  </m:ctrlPr>
                </m:sub>
              </m:sSub>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特大桥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L</m:t>
                </m:r>
                <m:r>
                  <m:rPr>
                    <m:sty m:val="p"/>
                  </m:rPr>
                  <w:rPr>
                    <w:rFonts w:hint="default" w:ascii="DejaVu Math TeX Gyre" w:hAnsi="DejaVu Math TeX Gyre" w:cs="Times New Roman"/>
                    <w:color w:val="000000"/>
                    <w:kern w:val="2"/>
                    <w:sz w:val="16"/>
                    <w:szCs w:val="16"/>
                    <w:vertAlign w:val="baseline"/>
                    <w:lang w:val="en-US" w:eastAsia="zh-CN" w:bidi="ar-SA"/>
                  </w:rPr>
                  <m:t>&gt;1000</m:t>
                </m:r>
              </m:oMath>
            </m:oMathPara>
          </w:p>
        </w:tc>
        <w:tc>
          <w:tcPr>
            <w:tcW w:w="29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&gt;150</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大桥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100</m:t>
                </m:r>
                <m:r>
                  <m:rPr/>
                  <w:rPr>
                    <w:rFonts w:ascii="DejaVu Math TeX Gyre" w:hAnsi="DejaVu Math TeX Gyre" w:cs="Times New Roman"/>
                    <w:color w:val="000000"/>
                    <w:kern w:val="2"/>
                    <w:sz w:val="16"/>
                    <w:szCs w:val="16"/>
                    <w:vertAlign w:val="baseline"/>
                    <w:lang w:val="en-US" w:bidi="ar-SA"/>
                  </w:rPr>
                  <m:t>≤</m:t>
                </m:r>
                <m:r>
                  <m:rPr/>
                  <w:rPr>
                    <w:rFonts w:hint="default" w:ascii="DejaVu Math TeX Gyre" w:hAnsi="DejaVu Math TeX Gyre" w:cs="Times New Roman"/>
                    <w:color w:val="000000"/>
                    <w:kern w:val="2"/>
                    <w:sz w:val="16"/>
                    <w:szCs w:val="16"/>
                    <w:vertAlign w:val="baseline"/>
                    <w:lang w:val="en-US" w:eastAsia="zh-CN" w:bidi="ar-SA"/>
                  </w:rPr>
                  <m:t>L</m:t>
                </m:r>
                <m:r>
                  <m:rPr/>
                  <w:rPr>
                    <w:rFonts w:ascii="DejaVu Math TeX Gyre" w:hAnsi="DejaVu Math TeX Gyre" w:cs="Times New Roman"/>
                    <w:color w:val="000000"/>
                    <w:kern w:val="2"/>
                    <w:sz w:val="16"/>
                    <w:szCs w:val="16"/>
                    <w:vertAlign w:val="baseline"/>
                    <w:lang w:val="en-US" w:bidi="ar-SA"/>
                  </w:rPr>
                  <m:t>≤</m:t>
                </m:r>
                <m:r>
                  <m:rPr>
                    <m:sty m:val="p"/>
                  </m:rPr>
                  <w:rPr>
                    <w:rFonts w:hint="default" w:ascii="DejaVu Math TeX Gyre" w:hAnsi="DejaVu Math TeX Gyre" w:cs="Times New Roman"/>
                    <w:color w:val="000000"/>
                    <w:kern w:val="2"/>
                    <w:sz w:val="16"/>
                    <w:szCs w:val="16"/>
                    <w:vertAlign w:val="baseline"/>
                    <w:lang w:val="en-US" w:eastAsia="zh-CN" w:bidi="ar-SA"/>
                  </w:rPr>
                  <m:t>1000</m:t>
                </m:r>
              </m:oMath>
            </m:oMathPara>
          </w:p>
        </w:tc>
        <w:tc>
          <w:tcPr>
            <w:tcW w:w="29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m:sty m:val="p"/>
                  </m:rPr>
                  <w:rPr>
                    <w:rFonts w:hint="default" w:ascii="DejaVu Math TeX Gyre" w:hAnsi="DejaVu Math TeX Gyre" w:cs="Times New Roman"/>
                    <w:color w:val="000000"/>
                    <w:kern w:val="2"/>
                    <w:sz w:val="16"/>
                    <w:szCs w:val="16"/>
                    <w:vertAlign w:val="baseline"/>
                    <w:lang w:val="en-US" w:eastAsia="zh-CN" w:bidi="ar-SA"/>
                  </w:rPr>
                  <m:t>40</m:t>
                </m:r>
                <m:r>
                  <m:rPr>
                    <m:sty m:val="p"/>
                  </m:rPr>
                  <w:rPr>
                    <w:rFonts w:ascii="DejaVu Math TeX Gyre" w:hAnsi="DejaVu Math TeX Gyre" w:cs="Times New Roman"/>
                    <w:color w:val="000000"/>
                    <w:kern w:val="2"/>
                    <w:sz w:val="16"/>
                    <w:szCs w:val="16"/>
                    <w:vertAlign w:val="baseline"/>
                    <w:lang w:val="en-US" w:bidi="ar-SA"/>
                  </w:rPr>
                  <m:t>≤</m:t>
                </m:r>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ascii="DejaVu Math TeX Gyre" w:hAnsi="DejaVu Math TeX Gyre" w:cs="Times New Roman"/>
                    <w:color w:val="000000"/>
                    <w:kern w:val="2"/>
                    <w:sz w:val="16"/>
                    <w:szCs w:val="16"/>
                    <w:vertAlign w:val="baseline"/>
                    <w:lang w:val="en-US" w:bidi="ar-SA"/>
                  </w:rPr>
                  <m:t>≤</m:t>
                </m:r>
                <m:r>
                  <m:rPr>
                    <m:sty m:val="p"/>
                  </m:rPr>
                  <w:rPr>
                    <w:rFonts w:hint="default" w:ascii="DejaVu Math TeX Gyre" w:hAnsi="DejaVu Math TeX Gyre" w:cs="Times New Roman"/>
                    <w:color w:val="000000"/>
                    <w:kern w:val="2"/>
                    <w:sz w:val="16"/>
                    <w:szCs w:val="16"/>
                    <w:vertAlign w:val="baseline"/>
                    <w:lang w:val="en-US" w:eastAsia="zh-CN" w:bidi="ar-SA"/>
                  </w:rPr>
                  <m:t>150</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中桥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30&lt;L&lt;</m:t>
                </m:r>
                <m:r>
                  <m:rPr>
                    <m:sty m:val="p"/>
                  </m:rPr>
                  <w:rPr>
                    <w:rFonts w:hint="default" w:ascii="DejaVu Math TeX Gyre" w:hAnsi="DejaVu Math TeX Gyre" w:cs="Times New Roman"/>
                    <w:color w:val="000000"/>
                    <w:kern w:val="2"/>
                    <w:sz w:val="16"/>
                    <w:szCs w:val="16"/>
                    <w:vertAlign w:val="baseline"/>
                    <w:lang w:val="en-US" w:eastAsia="zh-CN" w:bidi="ar-SA"/>
                  </w:rPr>
                  <m:t>100</m:t>
                </m:r>
              </m:oMath>
            </m:oMathPara>
          </w:p>
        </w:tc>
        <w:tc>
          <w:tcPr>
            <w:tcW w:w="29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m:sty m:val="p"/>
                  </m:rPr>
                  <w:rPr>
                    <w:rFonts w:hint="default" w:ascii="DejaVu Math TeX Gyre" w:hAnsi="DejaVu Math TeX Gyre" w:cs="Times New Roman"/>
                    <w:color w:val="000000"/>
                    <w:kern w:val="2"/>
                    <w:sz w:val="16"/>
                    <w:szCs w:val="16"/>
                    <w:vertAlign w:val="baseline"/>
                    <w:lang w:val="en-US" w:eastAsia="zh-CN" w:bidi="ar-SA"/>
                  </w:rPr>
                  <m:t>20</m:t>
                </m:r>
                <m:r>
                  <m:rPr>
                    <m:sty m:val="p"/>
                  </m:rPr>
                  <w:rPr>
                    <w:rFonts w:ascii="DejaVu Math TeX Gyre" w:hAnsi="DejaVu Math TeX Gyre" w:cs="Times New Roman"/>
                    <w:color w:val="000000"/>
                    <w:kern w:val="2"/>
                    <w:sz w:val="16"/>
                    <w:szCs w:val="16"/>
                    <w:vertAlign w:val="baseline"/>
                    <w:lang w:val="en-US" w:bidi="ar-SA"/>
                  </w:rPr>
                  <m:t>≤</m:t>
                </m:r>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&lt;40</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小桥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8</m:t>
                </m:r>
                <m:r>
                  <m:rPr/>
                  <w:rPr>
                    <w:rFonts w:ascii="DejaVu Math TeX Gyre" w:hAnsi="DejaVu Math TeX Gyre" w:cs="Times New Roman"/>
                    <w:color w:val="000000"/>
                    <w:kern w:val="2"/>
                    <w:sz w:val="16"/>
                    <w:szCs w:val="16"/>
                    <w:vertAlign w:val="baseline"/>
                    <w:lang w:val="en-US" w:bidi="ar-SA"/>
                  </w:rPr>
                  <m:t>≤</m:t>
                </m:r>
                <m:r>
                  <m:rPr/>
                  <w:rPr>
                    <w:rFonts w:hint="default" w:ascii="DejaVu Math TeX Gyre" w:hAnsi="DejaVu Math TeX Gyre" w:cs="Times New Roman"/>
                    <w:color w:val="000000"/>
                    <w:kern w:val="2"/>
                    <w:sz w:val="16"/>
                    <w:szCs w:val="16"/>
                    <w:vertAlign w:val="baseline"/>
                    <w:lang w:val="en-US" w:eastAsia="zh-CN" w:bidi="ar-SA"/>
                  </w:rPr>
                  <m:t>L</m:t>
                </m:r>
                <m:r>
                  <m:rPr/>
                  <w:rPr>
                    <w:rFonts w:ascii="DejaVu Math TeX Gyre" w:hAnsi="DejaVu Math TeX Gyre" w:cs="Times New Roman"/>
                    <w:color w:val="000000"/>
                    <w:kern w:val="2"/>
                    <w:sz w:val="16"/>
                    <w:szCs w:val="16"/>
                    <w:vertAlign w:val="baseline"/>
                    <w:lang w:val="en-US" w:bidi="ar-SA"/>
                  </w:rPr>
                  <m:t>≤</m:t>
                </m:r>
                <m:r>
                  <m:rPr/>
                  <w:rPr>
                    <w:rFonts w:hint="default" w:ascii="DejaVu Math TeX Gyre" w:hAnsi="DejaVu Math TeX Gyre" w:cs="Times New Roman"/>
                    <w:color w:val="000000"/>
                    <w:kern w:val="2"/>
                    <w:sz w:val="16"/>
                    <w:szCs w:val="16"/>
                    <w:vertAlign w:val="baseline"/>
                    <w:lang w:val="en-US" w:eastAsia="zh-CN" w:bidi="ar-SA"/>
                  </w:rPr>
                  <m:t>3</m:t>
                </m:r>
                <m:r>
                  <m:rPr>
                    <m:sty m:val="p"/>
                  </m:rPr>
                  <w:rPr>
                    <w:rFonts w:hint="default" w:ascii="DejaVu Math TeX Gyre" w:hAnsi="DejaVu Math TeX Gyre" w:cs="Times New Roman"/>
                    <w:color w:val="000000"/>
                    <w:kern w:val="2"/>
                    <w:sz w:val="16"/>
                    <w:szCs w:val="16"/>
                    <w:vertAlign w:val="baseline"/>
                    <w:lang w:val="en-US" w:eastAsia="zh-CN" w:bidi="ar-SA"/>
                  </w:rPr>
                  <m:t>0</m:t>
                </m:r>
              </m:oMath>
            </m:oMathPara>
          </w:p>
        </w:tc>
        <w:tc>
          <w:tcPr>
            <w:tcW w:w="29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m:sty m:val="p"/>
                  </m:rPr>
                  <w:rPr>
                    <w:rFonts w:hint="default" w:ascii="DejaVu Math TeX Gyre" w:hAnsi="DejaVu Math TeX Gyre" w:cs="Times New Roman"/>
                    <w:color w:val="000000"/>
                    <w:kern w:val="2"/>
                    <w:sz w:val="16"/>
                    <w:szCs w:val="16"/>
                    <w:vertAlign w:val="baseline"/>
                    <w:lang w:val="en-US" w:eastAsia="zh-CN" w:bidi="ar-SA"/>
                  </w:rPr>
                  <m:t>5</m:t>
                </m:r>
                <m:r>
                  <m:rPr>
                    <m:sty m:val="p"/>
                  </m:rPr>
                  <w:rPr>
                    <w:rFonts w:ascii="DejaVu Math TeX Gyre" w:hAnsi="DejaVu Math TeX Gyre" w:cs="Times New Roman"/>
                    <w:color w:val="000000"/>
                    <w:kern w:val="2"/>
                    <w:sz w:val="16"/>
                    <w:szCs w:val="16"/>
                    <w:vertAlign w:val="baseline"/>
                    <w:lang w:val="en-US" w:bidi="ar-SA"/>
                  </w:rPr>
                  <m:t>≤</m:t>
                </m:r>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&lt;20</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涵洞</w:t>
            </w:r>
          </w:p>
        </w:tc>
        <w:tc>
          <w:tcPr>
            <w:tcW w:w="2929"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w:t>
            </w:r>
          </w:p>
        </w:tc>
        <w:tc>
          <w:tcPr>
            <w:tcW w:w="2929"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&lt;5</m:t>
                </m:r>
              </m:oMath>
            </m:oMathPara>
          </w:p>
        </w:tc>
      </w:tr>
    </w:tbl>
    <w:p>
      <w:pPr>
        <w:rPr>
          <w:rFonts w:hint="default"/>
          <w:sz w:val="18"/>
          <w:szCs w:val="21"/>
          <w:lang w:val="en-US" w:eastAsia="zh-CN"/>
        </w:rPr>
      </w:pPr>
      <w:r>
        <w:rPr>
          <w:rFonts w:hint="default"/>
          <w:sz w:val="18"/>
          <w:szCs w:val="21"/>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【《高层建筑岩土工程勘察标准》附录H.0.6条文说明】</w:t>
      </w:r>
      <w:r>
        <w:rPr>
          <w:rFonts w:hint="eastAsia" w:ascii="Times New Roman" w:hAnsi="Times New Roman" w:cs="Times New Roman"/>
          <w:b/>
          <w:bCs/>
          <w:color w:val="000000"/>
          <w:sz w:val="16"/>
          <w:szCs w:val="16"/>
          <w:vertAlign w:val="baseline"/>
          <w:lang w:val="en-US" w:eastAsia="zh-CN"/>
        </w:rPr>
        <w:t>独基</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bCs/>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对于砂性土地基：</w:t>
      </w:r>
      <w:r>
        <w:rPr>
          <w:rFonts w:hint="eastAsia" w:ascii="Times New Roman" w:hAnsi="Times New Roman" w:cs="Times New Roman"/>
          <w:color w:val="000000"/>
          <w:sz w:val="16"/>
          <w:szCs w:val="16"/>
          <w:vertAlign w:val="baseline"/>
          <w:lang w:val="en-US" w:eastAsia="zh-CN"/>
        </w:rPr>
        <w:t>仅需进行基础尺寸修正</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对于粘性土地基：</w:t>
      </w:r>
      <w:r>
        <w:rPr>
          <w:rFonts w:hint="eastAsia" w:ascii="Times New Roman" w:hAnsi="Times New Roman" w:cs="Times New Roman"/>
          <w:color w:val="000000"/>
          <w:sz w:val="16"/>
          <w:szCs w:val="16"/>
          <w:vertAlign w:val="baseline"/>
          <w:lang w:val="en-US" w:eastAsia="zh-CN"/>
        </w:rPr>
        <w:t>需进行基础尺寸和基础形状两项修正</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（1）基础尺寸修正</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根据实际基础尺寸，修正后的竖向地基土基床系数K</w:t>
      </w:r>
      <w:r>
        <w:rPr>
          <w:rFonts w:hint="eastAsia" w:ascii="Times New Roman" w:hAnsi="Times New Roman" w:cs="Times New Roman"/>
          <w:color w:val="000000"/>
          <w:sz w:val="16"/>
          <w:szCs w:val="16"/>
          <w:vertAlign w:val="subscript"/>
          <w:lang w:val="en-US" w:eastAsia="zh-CN"/>
        </w:rPr>
        <w:t>v1</w:t>
      </w:r>
      <w:r>
        <w:rPr>
          <w:rFonts w:hint="eastAsia" w:ascii="Times New Roman" w:hAnsi="Times New Roman" w:cs="Times New Roman"/>
          <w:color w:val="000000"/>
          <w:sz w:val="16"/>
          <w:szCs w:val="16"/>
          <w:vertAlign w:val="baseline"/>
          <w:lang w:val="en-US" w:eastAsia="zh-CN"/>
        </w:rPr>
        <w:t xml:space="preserve"> </w:t>
      </w:r>
      <w:r>
        <w:rPr>
          <w:rFonts w:hint="default" w:ascii="Times New Roman" w:hAnsi="Times New Roman" w:cs="Times New Roman"/>
          <w:color w:val="000000"/>
          <w:sz w:val="16"/>
          <w:szCs w:val="16"/>
          <w:vertAlign w:val="baseline"/>
          <w:lang w:val="en-US" w:eastAsia="zh-CN"/>
        </w:rPr>
        <w:t>(kN</w:t>
      </w:r>
      <w:r>
        <w:rPr>
          <w:rFonts w:hint="eastAsia" w:ascii="Times New Roman" w:hAnsi="Times New Roman" w:cs="Times New Roman"/>
          <w:color w:val="000000"/>
          <w:sz w:val="16"/>
          <w:szCs w:val="16"/>
          <w:vertAlign w:val="baseline"/>
          <w:lang w:val="en-US" w:eastAsia="zh-CN"/>
        </w:rPr>
        <w:t>/</w:t>
      </w:r>
      <w:r>
        <w:rPr>
          <w:rFonts w:hint="default" w:ascii="Times New Roman" w:hAnsi="Times New Roman" w:cs="Times New Roman"/>
          <w:color w:val="000000"/>
          <w:sz w:val="16"/>
          <w:szCs w:val="16"/>
          <w:vertAlign w:val="baseline"/>
          <w:lang w:val="en-US" w:eastAsia="zh-CN"/>
        </w:rPr>
        <w:t>m</w:t>
      </w:r>
      <w:r>
        <w:rPr>
          <w:rFonts w:hint="eastAsia" w:ascii="Times New Roman" w:hAnsi="Times New Roman" w:cs="Times New Roman"/>
          <w:color w:val="000000"/>
          <w:sz w:val="16"/>
          <w:szCs w:val="16"/>
          <w:vertAlign w:val="superscript"/>
          <w:lang w:val="en-US" w:eastAsia="zh-CN"/>
        </w:rPr>
        <w:t>3</w:t>
      </w:r>
      <w:r>
        <w:rPr>
          <w:rFonts w:hint="default" w:ascii="Times New Roman" w:hAnsi="Times New Roman" w:cs="Times New Roman"/>
          <w:color w:val="000000"/>
          <w:sz w:val="16"/>
          <w:szCs w:val="16"/>
          <w:vertAlign w:val="baseline"/>
          <w:lang w:val="en-US" w:eastAsia="zh-CN"/>
        </w:rPr>
        <w:t>)按下列公式计算</w:t>
      </w:r>
      <w:r>
        <w:rPr>
          <w:rFonts w:hint="eastAsia" w:ascii="Times New Roman" w:hAnsi="Times New Roman" w:cs="Times New Roman"/>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ascii="宋体" w:hAnsi="宋体" w:eastAsia="宋体" w:cs="宋体"/>
          <w:sz w:val="21"/>
          <w:szCs w:val="21"/>
        </w:rPr>
      </w:pPr>
      <w:r>
        <w:rPr>
          <w:rFonts w:ascii="宋体" w:hAnsi="宋体" w:eastAsia="宋体" w:cs="宋体"/>
          <w:sz w:val="21"/>
          <w:szCs w:val="21"/>
        </w:rPr>
        <w:drawing>
          <wp:inline distT="0" distB="0" distL="114300" distR="114300">
            <wp:extent cx="3599815" cy="657860"/>
            <wp:effectExtent l="0" t="0" r="635"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3599815" cy="6578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（2）基础形状修正</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根据实际基础形状，修正后的竖向地基基床系数K</w:t>
      </w:r>
      <w:r>
        <w:rPr>
          <w:rFonts w:hint="eastAsia" w:ascii="Times New Roman" w:hAnsi="Times New Roman" w:cs="Times New Roman"/>
          <w:color w:val="000000"/>
          <w:sz w:val="16"/>
          <w:szCs w:val="16"/>
          <w:vertAlign w:val="subscript"/>
          <w:lang w:val="en-US" w:eastAsia="zh-CN"/>
        </w:rPr>
        <w:t>s</w:t>
      </w:r>
      <w:r>
        <w:rPr>
          <w:rFonts w:hint="eastAsia" w:ascii="Times New Roman" w:hAnsi="Times New Roman" w:cs="Times New Roman"/>
          <w:color w:val="000000"/>
          <w:sz w:val="16"/>
          <w:szCs w:val="16"/>
          <w:vertAlign w:val="baseline"/>
          <w:lang w:val="en-US" w:eastAsia="zh-CN"/>
        </w:rPr>
        <w:t xml:space="preserve"> </w:t>
      </w:r>
      <w:r>
        <w:rPr>
          <w:rFonts w:hint="default" w:ascii="Times New Roman" w:hAnsi="Times New Roman" w:cs="Times New Roman"/>
          <w:color w:val="000000"/>
          <w:sz w:val="16"/>
          <w:szCs w:val="16"/>
          <w:vertAlign w:val="baseline"/>
          <w:lang w:val="en-US" w:eastAsia="zh-CN"/>
        </w:rPr>
        <w:t>(kN</w:t>
      </w:r>
      <w:r>
        <w:rPr>
          <w:rFonts w:hint="eastAsia" w:ascii="Times New Roman" w:hAnsi="Times New Roman" w:cs="Times New Roman"/>
          <w:color w:val="000000"/>
          <w:sz w:val="16"/>
          <w:szCs w:val="16"/>
          <w:vertAlign w:val="baseline"/>
          <w:lang w:val="en-US" w:eastAsia="zh-CN"/>
        </w:rPr>
        <w:t>/</w:t>
      </w:r>
      <w:r>
        <w:rPr>
          <w:rFonts w:hint="default" w:ascii="Times New Roman" w:hAnsi="Times New Roman" w:cs="Times New Roman"/>
          <w:color w:val="000000"/>
          <w:sz w:val="16"/>
          <w:szCs w:val="16"/>
          <w:vertAlign w:val="baseline"/>
          <w:lang w:val="en-US" w:eastAsia="zh-CN"/>
        </w:rPr>
        <w:t>m</w:t>
      </w:r>
      <w:r>
        <w:rPr>
          <w:rFonts w:hint="default" w:ascii="Times New Roman" w:hAnsi="Times New Roman" w:cs="Times New Roman"/>
          <w:color w:val="000000"/>
          <w:sz w:val="16"/>
          <w:szCs w:val="16"/>
          <w:vertAlign w:val="superscript"/>
          <w:lang w:val="en-US" w:eastAsia="zh-CN"/>
        </w:rPr>
        <w:t>3</w:t>
      </w:r>
      <w:r>
        <w:rPr>
          <w:rFonts w:hint="default" w:ascii="Times New Roman" w:hAnsi="Times New Roman" w:cs="Times New Roman"/>
          <w:color w:val="000000"/>
          <w:sz w:val="16"/>
          <w:szCs w:val="16"/>
          <w:vertAlign w:val="baseline"/>
          <w:lang w:val="en-US" w:eastAsia="zh-CN"/>
        </w:rPr>
        <w:t>)按下列公式计算：</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599815" cy="527685"/>
            <wp:effectExtent l="0" t="0" r="635" b="571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5"/>
                    <a:stretch>
                      <a:fillRect/>
                    </a:stretch>
                  </pic:blipFill>
                  <pic:spPr>
                    <a:xfrm>
                      <a:off x="0" y="0"/>
                      <a:ext cx="3599815" cy="52768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b、l：基础尺寸(m)</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地下水抗浮设防水位=勘察期间实测地下水位+地下水季节变化幅度(旱季勘察时变幅大值，雨季勘察时变幅小值)+意外补给可能带来的地下水升高值</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地下水抗浮设防地下水埋深=勘察期间实测地下水埋深-地下水季节变化幅度(旱季勘察时变幅大值，雨季勘察时变幅小值)-意外补给可能带来的地下水升高值</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sectPr>
          <w:pgSz w:w="11906" w:h="16838"/>
          <w:pgMar w:top="1440" w:right="1800" w:bottom="1440" w:left="180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Theme="minorEastAsia" w:hAnsiTheme="minorEastAsia" w:eastAsiaTheme="minorEastAsia" w:cstheme="minorEastAsia"/>
          <w:b/>
          <w:bCs/>
          <w:sz w:val="16"/>
          <w:szCs w:val="16"/>
          <w:lang w:val="en-US" w:eastAsia="zh-CN"/>
        </w:rPr>
      </w:pPr>
      <w:r>
        <w:rPr>
          <w:rFonts w:hint="eastAsia" w:asciiTheme="minorEastAsia" w:hAnsiTheme="minorEastAsia" w:cstheme="minorEastAsia"/>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ze</m:t>
            </m:r>
            <m:ctrlPr>
              <w:rPr>
                <w:rFonts w:hint="eastAsia" w:ascii="DejaVu Math TeX Gyre" w:hAnsi="DejaVu Math TeX Gyre" w:eastAsia="黑体" w:cs="黑体"/>
                <w:b/>
                <w:bCs/>
                <w:i/>
                <w:color w:val="000000"/>
                <w:sz w:val="16"/>
                <w:szCs w:val="16"/>
                <w:vertAlign w:val="baseline"/>
                <w:lang w:val="en-US"/>
              </w:rPr>
            </m:ctrlPr>
          </m:sub>
        </m:sSub>
      </m:oMath>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134"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13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p>
        </w:tc>
        <w:tc>
          <w:tcPr>
            <w:tcW w:w="113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134"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268"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0.95（市区5km以内，近郊）</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1（市区5km以外，郊外）</w:t>
            </w:r>
          </w:p>
        </w:tc>
      </w:tr>
    </w:tbl>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eastAsia="黑体" w:asciiTheme="minorEastAsia" w:hAnsiTheme="minorEastAsia" w:cstheme="minorEastAsia"/>
          <w:b/>
          <w:bCs/>
          <w:sz w:val="16"/>
          <w:szCs w:val="16"/>
          <w:lang w:val="en-US" w:eastAsia="zh-CN"/>
        </w:rPr>
      </w:pPr>
      <w:r>
        <w:rPr>
          <w:rFonts w:hint="eastAsia" w:asciiTheme="minorEastAsia" w:hAnsiTheme="minorEastAsia" w:cstheme="minorEastAsia"/>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default"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zc</m:t>
            </m:r>
            <m:ctrlPr>
              <w:rPr>
                <w:rFonts w:hint="eastAsia" w:ascii="DejaVu Math TeX Gyre" w:hAnsi="DejaVu Math TeX Gyre" w:eastAsia="黑体" w:cs="黑体"/>
                <w:b/>
                <w:bCs/>
                <w:i/>
                <w:color w:val="000000"/>
                <w:sz w:val="16"/>
                <w:szCs w:val="16"/>
                <w:vertAlign w:val="baseline"/>
                <w:lang w:val="en-US"/>
              </w:rPr>
            </m:ctrlPr>
          </m:sub>
        </m:sSub>
      </m:oMath>
      <w:r>
        <w:rPr>
          <w:rFonts w:hint="eastAsia" w:hAnsi="DejaVu Math TeX Gyre" w:eastAsia="黑体" w:cs="黑体"/>
          <w:b/>
          <w:bCs/>
          <w:i w:val="0"/>
          <w:color w:val="000000"/>
          <w:sz w:val="16"/>
          <w:szCs w:val="16"/>
          <w:vertAlign w:val="baseline"/>
          <w:lang w:val="en-US" w:eastAsia="zh-CN"/>
        </w:rPr>
        <w:t>(《铁路地质勘察》)</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063"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063"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p>
        </w:tc>
        <w:tc>
          <w:tcPr>
            <w:tcW w:w="106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06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06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0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06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12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0.95（市区10km以内，近郊）</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1（市区10km以外，郊外）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063"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127"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0.95（市区20km以内，近郊）</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1（市区20km以外，郊外）</w:t>
            </w:r>
          </w:p>
        </w:tc>
      </w:tr>
    </w:tbl>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sectPr>
          <w:type w:val="continuous"/>
          <w:pgSz w:w="11906" w:h="16838"/>
          <w:pgMar w:top="1440" w:right="1800" w:bottom="1440" w:left="1800" w:header="851" w:footer="992" w:gutter="0"/>
          <w:cols w:space="427" w:num="2"/>
          <w:docGrid w:type="lines" w:linePitch="312" w:charSpace="0"/>
        </w:sect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浅层平板、深层平板、螺旋板载荷试验对比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803"/>
        <w:gridCol w:w="2328"/>
        <w:gridCol w:w="2328"/>
        <w:gridCol w:w="23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0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试验名称</w:t>
            </w:r>
          </w:p>
        </w:tc>
        <w:tc>
          <w:tcPr>
            <w:tcW w:w="2328"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浅层平板载荷试验</w:t>
            </w:r>
          </w:p>
        </w:tc>
        <w:tc>
          <w:tcPr>
            <w:tcW w:w="2328"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深层平板载荷试验</w:t>
            </w:r>
          </w:p>
        </w:tc>
        <w:tc>
          <w:tcPr>
            <w:tcW w:w="2328"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螺旋板载荷试验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0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适用范围</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适用于确定浅层地基土层承载力和变形参数</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适用于确定深层土及大直径桩的桩端土层承载力</w:t>
            </w:r>
          </w:p>
        </w:tc>
        <w:tc>
          <w:tcPr>
            <w:tcW w:w="23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适用于确定深层土或地下水位以下的土层承载力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0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承压板大小</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承压板面积不应小于0.25m2，对于软土不应小于0.5m2</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承压板面积宜选用0.5m2</w:t>
            </w:r>
          </w:p>
        </w:tc>
        <w:tc>
          <w:tcPr>
            <w:tcW w:w="23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承压板直径根据土性分别取0.160m或0.252m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0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边载条件</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left"/>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无边载，且试验基坑宽度不应小于承压板宽度或直径的3倍</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试井直径应等于承压板直径</w:t>
            </w:r>
          </w:p>
        </w:tc>
        <w:tc>
          <w:tcPr>
            <w:tcW w:w="23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0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承载力的确定</w:t>
            </w:r>
          </w:p>
        </w:tc>
        <w:tc>
          <w:tcPr>
            <w:tcW w:w="6984" w:type="dxa"/>
            <w:gridSpan w:val="3"/>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取比例界限和最大加载量一半两者的小值</w:t>
            </w:r>
          </w:p>
        </w:tc>
      </w:tr>
    </w:tbl>
    <w:p>
      <w:pPr>
        <w:keepNext w:val="0"/>
        <w:keepLines w:val="0"/>
        <w:pageBreakBefore w:val="0"/>
        <w:widowControl w:val="0"/>
        <w:kinsoku/>
        <w:wordWrap/>
        <w:overflowPunct/>
        <w:topLinePunct w:val="0"/>
        <w:autoSpaceDE/>
        <w:autoSpaceDN/>
        <w:bidi w:val="0"/>
        <w:adjustRightInd/>
        <w:snapToGrid w:val="0"/>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br w:type="page"/>
      </w:r>
    </w:p>
    <w:tbl>
      <w:tblPr>
        <w:tblStyle w:val="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Pr>
          <w:p>
            <w:pPr>
              <w:keepNext w:val="0"/>
              <w:keepLines w:val="0"/>
              <w:pageBreakBefore w:val="0"/>
              <w:widowControl w:val="0"/>
              <w:kinsoku/>
              <w:wordWrap/>
              <w:overflowPunct/>
              <w:topLinePunct w:val="0"/>
              <w:autoSpaceDE/>
              <w:autoSpaceDN/>
              <w:bidi w:val="0"/>
              <w:adjustRightInd/>
              <w:snapToGrid w:val="0"/>
              <w:spacing w:line="360" w:lineRule="auto"/>
              <w:jc w:val="left"/>
              <w:textAlignment w:val="auto"/>
              <w:rPr>
                <w:rFonts w:hint="default" w:ascii="Times New Roman" w:hAnsi="Times New Roman" w:cs="Times New Roman"/>
                <w:b/>
                <w:bCs/>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rPr>
                <w:rFonts w:hint="eastAsia"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drawing>
                <wp:inline distT="0" distB="0" distL="114300" distR="114300">
                  <wp:extent cx="2204085" cy="1979930"/>
                  <wp:effectExtent l="0" t="0" r="5715" b="1270"/>
                  <wp:docPr id="4" name="图片 4" descr="截图_选择区域_2022062921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图_选择区域_20220629215555"/>
                          <pic:cNvPicPr>
                            <a:picLocks noChangeAspect="1"/>
                          </pic:cNvPicPr>
                        </pic:nvPicPr>
                        <pic:blipFill>
                          <a:blip r:embed="rId6"/>
                          <a:stretch>
                            <a:fillRect/>
                          </a:stretch>
                        </pic:blipFill>
                        <pic:spPr>
                          <a:xfrm>
                            <a:off x="0" y="0"/>
                            <a:ext cx="2204085" cy="1979930"/>
                          </a:xfrm>
                          <a:prstGeom prst="rect">
                            <a:avLst/>
                          </a:prstGeom>
                        </pic:spPr>
                      </pic:pic>
                    </a:graphicData>
                  </a:graphic>
                </wp:inline>
              </w:drawing>
            </w:r>
          </w:p>
        </w:tc>
        <w:tc>
          <w:tcPr>
            <w:tcW w:w="4261" w:type="dxa"/>
          </w:tcPr>
          <w:p>
            <w:pPr>
              <w:keepNext w:val="0"/>
              <w:keepLines w:val="0"/>
              <w:pageBreakBefore w:val="0"/>
              <w:widowControl w:val="0"/>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松动土体压力计算《工程地质手册》P810</w:t>
            </w:r>
          </w:p>
          <w:p>
            <w:pPr>
              <w:keepNext w:val="0"/>
              <w:keepLines w:val="0"/>
              <w:pageBreakBefore w:val="0"/>
              <w:widowControl w:val="0"/>
              <w:numPr>
                <w:ilvl w:val="0"/>
                <w:numId w:val="2"/>
              </w:numPr>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对粉细砂、淤泥或新回填土中的浅埋洞室，松动土体压力可按下式计算：</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洞顶垂直均布压力：</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left"/>
              <w:textAlignment w:val="auto"/>
              <w:rPr>
                <w:rFonts w:hint="default" w:ascii="Times New Roman" w:hAnsi="Times New Roman" w:cs="Times New Roman"/>
                <w:color w:val="000000"/>
                <w:sz w:val="16"/>
                <w:szCs w:val="16"/>
                <w:vertAlign w:val="baseline"/>
                <w:lang w:val="en-US" w:eastAsia="zh-CN"/>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v</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H</m:t>
                </m:r>
              </m:oMath>
            </m:oMathPara>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洞侧水平均布压力：</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left"/>
              <w:textAlignment w:val="auto"/>
              <w:rPr>
                <w:rFonts w:hint="default" w:ascii="Times New Roman" w:hAnsi="Times New Roman" w:cs="Times New Roman"/>
                <w:color w:val="000000"/>
                <w:sz w:val="16"/>
                <w:szCs w:val="16"/>
                <w:vertAlign w:val="baseline"/>
                <w:lang w:val="en-US" w:eastAsia="zh-CN"/>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h</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/2)(2H+ℎ)</m:t>
                </m:r>
                <m:func>
                  <m:funcPr>
                    <m:ctrlPr>
                      <w:rPr>
                        <w:rFonts w:hint="default" w:ascii="DejaVu Math TeX Gyre" w:hAnsi="DejaVu Math TeX Gyre" w:cs="Times New Roman"/>
                        <w:i/>
                        <w:color w:val="000000"/>
                        <w:sz w:val="16"/>
                        <w:szCs w:val="16"/>
                        <w:vertAlign w:val="baseline"/>
                        <w:lang w:val="en-US"/>
                      </w:rPr>
                    </m:ctrlPr>
                  </m:funcPr>
                  <m:fName>
                    <m:sSup>
                      <m:sSupPr>
                        <m:ctrlPr>
                          <w:rPr>
                            <w:rFonts w:hint="default" w:ascii="DejaVu Math TeX Gyre" w:hAnsi="DejaVu Math TeX Gyre" w:cs="Times New Roman"/>
                            <w:color w:val="000000"/>
                            <w:sz w:val="16"/>
                            <w:szCs w:val="16"/>
                            <w:vertAlign w:val="baseline"/>
                            <w:lang w:val="en-US"/>
                          </w:rPr>
                        </m:ctrlPr>
                      </m:sSupPr>
                      <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e>
                      <m:sup>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sup>
                    </m:sSup>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left"/>
              <w:textAlignment w:val="auto"/>
              <w:rPr>
                <w:rFonts w:hAnsi="DejaVu Math TeX Gyre" w:cs="Times New Roman"/>
                <w:i w:val="0"/>
                <w:color w:val="000000"/>
                <w:sz w:val="16"/>
                <w:szCs w:val="16"/>
                <w:vertAlign w:val="baseline"/>
                <w:lang w:val="en-US"/>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left"/>
              <w:textAlignment w:val="auto"/>
              <w:rPr>
                <w:rFonts w:hint="default" w:hAnsi="DejaVu Math TeX Gyre" w:cs="Times New Roman"/>
                <w:i w:val="0"/>
                <w:color w:val="000000"/>
                <w:sz w:val="16"/>
                <w:szCs w:val="16"/>
                <w:vertAlign w:val="baseline"/>
                <w:lang w:val="en-US"/>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b</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=b+ℎ</m:t>
                </m:r>
                <m:func>
                  <m:funcPr>
                    <m:ctrlPr>
                      <w:rPr>
                        <w:rFonts w:hint="default" w:ascii="DejaVu Math TeX Gyre" w:hAnsi="DejaVu Math TeX Gyre" w:cs="Times New Roman"/>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center"/>
              <w:textAlignment w:val="auto"/>
              <w:rPr>
                <w:rFonts w:hint="default" w:hAnsi="DejaVu Math TeX Gyre" w:cs="Times New Roman"/>
                <w:i w:val="0"/>
                <w:color w:val="000000"/>
                <w:sz w:val="16"/>
                <w:szCs w:val="16"/>
                <w:vertAlign w:val="baseline"/>
                <w:lang w:val="en-US"/>
              </w:rPr>
            </w:pPr>
            <m:oMathPara>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1</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func>
                  <m:funcPr>
                    <m:ctrlPr>
                      <w:rPr>
                        <w:rFonts w:hint="default" w:ascii="DejaVu Math TeX Gyre" w:hAnsi="DejaVu Math TeX Gyre" w:cs="Times New Roman"/>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φ</m:t>
                    </m:r>
                    <m:ctrlPr>
                      <w:rPr>
                        <w:rFonts w:hint="default" w:ascii="DejaVu Math TeX Gyre" w:hAnsi="DejaVu Math TeX Gyre" w:cs="Times New Roman"/>
                        <w:i/>
                        <w:color w:val="000000"/>
                        <w:sz w:val="16"/>
                        <w:szCs w:val="16"/>
                        <w:vertAlign w:val="baseline"/>
                        <w:lang w:val="en-US"/>
                      </w:rPr>
                    </m:ctrlPr>
                  </m:e>
                </m:func>
                <m:func>
                  <m:funcPr>
                    <m:ctrlPr>
                      <w:rPr>
                        <w:rFonts w:hint="default" w:ascii="DejaVu Math TeX Gyre" w:hAnsi="DejaVu Math TeX Gyre" w:cs="Times New Roman"/>
                        <w:i/>
                        <w:color w:val="000000"/>
                        <w:sz w:val="16"/>
                        <w:szCs w:val="16"/>
                        <w:vertAlign w:val="baseline"/>
                        <w:lang w:val="en-US"/>
                      </w:rPr>
                    </m:ctrlPr>
                  </m:funcPr>
                  <m:fName>
                    <m:sSup>
                      <m:sSupPr>
                        <m:ctrlPr>
                          <w:rPr>
                            <w:rFonts w:hint="default" w:ascii="DejaVu Math TeX Gyre" w:hAnsi="DejaVu Math TeX Gyre" w:cs="Times New Roman"/>
                            <w:color w:val="000000"/>
                            <w:sz w:val="16"/>
                            <w:szCs w:val="16"/>
                            <w:vertAlign w:val="baseline"/>
                            <w:lang w:val="en-US"/>
                          </w:rPr>
                        </m:ctrlPr>
                      </m:sSupPr>
                      <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e>
                      <m:sup>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sup>
                    </m:sSup>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center"/>
              <w:textAlignment w:val="auto"/>
              <w:rPr>
                <w:rFonts w:hint="eastAsia" w:ascii="Times New Roman" w:hAnsi="Times New Roman" w:cs="Times New Roman"/>
                <w:b/>
                <w:bCs/>
                <w:color w:val="000000"/>
                <w:sz w:val="16"/>
                <w:szCs w:val="16"/>
                <w:vertAlign w:val="baseline"/>
                <w:lang w:val="en-US" w:eastAsia="zh-CN"/>
              </w:rPr>
            </w:pPr>
            <m:oMathPara>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2</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func>
                  <m:funcPr>
                    <m:ctrlPr>
                      <w:rPr>
                        <w:rFonts w:hint="default" w:ascii="DejaVu Math TeX Gyre" w:hAnsi="DejaVu Math TeX Gyre" w:cs="Times New Roman"/>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φ</m:t>
                    </m:r>
                    <m:ctrlPr>
                      <w:rPr>
                        <w:rFonts w:hint="default" w:ascii="DejaVu Math TeX Gyre" w:hAnsi="DejaVu Math TeX Gyre" w:cs="Times New Roman"/>
                        <w:i/>
                        <w:color w:val="000000"/>
                        <w:sz w:val="16"/>
                        <w:szCs w:val="16"/>
                        <w:vertAlign w:val="baseline"/>
                        <w:lang w:val="en-US"/>
                      </w:rPr>
                    </m:ctrlPr>
                  </m:e>
                </m:func>
                <m:func>
                  <m:funcPr>
                    <m:ctrlPr>
                      <w:rPr>
                        <w:rFonts w:hint="default" w:ascii="DejaVu Math TeX Gyre" w:hAnsi="DejaVu Math TeX Gyre" w:cs="Times New Roman"/>
                        <w:i/>
                        <w:color w:val="000000"/>
                        <w:sz w:val="16"/>
                        <w:szCs w:val="16"/>
                        <w:vertAlign w:val="baseline"/>
                        <w:lang w:val="en-US"/>
                      </w:rPr>
                    </m:ctrlPr>
                  </m:funcPr>
                  <m:fName>
                    <m:r>
                      <m:rPr>
                        <m:sty m:val="p"/>
                      </m:rPr>
                      <w:rPr>
                        <w:rFonts w:hint="default"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2" w:type="dxa"/>
            <w:gridSpan w:val="2"/>
          </w:tcPr>
          <w:p>
            <w:pPr>
              <w:keepNext w:val="0"/>
              <w:keepLines w:val="0"/>
              <w:pageBreakBefore w:val="0"/>
              <w:widowControl w:val="0"/>
              <w:numPr>
                <w:ilvl w:val="0"/>
                <w:numId w:val="2"/>
              </w:numPr>
              <w:kinsoku/>
              <w:wordWrap/>
              <w:overflowPunct/>
              <w:topLinePunct w:val="0"/>
              <w:autoSpaceDE/>
              <w:autoSpaceDN/>
              <w:bidi w:val="0"/>
              <w:adjustRightInd/>
              <w:snapToGrid w:val="0"/>
              <w:spacing w:line="360" w:lineRule="auto"/>
              <w:ind w:left="0" w:leftChars="0" w:firstLine="0" w:firstLineChars="0"/>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对上覆土层较好的浅埋洞室，松动土体压力可按下式计算：</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洞顶垂直均布压力：</w:t>
            </w:r>
          </w:p>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rPr>
                <w:rFonts w:hint="default" w:hAnsi="DejaVu Math TeX Gyre" w:cs="Times New Roman"/>
                <w:i w:val="0"/>
                <w:color w:val="000000"/>
                <w:sz w:val="16"/>
                <w:szCs w:val="16"/>
                <w:vertAlign w:val="baseline"/>
                <w:lang w:val="en-US"/>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v</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H[1−</m:t>
                </m:r>
                <m:f>
                  <m:fPr>
                    <m:ctrlPr>
                      <w:rPr>
                        <w:rFonts w:hint="default" w:ascii="DejaVu Math TeX Gyre" w:hAnsi="DejaVu Math TeX Gyre" w:cs="Times New Roman"/>
                        <w:i/>
                        <w:color w:val="000000"/>
                        <w:sz w:val="16"/>
                        <w:szCs w:val="16"/>
                        <w:vertAlign w:val="baseline"/>
                        <w:lang w:val="en-US"/>
                      </w:rPr>
                    </m:ctrlPr>
                  </m:fPr>
                  <m:num>
                    <m:r>
                      <m:rPr/>
                      <w:rPr>
                        <w:rFonts w:hint="default" w:ascii="DejaVu Math TeX Gyre" w:hAnsi="DejaVu Math TeX Gyre" w:cs="Times New Roman"/>
                        <w:color w:val="000000"/>
                        <w:sz w:val="16"/>
                        <w:szCs w:val="16"/>
                        <w:vertAlign w:val="baseline"/>
                        <w:lang w:val="en-US"/>
                      </w:rPr>
                      <m:t>H</m:t>
                    </m:r>
                    <m:ctrlPr>
                      <w:rPr>
                        <w:rFonts w:hint="default" w:ascii="DejaVu Math TeX Gyre" w:hAnsi="DejaVu Math TeX Gyre" w:cs="Times New Roman"/>
                        <w:i/>
                        <w:color w:val="000000"/>
                        <w:sz w:val="16"/>
                        <w:szCs w:val="16"/>
                        <w:vertAlign w:val="baseline"/>
                        <w:lang w:val="en-US"/>
                      </w:rPr>
                    </m:ctrlPr>
                  </m:num>
                  <m:den>
                    <m:r>
                      <m:rPr/>
                      <w:rPr>
                        <w:rFonts w:hint="default" w:ascii="DejaVu Math TeX Gyre" w:hAnsi="DejaVu Math TeX Gyre" w:cs="Times New Roman"/>
                        <w:color w:val="000000"/>
                        <w:sz w:val="16"/>
                        <w:szCs w:val="16"/>
                        <w:vertAlign w:val="baseline"/>
                        <w:lang w:val="en-US"/>
                      </w:rPr>
                      <m:t>2</m:t>
                    </m:r>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b</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i/>
                            <w:color w:val="000000"/>
                            <w:sz w:val="16"/>
                            <w:szCs w:val="16"/>
                            <w:vertAlign w:val="baseline"/>
                            <w:lang w:val="en-US"/>
                          </w:rPr>
                        </m:ctrlPr>
                      </m:sub>
                    </m:sSub>
                    <m:ctrlPr>
                      <w:rPr>
                        <w:rFonts w:hint="default" w:ascii="DejaVu Math TeX Gyre" w:hAnsi="DejaVu Math TeX Gyre" w:cs="Times New Roman"/>
                        <w:i/>
                        <w:color w:val="000000"/>
                        <w:sz w:val="16"/>
                        <w:szCs w:val="16"/>
                        <w:vertAlign w:val="baseline"/>
                        <w:lang w:val="en-US"/>
                      </w:rPr>
                    </m:ctrlPr>
                  </m:den>
                </m:f>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1</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f>
                  <m:fPr>
                    <m:ctrlPr>
                      <w:rPr>
                        <w:rFonts w:hint="default" w:ascii="DejaVu Math TeX Gyre" w:hAnsi="DejaVu Math TeX Gyre" w:cs="Times New Roman"/>
                        <w:i/>
                        <w:color w:val="000000"/>
                        <w:sz w:val="16"/>
                        <w:szCs w:val="16"/>
                        <w:vertAlign w:val="baseline"/>
                        <w:lang w:val="en-US"/>
                      </w:rPr>
                    </m:ctrlPr>
                  </m:fPr>
                  <m:num>
                    <m:r>
                      <m:rPr/>
                      <w:rPr>
                        <w:rFonts w:hint="default" w:ascii="DejaVu Math TeX Gyre" w:hAnsi="DejaVu Math TeX Gyre" w:cs="Times New Roman"/>
                        <w:color w:val="000000"/>
                        <w:sz w:val="16"/>
                        <w:szCs w:val="16"/>
                        <w:vertAlign w:val="baseline"/>
                        <w:lang w:val="en-US"/>
                      </w:rPr>
                      <m:t>c</m:t>
                    </m:r>
                    <m:ctrlPr>
                      <w:rPr>
                        <w:rFonts w:hint="default" w:ascii="DejaVu Math TeX Gyre" w:hAnsi="DejaVu Math TeX Gyre" w:cs="Times New Roman"/>
                        <w:i/>
                        <w:color w:val="000000"/>
                        <w:sz w:val="16"/>
                        <w:szCs w:val="16"/>
                        <w:vertAlign w:val="baseline"/>
                        <w:lang w:val="en-US"/>
                      </w:rPr>
                    </m:ctrlPr>
                  </m:num>
                  <m:den>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b</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i/>
                            <w:color w:val="000000"/>
                            <w:sz w:val="16"/>
                            <w:szCs w:val="16"/>
                            <w:vertAlign w:val="baseline"/>
                            <w:lang w:val="en-US"/>
                          </w:rPr>
                        </m:ctrlPr>
                      </m:sub>
                    </m:sSub>
                    <m:r>
                      <m:rPr/>
                      <w:rPr>
                        <w:rFonts w:ascii="DejaVu Math TeX Gyre" w:hAnsi="DejaVu Math TeX Gyre" w:cs="Times New Roman"/>
                        <w:color w:val="000000"/>
                        <w:sz w:val="16"/>
                        <w:szCs w:val="16"/>
                        <w:vertAlign w:val="baseline"/>
                        <w:lang w:val="en-US"/>
                      </w:rPr>
                      <m:t>γ</m:t>
                    </m:r>
                    <m:ctrlPr>
                      <w:rPr>
                        <w:rFonts w:hint="default" w:ascii="DejaVu Math TeX Gyre" w:hAnsi="DejaVu Math TeX Gyre" w:cs="Times New Roman"/>
                        <w:i/>
                        <w:color w:val="000000"/>
                        <w:sz w:val="16"/>
                        <w:szCs w:val="16"/>
                        <w:vertAlign w:val="baseline"/>
                        <w:lang w:val="en-US"/>
                      </w:rPr>
                    </m:ctrlPr>
                  </m:den>
                </m:f>
                <m:r>
                  <m:rPr/>
                  <w:rPr>
                    <w:rFonts w:hint="default" w:ascii="DejaVu Math TeX Gyre" w:hAnsi="DejaVu Math TeX Gyre" w:cs="Times New Roman"/>
                    <w:color w:val="000000"/>
                    <w:sz w:val="16"/>
                    <w:szCs w:val="16"/>
                    <w:vertAlign w:val="baseline"/>
                    <w:lang w:val="en-US"/>
                  </w:rPr>
                  <m:t>(1−2</m:t>
                </m:r>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2</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oMath>
            </m:oMathPara>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洞侧水平均布压力：</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left"/>
              <w:textAlignment w:val="auto"/>
              <w:rPr>
                <w:rFonts w:hint="eastAsia" w:hAnsi="DejaVu Math TeX Gyre" w:cs="Times New Roman"/>
                <w:i w:val="0"/>
                <w:color w:val="000000"/>
                <w:sz w:val="16"/>
                <w:szCs w:val="16"/>
                <w:vertAlign w:val="baseline"/>
                <w:lang w:val="en-US" w:eastAsia="zh-CN"/>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h</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/2)(2H+ℎ)</m:t>
                </m:r>
                <m:func>
                  <m:funcPr>
                    <m:ctrlPr>
                      <w:rPr>
                        <w:rFonts w:hint="default" w:ascii="DejaVu Math TeX Gyre" w:hAnsi="DejaVu Math TeX Gyre" w:cs="Times New Roman"/>
                        <w:i/>
                        <w:color w:val="000000"/>
                        <w:sz w:val="16"/>
                        <w:szCs w:val="16"/>
                        <w:vertAlign w:val="baseline"/>
                        <w:lang w:val="en-US"/>
                      </w:rPr>
                    </m:ctrlPr>
                  </m:funcPr>
                  <m:fName>
                    <m:sSup>
                      <m:sSupPr>
                        <m:ctrlPr>
                          <w:rPr>
                            <w:rFonts w:hint="default" w:ascii="DejaVu Math TeX Gyre" w:hAnsi="DejaVu Math TeX Gyre" w:cs="Times New Roman"/>
                            <w:color w:val="000000"/>
                            <w:sz w:val="16"/>
                            <w:szCs w:val="16"/>
                            <w:vertAlign w:val="baseline"/>
                            <w:lang w:val="en-US"/>
                          </w:rPr>
                        </m:ctrlPr>
                      </m:sSupPr>
                      <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e>
                      <m:sup>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sup>
                    </m:sSup>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2" w:type="dxa"/>
            <w:gridSpan w:val="2"/>
          </w:tcPr>
          <w:p>
            <w:pPr>
              <w:keepNext w:val="0"/>
              <w:keepLines w:val="0"/>
              <w:pageBreakBefore w:val="0"/>
              <w:widowControl w:val="0"/>
              <w:kinsoku/>
              <w:wordWrap/>
              <w:overflowPunct/>
              <w:topLinePunct w:val="0"/>
              <w:autoSpaceDE/>
              <w:autoSpaceDN/>
              <w:bidi w:val="0"/>
              <w:adjustRightInd/>
              <w:snapToGrid w:val="0"/>
              <w:spacing w:line="360" w:lineRule="auto"/>
              <w:jc w:val="left"/>
              <w:textAlignment w:val="auto"/>
              <w:rPr>
                <w:rFonts w:hint="default" w:ascii="Times New Roman" w:hAnsi="Times New Roman" w:cs="Times New Roman"/>
                <w:b/>
                <w:b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Pr>
          <w:p>
            <w:pPr>
              <w:keepNext w:val="0"/>
              <w:keepLines w:val="0"/>
              <w:pageBreakBefore w:val="0"/>
              <w:widowControl w:val="0"/>
              <w:kinsoku/>
              <w:wordWrap/>
              <w:overflowPunct/>
              <w:topLinePunct w:val="0"/>
              <w:autoSpaceDE/>
              <w:autoSpaceDN/>
              <w:bidi w:val="0"/>
              <w:adjustRightInd/>
              <w:snapToGrid w:val="0"/>
              <w:spacing w:line="360" w:lineRule="auto"/>
              <w:jc w:val="both"/>
              <w:textAlignment w:val="auto"/>
              <w:rPr>
                <w:rFonts w:hint="eastAsia" w:ascii="Times New Roman" w:hAnsi="Times New Roman" w:cs="Times New Roman"/>
                <w:b/>
                <w:bCs/>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drawing>
                <wp:inline distT="0" distB="0" distL="114300" distR="114300">
                  <wp:extent cx="1158875" cy="1979930"/>
                  <wp:effectExtent l="0" t="0" r="3175" b="1270"/>
                  <wp:docPr id="5" name="图片 5" descr="截图_选择区域_2022062922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图_选择区域_20220629221620"/>
                          <pic:cNvPicPr>
                            <a:picLocks noChangeAspect="1"/>
                          </pic:cNvPicPr>
                        </pic:nvPicPr>
                        <pic:blipFill>
                          <a:blip r:embed="rId7"/>
                          <a:stretch>
                            <a:fillRect/>
                          </a:stretch>
                        </pic:blipFill>
                        <pic:spPr>
                          <a:xfrm>
                            <a:off x="0" y="0"/>
                            <a:ext cx="1158875" cy="19799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m:oMathPara>
              <m:oMath>
                <m:f>
                  <m:fPr>
                    <m:ctrlPr>
                      <w:rPr>
                        <w:rFonts w:ascii="DejaVu Math TeX Gyre" w:hAnsi="DejaVu Math TeX Gyre" w:cs="Times New Roman"/>
                        <w:bCs/>
                        <w:i/>
                        <w:color w:val="000000"/>
                        <w:sz w:val="16"/>
                        <w:szCs w:val="16"/>
                        <w:vertAlign w:val="baseline"/>
                        <w:lang w:val="en-US"/>
                      </w:rPr>
                    </m:ctrlPr>
                  </m:fPr>
                  <m:num>
                    <m:sSub>
                      <m:sSubPr>
                        <m:ctrlPr>
                          <w:rPr>
                            <w:rFonts w:ascii="DejaVu Math TeX Gyre" w:hAnsi="DejaVu Math TeX Gyre" w:cs="Times New Roman"/>
                            <w:bCs/>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L</m:t>
                        </m:r>
                        <m:ctrlPr>
                          <w:rPr>
                            <w:rFonts w:ascii="DejaVu Math TeX Gyre" w:hAnsi="DejaVu Math TeX Gyre" w:cs="Times New Roman"/>
                            <w:bCs/>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bCs/>
                            <w:i/>
                            <w:color w:val="000000"/>
                            <w:sz w:val="16"/>
                            <w:szCs w:val="16"/>
                            <w:vertAlign w:val="baseline"/>
                            <w:lang w:val="en-US"/>
                          </w:rPr>
                        </m:ctrlPr>
                      </m:sub>
                    </m:sSub>
                    <m:ctrlPr>
                      <w:rPr>
                        <w:rFonts w:ascii="DejaVu Math TeX Gyre" w:hAnsi="DejaVu Math TeX Gyre" w:cs="Times New Roman"/>
                        <w:bCs/>
                        <w:i/>
                        <w:color w:val="000000"/>
                        <w:sz w:val="16"/>
                        <w:szCs w:val="16"/>
                        <w:vertAlign w:val="baseline"/>
                        <w:lang w:val="en-US"/>
                      </w:rPr>
                    </m:ctrlPr>
                  </m:num>
                  <m:den>
                    <m:func>
                      <m:funcPr>
                        <m:ctrlPr>
                          <w:rPr>
                            <w:rFonts w:ascii="DejaVu Math TeX Gyre" w:hAnsi="DejaVu Math TeX Gyre" w:cs="Times New Roman"/>
                            <w:bCs/>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sin</m:t>
                        </m:r>
                        <m:ctrlPr>
                          <w:rPr>
                            <w:rFonts w:ascii="DejaVu Math TeX Gyre" w:hAnsi="DejaVu Math TeX Gyre" w:cs="Times New Roman"/>
                            <w:bCs/>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β</m:t>
                        </m:r>
                        <m:ctrlPr>
                          <w:rPr>
                            <w:rFonts w:ascii="DejaVu Math TeX Gyre" w:hAnsi="DejaVu Math TeX Gyre" w:cs="Times New Roman"/>
                            <w:bCs/>
                            <w:i/>
                            <w:color w:val="000000"/>
                            <w:sz w:val="16"/>
                            <w:szCs w:val="16"/>
                            <w:vertAlign w:val="baseline"/>
                            <w:lang w:val="en-US"/>
                          </w:rPr>
                        </m:ctrlPr>
                      </m:e>
                    </m:func>
                    <m:ctrlPr>
                      <w:rPr>
                        <w:rFonts w:ascii="DejaVu Math TeX Gyre" w:hAnsi="DejaVu Math TeX Gyre" w:cs="Times New Roman"/>
                        <w:bCs/>
                        <w:i/>
                        <w:color w:val="000000"/>
                        <w:sz w:val="16"/>
                        <w:szCs w:val="16"/>
                        <w:vertAlign w:val="baseline"/>
                        <w:lang w:val="en-US"/>
                      </w:rPr>
                    </m:ctrlPr>
                  </m:den>
                </m:f>
                <m:r>
                  <m:rPr/>
                  <w:rPr>
                    <w:rFonts w:hint="default" w:ascii="DejaVu Math TeX Gyre" w:hAnsi="DejaVu Math TeX Gyre" w:cs="Times New Roman"/>
                    <w:color w:val="000000"/>
                    <w:sz w:val="16"/>
                    <w:szCs w:val="16"/>
                    <w:vertAlign w:val="baseline"/>
                    <w:lang w:val="en-US" w:eastAsia="zh-CN"/>
                  </w:rPr>
                  <m:t>=</m:t>
                </m:r>
                <m:f>
                  <m:fPr>
                    <m:ctrlPr>
                      <w:rPr>
                        <w:rFonts w:hint="default" w:ascii="DejaVu Math TeX Gyre" w:hAnsi="DejaVu Math TeX Gyre" w:cs="Times New Roman"/>
                        <w:bCs/>
                        <w:i/>
                        <w:color w:val="000000"/>
                        <w:sz w:val="16"/>
                        <w:szCs w:val="16"/>
                        <w:vertAlign w:val="baseline"/>
                        <w:lang w:val="en-US" w:eastAsia="zh-CN"/>
                      </w:rPr>
                    </m:ctrlPr>
                  </m:fPr>
                  <m:num>
                    <m:sSub>
                      <m:sSubPr>
                        <m:ctrlPr>
                          <w:rPr>
                            <w:rFonts w:ascii="DejaVu Math TeX Gyre" w:hAnsi="DejaVu Math TeX Gyre" w:cs="Times New Roman"/>
                            <w:bCs/>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L</m:t>
                        </m:r>
                        <m:ctrlPr>
                          <w:rPr>
                            <w:rFonts w:ascii="DejaVu Math TeX Gyre" w:hAnsi="DejaVu Math TeX Gyre" w:cs="Times New Roman"/>
                            <w:bCs/>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2</m:t>
                        </m:r>
                        <m:ctrlPr>
                          <w:rPr>
                            <w:rFonts w:ascii="DejaVu Math TeX Gyre" w:hAnsi="DejaVu Math TeX Gyre" w:cs="Times New Roman"/>
                            <w:bCs/>
                            <w:i/>
                            <w:color w:val="000000"/>
                            <w:sz w:val="16"/>
                            <w:szCs w:val="16"/>
                            <w:vertAlign w:val="baseline"/>
                            <w:lang w:val="en-US"/>
                          </w:rPr>
                        </m:ctrlPr>
                      </m:sub>
                    </m:sSub>
                    <m:ctrlPr>
                      <w:rPr>
                        <w:rFonts w:hint="default" w:ascii="DejaVu Math TeX Gyre" w:hAnsi="DejaVu Math TeX Gyre" w:cs="Times New Roman"/>
                        <w:bCs/>
                        <w:i/>
                        <w:color w:val="000000"/>
                        <w:sz w:val="16"/>
                        <w:szCs w:val="16"/>
                        <w:vertAlign w:val="baseline"/>
                        <w:lang w:val="en-US" w:eastAsia="zh-CN"/>
                      </w:rPr>
                    </m:ctrlPr>
                  </m:num>
                  <m:den>
                    <m:func>
                      <m:funcPr>
                        <m:ctrlPr>
                          <w:rPr>
                            <w:rFonts w:ascii="DejaVu Math TeX Gyre" w:hAnsi="DejaVu Math TeX Gyre" w:cs="Times New Roman"/>
                            <w:bCs/>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sin</m:t>
                        </m:r>
                        <m:ctrlPr>
                          <w:rPr>
                            <w:rFonts w:ascii="DejaVu Math TeX Gyre" w:hAnsi="DejaVu Math TeX Gyre" w:cs="Times New Roman"/>
                            <w:bCs/>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α</m:t>
                        </m:r>
                        <m:ctrlPr>
                          <w:rPr>
                            <w:rFonts w:ascii="DejaVu Math TeX Gyre" w:hAnsi="DejaVu Math TeX Gyre" w:cs="Times New Roman"/>
                            <w:bCs/>
                            <w:i/>
                            <w:color w:val="000000"/>
                            <w:sz w:val="16"/>
                            <w:szCs w:val="16"/>
                            <w:vertAlign w:val="baseline"/>
                            <w:lang w:val="en-US"/>
                          </w:rPr>
                        </m:ctrlPr>
                      </m:e>
                    </m:func>
                    <m:ctrlPr>
                      <w:rPr>
                        <w:rFonts w:hint="default" w:ascii="DejaVu Math TeX Gyre" w:hAnsi="DejaVu Math TeX Gyre" w:cs="Times New Roman"/>
                        <w:bCs/>
                        <w:i/>
                        <w:color w:val="000000"/>
                        <w:sz w:val="16"/>
                        <w:szCs w:val="16"/>
                        <w:vertAlign w:val="baseline"/>
                        <w:lang w:val="en-US" w:eastAsia="zh-CN"/>
                      </w:rPr>
                    </m:ctrlPr>
                  </m:den>
                </m:f>
              </m:oMath>
            </m:oMathPara>
          </w:p>
        </w:tc>
        <w:tc>
          <w:tcPr>
            <w:tcW w:w="4261" w:type="dxa"/>
          </w:tcPr>
          <w:p>
            <w:pPr>
              <w:keepNext w:val="0"/>
              <w:keepLines w:val="0"/>
              <w:pageBreakBefore w:val="0"/>
              <w:widowControl w:val="0"/>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洞室分离块体的稳定性计算《工程地质手册》P809</w:t>
            </w:r>
          </w:p>
          <w:p>
            <w:pPr>
              <w:keepNext w:val="0"/>
              <w:keepLines w:val="0"/>
              <w:pageBreakBefore w:val="0"/>
              <w:widowControl w:val="0"/>
              <w:numPr>
                <w:ilvl w:val="0"/>
                <w:numId w:val="3"/>
              </w:numPr>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洞壁块体的稳定性</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drawing>
                <wp:inline distT="0" distB="0" distL="114300" distR="114300">
                  <wp:extent cx="2256790" cy="720090"/>
                  <wp:effectExtent l="0" t="0" r="10160" b="3810"/>
                  <wp:docPr id="6" name="图片 6" descr="截图_选择区域_2022062922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图_选择区域_20220629221832"/>
                          <pic:cNvPicPr>
                            <a:picLocks noChangeAspect="1"/>
                          </pic:cNvPicPr>
                        </pic:nvPicPr>
                        <pic:blipFill>
                          <a:blip r:embed="rId8"/>
                          <a:stretch>
                            <a:fillRect/>
                          </a:stretch>
                        </pic:blipFill>
                        <pic:spPr>
                          <a:xfrm>
                            <a:off x="0" y="0"/>
                            <a:ext cx="2256790" cy="720090"/>
                          </a:xfrm>
                          <a:prstGeom prst="rect">
                            <a:avLst/>
                          </a:prstGeom>
                        </pic:spPr>
                      </pic:pic>
                    </a:graphicData>
                  </a:graphic>
                </wp:inline>
              </w:drawing>
            </w:r>
          </w:p>
          <w:p>
            <w:pPr>
              <w:keepNext w:val="0"/>
              <w:keepLines w:val="0"/>
              <w:pageBreakBefore w:val="0"/>
              <w:widowControl w:val="0"/>
              <w:numPr>
                <w:ilvl w:val="0"/>
                <w:numId w:val="3"/>
              </w:numPr>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洞顶块体的稳定性</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drawing>
                <wp:inline distT="0" distB="0" distL="114300" distR="114300">
                  <wp:extent cx="2315210" cy="899795"/>
                  <wp:effectExtent l="0" t="0" r="8890" b="14605"/>
                  <wp:docPr id="7" name="图片 7" descr="截图_选择区域_2022062922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图_选择区域_20220629221843"/>
                          <pic:cNvPicPr>
                            <a:picLocks noChangeAspect="1"/>
                          </pic:cNvPicPr>
                        </pic:nvPicPr>
                        <pic:blipFill>
                          <a:blip r:embed="rId9"/>
                          <a:stretch>
                            <a:fillRect/>
                          </a:stretch>
                        </pic:blipFill>
                        <pic:spPr>
                          <a:xfrm>
                            <a:off x="0" y="0"/>
                            <a:ext cx="2315210" cy="899795"/>
                          </a:xfrm>
                          <a:prstGeom prst="rect">
                            <a:avLst/>
                          </a:prstGeom>
                        </pic:spPr>
                      </pic:pic>
                    </a:graphicData>
                  </a:graphic>
                </wp:inline>
              </w:drawing>
            </w:r>
          </w:p>
          <w:p>
            <w:pPr>
              <w:keepNext w:val="0"/>
              <w:keepLines w:val="0"/>
              <w:pageBreakBefore w:val="0"/>
              <w:widowControl w:val="0"/>
              <w:numPr>
                <w:ilvl w:val="0"/>
                <w:numId w:val="3"/>
              </w:numPr>
              <w:kinsoku/>
              <w:wordWrap/>
              <w:overflowPunct/>
              <w:topLinePunct w:val="0"/>
              <w:autoSpaceDE/>
              <w:autoSpaceDN/>
              <w:bidi w:val="0"/>
              <w:adjustRightInd/>
              <w:snapToGrid w:val="0"/>
              <w:spacing w:line="360" w:lineRule="auto"/>
              <w:ind w:left="0" w:leftChars="0" w:firstLine="0" w:firstLineChars="0"/>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稳定性判别标准</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Chars="0"/>
              <w:jc w:val="center"/>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drawing>
                <wp:inline distT="0" distB="0" distL="114300" distR="114300">
                  <wp:extent cx="1159510" cy="288290"/>
                  <wp:effectExtent l="0" t="0" r="2540" b="16510"/>
                  <wp:docPr id="8" name="图片 8" descr="截图_选择区域_2022062922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图_选择区域_20220629221849"/>
                          <pic:cNvPicPr>
                            <a:picLocks noChangeAspect="1"/>
                          </pic:cNvPicPr>
                        </pic:nvPicPr>
                        <pic:blipFill>
                          <a:blip r:embed="rId10"/>
                          <a:stretch>
                            <a:fillRect/>
                          </a:stretch>
                        </pic:blipFill>
                        <pic:spPr>
                          <a:xfrm>
                            <a:off x="0" y="0"/>
                            <a:ext cx="1159510" cy="288290"/>
                          </a:xfrm>
                          <a:prstGeom prst="rect">
                            <a:avLst/>
                          </a:prstGeom>
                        </pic:spPr>
                      </pic:pic>
                    </a:graphicData>
                  </a:graphic>
                </wp:inline>
              </w:drawing>
            </w:r>
          </w:p>
        </w:tc>
      </w:tr>
    </w:tbl>
    <w:p>
      <w:pPr>
        <w:keepNext w:val="0"/>
        <w:keepLines w:val="0"/>
        <w:pageBreakBefore w:val="0"/>
        <w:widowControl w:val="0"/>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b/>
          <w:bCs/>
          <w:color w:val="000000"/>
          <w:sz w:val="16"/>
          <w:szCs w:val="16"/>
          <w:vertAlign w:val="baseline"/>
          <w:lang w:val="en-US" w:eastAsia="zh-CN"/>
        </w:rPr>
      </w:pPr>
    </w:p>
    <w:p>
      <w:pPr>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jc w:val="center"/>
        <w:textAlignment w:val="auto"/>
      </w:pPr>
      <w:r>
        <w:drawing>
          <wp:inline distT="0" distB="0" distL="114300" distR="114300">
            <wp:extent cx="3599815" cy="957580"/>
            <wp:effectExtent l="0" t="0" r="635" b="139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1"/>
                    <a:stretch>
                      <a:fillRect/>
                    </a:stretch>
                  </pic:blipFill>
                  <pic:spPr>
                    <a:xfrm>
                      <a:off x="0" y="0"/>
                      <a:ext cx="3599815" cy="9575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按相对变形值确定天然地基及人工地基承载力特征值</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417"/>
        <w:gridCol w:w="1417"/>
        <w:gridCol w:w="14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地基类型</w:t>
            </w:r>
          </w:p>
        </w:tc>
        <w:tc>
          <w:tcPr>
            <w:tcW w:w="2929"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地基土性质</w:t>
            </w:r>
          </w:p>
        </w:tc>
        <w:tc>
          <w:tcPr>
            <w:tcW w:w="2929"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特征值对应的变形值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天然地基</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高压缩性土</w:t>
            </w:r>
          </w:p>
        </w:tc>
        <w:tc>
          <w:tcPr>
            <w:tcW w:w="29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0.015</w:t>
            </w:r>
            <w:r>
              <w:rPr>
                <w:rFonts w:hint="eastAsia" w:ascii="Times New Roman" w:hAnsi="Times New Roman" w:cs="Times New Roman"/>
                <w:b w:val="0"/>
                <w:bCs/>
                <w:i/>
                <w:iCs/>
                <w:color w:val="000000"/>
                <w:kern w:val="2"/>
                <w:sz w:val="16"/>
                <w:szCs w:val="16"/>
                <w:vertAlign w:val="baseline"/>
                <w:lang w:val="en-US" w:eastAsia="zh-CN" w:bidi="ar-SA"/>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中压缩性土</w:t>
            </w:r>
          </w:p>
        </w:tc>
        <w:tc>
          <w:tcPr>
            <w:tcW w:w="29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0.012</w:t>
            </w:r>
            <w:r>
              <w:rPr>
                <w:rFonts w:hint="eastAsia" w:ascii="Times New Roman" w:hAnsi="Times New Roman" w:cs="Times New Roman"/>
                <w:b w:val="0"/>
                <w:bCs/>
                <w:i/>
                <w:iCs/>
                <w:color w:val="000000"/>
                <w:kern w:val="2"/>
                <w:sz w:val="16"/>
                <w:szCs w:val="16"/>
                <w:vertAlign w:val="baseline"/>
                <w:lang w:val="en-US" w:eastAsia="zh-CN" w:bidi="ar-SA"/>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低压缩性土和砂性土</w:t>
            </w:r>
          </w:p>
        </w:tc>
        <w:tc>
          <w:tcPr>
            <w:tcW w:w="29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0.010</w:t>
            </w:r>
            <w:r>
              <w:rPr>
                <w:rFonts w:hint="eastAsia" w:ascii="Times New Roman" w:hAnsi="Times New Roman" w:cs="Times New Roman"/>
                <w:b w:val="0"/>
                <w:bCs/>
                <w:i/>
                <w:iCs/>
                <w:color w:val="000000"/>
                <w:kern w:val="2"/>
                <w:sz w:val="16"/>
                <w:szCs w:val="16"/>
                <w:vertAlign w:val="baseline"/>
                <w:lang w:val="en-US" w:eastAsia="zh-CN" w:bidi="ar-SA"/>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人工地基</w:t>
            </w:r>
          </w:p>
        </w:tc>
        <w:tc>
          <w:tcPr>
            <w:tcW w:w="2929"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中、低压缩性土</w:t>
            </w:r>
          </w:p>
        </w:tc>
        <w:tc>
          <w:tcPr>
            <w:tcW w:w="2929"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0.010</w:t>
            </w:r>
            <w:r>
              <w:rPr>
                <w:rFonts w:hint="eastAsia" w:ascii="Times New Roman" w:hAnsi="Times New Roman" w:cs="Times New Roman"/>
                <w:b w:val="0"/>
                <w:bCs/>
                <w:i/>
                <w:iCs/>
                <w:color w:val="000000"/>
                <w:kern w:val="2"/>
                <w:sz w:val="16"/>
                <w:szCs w:val="16"/>
                <w:vertAlign w:val="baseline"/>
                <w:lang w:val="en-US" w:eastAsia="zh-CN" w:bidi="ar-SA"/>
              </w:rPr>
              <w:t>b</w:t>
            </w:r>
          </w:p>
        </w:tc>
      </w:tr>
    </w:tbl>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软土按有机质含量分类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2196"/>
        <w:gridCol w:w="2196"/>
        <w:gridCol w:w="2196"/>
        <w:gridCol w:w="21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196"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有机质含量</w:t>
            </w:r>
          </w:p>
        </w:tc>
        <w:tc>
          <w:tcPr>
            <w:tcW w:w="2196"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详细特征</w:t>
            </w:r>
          </w:p>
        </w:tc>
        <w:tc>
          <w:tcPr>
            <w:tcW w:w="4395" w:type="dxa"/>
            <w:gridSpan w:val="2"/>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分类名称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4392"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&lt;5%</m:t>
                </m:r>
              </m:oMath>
            </m:oMathPara>
          </w:p>
        </w:tc>
        <w:tc>
          <w:tcPr>
            <w:tcW w:w="4395"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无机土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196"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5%</m:t>
                </m:r>
                <m:r>
                  <m:rPr>
                    <m:sty m:val="b"/>
                  </m:rPr>
                  <w:rPr>
                    <w:rFonts w:ascii="DejaVu Math TeX Gyre" w:hAnsi="DejaVu Math TeX Gyre" w:cs="Times New Roman"/>
                    <w:color w:val="000000"/>
                    <w:kern w:val="2"/>
                    <w:sz w:val="16"/>
                    <w:szCs w:val="16"/>
                    <w:vertAlign w:val="baseline"/>
                    <w:lang w:val="en-US" w:bidi="ar-SA"/>
                  </w:rPr>
                  <m: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
                </m:rPr>
                <w:rPr>
                  <w:rFonts w:hint="default" w:ascii="DejaVu Math TeX Gyre" w:hAnsi="DejaVu Math TeX Gyre" w:cs="Times New Roman"/>
                  <w:color w:val="000000"/>
                  <w:kern w:val="2"/>
                  <w:sz w:val="16"/>
                  <w:szCs w:val="16"/>
                  <w:vertAlign w:val="baseline"/>
                  <w:lang w:val="en-US" w:eastAsia="zh-CN" w:bidi="ar-SA"/>
                </w:rPr>
                <m:t>1.0</m:t>
              </m:r>
              <m:r>
                <m:rPr>
                  <m:sty m:val="b"/>
                </m:rPr>
                <w:rPr>
                  <w:rFonts w:ascii="DejaVu Math TeX Gyre" w:hAnsi="DejaVu Math TeX Gyre" w:cs="Times New Roman"/>
                  <w:color w:val="000000"/>
                  <w:kern w:val="2"/>
                  <w:sz w:val="16"/>
                  <w:szCs w:val="16"/>
                  <w:vertAlign w:val="baseline"/>
                  <w:lang w:val="en-US" w:bidi="ar-SA"/>
                </w:rPr>
                <m:t>≤</m:t>
              </m:r>
              <m:r>
                <m:rPr>
                  <m:sty m:val="bi"/>
                </m:rPr>
                <w:rPr>
                  <w:rFonts w:hint="default" w:ascii="DejaVu Math TeX Gyre" w:hAnsi="DejaVu Math TeX Gyre" w:cs="Times New Roman"/>
                  <w:color w:val="000000"/>
                  <w:kern w:val="2"/>
                  <w:sz w:val="16"/>
                  <w:szCs w:val="16"/>
                  <w:vertAlign w:val="baseline"/>
                  <w:lang w:val="en-US" w:eastAsia="zh-CN" w:bidi="ar-SA"/>
                </w:rPr>
                <m:t>e</m:t>
              </m:r>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淤泥质土</w:t>
            </w:r>
          </w:p>
        </w:tc>
        <w:tc>
          <w:tcPr>
            <w:tcW w:w="2199"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有机质土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196"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i"/>
                </m:rPr>
                <w:rPr>
                  <w:rFonts w:hint="default" w:ascii="DejaVu Math TeX Gyre" w:hAnsi="DejaVu Math TeX Gyre" w:cs="Times New Roman"/>
                  <w:color w:val="000000"/>
                  <w:kern w:val="2"/>
                  <w:sz w:val="16"/>
                  <w:szCs w:val="16"/>
                  <w:vertAlign w:val="baseline"/>
                  <w:lang w:val="en-US" w:eastAsia="zh-CN" w:bidi="ar-SA"/>
                </w:rPr>
                <m:t>e</m:t>
              </m:r>
              <m:r>
                <m:rPr>
                  <m:sty m:val="bi"/>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w:t>
            </w:r>
          </w:p>
        </w:tc>
        <w:tc>
          <w:tcPr>
            <w:tcW w:w="2199"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196"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25</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弱泥炭质土</w:t>
            </w:r>
          </w:p>
        </w:tc>
        <w:tc>
          <w:tcPr>
            <w:tcW w:w="2199"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泥炭质土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196"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25%&lt;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40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中泥炭质土</w:t>
            </w:r>
          </w:p>
        </w:tc>
        <w:tc>
          <w:tcPr>
            <w:tcW w:w="2199"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196"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40%&lt;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强泥炭质土</w:t>
            </w:r>
          </w:p>
        </w:tc>
        <w:tc>
          <w:tcPr>
            <w:tcW w:w="2199"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4392" w:type="dxa"/>
            <w:gridSpan w:val="2"/>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&gt;60%</m:t>
                </m:r>
              </m:oMath>
            </m:oMathPara>
          </w:p>
        </w:tc>
        <w:tc>
          <w:tcPr>
            <w:tcW w:w="4395"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w:t>
            </w:r>
          </w:p>
        </w:tc>
      </w:tr>
    </w:tbl>
    <w:p>
      <w:pPr>
        <w:keepNext w:val="0"/>
        <w:keepLines w:val="0"/>
        <w:pageBreakBefore w:val="0"/>
        <w:widowControl w:val="0"/>
        <w:kinsoku/>
        <w:wordWrap/>
        <w:overflowPunct/>
        <w:topLinePunct w:val="0"/>
        <w:autoSpaceDE/>
        <w:autoSpaceDN/>
        <w:bidi w:val="0"/>
        <w:adjustRightInd/>
        <w:snapToGrid w:val="0"/>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eastAsia="黑体" w:asciiTheme="minorEastAsia" w:hAnsiTheme="minorEastAsia" w:cstheme="minorEastAsia"/>
          <w:b/>
          <w:bCs/>
          <w:sz w:val="16"/>
          <w:szCs w:val="16"/>
          <w:lang w:val="en-US" w:eastAsia="zh-CN"/>
        </w:rPr>
      </w:pPr>
      <w:r>
        <w:rPr>
          <w:rFonts w:hint="eastAsia" w:ascii="黑体" w:hAnsi="黑体" w:eastAsia="黑体" w:cs="黑体"/>
          <w:b/>
          <w:bCs/>
          <w:sz w:val="16"/>
          <w:szCs w:val="16"/>
          <w:lang w:val="en-US" w:eastAsia="zh-CN"/>
        </w:rPr>
        <w:t xml:space="preserve">沉降计算经验系数 </w:t>
      </w:r>
      <m:oMath>
        <m:sSub>
          <m:sSubPr>
            <m:ctrlPr>
              <w:rPr>
                <w:rFonts w:ascii="Cambria Math" w:hAnsi="Cambria Math" w:cs="黑体"/>
                <w:b/>
                <w:bCs/>
                <w:sz w:val="16"/>
                <w:szCs w:val="16"/>
                <w:lang w:val="en-US"/>
              </w:rPr>
            </m:ctrlPr>
          </m:sSubPr>
          <m:e>
            <m:r>
              <m:rPr>
                <m:sty m:val="bi"/>
              </m:rPr>
              <w:rPr>
                <w:rFonts w:hint="default" w:ascii="Cambria Math" w:hAnsi="Cambria Math" w:cs="黑体"/>
                <w:sz w:val="16"/>
                <w:szCs w:val="16"/>
                <w:lang w:val="en-US"/>
              </w:rPr>
              <m:t>ψ</m:t>
            </m:r>
            <m:ctrlPr>
              <w:rPr>
                <w:rFonts w:ascii="Cambria Math" w:hAnsi="Cambria Math" w:cs="黑体"/>
                <w:b/>
                <w:bCs/>
                <w:sz w:val="16"/>
                <w:szCs w:val="16"/>
                <w:lang w:val="en-US"/>
              </w:rPr>
            </m:ctrlPr>
          </m:e>
          <m:sub>
            <m:r>
              <m:rPr>
                <m:sty m:val="b"/>
              </m:rPr>
              <w:rPr>
                <w:rFonts w:hint="default" w:ascii="Cambria Math" w:hAnsi="Cambria Math" w:cs="黑体"/>
                <w:sz w:val="16"/>
                <w:szCs w:val="16"/>
                <w:lang w:val="en-US" w:eastAsia="zh-CN"/>
              </w:rPr>
              <m:t>s</m:t>
            </m:r>
            <m:ctrlPr>
              <w:rPr>
                <w:rFonts w:ascii="Cambria Math" w:hAnsi="Cambria Math" w:cs="黑体"/>
                <w:b/>
                <w:bCs/>
                <w:sz w:val="16"/>
                <w:szCs w:val="16"/>
                <w:lang w:val="en-US"/>
              </w:rPr>
            </m:ctrlPr>
          </m:sub>
        </m:sSub>
      </m:oMath>
    </w:p>
    <w:tbl>
      <w:tblPr>
        <w:tblStyle w:val="7"/>
        <w:tblW w:w="850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28" w:type="dxa"/>
          <w:left w:w="57" w:type="dxa"/>
          <w:bottom w:w="28" w:type="dxa"/>
          <w:right w:w="57" w:type="dxa"/>
        </w:tblCellMar>
      </w:tblPr>
      <w:tblGrid>
        <w:gridCol w:w="1108"/>
        <w:gridCol w:w="424"/>
        <w:gridCol w:w="1257"/>
        <w:gridCol w:w="424"/>
        <w:gridCol w:w="1405"/>
        <w:gridCol w:w="424"/>
        <w:gridCol w:w="1257"/>
        <w:gridCol w:w="424"/>
        <w:gridCol w:w="1356"/>
        <w:gridCol w:w="4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164" w:hRule="atLeast"/>
          <w:jc w:val="center"/>
        </w:trPr>
        <w:tc>
          <w:tcPr>
            <w:tcW w:w="652" w:type="pct"/>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 xml:space="preserve">基底附加压力 </w:t>
            </w:r>
            <m:oMath>
              <m:sSub>
                <m:sSubPr>
                  <m:ctrlPr>
                    <w:rPr>
                      <w:rFonts w:hint="eastAsia" w:ascii="Cambria Math" w:hAnsi="Cambria Math" w:cs="Times New Roman"/>
                      <w:b/>
                      <w:bCs/>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p</m:t>
                  </m:r>
                  <m:ctrlPr>
                    <w:rPr>
                      <w:rFonts w:hint="eastAsia" w:ascii="Cambria Math" w:hAnsi="Cambria Math" w:cs="Times New Roman"/>
                      <w:b/>
                      <w:bCs/>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0</m:t>
                  </m:r>
                  <m:ctrlPr>
                    <w:rPr>
                      <w:rFonts w:hint="eastAsia" w:ascii="Cambria Math" w:hAnsi="Cambria Math" w:cs="Times New Roman"/>
                      <w:b/>
                      <w:bCs/>
                      <w:color w:val="000000"/>
                      <w:sz w:val="16"/>
                      <w:szCs w:val="16"/>
                      <w:vertAlign w:val="baseline"/>
                      <w:lang w:val="en-US" w:eastAsia="zh-CN"/>
                    </w:rPr>
                  </m:ctrlPr>
                </m:sub>
              </m:sSub>
            </m:oMath>
          </w:p>
        </w:tc>
        <w:tc>
          <w:tcPr>
            <w:tcW w:w="4347" w:type="pct"/>
            <w:gridSpan w:val="9"/>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ascii="Cambria Math" w:hAnsi="Cambria Math" w:cs="Times New Roman"/>
                <w:bCs/>
                <w:i/>
                <w:color w:val="000000"/>
                <w:sz w:val="16"/>
                <w:szCs w:val="16"/>
                <w:vertAlign w:val="baseline"/>
                <w:lang w:val="en-US"/>
                <w:oMath/>
              </w:rPr>
            </w:pPr>
            <m:oMathPara>
              <m:oMath>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r>
                  <m:rPr>
                    <m:sty m:val="b"/>
                  </m:rPr>
                  <w:rPr>
                    <w:rFonts w:hint="default" w:ascii="Cambria Math" w:hAnsi="Cambria Math" w:cs="Times New Roman"/>
                    <w:color w:val="000000"/>
                    <w:sz w:val="16"/>
                    <w:szCs w:val="16"/>
                    <w:vertAlign w:val="baseline"/>
                    <w:lang w:val="en-US" w:eastAsia="zh-CN"/>
                  </w:rPr>
                  <m:t xml:space="preserve"> (MPa)</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2.5~4</w:t>
            </w:r>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4~7</w:t>
            </w:r>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7~15</w:t>
            </w:r>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15~20</w:t>
            </w:r>
          </w:p>
        </w:tc>
        <w:tc>
          <w:tcPr>
            <w:tcW w:w="250"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b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f</m:t>
                    </m:r>
                    <m:ctrlPr>
                      <w:rPr>
                        <w:rFonts w:ascii="Cambria Math" w:hAnsi="Cambria Math" w:cs="Times New Roman"/>
                        <w:b/>
                        <w:b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ascii="Cambria Math" w:hAnsi="Cambria Math" w:cs="Times New Roman"/>
                        <w:b/>
                        <w:bCs/>
                        <w:color w:val="000000"/>
                        <w:kern w:val="2"/>
                        <w:sz w:val="16"/>
                        <w:szCs w:val="16"/>
                        <w:vertAlign w:val="baseline"/>
                        <w:lang w:val="en-US" w:bidi="ar-SA"/>
                      </w:rPr>
                    </m:ctrlPr>
                  </m:sub>
                </m:sSub>
              </m:oMath>
            </m:oMathPara>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1.4</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47−2</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30</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1.3</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−0.1</m:t>
                </m:r>
                <m:acc>
                  <m:accPr>
                    <m:chr m:val="̅"/>
                    <m:ctrlPr>
                      <w:rPr>
                        <w:rFonts w:hint="default" w:ascii="Cambria Math" w:hAnsi="Cambria Math" w:cs="Times New Roman"/>
                        <w:b w:val="0"/>
                        <w:bCs/>
                        <w:color w:val="000000"/>
                        <w:kern w:val="2"/>
                        <w:sz w:val="16"/>
                        <w:szCs w:val="16"/>
                        <w:vertAlign w:val="baseline"/>
                        <w:lang w:val="en-US" w:eastAsia="zh-CN" w:bidi="ar-SA"/>
                      </w:rPr>
                    </m:ctrlPr>
                  </m:accPr>
                  <m:e>
                    <m:sSub>
                      <m:sSubPr>
                        <m:ctrlPr>
                          <w:rPr>
                            <w:rFonts w:hint="default"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color w:val="000000"/>
                            <w:kern w:val="2"/>
                            <w:sz w:val="16"/>
                            <w:szCs w:val="16"/>
                            <w:vertAlign w:val="baseline"/>
                            <w:lang w:val="en-US" w:eastAsia="zh-CN" w:bidi="ar-SA"/>
                          </w:rPr>
                        </m:ctrlPr>
                      </m:sub>
                    </m:sSub>
                    <m:ctrlPr>
                      <w:rPr>
                        <w:rFonts w:hint="default"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+1.7</m:t>
                </m:r>
              </m:oMath>
            </m:oMathPara>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f>
                  <m:fPr>
                    <m:ctrlPr>
                      <w:rPr>
                        <w:rFonts w:hint="eastAsia" w:ascii="Cambria Math" w:hAnsi="Cambria Math" w:cs="Times New Roman"/>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61</m:t>
                    </m:r>
                    <m:r>
                      <m:rPr>
                        <m:sty m:val="p"/>
                      </m:rPr>
                      <w:rPr>
                        <w:rFonts w:hint="eastAsia"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3</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ctrlPr>
                      <w:rPr>
                        <w:rFonts w:hint="eastAsia" w:ascii="Cambria Math" w:hAnsi="Cambria Math" w:cs="Times New Roman"/>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40</m:t>
                    </m:r>
                    <m:ctrlPr>
                      <w:rPr>
                        <w:rFonts w:hint="eastAsia" w:ascii="Cambria Math" w:hAnsi="Cambria Math" w:cs="Times New Roman"/>
                        <w:b w:val="0"/>
                        <w:bCs/>
                        <w:color w:val="000000"/>
                        <w:kern w:val="2"/>
                        <w:sz w:val="16"/>
                        <w:szCs w:val="16"/>
                        <w:vertAlign w:val="baseline"/>
                        <w:lang w:val="en-US" w:eastAsia="zh-CN" w:bidi="ar-SA"/>
                      </w:rPr>
                    </m:ctrlPr>
                  </m:den>
                </m:f>
              </m:oMath>
            </m:oMathPara>
          </w:p>
        </w:tc>
        <w:tc>
          <w:tcPr>
            <w:tcW w:w="249" w:type="pct"/>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0.4</w:t>
            </w:r>
          </w:p>
        </w:tc>
        <w:tc>
          <w:tcPr>
            <w:tcW w:w="0" w:type="auto"/>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−0.04</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m:t>
                </m:r>
              </m:oMath>
            </m:oMathPara>
          </w:p>
        </w:tc>
        <w:tc>
          <w:tcPr>
            <w:tcW w:w="250" w:type="pct"/>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r>
                  <m:rPr>
                    <m:sty m:val="b"/>
                  </m:rPr>
                  <w:rPr>
                    <w:rFonts w:hint="default" w:ascii="Cambria Math" w:hAnsi="Cambria Math" w:cs="Times New Roman"/>
                    <w:color w:val="000000"/>
                    <w:kern w:val="2"/>
                    <w:sz w:val="16"/>
                    <w:szCs w:val="16"/>
                    <w:vertAlign w:val="baseline"/>
                    <w:lang w:val="en-US" w:eastAsia="zh-CN" w:bidi="ar-SA"/>
                  </w:rPr>
                  <m:t>0.75</m:t>
                </m:r>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color w:val="000000"/>
                        <w:kern w:val="2"/>
                        <w:sz w:val="16"/>
                        <w:szCs w:val="16"/>
                        <w:vertAlign w:val="baseline"/>
                        <w:lang w:val="en-US" w:eastAsia="zh-CN" w:bidi="ar-SA"/>
                      </w:rPr>
                    </m:ctrlPr>
                  </m:sub>
                </m:sSub>
              </m:oMath>
            </m:oMathPara>
          </w:p>
        </w:tc>
        <w:tc>
          <w:tcPr>
            <w:tcW w:w="249" w:type="pct"/>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1.1</w:t>
            </w:r>
          </w:p>
        </w:tc>
        <w:tc>
          <w:tcPr>
            <w:tcW w:w="0" w:type="auto"/>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19−</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15</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
              <m:r>
                <m:rPr>
                  <m:sty m:val="p"/>
                </m:rPr>
                <w:rPr>
                  <w:rFonts w:hint="default" w:ascii="Cambria Math" w:hAnsi="Cambria Math" w:cs="Times New Roman" w:eastAsiaTheme="minorEastAsia"/>
                  <w:color w:val="000000"/>
                  <w:kern w:val="2"/>
                  <w:sz w:val="16"/>
                  <w:szCs w:val="16"/>
                  <w:vertAlign w:val="baseline"/>
                  <w:lang w:val="en-US" w:eastAsia="zh-CN" w:bidi="ar-SA"/>
                </w:rPr>
                <m:t>−0.1</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r>
                <m:rPr>
                  <m:sty m:val="p"/>
                </m:rPr>
                <w:rPr>
                  <w:rFonts w:hint="default" w:ascii="Cambria Math" w:hAnsi="Cambria Math" w:cs="Times New Roman" w:eastAsiaTheme="minorEastAsia"/>
                  <w:color w:val="000000"/>
                  <w:kern w:val="2"/>
                  <w:sz w:val="16"/>
                  <w:szCs w:val="16"/>
                  <w:vertAlign w:val="baseline"/>
                  <w:lang w:val="en-US" w:eastAsia="zh-CN" w:bidi="ar-SA"/>
                </w:rPr>
                <m:t>+1.</m:t>
              </m:r>
            </m:oMath>
            <w:r>
              <w:rPr>
                <w:rFonts w:hint="eastAsia" w:hAnsi="Cambria Math" w:cs="Times New Roman"/>
                <w:b w:val="0"/>
                <w:bCs/>
                <w:i w:val="0"/>
                <w:color w:val="000000"/>
                <w:kern w:val="2"/>
                <w:sz w:val="16"/>
                <w:szCs w:val="16"/>
                <w:vertAlign w:val="baseline"/>
                <w:lang w:val="en-US" w:eastAsia="zh-CN" w:bidi="ar-SA"/>
              </w:rPr>
              <w:t>4</w:t>
            </w:r>
          </w:p>
        </w:tc>
        <w:tc>
          <w:tcPr>
            <w:tcW w:w="249" w:type="pct"/>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0.7</w:t>
            </w:r>
          </w:p>
        </w:tc>
        <w:tc>
          <w:tcPr>
            <w:tcW w:w="0" w:type="auto"/>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hint="default" w:ascii="Cambria Math" w:hAnsi="Cambria Math" w:cs="Times New Roman" w:eastAsiaTheme="minorEastAsia"/>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77</m:t>
                    </m:r>
                    <m:r>
                      <m:rPr>
                        <m:sty m:val="p"/>
                      </m:rPr>
                      <w:rPr>
                        <w:rFonts w:hint="default" w:ascii="Cambria Math" w:hAnsi="Cambria Math" w:cs="Times New Roman" w:eastAsiaTheme="minorEastAsia"/>
                        <w:color w:val="000000"/>
                        <w:kern w:val="2"/>
                        <w:sz w:val="16"/>
                        <w:szCs w:val="16"/>
                        <w:vertAlign w:val="baseline"/>
                        <w:lang w:val="en-US" w:eastAsia="zh-CN" w:bidi="ar-SA"/>
                      </w:rPr>
                      <m:t>−3</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ctrlPr>
                      <w:rPr>
                        <w:rFonts w:hint="default" w:ascii="Cambria Math" w:hAnsi="Cambria Math" w:cs="Times New Roman" w:eastAsiaTheme="minorEastAsia"/>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8</m:t>
                    </m:r>
                    <m:r>
                      <m:rPr>
                        <m:sty m:val="p"/>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val="0"/>
                        <w:bCs/>
                        <w:color w:val="000000"/>
                        <w:kern w:val="2"/>
                        <w:sz w:val="16"/>
                        <w:szCs w:val="16"/>
                        <w:vertAlign w:val="baseline"/>
                        <w:lang w:val="en-US" w:eastAsia="zh-CN" w:bidi="ar-SA"/>
                      </w:rPr>
                    </m:ctrlPr>
                  </m:den>
                </m:f>
              </m:oMath>
            </m:oMathPara>
          </w:p>
        </w:tc>
        <w:tc>
          <w:tcPr>
            <w:tcW w:w="249" w:type="pct"/>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1192" w:type="pct"/>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474" w:type="pct"/>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5000" w:type="pct"/>
            <w:gridSpan w:val="10"/>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
              <m:r>
                <m:rPr>
                  <m:sty m:val="b"/>
                </m:rPr>
                <w:rPr>
                  <w:rFonts w:hint="default" w:ascii="Cambria Math" w:hAnsi="Cambria Math" w:cs="Times New Roman" w:eastAsiaTheme="minorEastAsia"/>
                  <w:color w:val="000000"/>
                  <w:kern w:val="2"/>
                  <w:sz w:val="16"/>
                  <w:szCs w:val="16"/>
                  <w:vertAlign w:val="baseline"/>
                  <w:lang w:val="en-US" w:eastAsia="zh-CN" w:bidi="ar-SA"/>
                </w:rPr>
                <m:t>0.75</m:t>
              </m:r>
              <m:sSub>
                <m:sSubPr>
                  <m:ctrlPr>
                    <w:rPr>
                      <w:rFonts w:hint="default" w:ascii="Cambria Math" w:hAnsi="Cambria Math" w:cs="Times New Roman" w:eastAsiaTheme="minorEastAsia"/>
                      <w:b/>
                      <w:bCs/>
                      <w:i w:val="0"/>
                      <w:color w:val="000000"/>
                      <w:kern w:val="2"/>
                      <w:sz w:val="16"/>
                      <w:szCs w:val="16"/>
                      <w:vertAlign w:val="baseline"/>
                      <w:lang w:val="en-US" w:eastAsia="zh-CN" w:bidi="ar-SA"/>
                    </w:rPr>
                  </m:ctrlPr>
                </m:sSubPr>
                <m:e>
                  <m:r>
                    <m:rPr>
                      <m:sty m:val="bi"/>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i w:val="0"/>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i w:val="0"/>
                      <w:color w:val="000000"/>
                      <w:kern w:val="2"/>
                      <w:sz w:val="16"/>
                      <w:szCs w:val="16"/>
                      <w:vertAlign w:val="baseline"/>
                      <w:lang w:val="en-US" w:eastAsia="zh-CN" w:bidi="ar-SA"/>
                    </w:rPr>
                  </m:ctrlPr>
                </m:sub>
              </m:sSub>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&lt;</m:t>
                  </m:r>
                  <m:r>
                    <m:rPr>
                      <m:sty m:val="bi"/>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hint="default" w:ascii="Cambria Math" w:hAnsi="Cambria Math" w:cs="Times New Roman"/>
                  <w:color w:val="000000"/>
                  <w:kern w:val="2"/>
                  <w:sz w:val="16"/>
                  <w:szCs w:val="16"/>
                  <w:vertAlign w:val="baseline"/>
                  <w:lang w:val="en-US" w:eastAsia="zh-CN" w:bidi="ar-SA"/>
                </w:rPr>
                <m:t>&lt;</m:t>
              </m:r>
              <m:sSub>
                <m:sSubPr>
                  <m:ctrlPr>
                    <w:rPr>
                      <w:rFonts w:hint="default" w:ascii="Cambria Math" w:hAnsi="Cambria Math" w:cs="Times New Roman"/>
                      <w:b/>
                      <w:bCs/>
                      <w:i w:val="0"/>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bCs/>
                      <w:i w:val="0"/>
                      <w:color w:val="000000"/>
                      <w:kern w:val="2"/>
                      <w:sz w:val="16"/>
                      <w:szCs w:val="16"/>
                      <w:vertAlign w:val="baseline"/>
                      <w:lang w:val="en-US" w:eastAsia="zh-CN"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hint="default" w:ascii="Cambria Math" w:hAnsi="Cambria Math" w:cs="Times New Roman"/>
                      <w:b/>
                      <w:bCs/>
                      <w:i w:val="0"/>
                      <w:color w:val="000000"/>
                      <w:kern w:val="2"/>
                      <w:sz w:val="16"/>
                      <w:szCs w:val="16"/>
                      <w:vertAlign w:val="baseline"/>
                      <w:lang w:val="en-US" w:eastAsia="zh-CN" w:bidi="ar-SA"/>
                    </w:rPr>
                  </m:ctrlPr>
                </m:sub>
              </m:sSub>
            </m:oMath>
            <w:r>
              <w:rPr>
                <w:rFonts w:hint="eastAsia" w:hAnsi="Cambria Math" w:cs="Times New Roman"/>
                <w:b/>
                <w:bCs/>
                <w:i w:val="0"/>
                <w:color w:val="000000"/>
                <w:kern w:val="2"/>
                <w:sz w:val="16"/>
                <w:szCs w:val="16"/>
                <w:vertAlign w:val="baseline"/>
                <w:lang w:val="en-US" w:eastAsia="zh-CN" w:bidi="ar-SA"/>
              </w:rPr>
              <w:t xml:space="preserve"> </w:t>
            </w:r>
            <w:r>
              <w:rPr>
                <w:rFonts w:hint="eastAsia" w:hAnsi="Cambria Math" w:cs="Times New Roman"/>
                <w:b w:val="0"/>
                <w:bCs w:val="0"/>
                <w:i w:val="0"/>
                <w:color w:val="000000"/>
                <w:kern w:val="2"/>
                <w:sz w:val="16"/>
                <w:szCs w:val="16"/>
                <w:vertAlign w:val="baseline"/>
                <w:lang w:val="en-US" w:eastAsia="zh-CN" w:bidi="ar-SA"/>
              </w:rPr>
              <w:t>时：插值</w:t>
            </w:r>
          </w:p>
        </w:tc>
      </w:tr>
    </w:tbl>
    <w:p>
      <w:pPr>
        <w:keepNext w:val="0"/>
        <w:keepLines w:val="0"/>
        <w:pageBreakBefore w:val="0"/>
        <w:widowControl w:val="0"/>
        <w:kinsoku/>
        <w:wordWrap/>
        <w:overflowPunct/>
        <w:topLinePunct w:val="0"/>
        <w:autoSpaceDE/>
        <w:autoSpaceDN/>
        <w:bidi w:val="0"/>
        <w:adjustRightInd/>
        <w:snapToGrid w:val="0"/>
        <w:textAlignment w:val="auto"/>
        <w:rPr>
          <w:rFonts w:hint="default"/>
          <w:sz w:val="18"/>
          <w:szCs w:val="21"/>
          <w:lang w:val="en-US" w:eastAsia="zh-CN"/>
        </w:rPr>
      </w:pPr>
    </w:p>
    <w:p>
      <w:pPr>
        <w:rPr>
          <w:rFonts w:hint="default"/>
          <w:lang w:val="en-US" w:eastAsia="zh-CN"/>
        </w:rPr>
      </w:pPr>
      <w:r>
        <w:rPr>
          <w:rFonts w:hint="default"/>
          <w:lang w:val="en-US" w:eastAsia="zh-CN"/>
        </w:rPr>
        <w:br w:type="page"/>
      </w:r>
    </w:p>
    <w:p>
      <w:pPr>
        <w:pStyle w:val="2"/>
        <w:ind w:left="0" w:leftChars="0" w:firstLine="0" w:firstLineChars="0"/>
        <w:rPr>
          <w:rFonts w:hint="eastAsia" w:eastAsiaTheme="minorEastAsia"/>
          <w:lang w:val="en-US" w:eastAsia="zh-CN"/>
        </w:rPr>
      </w:pPr>
      <w:r>
        <w:drawing>
          <wp:anchor distT="0" distB="0" distL="114300" distR="114300" simplePos="0" relativeHeight="251659264" behindDoc="0" locked="0" layoutInCell="1" allowOverlap="1">
            <wp:simplePos x="0" y="0"/>
            <wp:positionH relativeFrom="column">
              <wp:posOffset>-43815</wp:posOffset>
            </wp:positionH>
            <wp:positionV relativeFrom="paragraph">
              <wp:posOffset>-219710</wp:posOffset>
            </wp:positionV>
            <wp:extent cx="2228215" cy="1512570"/>
            <wp:effectExtent l="0" t="0" r="635" b="11430"/>
            <wp:wrapSquare wrapText="bothSides"/>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2"/>
                    <a:stretch>
                      <a:fillRect/>
                    </a:stretch>
                  </pic:blipFill>
                  <pic:spPr>
                    <a:xfrm>
                      <a:off x="0" y="0"/>
                      <a:ext cx="2228215" cy="1512570"/>
                    </a:xfrm>
                    <a:prstGeom prst="rect">
                      <a:avLst/>
                    </a:prstGeom>
                    <a:noFill/>
                    <a:ln>
                      <a:noFill/>
                    </a:ln>
                  </pic:spPr>
                </pic:pic>
              </a:graphicData>
            </a:graphic>
          </wp:anchor>
        </w:drawing>
      </w:r>
      <m:oMath>
        <m:sSub>
          <m:sSubPr>
            <m:ctrlPr>
              <w:rPr>
                <w:rFonts w:hint="default" w:ascii="Cambria Math" w:hAnsi="Cambria Math"/>
                <w:lang w:val="en-US" w:eastAsia="zh-CN"/>
              </w:rPr>
            </m:ctrlPr>
          </m:sSubPr>
          <m:e>
            <m:r>
              <m:rPr>
                <m:sty m:val="p"/>
              </m:rPr>
              <w:rPr>
                <w:rFonts w:hint="default" w:ascii="Cambria Math" w:hAnsi="Cambria Math"/>
                <w:lang w:val="en-US" w:eastAsia="zh-CN"/>
              </w:rPr>
              <m:t>G</m:t>
            </m:r>
            <m:ctrlPr>
              <w:rPr>
                <w:rFonts w:hint="default" w:ascii="Cambria Math" w:hAnsi="Cambria Math"/>
                <w:lang w:val="en-US" w:eastAsia="zh-CN"/>
              </w:rPr>
            </m:ctrlPr>
          </m:e>
          <m:sub>
            <m:r>
              <m:rPr>
                <m:sty m:val="p"/>
              </m:rPr>
              <w:rPr>
                <w:rFonts w:hint="default" w:ascii="Cambria Math" w:hAnsi="Cambria Math"/>
                <w:lang w:val="en-US" w:eastAsia="zh-CN"/>
              </w:rPr>
              <m:t>b</m:t>
            </m:r>
            <m:ctrlPr>
              <w:rPr>
                <w:rFonts w:hint="default" w:ascii="Cambria Math" w:hAnsi="Cambria Math"/>
                <w:lang w:val="en-US" w:eastAsia="zh-CN"/>
              </w:rPr>
            </m:ctrlPr>
          </m:sub>
        </m:sSub>
      </m:oMath>
      <w:r>
        <w:rPr>
          <w:rFonts w:hint="eastAsia"/>
          <w:lang w:val="en-US" w:eastAsia="zh-CN"/>
        </w:rPr>
        <w:t>：滑体单位宽度竖向附加荷载（kN/m）</w:t>
      </w:r>
    </w:p>
    <w:p>
      <w:pPr>
        <w:pStyle w:val="2"/>
        <w:ind w:left="0" w:leftChars="0" w:firstLine="0" w:firstLineChars="0"/>
        <w:rPr>
          <w:rFonts w:hint="eastAsia"/>
          <w:lang w:val="en-US" w:eastAsia="zh-CN"/>
        </w:rPr>
      </w:pPr>
      <m:oMath>
        <m:r>
          <m:rPr>
            <m:sty m:val="p"/>
          </m:rPr>
          <w:rPr>
            <w:rFonts w:hint="eastAsia" w:ascii="Cambria Math" w:hAnsi="Cambria Math"/>
            <w:lang w:val="en-US" w:eastAsia="zh-CN"/>
          </w:rPr>
          <m:t>c</m:t>
        </m:r>
      </m:oMath>
      <w:r>
        <w:rPr>
          <w:rFonts w:hint="eastAsia"/>
          <w:lang w:val="en-US" w:eastAsia="zh-CN"/>
        </w:rPr>
        <w:t>：滑面粘聚力（kPa）</w:t>
      </w:r>
    </w:p>
    <w:p>
      <w:pPr>
        <w:pStyle w:val="2"/>
        <w:ind w:left="0" w:leftChars="0" w:firstLine="0" w:firstLineChars="0"/>
        <w:rPr>
          <w:rFonts w:hint="eastAsia"/>
          <w:lang w:val="en-US" w:eastAsia="zh-CN"/>
        </w:rPr>
      </w:pPr>
      <m:oMath>
        <m:r>
          <m:rPr/>
          <w:rPr>
            <w:rFonts w:hint="default" w:ascii="Cambria Math" w:hAnsi="Cambria Math"/>
            <w:lang w:val="en-US" w:eastAsia="zh-CN"/>
          </w:rPr>
          <m:t>L</m:t>
        </m:r>
      </m:oMath>
      <w:r>
        <w:rPr>
          <w:rFonts w:hint="eastAsia"/>
          <w:lang w:val="en-US" w:eastAsia="zh-CN"/>
        </w:rPr>
        <w:t>：滑面长度（m）</w:t>
      </w:r>
    </w:p>
    <w:p>
      <w:pPr>
        <w:pStyle w:val="2"/>
        <w:ind w:left="0" w:leftChars="0" w:firstLine="0" w:firstLineChars="0"/>
        <w:rPr>
          <w:rFonts w:hint="eastAsia" w:eastAsiaTheme="minorEastAsia"/>
          <w:lang w:val="en-US" w:eastAsia="zh-CN"/>
        </w:rPr>
      </w:pPr>
      <m:oMath>
        <m:r>
          <m:rPr/>
          <w:rPr>
            <w:rFonts w:hint="default" w:ascii="Cambria Math" w:hAnsi="Cambria Math" w:eastAsiaTheme="minorEastAsia"/>
            <w:lang w:val="en-US" w:eastAsia="zh-CN"/>
          </w:rPr>
          <m:t>F</m:t>
        </m:r>
      </m:oMath>
      <w:r>
        <w:rPr>
          <w:rFonts w:hint="eastAsia" w:eastAsiaTheme="minorEastAsia"/>
          <w:lang w:val="en-US" w:eastAsia="zh-CN"/>
        </w:rPr>
        <w:t>：单位宽度锚杆力（kN/m）</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374"/>
        <w:gridCol w:w="3706"/>
        <w:gridCol w:w="37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通用公式</w:t>
            </w:r>
          </w:p>
        </w:tc>
        <w:tc>
          <w:tcPr>
            <w:tcW w:w="7413" w:type="dxa"/>
            <w:gridSpan w:val="2"/>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m:oMathPara>
              <m:oMath>
                <m:sSub>
                  <m:sSubPr>
                    <m:ctrlPr>
                      <w:rPr>
                        <w:rFonts w:hint="default" w:ascii="Cambria Math" w:hAnsi="Cambria Math" w:cs="Times New Roman"/>
                        <w:b w:val="0"/>
                        <w:b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val="0"/>
                        <w:bCs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b w:val="0"/>
                            <w:bCs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W</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(α−θ)</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V</m:t>
                    </m:r>
                    <m:func>
                      <m:funcPr>
                        <m:ctrlPr>
                          <w:rPr>
                            <w:rFonts w:hint="default" w:ascii="Cambria Math" w:hAnsi="Cambria Math" w:cs="Times New Roman"/>
                            <w:b w:val="0"/>
                            <w:bCs w:val="0"/>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i/>
                            <w:i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U+F</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cL+F</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(G+</m:t>
                    </m:r>
                    <m:sSub>
                      <m:sSubPr>
                        <m:ctrlPr>
                          <w:rPr>
                            <w:rFonts w:hint="default" w:ascii="Cambria Math" w:hAnsi="Cambria Math" w:cs="Times New Roman"/>
                            <w:b w:val="0"/>
                            <w:bCs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b w:val="0"/>
                            <w:bCs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+Q</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+V</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−W</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α</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θ</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739" w:hRule="atLeast"/>
          <w:jc w:val="center"/>
        </w:trPr>
        <w:tc>
          <w:tcPr>
            <w:tcW w:w="1374"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cs="Times New Roman"/>
                <w:b/>
                <w:bCs/>
                <w:i/>
                <w:iCs/>
                <w:color w:val="000000"/>
                <w:sz w:val="16"/>
                <w:szCs w:val="16"/>
                <w:vertAlign w:val="baseline"/>
                <w:lang w:val="en-US" w:eastAsia="zh-CN"/>
                <w:oMath/>
              </w:rPr>
            </w:pPr>
            <m:oMathPara>
              <m:oMath>
                <m:r>
                  <m:rPr>
                    <m:sty m:val="bi"/>
                  </m:rPr>
                  <w:rPr>
                    <w:rFonts w:hint="default" w:ascii="Cambria Math" w:hAnsi="Cambria Math" w:cs="Times New Roman"/>
                    <w:color w:val="000000"/>
                    <w:sz w:val="16"/>
                    <w:szCs w:val="16"/>
                    <w:vertAlign w:val="baseline"/>
                    <w:lang w:val="en-US" w:eastAsia="zh-CN"/>
                  </w:rPr>
                  <m:t>L</m:t>
                </m:r>
              </m:oMath>
            </m:oMathPara>
          </w:p>
        </w:tc>
        <w:tc>
          <w:tcPr>
            <w:tcW w:w="3706" w:type="dxa"/>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iCs/>
                <w:color w:val="000000"/>
                <w:kern w:val="2"/>
                <w:sz w:val="16"/>
                <w:szCs w:val="16"/>
                <w:vertAlign w:val="baseline"/>
                <w:lang w:val="en-US" w:eastAsia="zh-CN" w:bidi="ar-SA"/>
              </w:rPr>
            </w:pPr>
            <w:r>
              <w:rPr>
                <w:rFonts w:hint="eastAsia" w:hAnsi="Cambria Math" w:cs="Times New Roman"/>
                <w:i w:val="0"/>
                <w:iCs/>
                <w:color w:val="000000"/>
                <w:kern w:val="2"/>
                <w:sz w:val="16"/>
                <w:szCs w:val="16"/>
                <w:vertAlign w:val="baseline"/>
                <w:lang w:val="en-US" w:eastAsia="zh-CN" w:bidi="ar-SA"/>
              </w:rPr>
              <w:t>无裂隙</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cs="Times New Roman"/>
                <w:i/>
                <w:iCs/>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L=</m:t>
                </m:r>
                <m:f>
                  <m:fPr>
                    <m:ctrlPr>
                      <w:rPr>
                        <w:rFonts w:hint="default" w:ascii="Cambria Math" w:hAnsi="Cambria Math" w:cs="Times New Roman"/>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i/>
                        <w:iCs/>
                        <w:color w:val="000000"/>
                        <w:kern w:val="2"/>
                        <w:sz w:val="16"/>
                        <w:szCs w:val="16"/>
                        <w:vertAlign w:val="baseline"/>
                        <w:lang w:val="en-US" w:eastAsia="zh-CN" w:bidi="ar-SA"/>
                      </w:rPr>
                    </m:ctrlPr>
                  </m:num>
                  <m:den>
                    <m:func>
                      <m:funcPr>
                        <m:ctrlPr>
                          <w:rPr>
                            <w:rFonts w:hint="default" w:ascii="Cambria Math" w:hAnsi="Cambria Math" w:cs="Times New Roman"/>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i/>
                            <w:iCs/>
                            <w:color w:val="000000"/>
                            <w:kern w:val="2"/>
                            <w:sz w:val="16"/>
                            <w:szCs w:val="16"/>
                            <w:vertAlign w:val="baseline"/>
                            <w:lang w:val="en-US" w:eastAsia="zh-CN" w:bidi="ar-SA"/>
                          </w:rPr>
                        </m:ctrlPr>
                      </m:e>
                    </m:func>
                    <m:ctrlPr>
                      <w:rPr>
                        <w:rFonts w:hint="default" w:ascii="Cambria Math" w:hAnsi="Cambria Math" w:cs="Times New Roman"/>
                        <w:i/>
                        <w:iCs/>
                        <w:color w:val="000000"/>
                        <w:kern w:val="2"/>
                        <w:sz w:val="16"/>
                        <w:szCs w:val="16"/>
                        <w:vertAlign w:val="baseline"/>
                        <w:lang w:val="en-US" w:eastAsia="zh-CN" w:bidi="ar-SA"/>
                      </w:rPr>
                    </m:ctrlPr>
                  </m:den>
                </m:f>
              </m:oMath>
            </m:oMathPara>
          </w:p>
        </w:tc>
        <w:tc>
          <w:tcPr>
            <w:tcW w:w="37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eastAsiaTheme="minorEastAsia"/>
                <w:i w:val="0"/>
                <w:iCs/>
                <w:color w:val="000000"/>
                <w:kern w:val="2"/>
                <w:sz w:val="16"/>
                <w:szCs w:val="16"/>
                <w:vertAlign w:val="baseline"/>
                <w:lang w:val="en-US" w:eastAsia="zh-CN" w:bidi="ar-SA"/>
              </w:rPr>
            </w:pPr>
            <w:r>
              <w:rPr>
                <w:rFonts w:hint="eastAsia" w:hAnsi="Cambria Math" w:cs="Times New Roman"/>
                <w:i w:val="0"/>
                <w:iCs/>
                <w:color w:val="000000"/>
                <w:kern w:val="2"/>
                <w:sz w:val="16"/>
                <w:szCs w:val="16"/>
                <w:vertAlign w:val="baseline"/>
                <w:lang w:val="en-US" w:eastAsia="zh-CN" w:bidi="ar-SA"/>
              </w:rPr>
              <w:t>有裂隙</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cs="Times New Roman"/>
                <w:i/>
                <w:iCs/>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L=</m:t>
                </m:r>
                <m:f>
                  <m:fPr>
                    <m:ctrlPr>
                      <w:rPr>
                        <w:rFonts w:hint="default" w:ascii="Cambria Math" w:hAnsi="Cambria Math" w:cs="Times New Roman"/>
                        <w:i/>
                        <w:iCs/>
                        <w:color w:val="000000"/>
                        <w:kern w:val="2"/>
                        <w:sz w:val="16"/>
                        <w:szCs w:val="16"/>
                        <w:vertAlign w:val="baseline"/>
                        <w:lang w:val="en-US" w:eastAsia="zh-CN" w:bidi="ar-SA"/>
                      </w:rPr>
                    </m:ctrlPr>
                  </m:fPr>
                  <m:num>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iCs/>
                            <w:color w:val="000000"/>
                            <w:kern w:val="2"/>
                            <w:sz w:val="16"/>
                            <w:szCs w:val="16"/>
                            <w:vertAlign w:val="baseline"/>
                            <w:lang w:val="en-US" w:eastAsia="zh-CN" w:bidi="ar-SA"/>
                          </w:rPr>
                        </m:ctrlPr>
                      </m:sub>
                    </m:sSub>
                    <m:ctrlPr>
                      <w:rPr>
                        <w:rFonts w:hint="default" w:ascii="Cambria Math" w:hAnsi="Cambria Math" w:cs="Times New Roman"/>
                        <w:i/>
                        <w:iCs/>
                        <w:color w:val="000000"/>
                        <w:kern w:val="2"/>
                        <w:sz w:val="16"/>
                        <w:szCs w:val="16"/>
                        <w:vertAlign w:val="baseline"/>
                        <w:lang w:val="en-US" w:eastAsia="zh-CN" w:bidi="ar-SA"/>
                      </w:rPr>
                    </m:ctrlPr>
                  </m:num>
                  <m:den>
                    <m:func>
                      <m:funcPr>
                        <m:ctrlPr>
                          <w:rPr>
                            <w:rFonts w:hint="default" w:ascii="Cambria Math" w:hAnsi="Cambria Math" w:cs="Times New Roman"/>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i/>
                            <w:iCs/>
                            <w:color w:val="000000"/>
                            <w:kern w:val="2"/>
                            <w:sz w:val="16"/>
                            <w:szCs w:val="16"/>
                            <w:vertAlign w:val="baseline"/>
                            <w:lang w:val="en-US" w:eastAsia="zh-CN" w:bidi="ar-SA"/>
                          </w:rPr>
                        </m:ctrlPr>
                      </m:e>
                    </m:func>
                    <m:ctrlPr>
                      <w:rPr>
                        <w:rFonts w:hint="default" w:ascii="Cambria Math" w:hAnsi="Cambria Math" w:cs="Times New Roman"/>
                        <w:i/>
                        <w:iCs/>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374"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m:oMathPara>
              <m:oMath>
                <m:r>
                  <m:rPr>
                    <m:sty m:val="bi"/>
                  </m:rPr>
                  <w:rPr>
                    <w:rFonts w:hint="default" w:ascii="Cambria Math" w:hAnsi="Cambria Math" w:cs="Times New Roman"/>
                    <w:color w:val="000000"/>
                    <w:sz w:val="16"/>
                    <w:szCs w:val="16"/>
                    <w:vertAlign w:val="baseline"/>
                    <w:lang w:val="en-US" w:eastAsia="zh-CN"/>
                  </w:rPr>
                  <m:t>G'</m:t>
                </m:r>
              </m:oMath>
            </m:oMathPara>
          </w:p>
        </w:tc>
        <w:tc>
          <w:tcPr>
            <w:tcW w:w="7413"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cs="Times New Roman" w:eastAsiaTheme="minorEastAsia"/>
                <w:i w:val="0"/>
                <w:color w:val="000000"/>
                <w:kern w:val="2"/>
                <w:sz w:val="18"/>
                <w:szCs w:val="16"/>
                <w:vertAlign w:val="baseline"/>
                <w:lang w:val="en-US" w:eastAsia="zh-CN" w:bidi="ar-SA"/>
                <w:oMath/>
              </w:rPr>
            </w:pPr>
            <m:oMath>
              <m:r>
                <m:rPr>
                  <m:sty m:val="p"/>
                </m:rPr>
                <w:rPr>
                  <w:rFonts w:hint="default" w:ascii="Cambria Math" w:hAnsi="Cambria Math" w:cs="Times New Roman"/>
                  <w:color w:val="000000"/>
                  <w:kern w:val="2"/>
                  <w:sz w:val="21"/>
                  <w:szCs w:val="21"/>
                  <w:vertAlign w:val="baseline"/>
                  <w:lang w:val="en-US" w:eastAsia="zh-CN" w:bidi="ar-SA"/>
                </w:rPr>
                <m:t>G=</m:t>
              </m:r>
              <m:f>
                <m:fPr>
                  <m:ctrlPr>
                    <w:rPr>
                      <w:rFonts w:hint="default" w:ascii="Cambria Math" w:hAnsi="Cambria Math" w:cs="Times New Roman"/>
                      <w:i w:val="0"/>
                      <w:color w:val="000000"/>
                      <w:kern w:val="2"/>
                      <w:sz w:val="21"/>
                      <w:szCs w:val="21"/>
                      <w:vertAlign w:val="baseline"/>
                      <w:lang w:val="en-US" w:eastAsia="zh-CN" w:bidi="ar-SA"/>
                    </w:rPr>
                  </m:ctrlPr>
                </m:fPr>
                <m:num>
                  <m:r>
                    <m:rPr>
                      <m:sty m:val="p"/>
                    </m:rPr>
                    <w:rPr>
                      <w:rFonts w:hint="default" w:ascii="Cambria Math" w:hAnsi="Cambria Math" w:cs="Times New Roman"/>
                      <w:color w:val="000000"/>
                      <w:kern w:val="2"/>
                      <w:sz w:val="21"/>
                      <w:szCs w:val="21"/>
                      <w:vertAlign w:val="baseline"/>
                      <w:lang w:val="en-US" w:eastAsia="zh-CN" w:bidi="ar-SA"/>
                    </w:rPr>
                    <m:t>1</m:t>
                  </m:r>
                  <m:ctrlPr>
                    <w:rPr>
                      <w:rFonts w:hint="default" w:ascii="Cambria Math" w:hAnsi="Cambria Math" w:cs="Times New Roman"/>
                      <w:i w:val="0"/>
                      <w:color w:val="000000"/>
                      <w:kern w:val="2"/>
                      <w:sz w:val="21"/>
                      <w:szCs w:val="21"/>
                      <w:vertAlign w:val="baseline"/>
                      <w:lang w:val="en-US" w:eastAsia="zh-CN" w:bidi="ar-SA"/>
                    </w:rPr>
                  </m:ctrlPr>
                </m:num>
                <m:den>
                  <m:r>
                    <m:rPr>
                      <m:sty m:val="p"/>
                    </m:rPr>
                    <w:rPr>
                      <w:rFonts w:hint="default" w:ascii="Cambria Math" w:hAnsi="Cambria Math" w:cs="Times New Roman"/>
                      <w:color w:val="000000"/>
                      <w:kern w:val="2"/>
                      <w:sz w:val="21"/>
                      <w:szCs w:val="21"/>
                      <w:vertAlign w:val="baseline"/>
                      <w:lang w:val="en-US" w:eastAsia="zh-CN" w:bidi="ar-SA"/>
                    </w:rPr>
                    <m:t>2</m:t>
                  </m:r>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γ</m:t>
              </m:r>
              <m:sSup>
                <m:sSupPr>
                  <m:ctrlPr>
                    <w:rPr>
                      <w:rFonts w:hint="default" w:ascii="Cambria Math" w:hAnsi="Cambria Math" w:cs="Times New Roman"/>
                      <w:i w:val="0"/>
                      <w:color w:val="000000"/>
                      <w:kern w:val="2"/>
                      <w:sz w:val="21"/>
                      <w:szCs w:val="21"/>
                      <w:vertAlign w:val="baseline"/>
                      <w:lang w:val="en-US" w:eastAsia="zh-CN" w:bidi="ar-SA"/>
                    </w:rPr>
                  </m:ctrlPr>
                </m:sSupPr>
                <m:e>
                  <m:r>
                    <m:rPr/>
                    <w:rPr>
                      <w:rFonts w:hint="default" w:ascii="Cambria Math" w:hAnsi="Cambria Math" w:cs="Times New Roman"/>
                      <w:color w:val="000000"/>
                      <w:kern w:val="2"/>
                      <w:sz w:val="21"/>
                      <w:szCs w:val="21"/>
                      <w:vertAlign w:val="baseline"/>
                      <w:lang w:val="en-US" w:eastAsia="zh-CN" w:bidi="ar-SA"/>
                    </w:rPr>
                    <m:t>H</m:t>
                  </m:r>
                  <m:ctrlPr>
                    <w:rPr>
                      <w:rFonts w:hint="default" w:ascii="Cambria Math" w:hAnsi="Cambria Math" w:cs="Times New Roman"/>
                      <w:i w:val="0"/>
                      <w:color w:val="000000"/>
                      <w:kern w:val="2"/>
                      <w:sz w:val="21"/>
                      <w:szCs w:val="21"/>
                      <w:vertAlign w:val="baseline"/>
                      <w:lang w:val="en-US" w:eastAsia="zh-CN" w:bidi="ar-SA"/>
                    </w:rPr>
                  </m:ctrlPr>
                </m:e>
                <m:sup>
                  <m:r>
                    <m:rPr>
                      <m:sty m:val="p"/>
                    </m:rPr>
                    <w:rPr>
                      <w:rFonts w:hint="default" w:ascii="Cambria Math" w:hAnsi="Cambria Math" w:cs="Times New Roman"/>
                      <w:color w:val="000000"/>
                      <w:kern w:val="2"/>
                      <w:sz w:val="21"/>
                      <w:szCs w:val="21"/>
                      <w:vertAlign w:val="baseline"/>
                      <w:lang w:val="en-US" w:eastAsia="zh-CN" w:bidi="ar-SA"/>
                    </w:rPr>
                    <m:t>2</m:t>
                  </m:r>
                  <m:ctrlPr>
                    <w:rPr>
                      <w:rFonts w:hint="default" w:ascii="Cambria Math" w:hAnsi="Cambria Math" w:cs="Times New Roman"/>
                      <w:i w:val="0"/>
                      <w:color w:val="000000"/>
                      <w:kern w:val="2"/>
                      <w:sz w:val="21"/>
                      <w:szCs w:val="21"/>
                      <w:vertAlign w:val="baseline"/>
                      <w:lang w:val="en-US" w:eastAsia="zh-CN" w:bidi="ar-SA"/>
                    </w:rPr>
                  </m:ctrlPr>
                </m:sup>
              </m:sSup>
              <m:r>
                <m:rPr>
                  <m:sty m:val="p"/>
                </m:rPr>
                <w:rPr>
                  <w:rFonts w:hint="default" w:ascii="Cambria Math" w:hAnsi="Cambria Math" w:cs="Times New Roman"/>
                  <w:color w:val="000000"/>
                  <w:kern w:val="2"/>
                  <w:sz w:val="21"/>
                  <w:szCs w:val="21"/>
                  <w:vertAlign w:val="baseline"/>
                  <w:lang w:val="en-US" w:eastAsia="zh-CN" w:bidi="ar-SA"/>
                </w:rPr>
                <m:t>[</m:t>
              </m:r>
              <m:f>
                <m:fPr>
                  <m:ctrlPr>
                    <w:rPr>
                      <w:rFonts w:hint="default" w:ascii="Cambria Math" w:hAnsi="Cambria Math" w:cs="Times New Roman"/>
                      <w:i w:val="0"/>
                      <w:color w:val="000000"/>
                      <w:kern w:val="2"/>
                      <w:sz w:val="21"/>
                      <w:szCs w:val="21"/>
                      <w:vertAlign w:val="baseline"/>
                      <w:lang w:val="en-US" w:eastAsia="zh-CN" w:bidi="ar-SA"/>
                    </w:rPr>
                  </m:ctrlPr>
                </m:fPr>
                <m:num>
                  <m:r>
                    <m:rPr>
                      <m:sty m:val="p"/>
                    </m:rPr>
                    <w:rPr>
                      <w:rFonts w:hint="default" w:ascii="Cambria Math" w:hAnsi="Cambria Math" w:cs="Times New Roman"/>
                      <w:color w:val="000000"/>
                      <w:kern w:val="2"/>
                      <w:sz w:val="21"/>
                      <w:szCs w:val="21"/>
                      <w:vertAlign w:val="baseline"/>
                      <w:lang w:val="en-US" w:eastAsia="zh-CN" w:bidi="ar-SA"/>
                    </w:rPr>
                    <m:t>1−</m:t>
                  </m:r>
                  <m:sSup>
                    <m:sSupPr>
                      <m:ctrlPr>
                        <w:rPr>
                          <w:rFonts w:hint="default" w:ascii="Cambria Math" w:hAnsi="Cambria Math" w:cs="Times New Roman"/>
                          <w:i w:val="0"/>
                          <w:color w:val="000000"/>
                          <w:kern w:val="2"/>
                          <w:sz w:val="21"/>
                          <w:szCs w:val="21"/>
                          <w:vertAlign w:val="baseline"/>
                          <w:lang w:val="en-US" w:eastAsia="zh-CN" w:bidi="ar-SA"/>
                        </w:rPr>
                      </m:ctrlPr>
                    </m:sSupPr>
                    <m:e>
                      <m:r>
                        <m:rPr>
                          <m:sty m:val="p"/>
                        </m:rPr>
                        <w:rPr>
                          <w:rFonts w:hint="default" w:ascii="Cambria Math" w:hAnsi="Cambria Math" w:cs="Times New Roman"/>
                          <w:color w:val="000000"/>
                          <w:kern w:val="2"/>
                          <w:sz w:val="21"/>
                          <w:szCs w:val="21"/>
                          <w:vertAlign w:val="baseline"/>
                          <w:lang w:val="en-US" w:eastAsia="zh-CN" w:bidi="ar-SA"/>
                        </w:rPr>
                        <m:t>(</m:t>
                      </m:r>
                      <m:f>
                        <m:fPr>
                          <m:ctrlPr>
                            <w:rPr>
                              <w:rFonts w:hint="default" w:ascii="Cambria Math" w:hAnsi="Cambria Math" w:cs="Times New Roman"/>
                              <w:i w:val="0"/>
                              <w:color w:val="000000"/>
                              <w:kern w:val="2"/>
                              <w:sz w:val="21"/>
                              <w:szCs w:val="21"/>
                              <w:vertAlign w:val="baseline"/>
                              <w:lang w:val="en-US" w:eastAsia="zh-CN" w:bidi="ar-SA"/>
                            </w:rPr>
                          </m:ctrlPr>
                        </m:fPr>
                        <m:num>
                          <m:sSub>
                            <m:sSubPr>
                              <m:ctrlPr>
                                <w:rPr>
                                  <w:rFonts w:hint="default" w:ascii="Cambria Math" w:hAnsi="Cambria Math" w:cs="Times New Roman"/>
                                  <w:i w:val="0"/>
                                  <w:color w:val="000000"/>
                                  <w:kern w:val="2"/>
                                  <w:sz w:val="21"/>
                                  <w:szCs w:val="21"/>
                                  <w:vertAlign w:val="baseline"/>
                                  <w:lang w:val="en-US" w:eastAsia="zh-CN" w:bidi="ar-SA"/>
                                </w:rPr>
                              </m:ctrlPr>
                            </m:sSubPr>
                            <m:e>
                              <m:r>
                                <m:rPr>
                                  <m:sty m:val="p"/>
                                </m:rPr>
                                <w:rPr>
                                  <w:rFonts w:hint="default" w:ascii="Cambria Math" w:hAnsi="Cambria Math" w:cs="Times New Roman"/>
                                  <w:color w:val="000000"/>
                                  <w:kern w:val="2"/>
                                  <w:sz w:val="21"/>
                                  <w:szCs w:val="21"/>
                                  <w:vertAlign w:val="baseline"/>
                                  <w:lang w:val="en-US" w:eastAsia="zh-CN" w:bidi="ar-SA"/>
                                </w:rPr>
                                <m:t>ℎ</m:t>
                              </m:r>
                              <m:ctrlPr>
                                <w:rPr>
                                  <w:rFonts w:hint="default" w:ascii="Cambria Math" w:hAnsi="Cambria Math" w:cs="Times New Roman"/>
                                  <w:i w:val="0"/>
                                  <w:color w:val="000000"/>
                                  <w:kern w:val="2"/>
                                  <w:sz w:val="21"/>
                                  <w:szCs w:val="21"/>
                                  <w:vertAlign w:val="baseline"/>
                                  <w:lang w:val="en-US" w:eastAsia="zh-CN" w:bidi="ar-SA"/>
                                </w:rPr>
                              </m:ctrlPr>
                            </m:e>
                            <m:sub>
                              <m:r>
                                <m:rPr>
                                  <m:sty m:val="p"/>
                                </m:rPr>
                                <w:rPr>
                                  <w:rFonts w:hint="default" w:ascii="Cambria Math" w:hAnsi="Cambria Math" w:cs="Times New Roman"/>
                                  <w:color w:val="000000"/>
                                  <w:kern w:val="2"/>
                                  <w:sz w:val="21"/>
                                  <w:szCs w:val="21"/>
                                  <w:vertAlign w:val="baseline"/>
                                  <w:lang w:val="en-US" w:eastAsia="zh-CN" w:bidi="ar-SA"/>
                                </w:rPr>
                                <m:t>1</m:t>
                              </m:r>
                              <m:ctrlPr>
                                <w:rPr>
                                  <w:rFonts w:hint="default" w:ascii="Cambria Math" w:hAnsi="Cambria Math" w:cs="Times New Roman"/>
                                  <w:i w:val="0"/>
                                  <w:color w:val="000000"/>
                                  <w:kern w:val="2"/>
                                  <w:sz w:val="21"/>
                                  <w:szCs w:val="21"/>
                                  <w:vertAlign w:val="baseline"/>
                                  <w:lang w:val="en-US" w:eastAsia="zh-CN" w:bidi="ar-SA"/>
                                </w:rPr>
                              </m:ctrlPr>
                            </m:sub>
                          </m:sSub>
                          <m:ctrlPr>
                            <w:rPr>
                              <w:rFonts w:hint="default" w:ascii="Cambria Math" w:hAnsi="Cambria Math" w:cs="Times New Roman"/>
                              <w:i w:val="0"/>
                              <w:color w:val="000000"/>
                              <w:kern w:val="2"/>
                              <w:sz w:val="21"/>
                              <w:szCs w:val="21"/>
                              <w:vertAlign w:val="baseline"/>
                              <w:lang w:val="en-US" w:eastAsia="zh-CN" w:bidi="ar-SA"/>
                            </w:rPr>
                          </m:ctrlPr>
                        </m:num>
                        <m:den>
                          <m:r>
                            <m:rPr>
                              <m:sty m:val="p"/>
                            </m:rPr>
                            <w:rPr>
                              <w:rFonts w:hint="default" w:ascii="Cambria Math" w:hAnsi="Cambria Math" w:cs="Times New Roman"/>
                              <w:color w:val="000000"/>
                              <w:kern w:val="2"/>
                              <w:sz w:val="21"/>
                              <w:szCs w:val="21"/>
                              <w:vertAlign w:val="baseline"/>
                              <w:lang w:val="en-US" w:eastAsia="zh-CN" w:bidi="ar-SA"/>
                            </w:rPr>
                            <m:t>H</m:t>
                          </m:r>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m:t>
                      </m:r>
                      <m:ctrlPr>
                        <w:rPr>
                          <w:rFonts w:hint="default" w:ascii="Cambria Math" w:hAnsi="Cambria Math" w:cs="Times New Roman"/>
                          <w:i w:val="0"/>
                          <w:color w:val="000000"/>
                          <w:kern w:val="2"/>
                          <w:sz w:val="21"/>
                          <w:szCs w:val="21"/>
                          <w:vertAlign w:val="baseline"/>
                          <w:lang w:val="en-US" w:eastAsia="zh-CN" w:bidi="ar-SA"/>
                        </w:rPr>
                      </m:ctrlPr>
                    </m:e>
                    <m:sup>
                      <m:r>
                        <m:rPr>
                          <m:sty m:val="p"/>
                        </m:rPr>
                        <w:rPr>
                          <w:rFonts w:hint="default" w:ascii="Cambria Math" w:hAnsi="Cambria Math" w:cs="Times New Roman"/>
                          <w:color w:val="000000"/>
                          <w:kern w:val="2"/>
                          <w:sz w:val="21"/>
                          <w:szCs w:val="21"/>
                          <w:vertAlign w:val="baseline"/>
                          <w:lang w:val="en-US" w:eastAsia="zh-CN" w:bidi="ar-SA"/>
                        </w:rPr>
                        <m:t>2</m:t>
                      </m:r>
                      <m:ctrlPr>
                        <w:rPr>
                          <w:rFonts w:hint="default" w:ascii="Cambria Math" w:hAnsi="Cambria Math" w:cs="Times New Roman"/>
                          <w:i w:val="0"/>
                          <w:color w:val="000000"/>
                          <w:kern w:val="2"/>
                          <w:sz w:val="21"/>
                          <w:szCs w:val="21"/>
                          <w:vertAlign w:val="baseline"/>
                          <w:lang w:val="en-US" w:eastAsia="zh-CN" w:bidi="ar-SA"/>
                        </w:rPr>
                      </m:ctrlPr>
                    </m:sup>
                  </m:sSup>
                  <m:ctrlPr>
                    <w:rPr>
                      <w:rFonts w:hint="default" w:ascii="Cambria Math" w:hAnsi="Cambria Math" w:cs="Times New Roman"/>
                      <w:i w:val="0"/>
                      <w:color w:val="000000"/>
                      <w:kern w:val="2"/>
                      <w:sz w:val="21"/>
                      <w:szCs w:val="21"/>
                      <w:vertAlign w:val="baseline"/>
                      <w:lang w:val="en-US" w:eastAsia="zh-CN" w:bidi="ar-SA"/>
                    </w:rPr>
                  </m:ctrlPr>
                </m:num>
                <m:den>
                  <m:func>
                    <m:funcPr>
                      <m:ctrlPr>
                        <w:rPr>
                          <w:rFonts w:hint="default" w:ascii="Cambria Math" w:hAnsi="Cambria Math" w:cs="Times New Roman"/>
                          <w:i w:val="0"/>
                          <w:color w:val="000000"/>
                          <w:kern w:val="2"/>
                          <w:sz w:val="21"/>
                          <w:szCs w:val="21"/>
                          <w:vertAlign w:val="baseline"/>
                          <w:lang w:val="en-US" w:eastAsia="zh-CN" w:bidi="ar-SA"/>
                        </w:rPr>
                      </m:ctrlPr>
                    </m:funcPr>
                    <m:fName>
                      <m:r>
                        <m:rPr>
                          <m:sty m:val="p"/>
                        </m:rPr>
                        <w:rPr>
                          <w:rFonts w:hint="default" w:ascii="Cambria Math" w:hAnsi="Cambria Math" w:cs="Times New Roman"/>
                          <w:color w:val="000000"/>
                          <w:kern w:val="2"/>
                          <w:sz w:val="21"/>
                          <w:szCs w:val="21"/>
                          <w:vertAlign w:val="baseline"/>
                          <w:lang w:val="en-US" w:eastAsia="zh-CN" w:bidi="ar-SA"/>
                        </w:rPr>
                        <m:t>tan</m:t>
                      </m:r>
                      <m:ctrlPr>
                        <w:rPr>
                          <w:rFonts w:hint="default" w:ascii="Cambria Math" w:hAnsi="Cambria Math" w:cs="Times New Roman"/>
                          <w:i w:val="0"/>
                          <w:color w:val="000000"/>
                          <w:kern w:val="2"/>
                          <w:sz w:val="21"/>
                          <w:szCs w:val="21"/>
                          <w:vertAlign w:val="baseline"/>
                          <w:lang w:val="en-US" w:eastAsia="zh-CN" w:bidi="ar-SA"/>
                        </w:rPr>
                      </m:ctrlPr>
                    </m:fName>
                    <m:e>
                      <m:r>
                        <m:rPr>
                          <m:sty m:val="p"/>
                        </m:rPr>
                        <w:rPr>
                          <w:rFonts w:hint="default" w:ascii="Cambria Math" w:hAnsi="Cambria Math" w:cs="Times New Roman"/>
                          <w:color w:val="000000"/>
                          <w:kern w:val="2"/>
                          <w:sz w:val="21"/>
                          <w:szCs w:val="21"/>
                          <w:vertAlign w:val="baseline"/>
                          <w:lang w:val="en-US" w:eastAsia="zh-CN" w:bidi="ar-SA"/>
                        </w:rPr>
                        <m:t>θ</m:t>
                      </m:r>
                      <m:ctrlPr>
                        <w:rPr>
                          <w:rFonts w:hint="default" w:ascii="Cambria Math" w:hAnsi="Cambria Math" w:cs="Times New Roman"/>
                          <w:i w:val="0"/>
                          <w:color w:val="000000"/>
                          <w:kern w:val="2"/>
                          <w:sz w:val="21"/>
                          <w:szCs w:val="21"/>
                          <w:vertAlign w:val="baseline"/>
                          <w:lang w:val="en-US" w:eastAsia="zh-CN" w:bidi="ar-SA"/>
                        </w:rPr>
                      </m:ctrlPr>
                    </m:e>
                  </m:func>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m:t>
              </m:r>
              <m:f>
                <m:fPr>
                  <m:ctrlPr>
                    <w:rPr>
                      <w:rFonts w:hint="default" w:ascii="Cambria Math" w:hAnsi="Cambria Math" w:cs="Times New Roman"/>
                      <w:i w:val="0"/>
                      <w:color w:val="000000"/>
                      <w:kern w:val="2"/>
                      <w:sz w:val="21"/>
                      <w:szCs w:val="21"/>
                      <w:vertAlign w:val="baseline"/>
                      <w:lang w:val="en-US" w:eastAsia="zh-CN" w:bidi="ar-SA"/>
                    </w:rPr>
                  </m:ctrlPr>
                </m:fPr>
                <m:num>
                  <m:r>
                    <m:rPr>
                      <m:sty m:val="p"/>
                    </m:rPr>
                    <w:rPr>
                      <w:rFonts w:hint="default" w:ascii="Cambria Math" w:hAnsi="Cambria Math" w:cs="Times New Roman"/>
                      <w:color w:val="000000"/>
                      <w:kern w:val="2"/>
                      <w:sz w:val="21"/>
                      <w:szCs w:val="21"/>
                      <w:vertAlign w:val="baseline"/>
                      <w:lang w:val="en-US" w:eastAsia="zh-CN" w:bidi="ar-SA"/>
                    </w:rPr>
                    <m:t>1</m:t>
                  </m:r>
                  <m:ctrlPr>
                    <w:rPr>
                      <w:rFonts w:hint="default" w:ascii="Cambria Math" w:hAnsi="Cambria Math" w:cs="Times New Roman"/>
                      <w:i w:val="0"/>
                      <w:color w:val="000000"/>
                      <w:kern w:val="2"/>
                      <w:sz w:val="21"/>
                      <w:szCs w:val="21"/>
                      <w:vertAlign w:val="baseline"/>
                      <w:lang w:val="en-US" w:eastAsia="zh-CN" w:bidi="ar-SA"/>
                    </w:rPr>
                  </m:ctrlPr>
                </m:num>
                <m:den>
                  <m:func>
                    <m:funcPr>
                      <m:ctrlPr>
                        <w:rPr>
                          <w:rFonts w:hint="default" w:ascii="Cambria Math" w:hAnsi="Cambria Math" w:cs="Times New Roman"/>
                          <w:i w:val="0"/>
                          <w:color w:val="000000"/>
                          <w:kern w:val="2"/>
                          <w:sz w:val="21"/>
                          <w:szCs w:val="21"/>
                          <w:vertAlign w:val="baseline"/>
                          <w:lang w:val="en-US" w:eastAsia="zh-CN" w:bidi="ar-SA"/>
                        </w:rPr>
                      </m:ctrlPr>
                    </m:funcPr>
                    <m:fName>
                      <m:r>
                        <m:rPr>
                          <m:sty m:val="p"/>
                        </m:rPr>
                        <w:rPr>
                          <w:rFonts w:hint="default" w:ascii="Cambria Math" w:hAnsi="Cambria Math" w:cs="Times New Roman"/>
                          <w:color w:val="000000"/>
                          <w:kern w:val="2"/>
                          <w:sz w:val="21"/>
                          <w:szCs w:val="21"/>
                          <w:vertAlign w:val="baseline"/>
                          <w:lang w:val="en-US" w:eastAsia="zh-CN" w:bidi="ar-SA"/>
                        </w:rPr>
                        <m:t>tan</m:t>
                      </m:r>
                      <m:ctrlPr>
                        <w:rPr>
                          <w:rFonts w:hint="default" w:ascii="Cambria Math" w:hAnsi="Cambria Math" w:cs="Times New Roman"/>
                          <w:i w:val="0"/>
                          <w:color w:val="000000"/>
                          <w:kern w:val="2"/>
                          <w:sz w:val="21"/>
                          <w:szCs w:val="21"/>
                          <w:vertAlign w:val="baseline"/>
                          <w:lang w:val="en-US" w:eastAsia="zh-CN" w:bidi="ar-SA"/>
                        </w:rPr>
                      </m:ctrlPr>
                    </m:fName>
                    <m:e>
                      <m:r>
                        <m:rPr>
                          <m:sty m:val="p"/>
                        </m:rPr>
                        <w:rPr>
                          <w:rFonts w:hint="default" w:ascii="Cambria Math" w:hAnsi="Cambria Math" w:cs="Times New Roman"/>
                          <w:color w:val="000000"/>
                          <w:kern w:val="2"/>
                          <w:sz w:val="21"/>
                          <w:szCs w:val="21"/>
                          <w:vertAlign w:val="baseline"/>
                          <w:lang w:val="en-US" w:eastAsia="zh-CN" w:bidi="ar-SA"/>
                        </w:rPr>
                        <m:t>α</m:t>
                      </m:r>
                      <m:ctrlPr>
                        <w:rPr>
                          <w:rFonts w:hint="default" w:ascii="Cambria Math" w:hAnsi="Cambria Math" w:cs="Times New Roman"/>
                          <w:i w:val="0"/>
                          <w:color w:val="000000"/>
                          <w:kern w:val="2"/>
                          <w:sz w:val="21"/>
                          <w:szCs w:val="21"/>
                          <w:vertAlign w:val="baseline"/>
                          <w:lang w:val="en-US" w:eastAsia="zh-CN" w:bidi="ar-SA"/>
                        </w:rPr>
                      </m:ctrlPr>
                    </m:e>
                  </m:func>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m:t>
              </m:r>
            </m:oMath>
            <w:r>
              <w:rPr>
                <w:rFonts w:hint="eastAsia" w:hAnsi="Cambria Math" w:cs="Times New Roman"/>
                <w:i w:val="0"/>
                <w:color w:val="000000"/>
                <w:kern w:val="2"/>
                <w:sz w:val="18"/>
                <w:szCs w:val="18"/>
                <w:vertAlign w:val="baseline"/>
                <w:lang w:val="en-US" w:eastAsia="zh-CN" w:bidi="ar-SA"/>
              </w:rPr>
              <w:t xml:space="preserve">   </w:t>
            </w:r>
            <m:oMath>
              <m:r>
                <m:rPr>
                  <m:sty m:val="p"/>
                </m:rPr>
                <w:rPr>
                  <w:rFonts w:hint="eastAsia" w:ascii="Cambria Math" w:hAnsi="Cambria Math" w:cs="Times New Roman"/>
                  <w:color w:val="000000"/>
                  <w:kern w:val="2"/>
                  <w:sz w:val="18"/>
                  <w:szCs w:val="18"/>
                  <w:vertAlign w:val="baseline"/>
                  <w:lang w:val="en-US" w:eastAsia="zh-CN" w:bidi="ar-SA"/>
                </w:rPr>
                <m:t>H</m:t>
              </m:r>
              <m:r>
                <m:rPr>
                  <m:sty m:val="p"/>
                </m:rPr>
                <w:rPr>
                  <w:rFonts w:hint="default" w:ascii="Cambria Math" w:hAnsi="Cambria Math" w:cs="Times New Roman"/>
                  <w:color w:val="000000"/>
                  <w:kern w:val="2"/>
                  <w:sz w:val="18"/>
                  <w:szCs w:val="18"/>
                  <w:vertAlign w:val="baseline"/>
                  <w:lang w:val="en-US" w:eastAsia="zh-CN" w:bidi="ar-SA"/>
                </w:rPr>
                <m:t>=</m:t>
              </m:r>
              <m:sSub>
                <m:sSubPr>
                  <m:ctrlPr>
                    <w:rPr>
                      <w:rFonts w:hint="default" w:ascii="Cambria Math" w:hAnsi="Cambria Math" w:cs="Times New Roman"/>
                      <w:i w:val="0"/>
                      <w:color w:val="000000"/>
                      <w:kern w:val="2"/>
                      <w:sz w:val="18"/>
                      <w:szCs w:val="18"/>
                      <w:vertAlign w:val="baseline"/>
                      <w:lang w:val="en-US" w:eastAsia="zh-CN" w:bidi="ar-SA"/>
                    </w:rPr>
                  </m:ctrlPr>
                </m:sSubPr>
                <m:e>
                  <m:r>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sub>
              </m:sSub>
              <m:r>
                <m:rPr>
                  <m:sty m:val="p"/>
                </m:rPr>
                <w:rPr>
                  <w:rFonts w:hint="default" w:ascii="Cambria Math" w:hAnsi="Cambria Math" w:cs="Times New Roman"/>
                  <w:color w:val="000000"/>
                  <w:kern w:val="2"/>
                  <w:sz w:val="18"/>
                  <w:szCs w:val="18"/>
                  <w:vertAlign w:val="baseline"/>
                  <w:lang w:val="en-US" w:eastAsia="zh-CN" w:bidi="ar-SA"/>
                </w:rPr>
                <m:t>+</m:t>
              </m:r>
              <m:sSub>
                <m:sSubPr>
                  <m:ctrlPr>
                    <w:rPr>
                      <w:rFonts w:hint="default" w:ascii="Cambria Math" w:hAnsi="Cambria Math" w:cs="Times New Roman"/>
                      <w:i w:val="0"/>
                      <w:color w:val="000000"/>
                      <w:kern w:val="2"/>
                      <w:sz w:val="18"/>
                      <w:szCs w:val="18"/>
                      <w:vertAlign w:val="baseline"/>
                      <w:lang w:val="en-US" w:eastAsia="zh-CN" w:bidi="ar-SA"/>
                    </w:rPr>
                  </m:ctrlPr>
                </m:sSubPr>
                <m:e>
                  <m:r>
                    <m:rPr>
                      <m:sty m:val="p"/>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sub>
              </m:sSub>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374"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p>
        </w:tc>
        <w:tc>
          <w:tcPr>
            <w:tcW w:w="370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Times New Roman" w:hAnsi="Times New Roman" w:cs="Times New Roman"/>
                <w:i w:val="0"/>
                <w:color w:val="000000"/>
                <w:kern w:val="2"/>
                <w:sz w:val="16"/>
                <w:szCs w:val="16"/>
                <w:vertAlign w:val="baseline"/>
                <w:lang w:val="en-US" w:eastAsia="zh-CN" w:bidi="ar-SA"/>
              </w:rPr>
            </w:pPr>
            <w:r>
              <w:rPr>
                <w:rFonts w:hint="eastAsia" w:ascii="Times New Roman" w:hAnsi="Times New Roman" w:cs="Times New Roman"/>
                <w:i w:val="0"/>
                <w:color w:val="000000"/>
                <w:kern w:val="2"/>
                <w:sz w:val="16"/>
                <w:szCs w:val="16"/>
                <w:vertAlign w:val="baseline"/>
                <w:lang w:val="en-US" w:eastAsia="zh-CN" w:bidi="ar-SA"/>
              </w:rPr>
              <w:t>坡面不透水</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sz w:val="16"/>
                <w:szCs w:val="16"/>
                <w:lang w:val="en-US" w:eastAsia="zh-CN"/>
              </w:rPr>
            </w:pPr>
            <m:oMathPara>
              <m:oMath>
                <m:r>
                  <m:rPr/>
                  <w:rPr>
                    <w:rFonts w:hint="default" w:ascii="Cambria Math" w:hAnsi="Cambria Math" w:cs="Times New Roman"/>
                    <w:color w:val="000000"/>
                    <w:kern w:val="2"/>
                    <w:sz w:val="16"/>
                    <w:szCs w:val="16"/>
                    <w:vertAlign w:val="baseline"/>
                    <w:lang w:val="en-US" w:eastAsia="zh-CN" w:bidi="ar-SA"/>
                  </w:rPr>
                  <m:t>G'=G</m:t>
                </m:r>
              </m:oMath>
            </m:oMathPara>
          </w:p>
        </w:tc>
        <w:tc>
          <w:tcPr>
            <w:tcW w:w="37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坡面透水</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G'=G−</m:t>
                </m:r>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bidi="ar-SA"/>
                      </w:rPr>
                      <m:t>γ</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V</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地震</w:t>
            </w:r>
            <w:r>
              <w:rPr>
                <w:rFonts w:hint="eastAsia" w:hAnsi="Cambria Math" w:cs="Times New Roman"/>
                <w:b/>
                <w:bCs/>
                <w:i w:val="0"/>
                <w:iCs/>
                <w:color w:val="000000"/>
                <w:sz w:val="16"/>
                <w:szCs w:val="16"/>
                <w:vertAlign w:val="baseline"/>
                <w:lang w:val="en-US" w:eastAsia="zh-CN"/>
              </w:rPr>
              <w:t xml:space="preserve"> </w:t>
            </w:r>
            <m:oMath>
              <m:sSub>
                <m:sSubPr>
                  <m:ctrlPr>
                    <w:rPr>
                      <w:rFonts w:hint="default" w:ascii="Cambria Math" w:hAnsi="Cambria Math" w:cs="Times New Roman"/>
                      <w:b/>
                      <w:bCs/>
                      <w:i/>
                      <w:iCs/>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
                      <w:bCs/>
                      <w:i/>
                      <w:iCs/>
                      <w:color w:val="000000"/>
                      <w:sz w:val="16"/>
                      <w:szCs w:val="16"/>
                      <w:vertAlign w:val="baseline"/>
                      <w:lang w:val="en-US" w:eastAsia="zh-CN"/>
                    </w:rPr>
                  </m:ctrlPr>
                </m:e>
                <m:sub>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i/>
                      <w:iCs/>
                      <w:color w:val="000000"/>
                      <w:sz w:val="16"/>
                      <w:szCs w:val="16"/>
                      <w:vertAlign w:val="baseline"/>
                      <w:lang w:val="en-US" w:eastAsia="zh-CN"/>
                    </w:rPr>
                  </m:ctrlPr>
                </m:sub>
              </m:sSub>
            </m:oMath>
          </w:p>
        </w:tc>
        <w:tc>
          <w:tcPr>
            <w:tcW w:w="7413"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i w:val="0"/>
                <w:iCs/>
                <w:color w:val="000000"/>
                <w:kern w:val="2"/>
                <w:sz w:val="16"/>
                <w:szCs w:val="16"/>
                <w:vertAlign w:val="baseline"/>
                <w:lang w:val="en-US" w:eastAsia="zh-CN" w:bidi="ar-SA"/>
              </w:rPr>
            </w:pPr>
            <m:oMathPara>
              <m:oMath>
                <m:sSub>
                  <m:sSubPr>
                    <m:ctrlPr>
                      <w:rPr>
                        <w:rFonts w:hint="eastAsia" w:ascii="Cambria Math" w:hAnsi="Cambria Math" w:cs="Times New Roman" w:eastAsiaTheme="minorEastAsia"/>
                        <w:b w:val="0"/>
                        <w:bCs w:val="0"/>
                        <w:color w:val="000000"/>
                        <w:sz w:val="16"/>
                        <w:szCs w:val="16"/>
                        <w:vertAlign w:val="baseline"/>
                        <w:lang w:val="en-US" w:eastAsia="zh-CN"/>
                      </w:rPr>
                    </m:ctrlPr>
                  </m:sSubPr>
                  <m:e>
                    <m:r>
                      <m:rPr/>
                      <w:rPr>
                        <w:rFonts w:hint="default" w:ascii="Cambria Math" w:hAnsi="Cambria Math" w:cs="Times New Roman" w:eastAsiaTheme="minorEastAsia"/>
                        <w:color w:val="000000"/>
                        <w:sz w:val="16"/>
                        <w:szCs w:val="16"/>
                        <w:vertAlign w:val="baseline"/>
                        <w:lang w:val="en-US" w:eastAsia="zh-CN"/>
                      </w:rPr>
                      <m:t>Q</m:t>
                    </m:r>
                    <m:ctrlPr>
                      <w:rPr>
                        <w:rFonts w:hint="eastAsia" w:ascii="Cambria Math" w:hAnsi="Cambria Math" w:cs="Times New Roman" w:eastAsiaTheme="minorEastAsia"/>
                        <w:b w:val="0"/>
                        <w:bCs w:val="0"/>
                        <w:color w:val="000000"/>
                        <w:sz w:val="16"/>
                        <w:szCs w:val="16"/>
                        <w:vertAlign w:val="baseline"/>
                        <w:lang w:val="en-US" w:eastAsia="zh-CN"/>
                      </w:rPr>
                    </m:ctrlPr>
                  </m:e>
                  <m:sub>
                    <m:r>
                      <m:rPr>
                        <m:sty m:val="p"/>
                      </m:rPr>
                      <w:rPr>
                        <w:rFonts w:hint="default" w:ascii="Cambria Math" w:hAnsi="Cambria Math" w:cs="Times New Roman" w:eastAsiaTheme="minorEastAsia"/>
                        <w:color w:val="000000"/>
                        <w:sz w:val="16"/>
                        <w:szCs w:val="16"/>
                        <w:vertAlign w:val="baseline"/>
                        <w:lang w:val="en-US" w:eastAsia="zh-CN"/>
                      </w:rPr>
                      <m:t>e</m:t>
                    </m:r>
                    <m:ctrlPr>
                      <w:rPr>
                        <w:rFonts w:hint="eastAsia" w:ascii="Cambria Math" w:hAnsi="Cambria Math" w:cs="Times New Roman" w:eastAsiaTheme="minorEastAsia"/>
                        <w:b w:val="0"/>
                        <w:b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val="0"/>
                        <w:b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G</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eastAsia" w:hAnsi="Cambria Math" w:cs="Times New Roman"/>
                <w:b/>
                <w:bCs/>
                <w:i w:val="0"/>
                <w:iCs/>
                <w:color w:val="000000"/>
                <w:sz w:val="16"/>
                <w:szCs w:val="16"/>
                <w:vertAlign w:val="baseline"/>
                <w:lang w:val="en-US" w:eastAsia="zh-CN"/>
              </w:rPr>
              <w:t xml:space="preserve">坡面水 </w:t>
            </w:r>
            <m:oMath>
              <m:r>
                <m:rPr>
                  <m:sty m:val="bi"/>
                </m:rPr>
                <w:rPr>
                  <w:rFonts w:hint="default" w:ascii="Cambria Math" w:hAnsi="Cambria Math" w:cs="Times New Roman"/>
                  <w:color w:val="000000"/>
                  <w:sz w:val="16"/>
                  <w:szCs w:val="16"/>
                  <w:vertAlign w:val="baseline"/>
                  <w:lang w:val="en-US" w:eastAsia="zh-CN"/>
                </w:rPr>
                <m:t>W</m:t>
              </m:r>
            </m:oMath>
          </w:p>
        </w:tc>
        <w:tc>
          <w:tcPr>
            <w:tcW w:w="7413"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eastAsia" w:hAnsi="Cambria Math" w:cs="Times New Roman"/>
                <w:i w:val="0"/>
                <w:iCs/>
                <w:color w:val="000000"/>
                <w:kern w:val="2"/>
                <w:sz w:val="16"/>
                <w:szCs w:val="16"/>
                <w:vertAlign w:val="baseline"/>
                <w:lang w:val="en-US" w:eastAsia="zh-CN" w:bidi="ar-SA"/>
              </w:rPr>
              <w:t>坡面有水：</w:t>
            </w:r>
            <m:oMath>
              <m:r>
                <m:rPr/>
                <w:rPr>
                  <w:rFonts w:hint="default" w:ascii="Cambria Math" w:hAnsi="Cambria Math" w:cs="Times New Roman"/>
                  <w:color w:val="000000"/>
                  <w:kern w:val="2"/>
                  <w:sz w:val="18"/>
                  <w:szCs w:val="18"/>
                  <w:vertAlign w:val="baseline"/>
                  <w:lang w:val="en-US" w:eastAsia="zh-CN" w:bidi="ar-SA"/>
                </w:rPr>
                <m:t>W</m:t>
              </m:r>
              <m:r>
                <m:rPr>
                  <m:sty m:val="p"/>
                </m:rPr>
                <w:rPr>
                  <w:rFonts w:hint="default" w:ascii="Cambria Math" w:hAnsi="Cambria Math" w:cs="Times New Roman"/>
                  <w:color w:val="000000"/>
                  <w:kern w:val="2"/>
                  <w:sz w:val="18"/>
                  <w:szCs w:val="18"/>
                  <w:vertAlign w:val="baseline"/>
                  <w:lang w:val="en-US" w:eastAsia="zh-CN" w:bidi="ar-SA"/>
                </w:rPr>
                <m:t>=</m:t>
              </m:r>
              <m:f>
                <m:fPr>
                  <m:ctrlPr>
                    <w:rPr>
                      <w:rFonts w:hint="default" w:ascii="Cambria Math" w:hAnsi="Cambria Math" w:cs="Times New Roman"/>
                      <w:i w:val="0"/>
                      <w:color w:val="000000"/>
                      <w:kern w:val="2"/>
                      <w:sz w:val="18"/>
                      <w:szCs w:val="18"/>
                      <w:vertAlign w:val="baseline"/>
                      <w:lang w:val="en-US" w:eastAsia="zh-CN" w:bidi="ar-SA"/>
                    </w:rPr>
                  </m:ctrlPr>
                </m:fPr>
                <m:num>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num>
                <m:den>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den>
              </m:f>
              <m:sSub>
                <m:sSubPr>
                  <m:ctrlPr>
                    <w:rPr>
                      <w:rFonts w:hint="default" w:ascii="Cambria Math" w:hAnsi="Cambria Math" w:cs="Times New Roman"/>
                      <w:i w:val="0"/>
                      <w:color w:val="000000"/>
                      <w:kern w:val="2"/>
                      <w:sz w:val="18"/>
                      <w:szCs w:val="18"/>
                      <w:vertAlign w:val="baseline"/>
                      <w:lang w:val="en-US" w:eastAsia="zh-CN" w:bidi="ar-SA"/>
                    </w:rPr>
                  </m:ctrlPr>
                </m:sSubPr>
                <m:e>
                  <m:r>
                    <m:rPr>
                      <m:sty m:val="p"/>
                    </m:rPr>
                    <w:rPr>
                      <w:rFonts w:hint="default" w:ascii="Cambria Math" w:hAnsi="Cambria Math" w:cs="Times New Roman"/>
                      <w:color w:val="000000"/>
                      <w:kern w:val="2"/>
                      <w:sz w:val="18"/>
                      <w:szCs w:val="18"/>
                      <w:vertAlign w:val="baseline"/>
                      <w:lang w:val="en-US" w:eastAsia="zh-CN" w:bidi="ar-SA"/>
                    </w:rPr>
                    <m:t>γ</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w</m:t>
                  </m:r>
                  <m:ctrlPr>
                    <w:rPr>
                      <w:rFonts w:hint="default" w:ascii="Cambria Math" w:hAnsi="Cambria Math" w:cs="Times New Roman"/>
                      <w:i w:val="0"/>
                      <w:color w:val="000000"/>
                      <w:kern w:val="2"/>
                      <w:sz w:val="18"/>
                      <w:szCs w:val="18"/>
                      <w:vertAlign w:val="baseline"/>
                      <w:lang w:val="en-US" w:eastAsia="zh-CN" w:bidi="ar-SA"/>
                    </w:rPr>
                  </m:ctrlPr>
                </m:sub>
              </m:sSub>
              <m:sSubSup>
                <m:sSubSupPr>
                  <m:ctrlPr>
                    <w:rPr>
                      <w:rFonts w:hint="default" w:ascii="Cambria Math" w:hAnsi="Cambria Math" w:cs="Times New Roman"/>
                      <w:i w:val="0"/>
                      <w:color w:val="000000"/>
                      <w:kern w:val="2"/>
                      <w:sz w:val="18"/>
                      <w:szCs w:val="18"/>
                      <w:vertAlign w:val="baseline"/>
                      <w:lang w:val="en-US" w:eastAsia="zh-CN" w:bidi="ar-SA"/>
                    </w:rPr>
                  </m:ctrlPr>
                </m:sSubSupPr>
                <m:e>
                  <m:r>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3</m:t>
                  </m:r>
                  <m:ctrlPr>
                    <w:rPr>
                      <w:rFonts w:hint="default" w:ascii="Cambria Math" w:hAnsi="Cambria Math" w:cs="Times New Roman"/>
                      <w:i w:val="0"/>
                      <w:color w:val="000000"/>
                      <w:kern w:val="2"/>
                      <w:sz w:val="18"/>
                      <w:szCs w:val="18"/>
                      <w:vertAlign w:val="baseline"/>
                      <w:lang w:val="en-US" w:eastAsia="zh-CN" w:bidi="ar-SA"/>
                    </w:rPr>
                  </m:ctrlPr>
                </m:sub>
                <m:sup>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sup>
              </m:sSubSup>
              <m:f>
                <m:fPr>
                  <m:ctrlPr>
                    <w:rPr>
                      <w:rFonts w:hint="default" w:ascii="Cambria Math" w:hAnsi="Cambria Math" w:cs="Times New Roman"/>
                      <w:i w:val="0"/>
                      <w:color w:val="000000"/>
                      <w:kern w:val="2"/>
                      <w:sz w:val="18"/>
                      <w:szCs w:val="18"/>
                      <w:vertAlign w:val="baseline"/>
                      <w:lang w:val="en-US" w:eastAsia="zh-CN" w:bidi="ar-SA"/>
                    </w:rPr>
                  </m:ctrlPr>
                </m:fPr>
                <m:num>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num>
                <m:den>
                  <m:func>
                    <m:funcPr>
                      <m:ctrlPr>
                        <w:rPr>
                          <w:rFonts w:hint="default" w:ascii="Cambria Math" w:hAnsi="Cambria Math" w:cs="Times New Roman"/>
                          <w:i w:val="0"/>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sin</m:t>
                      </m:r>
                      <m:ctrlPr>
                        <w:rPr>
                          <w:rFonts w:hint="default" w:ascii="Cambria Math" w:hAnsi="Cambria Math" w:cs="Times New Roman"/>
                          <w:i w:val="0"/>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α</m:t>
                      </m:r>
                      <m:ctrlPr>
                        <w:rPr>
                          <w:rFonts w:hint="default" w:ascii="Cambria Math" w:hAnsi="Cambria Math" w:cs="Times New Roman"/>
                          <w:i w:val="0"/>
                          <w:color w:val="000000"/>
                          <w:kern w:val="2"/>
                          <w:sz w:val="18"/>
                          <w:szCs w:val="18"/>
                          <w:vertAlign w:val="baseline"/>
                          <w:lang w:val="en-US" w:eastAsia="zh-CN" w:bidi="ar-SA"/>
                        </w:rPr>
                      </m:ctrlPr>
                    </m:e>
                  </m:func>
                  <m:ctrlPr>
                    <w:rPr>
                      <w:rFonts w:hint="default" w:ascii="Cambria Math" w:hAnsi="Cambria Math" w:cs="Times New Roman"/>
                      <w:i w:val="0"/>
                      <w:color w:val="000000"/>
                      <w:kern w:val="2"/>
                      <w:sz w:val="18"/>
                      <w:szCs w:val="18"/>
                      <w:vertAlign w:val="baseline"/>
                      <w:lang w:val="en-US" w:eastAsia="zh-CN" w:bidi="ar-SA"/>
                    </w:rPr>
                  </m:ctrlPr>
                </m:den>
              </m:f>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1374"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 xml:space="preserve">裂隙水 </w:t>
            </w:r>
            <m:oMath>
              <m:r>
                <m:rPr>
                  <m:sty m:val="bi"/>
                </m:rPr>
                <w:rPr>
                  <w:rFonts w:hint="default" w:ascii="Cambria Math" w:hAnsi="Cambria Math" w:cs="Times New Roman"/>
                  <w:color w:val="000000"/>
                  <w:sz w:val="16"/>
                  <w:szCs w:val="16"/>
                  <w:vertAlign w:val="baseline"/>
                  <w:lang w:val="en-US" w:eastAsia="zh-CN"/>
                </w:rPr>
                <m:t>V</m:t>
              </m:r>
            </m:oMath>
          </w:p>
        </w:tc>
        <w:tc>
          <w:tcPr>
            <w:tcW w:w="7413"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Times New Roman" w:hAnsi="Times New Roman" w:cs="Times New Roman" w:eastAsiaTheme="minorEastAsia"/>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裂隙有水：</w:t>
            </w:r>
            <m:oMath>
              <m:r>
                <m:rPr/>
                <w:rPr>
                  <w:rFonts w:hint="default" w:ascii="Cambria Math" w:hAnsi="Cambria Math" w:cs="Times New Roman"/>
                  <w:color w:val="000000"/>
                  <w:kern w:val="2"/>
                  <w:sz w:val="18"/>
                  <w:szCs w:val="18"/>
                  <w:vertAlign w:val="baseline"/>
                  <w:lang w:val="en-US" w:eastAsia="zh-CN" w:bidi="ar-SA"/>
                </w:rPr>
                <m:t>V</m:t>
              </m:r>
              <m:r>
                <m:rPr>
                  <m:sty m:val="p"/>
                </m:rPr>
                <w:rPr>
                  <w:rFonts w:hint="default" w:ascii="Cambria Math" w:hAnsi="Cambria Math" w:cs="Times New Roman"/>
                  <w:color w:val="000000"/>
                  <w:kern w:val="2"/>
                  <w:sz w:val="18"/>
                  <w:szCs w:val="18"/>
                  <w:vertAlign w:val="baseline"/>
                  <w:lang w:val="en-US" w:eastAsia="zh-CN" w:bidi="ar-SA"/>
                </w:rPr>
                <m:t>=</m:t>
              </m:r>
              <m:f>
                <m:fPr>
                  <m:ctrlPr>
                    <w:rPr>
                      <w:rFonts w:hint="default" w:ascii="Cambria Math" w:hAnsi="Cambria Math" w:cs="Times New Roman"/>
                      <w:i w:val="0"/>
                      <w:color w:val="000000"/>
                      <w:kern w:val="2"/>
                      <w:sz w:val="18"/>
                      <w:szCs w:val="18"/>
                      <w:vertAlign w:val="baseline"/>
                      <w:lang w:val="en-US" w:eastAsia="zh-CN" w:bidi="ar-SA"/>
                    </w:rPr>
                  </m:ctrlPr>
                </m:fPr>
                <m:num>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num>
                <m:den>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den>
              </m:f>
              <m:sSub>
                <m:sSubPr>
                  <m:ctrlPr>
                    <w:rPr>
                      <w:rFonts w:hint="default" w:ascii="Cambria Math" w:hAnsi="Cambria Math" w:cs="Times New Roman"/>
                      <w:i w:val="0"/>
                      <w:color w:val="000000"/>
                      <w:kern w:val="2"/>
                      <w:sz w:val="18"/>
                      <w:szCs w:val="18"/>
                      <w:vertAlign w:val="baseline"/>
                      <w:lang w:val="en-US" w:eastAsia="zh-CN" w:bidi="ar-SA"/>
                    </w:rPr>
                  </m:ctrlPr>
                </m:sSubPr>
                <m:e>
                  <m:r>
                    <m:rPr>
                      <m:sty m:val="p"/>
                    </m:rPr>
                    <w:rPr>
                      <w:rFonts w:hint="default" w:ascii="Cambria Math" w:hAnsi="Cambria Math" w:cs="Times New Roman"/>
                      <w:color w:val="000000"/>
                      <w:kern w:val="2"/>
                      <w:sz w:val="18"/>
                      <w:szCs w:val="18"/>
                      <w:vertAlign w:val="baseline"/>
                      <w:lang w:val="en-US" w:eastAsia="zh-CN" w:bidi="ar-SA"/>
                    </w:rPr>
                    <m:t>γ</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w</m:t>
                  </m:r>
                  <m:ctrlPr>
                    <w:rPr>
                      <w:rFonts w:hint="default" w:ascii="Cambria Math" w:hAnsi="Cambria Math" w:cs="Times New Roman"/>
                      <w:i w:val="0"/>
                      <w:color w:val="000000"/>
                      <w:kern w:val="2"/>
                      <w:sz w:val="18"/>
                      <w:szCs w:val="18"/>
                      <w:vertAlign w:val="baseline"/>
                      <w:lang w:val="en-US" w:eastAsia="zh-CN" w:bidi="ar-SA"/>
                    </w:rPr>
                  </m:ctrlPr>
                </m:sub>
              </m:sSub>
              <m:sSubSup>
                <m:sSubSupPr>
                  <m:ctrlPr>
                    <w:rPr>
                      <w:rFonts w:hint="default" w:ascii="Cambria Math" w:hAnsi="Cambria Math" w:cs="Times New Roman"/>
                      <w:i w:val="0"/>
                      <w:color w:val="000000"/>
                      <w:kern w:val="2"/>
                      <w:sz w:val="18"/>
                      <w:szCs w:val="18"/>
                      <w:vertAlign w:val="baseline"/>
                      <w:lang w:val="en-US" w:eastAsia="zh-CN" w:bidi="ar-SA"/>
                    </w:rPr>
                  </m:ctrlPr>
                </m:sSubSupPr>
                <m:e>
                  <m:r>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w</m:t>
                  </m:r>
                  <m:ctrlPr>
                    <w:rPr>
                      <w:rFonts w:hint="default" w:ascii="Cambria Math" w:hAnsi="Cambria Math" w:cs="Times New Roman"/>
                      <w:i w:val="0"/>
                      <w:color w:val="000000"/>
                      <w:kern w:val="2"/>
                      <w:sz w:val="18"/>
                      <w:szCs w:val="18"/>
                      <w:vertAlign w:val="baseline"/>
                      <w:lang w:val="en-US" w:eastAsia="zh-CN" w:bidi="ar-SA"/>
                    </w:rPr>
                  </m:ctrlPr>
                </m:sub>
                <m:sup>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sup>
              </m:sSubSup>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1374" w:type="dxa"/>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 xml:space="preserve">滑面水 </w:t>
            </w:r>
            <m:oMath>
              <m:r>
                <m:rPr>
                  <m:sty m:val="bi"/>
                </m:rPr>
                <w:rPr>
                  <w:rFonts w:hint="default" w:ascii="Cambria Math" w:hAnsi="Cambria Math" w:cs="Times New Roman"/>
                  <w:color w:val="000000"/>
                  <w:sz w:val="16"/>
                  <w:szCs w:val="16"/>
                  <w:vertAlign w:val="baseline"/>
                  <w:lang w:val="en-US" w:eastAsia="zh-CN"/>
                </w:rPr>
                <m:t>U</m:t>
              </m:r>
            </m:oMath>
          </w:p>
        </w:tc>
        <w:tc>
          <w:tcPr>
            <w:tcW w:w="3706"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default" w:hAnsi="Cambria Math" w:cs="Times New Roman"/>
                <w:i w:val="0"/>
                <w:color w:val="000000"/>
                <w:kern w:val="2"/>
                <w:sz w:val="16"/>
                <w:szCs w:val="16"/>
                <w:vertAlign w:val="baseline"/>
                <w:lang w:val="en-US" w:eastAsia="zh-CN" w:bidi="ar-SA"/>
              </w:rPr>
              <w:t xml:space="preserve">滑面有水，坡脚堵水 / </w:t>
            </w:r>
            <m:oMath>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i w:val="0"/>
                      <w:color w:val="000000"/>
                      <w:kern w:val="2"/>
                      <w:sz w:val="16"/>
                      <w:szCs w:val="16"/>
                      <w:vertAlign w:val="baseline"/>
                      <w:lang w:val="en-US" w:eastAsia="zh-CN" w:bidi="ar-SA"/>
                    </w:rPr>
                  </m:ctrlPr>
                </m:sub>
              </m:sSub>
            </m:oMath>
            <w:r>
              <w:rPr>
                <w:rFonts w:hint="default" w:hAnsi="Cambria Math" w:cs="Times New Roman"/>
                <w:i w:val="0"/>
                <w:color w:val="000000"/>
                <w:kern w:val="2"/>
                <w:sz w:val="16"/>
                <w:szCs w:val="16"/>
                <w:vertAlign w:val="baseline"/>
                <w:lang w:val="en-US" w:eastAsia="zh-CN" w:bidi="ar-SA"/>
              </w:rPr>
              <w:t>水位剧降</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U</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γ</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sSubSup>
                  <m:sSubSupPr>
                    <m:ctrlPr>
                      <w:rPr>
                        <w:rFonts w:hint="default" w:ascii="Cambria Math" w:hAnsi="Cambria Math" w:cs="Times New Roman"/>
                        <w:i w:val="0"/>
                        <w:color w:val="000000"/>
                        <w:kern w:val="2"/>
                        <w:sz w:val="16"/>
                        <w:szCs w:val="16"/>
                        <w:vertAlign w:val="baseline"/>
                        <w:lang w:val="en-US" w:eastAsia="zh-CN" w:bidi="ar-SA"/>
                      </w:rPr>
                    </m:ctrlPr>
                  </m:sSubSup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sub>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sup>
                </m:sSubSup>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func>
                      <m:funcPr>
                        <m:ctrlPr>
                          <w:rPr>
                            <w:rFonts w:hint="default" w:ascii="Cambria Math" w:hAnsi="Cambria Math" w:cs="Times New Roman"/>
                            <w:i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θ</m:t>
                        </m:r>
                        <m:ctrlPr>
                          <w:rPr>
                            <w:rFonts w:hint="default" w:ascii="Cambria Math" w:hAnsi="Cambria Math" w:cs="Times New Roman"/>
                            <w:i w:val="0"/>
                            <w:color w:val="000000"/>
                            <w:kern w:val="2"/>
                            <w:sz w:val="16"/>
                            <w:szCs w:val="16"/>
                            <w:vertAlign w:val="baseline"/>
                            <w:lang w:val="en-US" w:eastAsia="zh-CN" w:bidi="ar-SA"/>
                          </w:rPr>
                        </m:ctrlPr>
                      </m:e>
                    </m:func>
                    <m:ctrlPr>
                      <w:rPr>
                        <w:rFonts w:hint="default" w:ascii="Cambria Math" w:hAnsi="Cambria Math" w:cs="Times New Roman"/>
                        <w:i w:val="0"/>
                        <w:color w:val="000000"/>
                        <w:kern w:val="2"/>
                        <w:sz w:val="16"/>
                        <w:szCs w:val="16"/>
                        <w:vertAlign w:val="baseline"/>
                        <w:lang w:val="en-US" w:eastAsia="zh-CN" w:bidi="ar-SA"/>
                      </w:rPr>
                    </m:ctrlPr>
                  </m:den>
                </m:f>
              </m:oMath>
            </m:oMathPara>
          </w:p>
        </w:tc>
        <w:tc>
          <w:tcPr>
            <w:tcW w:w="37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default" w:hAnsi="Cambria Math" w:cs="Times New Roman"/>
                <w:i w:val="0"/>
                <w:color w:val="000000"/>
                <w:kern w:val="2"/>
                <w:sz w:val="16"/>
                <w:szCs w:val="16"/>
                <w:vertAlign w:val="baseline"/>
                <w:lang w:val="en-US" w:eastAsia="zh-CN" w:bidi="ar-SA"/>
              </w:rPr>
              <w:t>坡面水和滑面水联通 / 坡脚渗水 / 水位稳定</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U</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γ</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sub>
                    </m:sSub>
                    <m:ctrlPr>
                      <w:rPr>
                        <w:rFonts w:hint="default" w:ascii="Cambria Math" w:hAnsi="Cambria Math" w:cs="Times New Roman"/>
                        <w:i w:val="0"/>
                        <w:color w:val="000000"/>
                        <w:kern w:val="2"/>
                        <w:sz w:val="16"/>
                        <w:szCs w:val="16"/>
                        <w:vertAlign w:val="baseline"/>
                        <w:lang w:val="en-US" w:eastAsia="zh-CN" w:bidi="ar-SA"/>
                      </w:rPr>
                    </m:ctrlPr>
                  </m:num>
                  <m:den>
                    <m:func>
                      <m:funcPr>
                        <m:ctrlPr>
                          <w:rPr>
                            <w:rFonts w:hint="default" w:ascii="Cambria Math" w:hAnsi="Cambria Math" w:cs="Times New Roman"/>
                            <w:i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θ</m:t>
                        </m:r>
                        <m:ctrlPr>
                          <w:rPr>
                            <w:rFonts w:hint="default" w:ascii="Cambria Math" w:hAnsi="Cambria Math" w:cs="Times New Roman"/>
                            <w:i w:val="0"/>
                            <w:color w:val="000000"/>
                            <w:kern w:val="2"/>
                            <w:sz w:val="16"/>
                            <w:szCs w:val="16"/>
                            <w:vertAlign w:val="baseline"/>
                            <w:lang w:val="en-US" w:eastAsia="zh-CN" w:bidi="ar-SA"/>
                          </w:rPr>
                        </m:ctrlPr>
                      </m:e>
                    </m:func>
                    <m:ctrlPr>
                      <w:rPr>
                        <w:rFonts w:hint="default" w:ascii="Cambria Math" w:hAnsi="Cambria Math" w:cs="Times New Roman"/>
                        <w:i w:val="0"/>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eastAsia" w:ascii="Times New Roman" w:hAnsi="Times New Roman" w:cs="Times New Roman"/>
                <w:b/>
                <w:bCs/>
                <w:i w:val="0"/>
                <w:iCs w:val="0"/>
                <w:color w:val="000000"/>
                <w:sz w:val="16"/>
                <w:szCs w:val="16"/>
                <w:vertAlign w:val="baseline"/>
                <w:lang w:val="en-US" w:eastAsia="zh-CN"/>
              </w:rPr>
              <w:t>锚杆力</w:t>
            </w:r>
            <w:r>
              <w:rPr>
                <w:rFonts w:hint="default" w:ascii="Times New Roman" w:hAnsi="Times New Roman" w:cs="Times New Roman"/>
                <w:b/>
                <w:bCs/>
                <w:i w:val="0"/>
                <w:iCs w:val="0"/>
                <w:color w:val="000000"/>
                <w:sz w:val="16"/>
                <w:szCs w:val="16"/>
                <w:vertAlign w:val="baseline"/>
                <w:lang w:val="en-US" w:eastAsia="zh-CN"/>
              </w:rPr>
              <w:t xml:space="preserve"> </w:t>
            </w:r>
            <m:oMath>
              <m:r>
                <m:rPr>
                  <m:sty m:val="bi"/>
                </m:rPr>
                <w:rPr>
                  <w:rFonts w:hint="default" w:ascii="Cambria Math" w:hAnsi="Cambria Math" w:cs="Times New Roman"/>
                  <w:color w:val="000000"/>
                  <w:sz w:val="16"/>
                  <w:szCs w:val="16"/>
                  <w:vertAlign w:val="baseline"/>
                  <w:lang w:val="en-US" w:eastAsia="zh-CN"/>
                </w:rPr>
                <m:t>F</m:t>
              </m:r>
            </m:oMath>
          </w:p>
        </w:tc>
        <w:tc>
          <w:tcPr>
            <w:tcW w:w="7413" w:type="dxa"/>
            <w:gridSpan w:val="2"/>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Cambria Math" w:hAnsi="Cambria Math" w:cs="Times New Roman" w:eastAsiaTheme="minorEastAsia"/>
                <w:b w:val="0"/>
                <w:i w:val="0"/>
                <w:color w:val="000000"/>
                <w:kern w:val="2"/>
                <w:sz w:val="16"/>
                <w:szCs w:val="16"/>
                <w:vertAlign w:val="baseline"/>
                <w:lang w:val="en-US" w:eastAsia="zh-CN" w:bidi="ar-SA"/>
                <w:oMath/>
              </w:rPr>
            </w:pPr>
            <m:oMathPara>
              <m:oMath>
                <m:r>
                  <m:rPr>
                    <m:sty m:val="p"/>
                  </m:rPr>
                  <w:rPr>
                    <w:rFonts w:hint="default" w:ascii="Cambria Math" w:hAnsi="Cambria Math" w:cs="Times New Roman"/>
                    <w:color w:val="000000"/>
                    <w:kern w:val="2"/>
                    <w:sz w:val="16"/>
                    <w:szCs w:val="16"/>
                    <w:vertAlign w:val="baseline"/>
                    <w:lang w:val="en-US" w:eastAsia="zh-CN" w:bidi="ar-SA"/>
                  </w:rPr>
                  <m:t>F=</m:t>
                </m:r>
                <m:f>
                  <m:fPr>
                    <m:ctrlPr>
                      <w:rPr>
                        <w:rFonts w:hint="default" w:ascii="Cambria Math" w:hAnsi="Cambria Math" w:cs="Times New Roman"/>
                        <w:b w:val="0"/>
                        <w:i w:val="0"/>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val="0"/>
                        <w:i w:val="0"/>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i w:val="0"/>
                        <w:color w:val="000000"/>
                        <w:kern w:val="2"/>
                        <w:sz w:val="16"/>
                        <w:szCs w:val="16"/>
                        <w:vertAlign w:val="baseline"/>
                        <w:lang w:val="en-US" w:eastAsia="zh-CN" w:bidi="ar-SA"/>
                      </w:rPr>
                    </m:ctrlPr>
                  </m:den>
                </m:f>
              </m:oMath>
            </m:oMathPara>
          </w:p>
        </w:tc>
      </w:tr>
    </w:tbl>
    <w:p>
      <w:pPr>
        <w:pStyle w:val="2"/>
        <w:ind w:left="0" w:leftChars="0" w:firstLine="0" w:firstLineChars="0"/>
        <w:rPr>
          <w:rFonts w:hint="eastAsia" w:eastAsiaTheme="minorEastAsia"/>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eastAsiaTheme="minorEastAsia"/>
          <w:lang w:val="en-US" w:eastAsia="zh-CN"/>
        </w:rPr>
      </w:pPr>
      <w:r>
        <w:rPr>
          <w:rFonts w:hint="eastAsia" w:ascii="黑体" w:hAnsi="黑体" w:eastAsia="黑体" w:cs="黑体"/>
          <w:b/>
          <w:bCs/>
          <w:sz w:val="16"/>
          <w:szCs w:val="16"/>
          <w:lang w:val="en-US" w:eastAsia="zh-CN"/>
        </w:rPr>
        <w:t>锚索加固边坡计算公式</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374"/>
        <w:gridCol w:w="4123"/>
        <w:gridCol w:w="32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计算原理</w:t>
            </w:r>
          </w:p>
        </w:tc>
        <w:tc>
          <w:tcPr>
            <w:tcW w:w="4123"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计算公式</w:t>
            </w:r>
          </w:p>
        </w:tc>
        <w:tc>
          <w:tcPr>
            <w:tcW w:w="3290"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公式来源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739" w:hRule="atLeast"/>
          <w:jc w:val="center"/>
        </w:trPr>
        <w:tc>
          <w:tcPr>
            <w:tcW w:w="1374" w:type="dxa"/>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圆弧滑动</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cs="Times New Roman"/>
                <w:b/>
                <w:bCs/>
                <w:i w:val="0"/>
                <w:iCs/>
                <w:color w:val="000000"/>
                <w:sz w:val="16"/>
                <w:szCs w:val="16"/>
                <w:vertAlign w:val="baseline"/>
                <w:lang w:val="en-US" w:eastAsia="zh-CN"/>
                <w:oMath/>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ak</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4</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x</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cLR</m:t>
                    </m:r>
                    <m:ctrlPr>
                      <w:rPr>
                        <w:rFonts w:hint="default" w:ascii="Cambria Math" w:hAnsi="Cambria Math" w:cs="Times New Roman"/>
                        <w:b w:val="0"/>
                        <w:bCs w:val="0"/>
                        <w:i w:val="0"/>
                        <w:iCs/>
                        <w:color w:val="000000"/>
                        <w:sz w:val="16"/>
                        <w:szCs w:val="16"/>
                        <w:vertAlign w:val="baseline"/>
                        <w:lang w:val="en-US" w:eastAsia="zh-CN"/>
                      </w:rPr>
                    </m:ctrlPr>
                  </m:num>
                  <m:den>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3</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3</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《工程地质手册》P669</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lang w:val="en-US" w:eastAsia="zh-CN"/>
                <w:oMath/>
              </w:rPr>
            </w:pPr>
            <w:r>
              <w:rPr>
                <w:rFonts w:hint="eastAsia" w:hAnsi="Cambria Math" w:cs="Times New Roman"/>
                <w:i w:val="0"/>
                <w:color w:val="000000"/>
                <w:kern w:val="2"/>
                <w:sz w:val="16"/>
                <w:szCs w:val="16"/>
                <w:vertAlign w:val="baseline"/>
                <w:lang w:val="en-US" w:eastAsia="zh-CN" w:bidi="ar-SA"/>
              </w:rPr>
              <w:t>手册二 P104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374"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平面滑动</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cs="Times New Roman"/>
                <w:b/>
                <w:bCs/>
                <w:i w:val="0"/>
                <w:iCs/>
                <w:color w:val="000000"/>
                <w:sz w:val="16"/>
                <w:szCs w:val="16"/>
                <w:vertAlign w:val="baseline"/>
                <w:lang w:val="en-US" w:eastAsia="zh-CN"/>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《建筑边坡工程技术规范》附录A</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lang w:val="en-US" w:eastAsia="zh-CN"/>
                <w:oMath/>
              </w:rPr>
            </w:pPr>
            <w:r>
              <w:rPr>
                <w:rFonts w:hint="eastAsia" w:hAnsi="Cambria Math" w:cs="Times New Roman"/>
                <w:i w:val="0"/>
                <w:color w:val="000000"/>
                <w:kern w:val="2"/>
                <w:sz w:val="16"/>
                <w:szCs w:val="16"/>
                <w:vertAlign w:val="baseline"/>
                <w:lang w:val="en-US" w:eastAsia="zh-CN" w:bidi="ar-SA"/>
              </w:rPr>
              <w:t>手册二 P96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374"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p>
        </w:tc>
        <w:tc>
          <w:tcPr>
            <w:tcW w:w="412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《建筑边坡工程鉴定与加固技术规范》附录A</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手册四 P348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抗倾覆</w:t>
            </w:r>
          </w:p>
        </w:tc>
        <w:tc>
          <w:tcPr>
            <w:tcW w:w="4123"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N/</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x</m:t>
                        </m:r>
                        <m:ctrlPr>
                          <w:rPr>
                            <w:rFonts w:hint="default" w:ascii="Cambria Math" w:hAnsi="Cambria Math" w:cs="Times New Roman"/>
                            <w:b w:val="0"/>
                            <w:bCs w:val="0"/>
                            <w:iCs/>
                            <w:color w:val="000000"/>
                            <w:sz w:val="16"/>
                            <w:szCs w:val="16"/>
                            <w:vertAlign w:val="baseline"/>
                            <w:lang w:val="en-US" w:eastAsia="zh-CN"/>
                          </w:rPr>
                        </m:ctrlPr>
                      </m:sub>
                    </m:sSub>
                    <m:r>
                      <m:rPr>
                        <m:sty m:val="p"/>
                      </m:rPr>
                      <w:rPr>
                        <w:rFonts w:ascii="Cambria Math" w:hAnsi="Cambria Math" w:cs="Times New Roman"/>
                        <w:color w:val="000000"/>
                        <w:sz w:val="16"/>
                        <w:szCs w:val="16"/>
                        <w:vertAlign w:val="baseline"/>
                        <w:lang w:val="en-US"/>
                      </w:rPr>
                      <m:t>×</m:t>
                    </m:r>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y</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x</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sz w:val="16"/>
                        <w:szCs w:val="16"/>
                        <w:vertAlign w:val="baseline"/>
                        <w:lang w:val="en-US" w:eastAsia="zh-CN"/>
                      </w:rPr>
                      <m:t>)</m:t>
                    </m:r>
                    <m:ctrlPr>
                      <w:rPr>
                        <w:rFonts w:hint="default" w:ascii="Cambria Math" w:hAnsi="Cambria Math" w:cs="Times New Roman"/>
                        <w:b w:val="0"/>
                        <w:bCs w:val="0"/>
                        <w:i w:val="0"/>
                        <w:iCs/>
                        <w:color w:val="000000"/>
                        <w:sz w:val="16"/>
                        <w:szCs w:val="16"/>
                        <w:vertAlign w:val="baseline"/>
                        <w:lang w:val="en-US" w:eastAsia="zh-CN"/>
                      </w:rPr>
                    </m:ctrlPr>
                  </m:num>
                  <m:den>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《建筑边坡工程技术规范》11.2</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手册二 P143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cs="Times New Roman"/>
                <w:b w:val="0"/>
                <w:bCs w:val="0"/>
                <w:i w:val="0"/>
                <w:iCs/>
                <w:color w:val="000000"/>
                <w:sz w:val="16"/>
                <w:szCs w:val="16"/>
                <w:vertAlign w:val="baseline"/>
                <w:lang w:eastAsia="zh-CN"/>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G</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an</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rPr>
                      <m:t>μ</m:t>
                    </m:r>
                    <m:r>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num>
                  <m:den>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at</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G</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t</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《建筑边坡工程技术规范》11.2</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手册二 P142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危岩加固</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抗滑移（锚喷支护）</w:t>
            </w:r>
          </w:p>
        </w:tc>
        <w:tc>
          <w:tcPr>
            <w:tcW w:w="4123"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b</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nary>
                      <m:naryPr>
                        <m:chr m:val="∑"/>
                        <m:limLoc m:val="undOvr"/>
                        <m:subHide m:val="1"/>
                        <m:supHide m:val="1"/>
                        <m:ctrlPr>
                          <w:rPr>
                            <w:rFonts w:hint="default" w:ascii="Cambria Math" w:hAnsi="Cambria Math" w:cs="Times New Roman"/>
                            <w:b w:val="0"/>
                            <w:bCs w:val="0"/>
                            <w:i w:val="0"/>
                            <w:iCs/>
                            <w:color w:val="000000"/>
                            <w:sz w:val="16"/>
                            <w:szCs w:val="16"/>
                            <w:vertAlign w:val="baseline"/>
                            <w:lang w:val="en-US" w:eastAsia="zh-CN"/>
                          </w:rPr>
                        </m:ctrlPr>
                      </m:naryPr>
                      <m:sub>
                        <m:ctrlPr>
                          <w:rPr>
                            <w:rFonts w:hint="default" w:ascii="Cambria Math" w:hAnsi="Cambria Math" w:cs="Times New Roman"/>
                            <w:b w:val="0"/>
                            <w:bCs w:val="0"/>
                            <w:i w:val="0"/>
                            <w:iCs/>
                            <w:color w:val="000000"/>
                            <w:sz w:val="16"/>
                            <w:szCs w:val="16"/>
                            <w:vertAlign w:val="baseline"/>
                            <w:lang w:val="en-US" w:eastAsia="zh-CN"/>
                          </w:rPr>
                        </m:ctrlPr>
                      </m:sub>
                      <m:sup>
                        <m:ctrlPr>
                          <w:rPr>
                            <w:rFonts w:hint="default" w:ascii="Cambria Math" w:hAnsi="Cambria Math" w:cs="Times New Roman"/>
                            <w:b w:val="0"/>
                            <w:bCs w:val="0"/>
                            <w:i w:val="0"/>
                            <w:iCs/>
                            <w:color w:val="000000"/>
                            <w:sz w:val="16"/>
                            <w:szCs w:val="16"/>
                            <w:vertAlign w:val="baseline"/>
                            <w:lang w:val="en-US" w:eastAsia="zh-CN"/>
                          </w:rPr>
                        </m:ctrlPr>
                      </m:sup>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aki</m:t>
                            </m:r>
                            <m:ctrlPr>
                              <w:rPr>
                                <w:rFonts w:hint="default" w:ascii="Cambria Math" w:hAnsi="Cambria Math" w:cs="Times New Roman"/>
                                <w:b w:val="0"/>
                                <w:bCs w:val="0"/>
                                <w:i w:val="0"/>
                                <w:iCs/>
                                <w:color w:val="000000"/>
                                <w:sz w:val="16"/>
                                <w:szCs w:val="16"/>
                                <w:vertAlign w:val="baseline"/>
                                <w:lang w:val="en-US" w:eastAsia="zh-CN"/>
                              </w:rPr>
                            </m:ctrlPr>
                          </m:sub>
                        </m:sSub>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e>
                    </m:nary>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f</m:t>
                    </m:r>
                    <m:nary>
                      <m:naryPr>
                        <m:chr m:val="∑"/>
                        <m:limLoc m:val="undOvr"/>
                        <m:subHide m:val="1"/>
                        <m:supHide m:val="1"/>
                        <m:ctrlPr>
                          <w:rPr>
                            <w:rFonts w:hint="default" w:ascii="Cambria Math" w:hAnsi="Cambria Math" w:cs="Times New Roman"/>
                            <w:b w:val="0"/>
                            <w:bCs w:val="0"/>
                            <w:i w:val="0"/>
                            <w:iCs/>
                            <w:color w:val="000000"/>
                            <w:sz w:val="16"/>
                            <w:szCs w:val="16"/>
                            <w:vertAlign w:val="baseline"/>
                            <w:lang w:val="en-US" w:eastAsia="zh-CN"/>
                          </w:rPr>
                        </m:ctrlPr>
                      </m:naryPr>
                      <m:sub>
                        <m:ctrlPr>
                          <w:rPr>
                            <w:rFonts w:hint="default" w:ascii="Cambria Math" w:hAnsi="Cambria Math" w:cs="Times New Roman"/>
                            <w:b w:val="0"/>
                            <w:bCs w:val="0"/>
                            <w:i w:val="0"/>
                            <w:iCs/>
                            <w:color w:val="000000"/>
                            <w:sz w:val="16"/>
                            <w:szCs w:val="16"/>
                            <w:vertAlign w:val="baseline"/>
                            <w:lang w:val="en-US" w:eastAsia="zh-CN"/>
                          </w:rPr>
                        </m:ctrlPr>
                      </m:sub>
                      <m:sup>
                        <m:ctrlPr>
                          <w:rPr>
                            <w:rFonts w:hint="default" w:ascii="Cambria Math" w:hAnsi="Cambria Math" w:cs="Times New Roman"/>
                            <w:b w:val="0"/>
                            <w:bCs w:val="0"/>
                            <w:i w:val="0"/>
                            <w:iCs/>
                            <w:color w:val="000000"/>
                            <w:sz w:val="16"/>
                            <w:szCs w:val="16"/>
                            <w:vertAlign w:val="baseline"/>
                            <w:lang w:val="en-US" w:eastAsia="zh-CN"/>
                          </w:rPr>
                        </m:ctrlPr>
                      </m:sup>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aki</m:t>
                            </m:r>
                            <m:ctrlPr>
                              <w:rPr>
                                <w:rFonts w:hint="default" w:ascii="Cambria Math" w:hAnsi="Cambria Math" w:cs="Times New Roman"/>
                                <w:b w:val="0"/>
                                <w:bCs w:val="0"/>
                                <w:i w:val="0"/>
                                <w:iCs/>
                                <w:color w:val="000000"/>
                                <w:sz w:val="16"/>
                                <w:szCs w:val="16"/>
                                <w:vertAlign w:val="baseline"/>
                                <w:lang w:val="en-US" w:eastAsia="zh-CN"/>
                              </w:rPr>
                            </m:ctrlPr>
                          </m:sub>
                        </m:sSub>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e>
                    </m:nary>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f</m:t>
                    </m:r>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cH</m:t>
                    </m:r>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《建筑边坡工程技术规范》10.2.4</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手册二 P138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1374"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 xml:space="preserve">锚索拉力 </w:t>
            </w:r>
            <m:oMath>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P</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default" w:ascii="Cambria Math" w:hAnsi="Cambria Math" w:cs="Times New Roman"/>
                      <w:color w:val="000000"/>
                      <w:sz w:val="18"/>
                      <w:szCs w:val="18"/>
                      <w:vertAlign w:val="baseline"/>
                      <w:lang w:val="en-US" w:eastAsia="zh-CN"/>
                    </w:rPr>
                    <m:t>t</m:t>
                  </m:r>
                  <m:ctrlPr>
                    <w:rPr>
                      <w:rFonts w:hint="default" w:ascii="Cambria Math" w:hAnsi="Cambria Math" w:cs="Times New Roman"/>
                      <w:b w:val="0"/>
                      <w:bCs w:val="0"/>
                      <w:i w:val="0"/>
                      <w:iCs/>
                      <w:color w:val="000000"/>
                      <w:sz w:val="18"/>
                      <w:szCs w:val="18"/>
                      <w:vertAlign w:val="baseline"/>
                      <w:lang w:eastAsia="zh-CN"/>
                    </w:rPr>
                  </m:ctrlPr>
                </m:sub>
              </m:sSub>
              <m:r>
                <m:rPr>
                  <m:sty m:val="p"/>
                </m:rPr>
                <w:rPr>
                  <w:rFonts w:hint="default" w:ascii="Cambria Math" w:hAnsi="Cambria Math" w:cs="Times New Roman"/>
                  <w:color w:val="000000"/>
                  <w:sz w:val="18"/>
                  <w:szCs w:val="18"/>
                  <w:vertAlign w:val="baseline"/>
                  <w:lang w:val="en-US" w:eastAsia="zh-CN"/>
                </w:rPr>
                <m:t>=</m:t>
              </m:r>
              <m:f>
                <m:fPr>
                  <m:ctrlPr>
                    <w:rPr>
                      <w:rFonts w:hint="default" w:ascii="Cambria Math" w:hAnsi="Cambria Math" w:cs="Times New Roman"/>
                      <w:b w:val="0"/>
                      <w:bCs w:val="0"/>
                      <w:i w:val="0"/>
                      <w:iCs/>
                      <w:color w:val="000000"/>
                      <w:sz w:val="18"/>
                      <w:szCs w:val="18"/>
                      <w:vertAlign w:val="baseline"/>
                      <w:lang w:val="en-US" w:eastAsia="zh-CN"/>
                    </w:rPr>
                  </m:ctrlPr>
                </m:fPr>
                <m:num>
                  <m:r>
                    <m:rPr/>
                    <w:rPr>
                      <w:rFonts w:hint="default" w:ascii="Cambria Math" w:hAnsi="Cambria Math" w:cs="Times New Roman"/>
                      <w:color w:val="000000"/>
                      <w:sz w:val="18"/>
                      <w:szCs w:val="18"/>
                      <w:vertAlign w:val="baseline"/>
                      <w:lang w:val="en-US" w:eastAsia="zh-CN"/>
                    </w:rPr>
                    <m:t>F</m:t>
                  </m:r>
                  <m:ctrlPr>
                    <w:rPr>
                      <w:rFonts w:hint="default" w:ascii="Cambria Math" w:hAnsi="Cambria Math" w:cs="Times New Roman"/>
                      <w:b w:val="0"/>
                      <w:bCs w:val="0"/>
                      <w:i w:val="0"/>
                      <w:iCs/>
                      <w:color w:val="000000"/>
                      <w:sz w:val="18"/>
                      <w:szCs w:val="18"/>
                      <w:vertAlign w:val="baseline"/>
                      <w:lang w:val="en-US" w:eastAsia="zh-CN"/>
                    </w:rPr>
                  </m:ctrlPr>
                </m:num>
                <m:den>
                  <m:r>
                    <m:rPr/>
                    <w:rPr>
                      <w:rFonts w:hint="default" w:ascii="Cambria Math" w:hAnsi="Cambria Math" w:cs="Times New Roman"/>
                      <w:color w:val="000000"/>
                      <w:sz w:val="18"/>
                      <w:szCs w:val="18"/>
                      <w:vertAlign w:val="baseline"/>
                      <w:lang w:val="en-US" w:eastAsia="zh-CN"/>
                    </w:rPr>
                    <m:t>λ</m:t>
                  </m:r>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sin</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m:t>
                      </m:r>
                      <m:r>
                        <m:rPr/>
                        <w:rPr>
                          <w:rFonts w:hint="default" w:ascii="Cambria Math" w:hAnsi="Cambria Math" w:cs="Times New Roman"/>
                          <w:color w:val="000000"/>
                          <w:kern w:val="2"/>
                          <w:sz w:val="18"/>
                          <w:szCs w:val="18"/>
                          <w:vertAlign w:val="baseline"/>
                          <w:lang w:val="en-US" w:bidi="ar-SA"/>
                        </w:rPr>
                        <m:t>α</m:t>
                      </m:r>
                      <m:r>
                        <m:rPr/>
                        <w:rPr>
                          <w:rFonts w:hint="default" w:ascii="Cambria Math" w:hAnsi="Cambria Math" w:cs="Times New Roman"/>
                          <w:color w:val="000000"/>
                          <w:kern w:val="2"/>
                          <w:sz w:val="18"/>
                          <w:szCs w:val="18"/>
                          <w:vertAlign w:val="baseline"/>
                          <w:lang w:val="en-US" w:eastAsia="zh-CN" w:bidi="ar-SA"/>
                        </w:rPr>
                        <m:t>')</m:t>
                      </m:r>
                      <m:ctrlPr>
                        <w:rPr>
                          <w:rFonts w:hint="default" w:ascii="Cambria Math" w:hAnsi="Cambria Math" w:cs="Times New Roman"/>
                          <w:b w:val="0"/>
                          <w:bCs w:val="0"/>
                          <w:i/>
                          <w:iCs/>
                          <w:color w:val="000000"/>
                          <w:kern w:val="2"/>
                          <w:sz w:val="18"/>
                          <w:szCs w:val="18"/>
                          <w:vertAlign w:val="baseline"/>
                          <w:lang w:val="en-US" w:eastAsia="zh-CN" w:bidi="ar-SA"/>
                        </w:rPr>
                      </m:ctrlPr>
                    </m:e>
                  </m:func>
                  <m:func>
                    <m:funcPr>
                      <m:ctrlPr>
                        <w:rPr>
                          <w:rFonts w:hint="default" w:ascii="Cambria Math" w:hAnsi="Cambria Math" w:cs="Times New Roman"/>
                          <w:b w:val="0"/>
                          <w:bCs w:val="0"/>
                          <w:color w:val="000000"/>
                          <w:kern w:val="2"/>
                          <w:sz w:val="18"/>
                          <w:szCs w:val="18"/>
                          <w:vertAlign w:val="baseline"/>
                          <w:lang w:val="en-US" w:eastAsia="zh-CN" w:bidi="ar-SA"/>
                        </w:rPr>
                      </m:ctrlPr>
                    </m:funcPr>
                    <m:fName>
                      <m:r>
                        <m:rPr>
                          <m:sty m:val="p"/>
                        </m:rPr>
                        <w:rPr>
                          <w:rFonts w:ascii="Cambria Math" w:hAnsi="Cambria Math" w:cs="Times New Roman"/>
                          <w:color w:val="000000"/>
                          <w:kern w:val="2"/>
                          <w:sz w:val="18"/>
                          <w:szCs w:val="18"/>
                          <w:vertAlign w:val="baseline"/>
                          <w:lang w:val="en-US" w:bidi="ar-SA"/>
                        </w:rPr>
                        <m:t>tan</m:t>
                      </m:r>
                      <m:ctrlPr>
                        <w:rPr>
                          <w:rFonts w:hint="default" w:ascii="Cambria Math" w:hAnsi="Cambria Math" w:cs="Times New Roman"/>
                          <w:b w:val="0"/>
                          <w:bCs w:val="0"/>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bidi="ar-SA"/>
                        </w:rPr>
                        <m:t>φ</m:t>
                      </m:r>
                      <m:ctrlPr>
                        <w:rPr>
                          <w:rFonts w:hint="default" w:ascii="Cambria Math" w:hAnsi="Cambria Math" w:cs="Times New Roman"/>
                          <w:b w:val="0"/>
                          <w:bCs w:val="0"/>
                          <w:color w:val="000000"/>
                          <w:kern w:val="2"/>
                          <w:sz w:val="18"/>
                          <w:szCs w:val="18"/>
                          <w:vertAlign w:val="baseline"/>
                          <w:lang w:val="en-US" w:eastAsia="zh-CN" w:bidi="ar-SA"/>
                        </w:rPr>
                      </m:ctrlPr>
                    </m:e>
                  </m:func>
                  <m:r>
                    <m:rPr>
                      <m:sty m:val="p"/>
                    </m:rPr>
                    <w:rPr>
                      <w:rFonts w:hint="default" w:ascii="Cambria Math" w:hAnsi="Cambria Math" w:cs="Times New Roman"/>
                      <w:color w:val="000000"/>
                      <w:kern w:val="2"/>
                      <w:sz w:val="18"/>
                      <w:szCs w:val="18"/>
                      <w:vertAlign w:val="baseline"/>
                      <w:lang w:val="en-US" w:eastAsia="zh-CN" w:bidi="ar-SA"/>
                    </w:rPr>
                    <m:t>+</m:t>
                  </m:r>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cos</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(θ+α')</m:t>
                      </m:r>
                      <m:ctrlPr>
                        <w:rPr>
                          <w:rFonts w:hint="default" w:ascii="Cambria Math" w:hAnsi="Cambria Math" w:cs="Times New Roman"/>
                          <w:b w:val="0"/>
                          <w:bCs w:val="0"/>
                          <w:i/>
                          <w:iCs/>
                          <w:color w:val="000000"/>
                          <w:kern w:val="2"/>
                          <w:sz w:val="18"/>
                          <w:szCs w:val="18"/>
                          <w:vertAlign w:val="baseline"/>
                          <w:lang w:val="en-US" w:eastAsia="zh-CN" w:bidi="ar-SA"/>
                        </w:rPr>
                      </m:ctrlPr>
                    </m:e>
                  </m:func>
                  <m:ctrlPr>
                    <w:rPr>
                      <w:rFonts w:hint="default" w:ascii="Cambria Math" w:hAnsi="Cambria Math" w:cs="Times New Roman"/>
                      <w:b w:val="0"/>
                      <w:bCs w:val="0"/>
                      <w:i w:val="0"/>
                      <w:iCs/>
                      <w:color w:val="000000"/>
                      <w:sz w:val="18"/>
                      <w:szCs w:val="18"/>
                      <w:vertAlign w:val="baseline"/>
                      <w:lang w:val="en-US" w:eastAsia="zh-CN"/>
                    </w:rPr>
                  </m:ctrlPr>
                </m:den>
              </m:f>
            </m:oMath>
          </w:p>
        </w:tc>
        <w:tc>
          <w:tcPr>
            <w:tcW w:w="329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《铁路路基支挡结构设计规范》12.2.4</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手册三 P323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1374"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bCs/>
                <w:i w:val="0"/>
                <w:iCs/>
                <w:color w:val="000000"/>
                <w:sz w:val="16"/>
                <w:szCs w:val="16"/>
                <w:vertAlign w:val="baseline"/>
                <w:lang w:val="en-US" w:eastAsia="zh-CN"/>
              </w:rPr>
            </w:pPr>
          </w:p>
        </w:tc>
        <w:tc>
          <w:tcPr>
            <w:tcW w:w="4123"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锚杆设计锚固力</w:t>
            </w:r>
            <w:r>
              <w:rPr>
                <w:rFonts w:hint="eastAsia" w:hAnsi="Cambria Math" w:cs="Times New Roman"/>
                <w:b w:val="0"/>
                <w:bCs w:val="0"/>
                <w:i w:val="0"/>
                <w:iCs/>
                <w:color w:val="000000"/>
                <w:sz w:val="18"/>
                <w:szCs w:val="18"/>
                <w:vertAlign w:val="baseline"/>
                <w:lang w:val="en-US" w:eastAsia="zh-CN"/>
              </w:rPr>
              <w:t xml:space="preserve"> </w:t>
            </w:r>
            <m:oMath>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P</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eastAsia" w:ascii="Cambria Math" w:hAnsi="Cambria Math" w:cs="Times New Roman"/>
                      <w:color w:val="000000"/>
                      <w:sz w:val="18"/>
                      <w:szCs w:val="18"/>
                      <w:vertAlign w:val="baseline"/>
                      <w:lang w:val="en-US" w:eastAsia="zh-CN"/>
                    </w:rPr>
                    <m:t>d</m:t>
                  </m:r>
                  <m:ctrlPr>
                    <w:rPr>
                      <w:rFonts w:hint="default" w:ascii="Cambria Math" w:hAnsi="Cambria Math" w:cs="Times New Roman"/>
                      <w:b w:val="0"/>
                      <w:bCs w:val="0"/>
                      <w:i w:val="0"/>
                      <w:iCs/>
                      <w:color w:val="000000"/>
                      <w:sz w:val="18"/>
                      <w:szCs w:val="18"/>
                      <w:vertAlign w:val="baseline"/>
                      <w:lang w:eastAsia="zh-CN"/>
                    </w:rPr>
                  </m:ctrlPr>
                </m:sub>
              </m:sSub>
              <m:r>
                <m:rPr>
                  <m:sty m:val="p"/>
                </m:rPr>
                <w:rPr>
                  <w:rFonts w:hint="default" w:ascii="Cambria Math" w:hAnsi="Cambria Math" w:cs="Times New Roman"/>
                  <w:color w:val="000000"/>
                  <w:sz w:val="18"/>
                  <w:szCs w:val="18"/>
                  <w:vertAlign w:val="baseline"/>
                  <w:lang w:val="en-US" w:eastAsia="zh-CN"/>
                </w:rPr>
                <m:t>=</m:t>
              </m:r>
              <m:f>
                <m:fPr>
                  <m:ctrlPr>
                    <w:rPr>
                      <w:rFonts w:hint="default" w:ascii="Cambria Math" w:hAnsi="Cambria Math" w:cs="Times New Roman"/>
                      <w:b w:val="0"/>
                      <w:bCs w:val="0"/>
                      <w:i w:val="0"/>
                      <w:iCs/>
                      <w:color w:val="000000"/>
                      <w:sz w:val="18"/>
                      <w:szCs w:val="18"/>
                      <w:vertAlign w:val="baseline"/>
                      <w:lang w:val="en-US" w:eastAsia="zh-CN"/>
                    </w:rPr>
                  </m:ctrlPr>
                </m:fPr>
                <m:num>
                  <m:r>
                    <m:rPr/>
                    <w:rPr>
                      <w:rFonts w:hint="default" w:ascii="Cambria Math" w:hAnsi="Cambria Math" w:cs="Times New Roman"/>
                      <w:color w:val="000000"/>
                      <w:sz w:val="18"/>
                      <w:szCs w:val="18"/>
                      <w:vertAlign w:val="baseline"/>
                      <w:lang w:val="en-US" w:eastAsia="zh-CN"/>
                    </w:rPr>
                    <m:t>F</m:t>
                  </m:r>
                  <m:ctrlPr>
                    <w:rPr>
                      <w:rFonts w:hint="default" w:ascii="Cambria Math" w:hAnsi="Cambria Math" w:cs="Times New Roman"/>
                      <w:b w:val="0"/>
                      <w:bCs w:val="0"/>
                      <w:i w:val="0"/>
                      <w:iCs/>
                      <w:color w:val="000000"/>
                      <w:sz w:val="18"/>
                      <w:szCs w:val="18"/>
                      <w:vertAlign w:val="baseline"/>
                      <w:lang w:val="en-US" w:eastAsia="zh-CN"/>
                    </w:rPr>
                  </m:ctrlPr>
                </m:num>
                <m:den>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sin</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m:t>
                      </m:r>
                      <m:r>
                        <m:rPr/>
                        <w:rPr>
                          <w:rFonts w:hint="default" w:ascii="Cambria Math" w:hAnsi="Cambria Math" w:cs="Times New Roman"/>
                          <w:color w:val="000000"/>
                          <w:kern w:val="2"/>
                          <w:sz w:val="18"/>
                          <w:szCs w:val="18"/>
                          <w:vertAlign w:val="baseline"/>
                          <w:lang w:val="en-US" w:bidi="ar-SA"/>
                        </w:rPr>
                        <m:t>α</m:t>
                      </m:r>
                      <m:r>
                        <m:rPr/>
                        <w:rPr>
                          <w:rFonts w:hint="default" w:ascii="Cambria Math" w:hAnsi="Cambria Math" w:cs="Times New Roman"/>
                          <w:color w:val="000000"/>
                          <w:kern w:val="2"/>
                          <w:sz w:val="18"/>
                          <w:szCs w:val="18"/>
                          <w:vertAlign w:val="baseline"/>
                          <w:lang w:val="en-US" w:eastAsia="zh-CN" w:bidi="ar-SA"/>
                        </w:rPr>
                        <m:t>')</m:t>
                      </m:r>
                      <m:ctrlPr>
                        <w:rPr>
                          <w:rFonts w:hint="default" w:ascii="Cambria Math" w:hAnsi="Cambria Math" w:cs="Times New Roman"/>
                          <w:b w:val="0"/>
                          <w:bCs w:val="0"/>
                          <w:i/>
                          <w:iCs/>
                          <w:color w:val="000000"/>
                          <w:kern w:val="2"/>
                          <w:sz w:val="18"/>
                          <w:szCs w:val="18"/>
                          <w:vertAlign w:val="baseline"/>
                          <w:lang w:val="en-US" w:eastAsia="zh-CN" w:bidi="ar-SA"/>
                        </w:rPr>
                      </m:ctrlPr>
                    </m:e>
                  </m:func>
                  <m:func>
                    <m:funcPr>
                      <m:ctrlPr>
                        <w:rPr>
                          <w:rFonts w:hint="default" w:ascii="Cambria Math" w:hAnsi="Cambria Math" w:cs="Times New Roman"/>
                          <w:b w:val="0"/>
                          <w:bCs w:val="0"/>
                          <w:color w:val="000000"/>
                          <w:kern w:val="2"/>
                          <w:sz w:val="18"/>
                          <w:szCs w:val="18"/>
                          <w:vertAlign w:val="baseline"/>
                          <w:lang w:val="en-US" w:eastAsia="zh-CN" w:bidi="ar-SA"/>
                        </w:rPr>
                      </m:ctrlPr>
                    </m:funcPr>
                    <m:fName>
                      <m:r>
                        <m:rPr>
                          <m:sty m:val="p"/>
                        </m:rPr>
                        <w:rPr>
                          <w:rFonts w:ascii="Cambria Math" w:hAnsi="Cambria Math" w:cs="Times New Roman"/>
                          <w:color w:val="000000"/>
                          <w:kern w:val="2"/>
                          <w:sz w:val="18"/>
                          <w:szCs w:val="18"/>
                          <w:vertAlign w:val="baseline"/>
                          <w:lang w:val="en-US" w:bidi="ar-SA"/>
                        </w:rPr>
                        <m:t>tan</m:t>
                      </m:r>
                      <m:ctrlPr>
                        <w:rPr>
                          <w:rFonts w:hint="default" w:ascii="Cambria Math" w:hAnsi="Cambria Math" w:cs="Times New Roman"/>
                          <w:b w:val="0"/>
                          <w:bCs w:val="0"/>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bidi="ar-SA"/>
                        </w:rPr>
                        <m:t>φ</m:t>
                      </m:r>
                      <m:ctrlPr>
                        <w:rPr>
                          <w:rFonts w:hint="default" w:ascii="Cambria Math" w:hAnsi="Cambria Math" w:cs="Times New Roman"/>
                          <w:b w:val="0"/>
                          <w:bCs w:val="0"/>
                          <w:color w:val="000000"/>
                          <w:kern w:val="2"/>
                          <w:sz w:val="18"/>
                          <w:szCs w:val="18"/>
                          <w:vertAlign w:val="baseline"/>
                          <w:lang w:val="en-US" w:eastAsia="zh-CN" w:bidi="ar-SA"/>
                        </w:rPr>
                      </m:ctrlPr>
                    </m:e>
                  </m:func>
                  <m:r>
                    <m:rPr>
                      <m:sty m:val="p"/>
                    </m:rPr>
                    <w:rPr>
                      <w:rFonts w:hint="default" w:ascii="Cambria Math" w:hAnsi="Cambria Math" w:cs="Times New Roman"/>
                      <w:color w:val="000000"/>
                      <w:kern w:val="2"/>
                      <w:sz w:val="18"/>
                      <w:szCs w:val="18"/>
                      <w:vertAlign w:val="baseline"/>
                      <w:lang w:val="en-US" w:eastAsia="zh-CN" w:bidi="ar-SA"/>
                    </w:rPr>
                    <m:t>+</m:t>
                  </m:r>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cos</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(θ+α')</m:t>
                      </m:r>
                      <m:ctrlPr>
                        <w:rPr>
                          <w:rFonts w:hint="default" w:ascii="Cambria Math" w:hAnsi="Cambria Math" w:cs="Times New Roman"/>
                          <w:b w:val="0"/>
                          <w:bCs w:val="0"/>
                          <w:i/>
                          <w:iCs/>
                          <w:color w:val="000000"/>
                          <w:kern w:val="2"/>
                          <w:sz w:val="18"/>
                          <w:szCs w:val="18"/>
                          <w:vertAlign w:val="baseline"/>
                          <w:lang w:val="en-US" w:eastAsia="zh-CN" w:bidi="ar-SA"/>
                        </w:rPr>
                      </m:ctrlPr>
                    </m:e>
                  </m:func>
                  <m:ctrlPr>
                    <w:rPr>
                      <w:rFonts w:hint="default" w:ascii="Cambria Math" w:hAnsi="Cambria Math" w:cs="Times New Roman"/>
                      <w:b w:val="0"/>
                      <w:bCs w:val="0"/>
                      <w:i w:val="0"/>
                      <w:iCs/>
                      <w:color w:val="000000"/>
                      <w:sz w:val="18"/>
                      <w:szCs w:val="18"/>
                      <w:vertAlign w:val="baseline"/>
                      <w:lang w:val="en-US" w:eastAsia="zh-CN"/>
                    </w:rPr>
                  </m:ctrlPr>
                </m:den>
              </m:f>
            </m:oMath>
          </w:p>
        </w:tc>
        <w:tc>
          <w:tcPr>
            <w:tcW w:w="329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《公路路基设计规范》5.5.4</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手册三 P220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抗倾覆</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ζ</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 w:val="0"/>
                        <w:bCs w:val="0"/>
                        <w:i w:val="0"/>
                        <w:iCs/>
                        <w:color w:val="000000"/>
                        <w:sz w:val="16"/>
                        <w:szCs w:val="16"/>
                        <w:vertAlign w:val="baseline"/>
                        <w:lang w:eastAsia="zh-CN"/>
                      </w:rPr>
                    </m:ctrlPr>
                  </m:sub>
                </m:sSub>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R</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default" w:ascii="Cambria Math" w:hAnsi="Cambria Math" w:cs="Times New Roman"/>
                        <w:color w:val="000000"/>
                        <w:sz w:val="18"/>
                        <w:szCs w:val="18"/>
                        <w:vertAlign w:val="baseline"/>
                        <w:lang w:val="en-US" w:eastAsia="zh-CN"/>
                      </w:rPr>
                      <m:t>N</m:t>
                    </m:r>
                    <m:ctrlPr>
                      <w:rPr>
                        <w:rFonts w:hint="default" w:ascii="Cambria Math" w:hAnsi="Cambria Math" w:cs="Times New Roman"/>
                        <w:b w:val="0"/>
                        <w:bCs w:val="0"/>
                        <w:i w:val="0"/>
                        <w:iCs/>
                        <w:color w:val="000000"/>
                        <w:sz w:val="18"/>
                        <w:szCs w:val="18"/>
                        <w:vertAlign w:val="baseline"/>
                        <w:lang w:eastAsia="zh-CN"/>
                      </w:rPr>
                    </m:ctrlPr>
                  </m:sub>
                </m:sSub>
                <m:r>
                  <m:rPr>
                    <m:sty m:val="p"/>
                  </m:rPr>
                  <w:rPr>
                    <w:rFonts w:hint="default" w:ascii="Cambria Math" w:hAnsi="Cambria Math" w:cs="Times New Roman"/>
                    <w:color w:val="000000"/>
                    <w:sz w:val="18"/>
                    <w:szCs w:val="18"/>
                    <w:vertAlign w:val="baseline"/>
                    <w:lang w:val="en-US" w:eastAsia="zh-CN"/>
                  </w:rPr>
                  <m:t>+</m:t>
                </m:r>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R</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default" w:ascii="Cambria Math" w:hAnsi="Cambria Math" w:cs="Times New Roman"/>
                        <w:color w:val="000000"/>
                        <w:sz w:val="18"/>
                        <w:szCs w:val="18"/>
                        <w:vertAlign w:val="baseline"/>
                        <w:lang w:val="en-US" w:eastAsia="zh-CN"/>
                      </w:rPr>
                      <m:t>0</m:t>
                    </m:r>
                    <m:ctrlPr>
                      <w:rPr>
                        <w:rFonts w:hint="default" w:ascii="Cambria Math" w:hAnsi="Cambria Math" w:cs="Times New Roman"/>
                        <w:b w:val="0"/>
                        <w:bCs w:val="0"/>
                        <w:iCs/>
                        <w:color w:val="000000"/>
                        <w:sz w:val="18"/>
                        <w:szCs w:val="18"/>
                        <w:vertAlign w:val="baseline"/>
                        <w:lang w:eastAsia="zh-CN"/>
                      </w:rPr>
                    </m:ctrlPr>
                  </m:sub>
                </m:sSub>
                <m:r>
                  <m:rPr>
                    <m:sty m:val="p"/>
                  </m:rPr>
                  <w:rPr>
                    <w:rFonts w:ascii="Cambria Math" w:hAnsi="Cambria Math" w:cs="Times New Roman"/>
                    <w:color w:val="000000"/>
                    <w:sz w:val="18"/>
                    <w:szCs w:val="18"/>
                    <w:vertAlign w:val="baseline"/>
                  </w:rPr>
                  <m:t>≥</m:t>
                </m:r>
                <m:r>
                  <m:rPr/>
                  <w:rPr>
                    <w:rFonts w:hint="default" w:ascii="Cambria Math" w:hAnsi="Cambria Math" w:cs="Times New Roman"/>
                    <w:color w:val="000000"/>
                    <w:sz w:val="18"/>
                    <w:szCs w:val="18"/>
                    <w:vertAlign w:val="baseline"/>
                    <w:lang w:val="en-US" w:eastAsia="zh-CN"/>
                  </w:rPr>
                  <m:t>KS</m:t>
                </m:r>
              </m:oMath>
            </m:oMathPara>
          </w:p>
        </w:tc>
        <w:tc>
          <w:tcPr>
            <w:tcW w:w="3290"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《建筑边坡工程鉴定与加固技术规范》6.2.2</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手册四 P342</w:t>
            </w:r>
          </w:p>
        </w:tc>
      </w:tr>
    </w:tbl>
    <w:p>
      <w:pPr>
        <w:pStyle w:val="2"/>
        <w:ind w:left="0" w:leftChars="0" w:firstLine="0" w:firstLineChars="0"/>
        <w:rPr>
          <w:rFonts w:hint="eastAsia" w:eastAsiaTheme="minorEastAsia"/>
          <w:lang w:val="en-US" w:eastAsia="zh-CN"/>
        </w:rPr>
      </w:pPr>
    </w:p>
    <w:p>
      <w:pPr>
        <w:pStyle w:val="2"/>
        <w:ind w:left="0" w:leftChars="0" w:firstLine="0" w:firstLineChars="0"/>
        <w:rPr>
          <w:rFonts w:hint="eastAsia" w:eastAsiaTheme="minorEastAsia"/>
          <w:lang w:val="en-US" w:eastAsia="zh-CN"/>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jc w:val="right"/>
        <w:textAlignment w:val="auto"/>
        <w:rPr>
          <w:rFonts w:hint="eastAsia" w:eastAsiaTheme="minorEastAsia"/>
          <w:lang w:val="en-US" w:eastAsia="zh-CN"/>
        </w:rPr>
      </w:pPr>
      <w:r>
        <w:drawing>
          <wp:inline distT="0" distB="0" distL="114300" distR="114300">
            <wp:extent cx="2628265" cy="883920"/>
            <wp:effectExtent l="0" t="0" r="635" b="1143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3"/>
                    <a:stretch>
                      <a:fillRect/>
                    </a:stretch>
                  </pic:blipFill>
                  <pic:spPr>
                    <a:xfrm>
                      <a:off x="0" y="0"/>
                      <a:ext cx="2628265" cy="883920"/>
                    </a:xfrm>
                    <a:prstGeom prst="rect">
                      <a:avLst/>
                    </a:prstGeom>
                    <a:noFill/>
                    <a:ln>
                      <a:noFill/>
                    </a:ln>
                  </pic:spPr>
                </pic:pic>
              </a:graphicData>
            </a:graphic>
          </wp:inline>
        </w:drawing>
      </w:r>
      <w:r>
        <w:drawing>
          <wp:inline distT="0" distB="0" distL="114300" distR="114300">
            <wp:extent cx="2628265" cy="654050"/>
            <wp:effectExtent l="0" t="0" r="635" b="1270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4"/>
                    <a:stretch>
                      <a:fillRect/>
                    </a:stretch>
                  </pic:blipFill>
                  <pic:spPr>
                    <a:xfrm>
                      <a:off x="0" y="0"/>
                      <a:ext cx="2628265" cy="6540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岩溶充填灌浆量计算（《铁路工程地基处理技术规程》21.2.6）</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6"/>
          <w:szCs w:val="16"/>
          <w:lang w:val="en-US" w:eastAsia="zh-CN" w:bidi="ar"/>
        </w:rPr>
      </w:pPr>
      <m:oMathPara>
        <m:oMath>
          <m:r>
            <m:rPr/>
            <w:rPr>
              <w:rFonts w:hint="default" w:ascii="Cambria Math" w:hAnsi="Cambria Math" w:cs="Times New Roman" w:eastAsiaTheme="minorEastAsia"/>
              <w:kern w:val="2"/>
              <w:sz w:val="16"/>
              <w:szCs w:val="16"/>
              <w:lang w:val="en-US" w:eastAsia="zh-CN" w:bidi="ar"/>
            </w:rPr>
            <m:t>V</m:t>
          </m:r>
          <m:r>
            <m:rPr>
              <m:sty m:val="p"/>
            </m:rPr>
            <w:rPr>
              <w:rFonts w:hint="default" w:ascii="Cambria Math" w:hAnsi="Cambria Math" w:cs="Times New Roman" w:eastAsiaTheme="minorEastAsia"/>
              <w:kern w:val="2"/>
              <w:sz w:val="16"/>
              <w:szCs w:val="16"/>
              <w:lang w:val="en-US" w:eastAsia="zh-CN" w:bidi="ar"/>
            </w:rPr>
            <m:t>=</m:t>
          </m:r>
          <m:r>
            <m:rPr/>
            <w:rPr>
              <w:rFonts w:hint="default" w:ascii="Cambria Math" w:hAnsi="Cambria Math" w:cs="Times New Roman" w:eastAsiaTheme="minorEastAsia"/>
              <w:kern w:val="2"/>
              <w:sz w:val="16"/>
              <w:szCs w:val="16"/>
              <w:lang w:val="en-US" w:eastAsia="zh-CN" w:bidi="ar"/>
            </w:rPr>
            <m:t>K</m:t>
          </m:r>
          <m:r>
            <m:rPr>
              <m:sty m:val="p"/>
            </m:rPr>
            <w:rPr>
              <w:rFonts w:hint="default" w:ascii="Cambria Math" w:hAnsi="Cambria Math" w:cs="Cambria Math" w:eastAsiaTheme="minorEastAsia"/>
              <w:kern w:val="2"/>
              <w:sz w:val="16"/>
              <w:szCs w:val="16"/>
              <w:lang w:val="en-US" w:eastAsia="zh-CN" w:bidi="ar"/>
            </w:rPr>
            <m:t>π</m:t>
          </m:r>
          <m:sSup>
            <m:sSupPr>
              <m:ctrlPr>
                <w:rPr>
                  <w:rFonts w:hint="default" w:ascii="Cambria Math" w:hAnsi="Cambria Math" w:cs="Cambria Math" w:eastAsiaTheme="minorEastAsia"/>
                  <w:kern w:val="2"/>
                  <w:sz w:val="16"/>
                  <w:szCs w:val="16"/>
                  <w:lang w:val="en-US" w:eastAsia="zh-CN" w:bidi="ar"/>
                </w:rPr>
              </m:ctrlPr>
            </m:sSupPr>
            <m:e>
              <m:r>
                <m:rPr/>
                <w:rPr>
                  <w:rFonts w:hint="default" w:ascii="Cambria Math" w:hAnsi="Cambria Math" w:cs="Cambria Math" w:eastAsiaTheme="minorEastAsia"/>
                  <w:kern w:val="2"/>
                  <w:sz w:val="16"/>
                  <w:szCs w:val="16"/>
                  <w:lang w:val="en-US" w:eastAsia="zh-CN" w:bidi="ar"/>
                </w:rPr>
                <m:t>R</m:t>
              </m:r>
              <m:ctrlPr>
                <w:rPr>
                  <w:rFonts w:hint="default" w:ascii="Cambria Math" w:hAnsi="Cambria Math" w:cs="Cambria Math" w:eastAsiaTheme="minorEastAsia"/>
                  <w:kern w:val="2"/>
                  <w:sz w:val="16"/>
                  <w:szCs w:val="16"/>
                  <w:lang w:val="en-US" w:eastAsia="zh-CN" w:bidi="ar"/>
                </w:rPr>
              </m:ctrlPr>
            </m:e>
            <m:sup>
              <m:r>
                <m:rPr>
                  <m:sty m:val="p"/>
                </m:rPr>
                <w:rPr>
                  <w:rFonts w:hint="default" w:ascii="Cambria Math" w:hAnsi="Cambria Math" w:cs="Cambria Math" w:eastAsiaTheme="minorEastAsia"/>
                  <w:kern w:val="2"/>
                  <w:sz w:val="16"/>
                  <w:szCs w:val="16"/>
                  <w:lang w:val="en-US" w:eastAsia="zh-CN" w:bidi="ar"/>
                </w:rPr>
                <m:t>2</m:t>
              </m:r>
              <m:ctrlPr>
                <w:rPr>
                  <w:rFonts w:hint="default" w:ascii="Cambria Math" w:hAnsi="Cambria Math" w:cs="Cambria Math" w:eastAsiaTheme="minorEastAsia"/>
                  <w:kern w:val="2"/>
                  <w:sz w:val="16"/>
                  <w:szCs w:val="16"/>
                  <w:lang w:val="en-US" w:eastAsia="zh-CN" w:bidi="ar"/>
                </w:rPr>
              </m:ctrlPr>
            </m:sup>
          </m:sSup>
          <m:r>
            <m:rPr/>
            <w:rPr>
              <w:rFonts w:hint="default" w:ascii="Cambria Math" w:hAnsi="Cambria Math" w:cs="Cambria Math" w:eastAsiaTheme="minorEastAsia"/>
              <w:kern w:val="2"/>
              <w:sz w:val="16"/>
              <w:szCs w:val="16"/>
              <w:lang w:val="en-US" w:eastAsia="zh-CN" w:bidi="ar"/>
            </w:rPr>
            <m:t>Lμβ</m:t>
          </m:r>
          <m:r>
            <m:rPr>
              <m:sty m:val="p"/>
            </m:rPr>
            <w:rPr>
              <w:rFonts w:hint="default" w:ascii="Cambria Math" w:hAnsi="Cambria Math" w:cs="Cambria Math" w:eastAsiaTheme="minorEastAsia"/>
              <w:kern w:val="2"/>
              <w:sz w:val="16"/>
              <w:szCs w:val="16"/>
              <w:lang w:val="en-US" w:eastAsia="zh-CN" w:bidi="ar"/>
            </w:rPr>
            <m:t>'</m:t>
          </m:r>
          <m:r>
            <m:rPr/>
            <w:rPr>
              <w:rFonts w:hint="default" w:ascii="Cambria Math" w:hAnsi="Cambria Math" w:cs="Cambria Math" w:eastAsiaTheme="minorEastAsia"/>
              <w:kern w:val="2"/>
              <w:sz w:val="16"/>
              <w:szCs w:val="16"/>
              <w:lang w:val="en-US" w:eastAsia="zh-CN" w:bidi="ar"/>
            </w:rPr>
            <m:t>α</m:t>
          </m:r>
          <m:r>
            <m:rPr>
              <m:sty m:val="p"/>
            </m:rPr>
            <w:rPr>
              <w:rFonts w:hint="default" w:ascii="Cambria Math" w:hAnsi="Cambria Math" w:cs="Cambria Math" w:eastAsiaTheme="minorEastAsia"/>
              <w:kern w:val="2"/>
              <w:sz w:val="16"/>
              <w:szCs w:val="16"/>
              <w:lang w:val="en-US" w:eastAsia="zh-CN" w:bidi="ar"/>
            </w:rPr>
            <m:t>(1−</m:t>
          </m:r>
          <m:r>
            <m:rPr/>
            <w:rPr>
              <w:rFonts w:hint="default" w:ascii="Cambria Math" w:hAnsi="Cambria Math" w:cs="Cambria Math"/>
              <w:kern w:val="2"/>
              <w:sz w:val="16"/>
              <w:szCs w:val="16"/>
              <w:lang w:val="en-US" w:bidi="ar"/>
            </w:rPr>
            <m:t>γ</m:t>
          </m:r>
          <m:r>
            <m:rPr>
              <m:sty m:val="p"/>
            </m:rPr>
            <w:rPr>
              <w:rFonts w:hint="default" w:ascii="Cambria Math" w:hAnsi="Cambria Math" w:cs="Cambria Math" w:eastAsiaTheme="minorEastAsia"/>
              <w:kern w:val="2"/>
              <w:sz w:val="16"/>
              <w:szCs w:val="16"/>
              <w:lang w:val="en-US" w:eastAsia="zh-CN" w:bidi="ar"/>
            </w:rPr>
            <m:t>)</m:t>
          </m:r>
        </m:oMath>
      </m:oMathPara>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w:r>
        <w:rPr>
          <w:rFonts w:hint="eastAsia" w:hAnsi="Cambria Math" w:cs="Cambria Math" w:eastAsiaTheme="minorEastAsia"/>
          <w:i w:val="0"/>
          <w:kern w:val="2"/>
          <w:sz w:val="15"/>
          <w:szCs w:val="15"/>
          <w:lang w:val="en-US" w:eastAsia="zh-CN" w:bidi="ar"/>
        </w:rPr>
        <w:t>其中，</w:t>
      </w:r>
      <m:oMath>
        <m:r>
          <m:rPr>
            <m:sty m:val="p"/>
          </m:rPr>
          <w:rPr>
            <w:rFonts w:hint="eastAsia" w:ascii="Cambria Math" w:hAnsi="Cambria Math" w:cs="Cambria Math" w:eastAsiaTheme="minorEastAsia"/>
            <w:kern w:val="2"/>
            <w:sz w:val="15"/>
            <w:szCs w:val="15"/>
            <w:lang w:val="en-US" w:eastAsia="zh-CN" w:bidi="ar"/>
          </w:rPr>
          <m:t>V</m:t>
        </m:r>
      </m:oMath>
      <w:r>
        <w:rPr>
          <w:rFonts w:hint="eastAsia" w:hAnsi="Cambria Math" w:cs="Cambria Math" w:eastAsiaTheme="minorEastAsia"/>
          <w:i w:val="0"/>
          <w:kern w:val="2"/>
          <w:sz w:val="15"/>
          <w:szCs w:val="15"/>
          <w:lang w:val="en-US" w:eastAsia="zh-CN" w:bidi="ar"/>
        </w:rPr>
        <w:t>：注浆量（m</w:t>
      </w:r>
      <w:r>
        <w:rPr>
          <w:rFonts w:hint="eastAsia" w:hAnsi="Cambria Math" w:cs="Cambria Math" w:eastAsiaTheme="minorEastAsia"/>
          <w:i w:val="0"/>
          <w:kern w:val="2"/>
          <w:sz w:val="15"/>
          <w:szCs w:val="15"/>
          <w:vertAlign w:val="superscript"/>
          <w:lang w:val="en-US" w:eastAsia="zh-CN" w:bidi="ar"/>
        </w:rPr>
        <w:t>3</w:t>
      </w:r>
      <w:r>
        <w:rPr>
          <w:rFonts w:hint="eastAsia" w:hAnsi="Cambria Math" w:cs="Cambria Math" w:eastAsiaTheme="minorEastAsia"/>
          <w:i w:val="0"/>
          <w:kern w:val="2"/>
          <w:sz w:val="15"/>
          <w:szCs w:val="15"/>
          <w:lang w:val="en-US" w:eastAsia="zh-CN" w:bidi="ar"/>
        </w:rPr>
        <w:t xml:space="preserve">）   </w:t>
      </w:r>
      <m:oMath>
        <m:r>
          <m:rPr/>
          <w:rPr>
            <w:rFonts w:hint="default" w:ascii="Cambria Math" w:hAnsi="Cambria Math" w:cs="Cambria Math" w:eastAsiaTheme="minorEastAsia"/>
            <w:kern w:val="2"/>
            <w:sz w:val="15"/>
            <w:szCs w:val="15"/>
            <w:lang w:val="en-US" w:eastAsia="zh-CN" w:bidi="ar"/>
          </w:rPr>
          <m:t>R</m:t>
        </m:r>
      </m:oMath>
      <w:r>
        <w:rPr>
          <w:rFonts w:hint="eastAsia" w:hAnsi="Cambria Math" w:cs="Cambria Math" w:eastAsiaTheme="minorEastAsia"/>
          <w:i w:val="0"/>
          <w:kern w:val="2"/>
          <w:sz w:val="15"/>
          <w:szCs w:val="15"/>
          <w:lang w:val="en-US" w:eastAsia="zh-CN" w:bidi="ar"/>
        </w:rPr>
        <w:t xml:space="preserve">：扩散半径（m），宜3~5m   </w:t>
      </w:r>
      <m:oMath>
        <m:r>
          <m:rPr/>
          <w:rPr>
            <w:rFonts w:hint="default" w:ascii="Cambria Math" w:hAnsi="Cambria Math" w:cs="Cambria Math" w:eastAsiaTheme="minorEastAsia"/>
            <w:kern w:val="2"/>
            <w:sz w:val="15"/>
            <w:szCs w:val="15"/>
            <w:lang w:val="en-US" w:eastAsia="zh-CN" w:bidi="ar"/>
          </w:rPr>
          <m:t>L</m:t>
        </m:r>
      </m:oMath>
      <w:r>
        <w:rPr>
          <w:rFonts w:hint="eastAsia" w:hAnsi="Cambria Math" w:cs="Cambria Math" w:eastAsiaTheme="minorEastAsia"/>
          <w:i w:val="0"/>
          <w:kern w:val="2"/>
          <w:sz w:val="15"/>
          <w:szCs w:val="15"/>
          <w:lang w:val="en-US" w:eastAsia="zh-CN" w:bidi="ar"/>
        </w:rPr>
        <w:t xml:space="preserve">：压浆段长度（m）   </w:t>
      </w:r>
      <m:oMath>
        <m:r>
          <m:rPr>
            <m:sty m:val="p"/>
          </m:rPr>
          <w:rPr>
            <w:rFonts w:hint="eastAsia" w:ascii="Cambria Math" w:hAnsi="Cambria Math" w:cs="Cambria Math" w:eastAsiaTheme="minorEastAsia"/>
            <w:kern w:val="2"/>
            <w:sz w:val="15"/>
            <w:szCs w:val="15"/>
            <w:lang w:val="en-US" w:eastAsia="zh-CN" w:bidi="ar"/>
          </w:rPr>
          <m:t>μ</m:t>
        </m:r>
      </m:oMath>
      <w:r>
        <w:rPr>
          <w:rFonts w:hint="eastAsia" w:hAnsi="Cambria Math" w:cs="Cambria Math" w:eastAsiaTheme="minorEastAsia"/>
          <w:i w:val="0"/>
          <w:kern w:val="2"/>
          <w:sz w:val="15"/>
          <w:szCs w:val="15"/>
          <w:lang w:val="en-US" w:eastAsia="zh-CN" w:bidi="ar"/>
        </w:rPr>
        <w:t>：岩石裂隙率（小数计）</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m:sty m:val="p"/>
          </m:rPr>
          <w:rPr>
            <w:rFonts w:hint="eastAsia" w:ascii="Cambria Math" w:hAnsi="Cambria Math" w:cs="Cambria Math" w:eastAsiaTheme="minorEastAsia"/>
            <w:kern w:val="2"/>
            <w:sz w:val="15"/>
            <w:szCs w:val="15"/>
            <w:lang w:val="en-US" w:eastAsia="zh-CN" w:bidi="ar"/>
          </w:rPr>
          <m:t>β'</m:t>
        </m:r>
      </m:oMath>
      <w:r>
        <w:rPr>
          <w:rFonts w:hint="eastAsia" w:hAnsi="Cambria Math" w:cs="Cambria Math" w:eastAsiaTheme="minorEastAsia"/>
          <w:i w:val="0"/>
          <w:kern w:val="2"/>
          <w:sz w:val="15"/>
          <w:szCs w:val="15"/>
          <w:lang w:val="en-US" w:eastAsia="zh-CN" w:bidi="ar"/>
        </w:rPr>
        <w:t xml:space="preserve">：有效充填系数（注浆系数），宜0.8~0.9   </w:t>
      </w:r>
      <m:oMath>
        <m:r>
          <m:rPr>
            <m:sty m:val="p"/>
          </m:rPr>
          <w:rPr>
            <w:rFonts w:hint="eastAsia" w:ascii="Cambria Math" w:hAnsi="Cambria Math" w:cs="Cambria Math" w:eastAsiaTheme="minorEastAsia"/>
            <w:kern w:val="2"/>
            <w:sz w:val="15"/>
            <w:szCs w:val="15"/>
            <w:lang w:val="en-US" w:eastAsia="zh-CN" w:bidi="ar"/>
          </w:rPr>
          <m:t>α</m:t>
        </m:r>
      </m:oMath>
      <w:r>
        <w:rPr>
          <w:rFonts w:hint="eastAsia" w:hAnsi="Cambria Math" w:cs="Cambria Math" w:eastAsiaTheme="minorEastAsia"/>
          <w:i w:val="0"/>
          <w:kern w:val="2"/>
          <w:sz w:val="15"/>
          <w:szCs w:val="15"/>
          <w:lang w:val="en-US" w:eastAsia="zh-CN" w:bidi="ar"/>
        </w:rPr>
        <w:t xml:space="preserve">：工作条件系数（超灌系数），宜1.2   </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m:sty m:val="p"/>
          </m:rPr>
          <w:rPr>
            <w:rFonts w:hint="eastAsia" w:ascii="Cambria Math" w:hAnsi="Cambria Math" w:cs="Cambria Math" w:eastAsiaTheme="minorEastAsia"/>
            <w:kern w:val="2"/>
            <w:sz w:val="15"/>
            <w:szCs w:val="15"/>
            <w:lang w:val="en-US" w:eastAsia="zh-CN" w:bidi="ar"/>
          </w:rPr>
          <m:t>γ</m:t>
        </m:r>
      </m:oMath>
      <w:r>
        <w:rPr>
          <w:rFonts w:hint="eastAsia" w:hAnsi="Cambria Math" w:cs="Cambria Math" w:eastAsiaTheme="minorEastAsia"/>
          <w:i w:val="0"/>
          <w:kern w:val="2"/>
          <w:sz w:val="15"/>
          <w:szCs w:val="15"/>
          <w:lang w:val="en-US" w:eastAsia="zh-CN" w:bidi="ar"/>
        </w:rPr>
        <w:t xml:space="preserve">：扣除稀疏填充物后的岩溶裂隙充填率   </w:t>
      </w:r>
      <m:oMath>
        <m:r>
          <m:rPr>
            <m:sty m:val="p"/>
          </m:rPr>
          <w:rPr>
            <w:rFonts w:hint="eastAsia" w:ascii="Cambria Math" w:hAnsi="Cambria Math" w:cs="Cambria Math" w:eastAsiaTheme="minorEastAsia"/>
            <w:kern w:val="2"/>
            <w:sz w:val="15"/>
            <w:szCs w:val="15"/>
            <w:lang w:val="en-US" w:eastAsia="zh-CN" w:bidi="ar"/>
          </w:rPr>
          <m:t>K</m:t>
        </m:r>
      </m:oMath>
      <w:r>
        <w:rPr>
          <w:rFonts w:hint="eastAsia" w:hAnsi="Cambria Math" w:cs="Cambria Math" w:eastAsiaTheme="minorEastAsia"/>
          <w:i w:val="0"/>
          <w:kern w:val="2"/>
          <w:sz w:val="15"/>
          <w:szCs w:val="15"/>
          <w:lang w:val="en-US" w:eastAsia="zh-CN" w:bidi="ar"/>
        </w:rPr>
        <w:t>：基岩的实际充填系数，宜2~3，水平岩溶发育区取小值，垂直岩溶发育区取大值</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5"/>
          <w:szCs w:val="15"/>
          <w:lang w:val="en-US" w:eastAsia="zh-CN" w:bidi="ar"/>
        </w:rPr>
      </w:pPr>
    </w:p>
    <w:p>
      <w:pPr>
        <w:keepNext w:val="0"/>
        <w:keepLines w:val="0"/>
        <w:pageBreakBefore w:val="0"/>
        <w:widowControl w:val="0"/>
        <w:kinsoku/>
        <w:wordWrap/>
        <w:overflowPunct/>
        <w:topLinePunct w:val="0"/>
        <w:autoSpaceDE/>
        <w:autoSpaceDN/>
        <w:bidi w:val="0"/>
        <w:adjustRightInd/>
        <w:snapToGrid w:val="0"/>
        <w:spacing w:line="240" w:lineRule="auto"/>
        <w:ind w:firstLine="803" w:firstLineChars="500"/>
        <w:jc w:val="both"/>
        <w:textAlignment w:val="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t>地表移动变形监测法</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4319905" cy="1532255"/>
            <wp:effectExtent l="0" t="0" r="4445" b="1079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5"/>
                    <a:stretch>
                      <a:fillRect/>
                    </a:stretch>
                  </pic:blipFill>
                  <pic:spPr>
                    <a:xfrm>
                      <a:off x="0" y="0"/>
                      <a:ext cx="4319905" cy="153225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drawing>
          <wp:inline distT="0" distB="0" distL="114300" distR="114300">
            <wp:extent cx="4319905" cy="1804670"/>
            <wp:effectExtent l="0" t="0" r="444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4319905" cy="180467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drawing>
          <wp:inline distT="0" distB="0" distL="114300" distR="114300">
            <wp:extent cx="4319905" cy="1722755"/>
            <wp:effectExtent l="0" t="0" r="4445" b="1079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7"/>
                    <a:stretch>
                      <a:fillRect/>
                    </a:stretch>
                  </pic:blipFill>
                  <pic:spPr>
                    <a:xfrm>
                      <a:off x="0" y="0"/>
                      <a:ext cx="4319905" cy="172275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hAnsi="Cambria Math" w:cs="Cambria Math" w:eastAsiaTheme="minorEastAsia"/>
          <w:i w:val="0"/>
          <w:kern w:val="2"/>
          <w:sz w:val="15"/>
          <w:szCs w:val="15"/>
          <w:lang w:val="en-US" w:eastAsia="zh-CN" w:bidi="ar"/>
        </w:rPr>
      </w:pPr>
      <w:r>
        <w:rPr>
          <w:sz w:val="15"/>
        </w:rPr>
        <mc:AlternateContent>
          <mc:Choice Requires="wps">
            <w:drawing>
              <wp:anchor distT="0" distB="0" distL="114300" distR="114300" simplePos="0" relativeHeight="251660288" behindDoc="0" locked="0" layoutInCell="1" allowOverlap="1">
                <wp:simplePos x="0" y="0"/>
                <wp:positionH relativeFrom="column">
                  <wp:posOffset>676910</wp:posOffset>
                </wp:positionH>
                <wp:positionV relativeFrom="paragraph">
                  <wp:posOffset>20955</wp:posOffset>
                </wp:positionV>
                <wp:extent cx="685800" cy="323850"/>
                <wp:effectExtent l="0" t="0" r="0" b="0"/>
                <wp:wrapNone/>
                <wp:docPr id="15" name="文本框 15"/>
                <wp:cNvGraphicFramePr/>
                <a:graphic xmlns:a="http://schemas.openxmlformats.org/drawingml/2006/main">
                  <a:graphicData uri="http://schemas.microsoft.com/office/word/2010/wordprocessingShape">
                    <wps:wsp>
                      <wps:cNvSpPr txBox="1"/>
                      <wps:spPr>
                        <a:xfrm>
                          <a:off x="2077085" y="7547610"/>
                          <a:ext cx="685800" cy="3238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20"/>
                                <w:szCs w:val="22"/>
                                <w:lang w:val="en-US" w:eastAsia="zh-CN"/>
                              </w:rPr>
                            </w:pPr>
                            <w:r>
                              <w:rPr>
                                <w:rFonts w:hint="eastAsia"/>
                                <w:sz w:val="20"/>
                                <w:szCs w:val="22"/>
                                <w:lang w:val="en-US" w:eastAsia="zh-CN"/>
                              </w:rPr>
                              <w:t>曲率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3pt;margin-top:1.65pt;height:25.5pt;width:54pt;z-index:251660288;mso-width-relative:page;mso-height-relative:page;" filled="f" stroked="f" coordsize="21600,21600" o:gfxdata="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kgoGdgAAAAIAQAADwAAAAAAAAABACAA&#10;AAAiAAAAZHJzL2Rvd25yZXYueG1sUEsBAhQAFAAAAAgAh07iQGaEm4dGAgAAcwQAAA4AAAAAAAAA&#10;AQAgAAAAJwEAAGRycy9lMm9Eb2MueG1sUEsFBgAAAAAGAAYAWQEAAN8FAAAAAA==&#10;">
                <v:fill on="f" focussize="0,0"/>
                <v:stroke on="f" weight="0.5pt"/>
                <v:imagedata o:title=""/>
                <o:lock v:ext="edit" aspectratio="f"/>
                <v:textbox>
                  <w:txbxContent>
                    <w:p>
                      <w:pPr>
                        <w:rPr>
                          <w:rFonts w:hint="eastAsia" w:eastAsiaTheme="minorEastAsia"/>
                          <w:sz w:val="20"/>
                          <w:szCs w:val="22"/>
                          <w:lang w:val="en-US" w:eastAsia="zh-CN"/>
                        </w:rPr>
                      </w:pPr>
                      <w:r>
                        <w:rPr>
                          <w:rFonts w:hint="eastAsia"/>
                          <w:sz w:val="20"/>
                          <w:szCs w:val="22"/>
                          <w:lang w:val="en-US" w:eastAsia="zh-CN"/>
                        </w:rPr>
                        <w:t>曲率</w:t>
                      </w:r>
                    </w:p>
                  </w:txbxContent>
                </v:textbox>
              </v:shape>
            </w:pict>
          </mc:Fallback>
        </mc:AlternateContent>
      </w:r>
      <w:r>
        <w:rPr>
          <w:rFonts w:hint="default" w:hAnsi="Cambria Math" w:cs="Cambria Math" w:eastAsiaTheme="minorEastAsia"/>
          <w:i w:val="0"/>
          <w:kern w:val="2"/>
          <w:sz w:val="15"/>
          <w:szCs w:val="15"/>
          <w:lang w:val="en-US" w:eastAsia="zh-CN" w:bidi="ar"/>
        </w:rPr>
        <w:drawing>
          <wp:inline distT="0" distB="0" distL="114300" distR="114300">
            <wp:extent cx="4319905" cy="788670"/>
            <wp:effectExtent l="0" t="0" r="4445" b="1143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8"/>
                    <a:stretch>
                      <a:fillRect/>
                    </a:stretch>
                  </pic:blipFill>
                  <pic:spPr>
                    <a:xfrm>
                      <a:off x="0" y="0"/>
                      <a:ext cx="4319905" cy="788670"/>
                    </a:xfrm>
                    <a:prstGeom prst="rect">
                      <a:avLst/>
                    </a:prstGeom>
                    <a:noFill/>
                    <a:ln>
                      <a:noFill/>
                    </a:ln>
                  </pic:spPr>
                </pic:pic>
              </a:graphicData>
            </a:graphic>
          </wp:inline>
        </w:drawing>
      </w:r>
    </w:p>
    <w:p>
      <w:pPr>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三轴试验中土的剪切性状</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642"/>
        <w:gridCol w:w="1284"/>
        <w:gridCol w:w="68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567" w:type="dxa"/>
            <w:vMerge w:val="restart"/>
            <w:tcBorders>
              <w:top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砂性土</w:t>
            </w:r>
          </w:p>
        </w:tc>
        <w:tc>
          <w:tcPr>
            <w:tcW w:w="1134"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内摩擦角</w:t>
            </w:r>
          </w:p>
        </w:tc>
        <w:tc>
          <w:tcPr>
            <w:tcW w:w="6060"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m:oMath>
              <m:sSub>
                <m:sSubPr>
                  <m:ctrlPr>
                    <w:rPr>
                      <w:rFonts w:hint="default" w:ascii="Cambria Math" w:hAnsi="Cambria Math" w:cs="Times New Roman"/>
                      <w:bCs w:val="0"/>
                      <w:i/>
                      <w:color w:val="000000"/>
                      <w:sz w:val="16"/>
                      <w:szCs w:val="16"/>
                      <w:vertAlign w:val="baseline"/>
                      <w:lang w:val="en-US"/>
                    </w:rPr>
                  </m:ctrlPr>
                </m:sSubPr>
                <m:e>
                  <m:r>
                    <m:rPr/>
                    <w:rPr>
                      <w:rFonts w:hint="default" w:ascii="Cambria Math" w:hAnsi="Cambria Math" w:cs="Times New Roman"/>
                      <w:color w:val="000000"/>
                      <w:sz w:val="16"/>
                      <w:szCs w:val="16"/>
                      <w:vertAlign w:val="baseline"/>
                      <w:lang w:val="en-US"/>
                    </w:rPr>
                    <m:t>φ</m:t>
                  </m:r>
                  <m:ctrlPr>
                    <w:rPr>
                      <w:rFonts w:hint="default" w:ascii="Cambria Math" w:hAnsi="Cambria Math" w:cs="Times New Roman"/>
                      <w:bCs w:val="0"/>
                      <w:i/>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Cs w:val="0"/>
                      <w:i/>
                      <w:color w:val="000000"/>
                      <w:sz w:val="16"/>
                      <w:szCs w:val="16"/>
                      <w:vertAlign w:val="baseline"/>
                      <w:lang w:val="en-US"/>
                    </w:rPr>
                  </m:ctrlPr>
                </m:sub>
              </m:sSub>
            </m:oMath>
            <w:r>
              <w:rPr>
                <w:rFonts w:hint="default" w:ascii="Times New Roman" w:hAnsi="Times New Roman" w:cs="Times New Roman"/>
                <w:bCs w:val="0"/>
                <w:i w:val="0"/>
                <w:color w:val="000000"/>
                <w:sz w:val="16"/>
                <w:szCs w:val="16"/>
                <w:vertAlign w:val="baseline"/>
                <w:lang w:val="en-US" w:eastAsia="zh-CN"/>
              </w:rPr>
              <w:t>（固结排水剪），一般浸水后降低2°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739" w:hRule="atLeast"/>
          <w:jc w:val="center"/>
        </w:trPr>
        <w:tc>
          <w:tcPr>
            <w:tcW w:w="567"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i w:val="0"/>
                <w:iCs/>
                <w:color w:val="000000"/>
                <w:sz w:val="16"/>
                <w:szCs w:val="16"/>
                <w:vertAlign w:val="baseline"/>
                <w:lang w:val="en-US" w:eastAsia="zh-CN"/>
                <w:oMath/>
              </w:rPr>
            </w:pPr>
          </w:p>
        </w:tc>
        <w:tc>
          <w:tcPr>
            <w:tcW w:w="1134" w:type="dxa"/>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应力-轴向应变</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-体积变化</w:t>
            </w:r>
          </w:p>
        </w:tc>
        <w:tc>
          <w:tcPr>
            <w:tcW w:w="606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紧砂：剪胀性-应变软化型-强度CU&gt;CD</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松砂：剪缩性-应变硬化型-强度CU&lt;CD</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eastAsiaTheme="minorEastAsia"/>
                <w:lang w:val="en-US" w:eastAsia="zh-CN"/>
                <w:oMath/>
              </w:rPr>
            </w:pPr>
            <w:r>
              <w:rPr>
                <w:rFonts w:hint="eastAsia" w:hAnsi="Cambria Math" w:cs="Times New Roman"/>
                <w:b w:val="0"/>
                <w:bCs w:val="0"/>
                <w:i w:val="0"/>
                <w:iCs/>
                <w:color w:val="000000"/>
                <w:sz w:val="16"/>
                <w:szCs w:val="16"/>
                <w:vertAlign w:val="baseline"/>
                <w:lang w:val="en-US" w:eastAsia="zh-CN"/>
              </w:rPr>
              <w:t>临界孔隙比</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e</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cr</m:t>
                  </m:r>
                  <m:ctrlPr>
                    <w:rPr>
                      <w:rFonts w:hint="eastAsia" w:ascii="Cambria Math" w:hAnsi="Cambria Math" w:cs="Times New Roman"/>
                      <w:b w:val="0"/>
                      <w:bCs w:val="0"/>
                      <w:i w:val="0"/>
                      <w:iCs/>
                      <w:color w:val="000000"/>
                      <w:sz w:val="16"/>
                      <w:szCs w:val="16"/>
                      <w:vertAlign w:val="baseline"/>
                      <w:lang w:val="en-US" w:eastAsia="zh-CN"/>
                    </w:rPr>
                  </m:ctrlPr>
                </m:sub>
              </m:sSub>
            </m:oMath>
            <w:r>
              <w:rPr>
                <w:rFonts w:hint="eastAsia" w:hAnsi="Cambria Math" w:cs="Times New Roman"/>
                <w:b w:val="0"/>
                <w:bCs w:val="0"/>
                <w:i w:val="0"/>
                <w:iCs/>
                <w:color w:val="000000"/>
                <w:sz w:val="16"/>
                <w:szCs w:val="16"/>
                <w:vertAlign w:val="baseline"/>
                <w:lang w:val="en-US" w:eastAsia="zh-CN"/>
              </w:rPr>
              <w:t>：砂土在某孔隙比下受剪，剪破时体积等于其初始体积时的孔隙比（随围压↑而↓）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567"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残余强度</w:t>
            </w:r>
          </w:p>
        </w:tc>
        <w:tc>
          <w:tcPr>
            <w:tcW w:w="606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m:oMathPara>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567"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color w:val="000000"/>
                <w:kern w:val="2"/>
                <w:sz w:val="16"/>
                <w:szCs w:val="16"/>
                <w:vertAlign w:val="baseline"/>
                <w:lang w:val="en-US" w:eastAsia="zh-CN" w:bidi="ar-SA"/>
              </w:rPr>
            </w:pPr>
            <w:r>
              <w:rPr>
                <w:rFonts w:hint="eastAsia" w:hAnsi="Cambria Math" w:cs="Times New Roman"/>
                <w:b w:val="0"/>
                <w:bCs w:val="0"/>
                <w:i w:val="0"/>
                <w:color w:val="000000"/>
                <w:kern w:val="2"/>
                <w:sz w:val="16"/>
                <w:szCs w:val="16"/>
                <w:vertAlign w:val="baseline"/>
                <w:lang w:val="en-US" w:eastAsia="zh-CN" w:bidi="ar-SA"/>
              </w:rPr>
              <w:t>砂土液化</w:t>
            </w:r>
          </w:p>
        </w:tc>
        <w:tc>
          <w:tcPr>
            <w:tcW w:w="606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在饱和疏松的粉细砂受到突发荷载时，短时间内来不及向外排水，因而产生很大的孔隙水压力，使得有效应力为0，砂土强度丧失，砂呈液体流动状态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567"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粘性土</w:t>
            </w:r>
          </w:p>
        </w:tc>
        <w:tc>
          <w:tcPr>
            <w:tcW w:w="113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正常固结土</w:t>
            </w:r>
          </w:p>
        </w:tc>
        <w:tc>
          <w:tcPr>
            <w:tcW w:w="606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UU：</w:t>
            </w:r>
            <m:oMath>
              <m:sSub>
                <m:sSubPr>
                  <m:ctrlPr>
                    <w:rPr>
                      <w:rFonts w:ascii="Cambria Math" w:hAnsi="Cambria Math" w:cs="Times New Roman"/>
                      <w:bCs w:val="0"/>
                      <w:i/>
                      <w:iCs/>
                      <w:color w:val="000000"/>
                      <w:sz w:val="16"/>
                      <w:szCs w:val="16"/>
                      <w:u w:val="none"/>
                      <w:vertAlign w:val="baseline"/>
                      <w:lang w:val="en-US"/>
                    </w:rPr>
                  </m:ctrlPr>
                </m:sSubPr>
                <m:e>
                  <m:r>
                    <m:rPr/>
                    <w:rPr>
                      <w:rFonts w:ascii="Cambria Math" w:hAnsi="Cambria Math" w:cs="Times New Roman"/>
                      <w:color w:val="000000"/>
                      <w:sz w:val="16"/>
                      <w:szCs w:val="16"/>
                      <w:u w:val="none"/>
                      <w:vertAlign w:val="baseline"/>
                      <w:lang w:val="en-US"/>
                    </w:rPr>
                    <m:t>φ</m:t>
                  </m:r>
                  <m:ctrlPr>
                    <w:rPr>
                      <w:rFonts w:ascii="Cambria Math" w:hAnsi="Cambria Math" w:cs="Times New Roman"/>
                      <w:bCs w:val="0"/>
                      <w:i/>
                      <w:iCs/>
                      <w:color w:val="000000"/>
                      <w:sz w:val="16"/>
                      <w:szCs w:val="16"/>
                      <w:u w:val="none"/>
                      <w:vertAlign w:val="baseline"/>
                      <w:lang w:val="en-US"/>
                    </w:rPr>
                  </m:ctrlPr>
                </m:e>
                <m:sub>
                  <m:r>
                    <m:rPr>
                      <m:sty m:val="p"/>
                    </m:rPr>
                    <w:rPr>
                      <w:rFonts w:hint="default" w:ascii="Cambria Math" w:hAnsi="Cambria Math" w:cs="Times New Roman"/>
                      <w:color w:val="000000"/>
                      <w:sz w:val="16"/>
                      <w:szCs w:val="16"/>
                      <w:u w:val="none"/>
                      <w:vertAlign w:val="baseline"/>
                      <w:lang w:val="en-US" w:eastAsia="zh-CN"/>
                    </w:rPr>
                    <m:t>u</m:t>
                  </m:r>
                  <m:ctrlPr>
                    <w:rPr>
                      <w:rFonts w:ascii="Cambria Math" w:hAnsi="Cambria Math" w:cs="Times New Roman"/>
                      <w:bCs w:val="0"/>
                      <w:i/>
                      <w:iCs/>
                      <w:color w:val="000000"/>
                      <w:sz w:val="16"/>
                      <w:szCs w:val="16"/>
                      <w:u w:val="none"/>
                      <w:vertAlign w:val="baseline"/>
                      <w:lang w:val="en-US"/>
                    </w:rPr>
                  </m:ctrlPr>
                </m:sub>
              </m:sSub>
              <m:r>
                <m:rPr/>
                <w:rPr>
                  <w:rFonts w:hint="default" w:ascii="Cambria Math" w:hAnsi="Cambria Math" w:cs="Times New Roman"/>
                  <w:color w:val="000000"/>
                  <w:sz w:val="16"/>
                  <w:szCs w:val="16"/>
                  <w:u w:val="none"/>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f</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sSub>
                    <m:sSubPr>
                      <m:ctrlPr>
                        <w:rPr>
                          <w:rFonts w:hint="default"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1f</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3f</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num>
                <m:den>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bCs w:val="0"/>
                      <w:i w:val="0"/>
                      <w:iCs/>
                      <w:color w:val="000000"/>
                      <w:sz w:val="16"/>
                      <w:szCs w:val="16"/>
                      <w:vertAlign w:val="baseline"/>
                      <w:lang w:val="en-US" w:eastAsia="zh-CN"/>
                    </w:rPr>
                  </m:ctrlPr>
                </m:den>
              </m:f>
            </m:oMath>
            <w:r>
              <w:rPr>
                <w:rFonts w:hint="eastAsia" w:hAnsi="Cambria Math" w:cs="Times New Roman"/>
                <w:b w:val="0"/>
                <w:bCs w:val="0"/>
                <w:i w:val="0"/>
                <w:iCs/>
                <w:color w:val="000000"/>
                <w:sz w:val="16"/>
                <w:szCs w:val="16"/>
                <w:vertAlign w:val="baseline"/>
                <w:lang w:val="en-US" w:eastAsia="zh-CN"/>
              </w:rPr>
              <w:t>（有效应力圆在总应力圆左侧）</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CU：</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f</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r>
                <m:rPr/>
                <w:rPr>
                  <w:rFonts w:hint="default" w:ascii="Cambria Math" w:hAnsi="Cambria Math" w:cs="Cambria Math"/>
                  <w:color w:val="000000"/>
                  <w:sz w:val="16"/>
                  <w:szCs w:val="16"/>
                  <w:vertAlign w:val="baseline"/>
                  <w:lang w:val="en-US" w:eastAsia="zh-CN"/>
                </w:rPr>
                <m:t>σ</m:t>
              </m:r>
              <m:func>
                <m:funcPr>
                  <m:ctrlPr>
                    <w:rPr>
                      <w:rFonts w:hint="default" w:ascii="Cambria Math" w:hAnsi="Cambria Math" w:cs="Cambria Math"/>
                      <w:b w:val="0"/>
                      <w:bCs w:val="0"/>
                      <w:iCs/>
                      <w:color w:val="000000"/>
                      <w:sz w:val="16"/>
                      <w:szCs w:val="16"/>
                      <w:vertAlign w:val="baseline"/>
                      <w:lang w:val="en-US" w:eastAsia="zh-CN"/>
                    </w:rPr>
                  </m:ctrlPr>
                </m:funcPr>
                <m:fName>
                  <m:r>
                    <m:rPr>
                      <m:sty m:val="p"/>
                    </m:rPr>
                    <w:rPr>
                      <w:rFonts w:ascii="Cambria Math" w:hAnsi="Cambria Math" w:cs="Cambria Math"/>
                      <w:color w:val="000000"/>
                      <w:sz w:val="16"/>
                      <w:szCs w:val="16"/>
                      <w:vertAlign w:val="baseline"/>
                      <w:lang w:val="en-US"/>
                    </w:rPr>
                    <m:t>tan</m:t>
                  </m:r>
                  <m:ctrlPr>
                    <w:rPr>
                      <w:rFonts w:hint="default" w:ascii="Cambria Math" w:hAnsi="Cambria Math" w:cs="Cambria Math"/>
                      <w:b w:val="0"/>
                      <w:bCs w:val="0"/>
                      <w:i w:val="0"/>
                      <w:iCs/>
                      <w:color w:val="000000"/>
                      <w:sz w:val="16"/>
                      <w:szCs w:val="16"/>
                      <w:vertAlign w:val="baseline"/>
                      <w:lang w:val="en-US" w:eastAsia="zh-CN"/>
                    </w:rPr>
                  </m:ctrlPr>
                </m:fName>
                <m:e>
                  <m:sSub>
                    <m:sSubPr>
                      <m:ctrlPr>
                        <w:rPr>
                          <w:rFonts w:hint="default" w:ascii="Cambria Math" w:hAnsi="Cambria Math" w:cs="Cambria Math"/>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Cambria Math"/>
                          <w:b w:val="0"/>
                          <w:bCs w:val="0"/>
                          <w:i w:val="0"/>
                          <w:iCs/>
                          <w:color w:val="000000"/>
                          <w:sz w:val="16"/>
                          <w:szCs w:val="16"/>
                          <w:vertAlign w:val="baseline"/>
                          <w:lang w:val="en-US" w:eastAsia="zh-CN"/>
                        </w:rPr>
                      </m:ctrlPr>
                    </m:e>
                    <m:sub>
                      <m:r>
                        <m:rPr>
                          <m:sty m:val="p"/>
                        </m:rPr>
                        <w:rPr>
                          <w:rFonts w:hint="default" w:ascii="Cambria Math" w:hAnsi="Cambria Math" w:cs="Cambria Math"/>
                          <w:color w:val="000000"/>
                          <w:sz w:val="16"/>
                          <w:szCs w:val="16"/>
                          <w:vertAlign w:val="baseline"/>
                          <w:lang w:val="en-US" w:eastAsia="zh-CN"/>
                        </w:rPr>
                        <m:t>cu</m:t>
                      </m:r>
                      <m:ctrlPr>
                        <w:rPr>
                          <w:rFonts w:hint="default" w:ascii="Cambria Math" w:hAnsi="Cambria Math" w:cs="Cambria Math"/>
                          <w:b w:val="0"/>
                          <w:bCs w:val="0"/>
                          <w:i w:val="0"/>
                          <w:iCs/>
                          <w:color w:val="000000"/>
                          <w:sz w:val="16"/>
                          <w:szCs w:val="16"/>
                          <w:vertAlign w:val="baseline"/>
                          <w:lang w:val="en-US" w:eastAsia="zh-CN"/>
                        </w:rPr>
                      </m:ctrlPr>
                    </m:sub>
                  </m:sSub>
                  <m:ctrlPr>
                    <w:rPr>
                      <w:rFonts w:hint="default" w:ascii="Cambria Math" w:hAnsi="Cambria Math" w:cs="Cambria Math"/>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r>
                <m:rPr/>
                <w:rPr>
                  <w:rFonts w:hint="default" w:ascii="Cambria Math" w:hAnsi="Cambria Math" w:cs="Times New Roman"/>
                  <w:color w:val="000000"/>
                  <w:sz w:val="16"/>
                  <w:szCs w:val="16"/>
                  <w:vertAlign w:val="baseline"/>
                  <w:lang w:val="en-US"/>
                </w:rPr>
                <m:t>φ</m:t>
              </m:r>
              <m:r>
                <m:rPr/>
                <w:rPr>
                  <w:rFonts w:hint="default" w:ascii="Cambria Math" w:hAnsi="Cambria Math" w:cs="Times New Roman"/>
                  <w:color w:val="000000"/>
                  <w:sz w:val="16"/>
                  <w:szCs w:val="16"/>
                  <w:vertAlign w:val="baseline"/>
                  <w:lang w:val="en-US" w:eastAsia="zh-CN"/>
                </w:rPr>
                <m:t>'</m:t>
              </m:r>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c</m:t>
              </m:r>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，有效应力圆在总应力圆左侧）</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CD：</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f</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r>
                <m:rPr/>
                <w:rPr>
                  <w:rFonts w:hint="default" w:ascii="Cambria Math" w:hAnsi="Cambria Math" w:cs="Cambria Math"/>
                  <w:color w:val="000000"/>
                  <w:sz w:val="16"/>
                  <w:szCs w:val="16"/>
                  <w:vertAlign w:val="baseline"/>
                  <w:lang w:val="en-US" w:eastAsia="zh-CN"/>
                </w:rPr>
                <m:t>σ</m:t>
              </m:r>
              <m:func>
                <m:funcPr>
                  <m:ctrlPr>
                    <w:rPr>
                      <w:rFonts w:hint="default" w:ascii="Cambria Math" w:hAnsi="Cambria Math" w:cs="Cambria Math"/>
                      <w:b w:val="0"/>
                      <w:bCs w:val="0"/>
                      <w:iCs/>
                      <w:color w:val="000000"/>
                      <w:sz w:val="16"/>
                      <w:szCs w:val="16"/>
                      <w:vertAlign w:val="baseline"/>
                      <w:lang w:val="en-US" w:eastAsia="zh-CN"/>
                    </w:rPr>
                  </m:ctrlPr>
                </m:funcPr>
                <m:fName>
                  <m:r>
                    <m:rPr>
                      <m:sty m:val="p"/>
                    </m:rPr>
                    <w:rPr>
                      <w:rFonts w:ascii="Cambria Math" w:hAnsi="Cambria Math" w:cs="Cambria Math"/>
                      <w:color w:val="000000"/>
                      <w:sz w:val="16"/>
                      <w:szCs w:val="16"/>
                      <w:vertAlign w:val="baseline"/>
                      <w:lang w:val="en-US"/>
                    </w:rPr>
                    <m:t>tan</m:t>
                  </m:r>
                  <m:ctrlPr>
                    <w:rPr>
                      <w:rFonts w:hint="default" w:ascii="Cambria Math" w:hAnsi="Cambria Math" w:cs="Cambria Math"/>
                      <w:b w:val="0"/>
                      <w:bCs w:val="0"/>
                      <w:i w:val="0"/>
                      <w:iCs/>
                      <w:color w:val="000000"/>
                      <w:sz w:val="16"/>
                      <w:szCs w:val="16"/>
                      <w:vertAlign w:val="baseline"/>
                      <w:lang w:val="en-US" w:eastAsia="zh-CN"/>
                    </w:rPr>
                  </m:ctrlPr>
                </m:fName>
                <m:e>
                  <m:sSub>
                    <m:sSubPr>
                      <m:ctrlPr>
                        <w:rPr>
                          <w:rFonts w:hint="default" w:ascii="Cambria Math" w:hAnsi="Cambria Math" w:cs="Cambria Math"/>
                          <w:b w:val="0"/>
                          <w:bCs w:val="0"/>
                          <w:i w:val="0"/>
                          <w:iCs/>
                          <w:color w:val="000000"/>
                          <w:sz w:val="16"/>
                          <w:szCs w:val="16"/>
                          <w:vertAlign w:val="baseline"/>
                          <w:lang w:val="en-US" w:eastAsia="zh-CN"/>
                        </w:rPr>
                      </m:ctrlPr>
                    </m:sSubPr>
                    <m:e>
                      <m:r>
                        <m:rPr/>
                        <w:rPr>
                          <w:rFonts w:hint="default" w:ascii="Cambria Math" w:hAnsi="Cambria Math" w:cs="Cambria Math"/>
                          <w:color w:val="000000"/>
                          <w:sz w:val="16"/>
                          <w:szCs w:val="16"/>
                          <w:vertAlign w:val="baseline"/>
                          <w:lang w:val="en-US" w:eastAsia="zh-CN"/>
                        </w:rPr>
                        <m:t>φ</m:t>
                      </m:r>
                      <m:ctrlPr>
                        <w:rPr>
                          <w:rFonts w:hint="default" w:ascii="Cambria Math" w:hAnsi="Cambria Math" w:cs="Cambria Math"/>
                          <w:b w:val="0"/>
                          <w:bCs w:val="0"/>
                          <w:i w:val="0"/>
                          <w:iCs/>
                          <w:color w:val="000000"/>
                          <w:sz w:val="16"/>
                          <w:szCs w:val="16"/>
                          <w:vertAlign w:val="baseline"/>
                          <w:lang w:val="en-US" w:eastAsia="zh-CN"/>
                        </w:rPr>
                      </m:ctrlPr>
                    </m:e>
                    <m:sub>
                      <m:r>
                        <m:rPr>
                          <m:sty m:val="p"/>
                        </m:rPr>
                        <w:rPr>
                          <w:rFonts w:hint="default" w:ascii="Cambria Math" w:hAnsi="Cambria Math" w:cs="Cambria Math"/>
                          <w:color w:val="000000"/>
                          <w:sz w:val="16"/>
                          <w:szCs w:val="16"/>
                          <w:vertAlign w:val="baseline"/>
                          <w:lang w:val="en-US" w:eastAsia="zh-CN"/>
                        </w:rPr>
                        <m:t>d</m:t>
                      </m:r>
                      <m:ctrlPr>
                        <w:rPr>
                          <w:rFonts w:hint="default" w:ascii="Cambria Math" w:hAnsi="Cambria Math" w:cs="Cambria Math"/>
                          <w:b w:val="0"/>
                          <w:bCs w:val="0"/>
                          <w:i w:val="0"/>
                          <w:iCs/>
                          <w:color w:val="000000"/>
                          <w:sz w:val="16"/>
                          <w:szCs w:val="16"/>
                          <w:vertAlign w:val="baseline"/>
                          <w:lang w:val="en-US" w:eastAsia="zh-CN"/>
                        </w:rPr>
                      </m:ctrlPr>
                    </m:sub>
                  </m:sSub>
                  <m:ctrlPr>
                    <w:rPr>
                      <w:rFonts w:hint="default" w:ascii="Cambria Math" w:hAnsi="Cambria Math" w:cs="Cambria Math"/>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c</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d</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=c'</m:t>
              </m:r>
              <m:r>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bCs w:val="0"/>
                      <w:i/>
                      <w:iCs/>
                      <w:color w:val="000000"/>
                      <w:sz w:val="16"/>
                      <w:szCs w:val="16"/>
                      <w:vertAlign w:val="baseline"/>
                      <w:lang w:val="en-US" w:eastAsia="zh-CN"/>
                    </w:rPr>
                  </m:ctrlPr>
                </m:sSubPr>
                <m:e>
                  <m:r>
                    <m:rPr/>
                    <w:rPr>
                      <w:rFonts w:hint="eastAsia" w:ascii="Cambria Math" w:hAnsi="Cambria Math" w:cs="Times New Roman"/>
                      <w:color w:val="000000"/>
                      <w:sz w:val="16"/>
                      <w:szCs w:val="16"/>
                      <w:vertAlign w:val="baseline"/>
                      <w:lang w:val="en-US" w:eastAsia="zh-CN"/>
                    </w:rPr>
                    <m:t>φ</m:t>
                  </m:r>
                  <m:ctrlPr>
                    <w:rPr>
                      <w:rFonts w:hint="eastAsia" w:ascii="Cambria Math" w:hAnsi="Cambria Math" w:cs="Times New Roman"/>
                      <w:bCs w:val="0"/>
                      <w:i/>
                      <w:iCs/>
                      <w:color w:val="000000"/>
                      <w:sz w:val="16"/>
                      <w:szCs w:val="16"/>
                      <w:vertAlign w:val="baseline"/>
                      <w:lang w:val="en-US" w:eastAsia="zh-CN"/>
                    </w:rPr>
                  </m:ctrlPr>
                </m:e>
                <m:sub>
                  <m:r>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=φ'</m:t>
              </m:r>
              <m:r>
                <m:rPr/>
                <w:rPr>
                  <w:rFonts w:hint="eastAsia" w:ascii="Cambria Math" w:hAnsi="Cambria Math" w:cs="Times New Roman"/>
                  <w:color w:val="000000"/>
                  <w:sz w:val="16"/>
                  <w:szCs w:val="16"/>
                  <w:vertAlign w:val="baseline"/>
                  <w:lang w:val="en-US" w:eastAsia="zh-CN"/>
                </w:rPr>
                <m:t>、</m:t>
              </m:r>
              <m:r>
                <m:rPr/>
                <w:rPr>
                  <w:rFonts w:hint="default" w:ascii="Cambria Math" w:hAnsi="Cambria Math" w:cs="Cambria Math"/>
                  <w:color w:val="000000"/>
                  <w:sz w:val="16"/>
                  <w:szCs w:val="16"/>
                  <w:vertAlign w:val="baseline"/>
                  <w:lang w:val="en-US" w:eastAsia="zh-CN"/>
                </w:rPr>
                <m:t>σ</m:t>
              </m:r>
              <m:r>
                <m:rPr/>
                <w:rPr>
                  <w:rFonts w:hint="default" w:ascii="Cambria Math" w:hAnsi="Cambria Math" w:cs="Times New Roman"/>
                  <w:color w:val="000000"/>
                  <w:sz w:val="16"/>
                  <w:szCs w:val="16"/>
                  <w:vertAlign w:val="baseline"/>
                  <w:lang w:val="en-US" w:eastAsia="zh-CN"/>
                </w:rPr>
                <m:t>=σ'</m:t>
              </m:r>
            </m:oMath>
            <w:r>
              <w:rPr>
                <w:rFonts w:hint="eastAsia" w:hAnsi="Cambria Math" w:cs="Times New Roman"/>
                <w:b w:val="0"/>
                <w:bCs w:val="0"/>
                <w:i w:val="0"/>
                <w:iCs/>
                <w:color w:val="000000"/>
                <w:sz w:val="16"/>
                <w:szCs w:val="16"/>
                <w:vertAlign w:val="baseline"/>
                <w:lang w:val="en-US" w:eastAsia="zh-CN"/>
              </w:rPr>
              <w:t>，总应力圆即为有效应力圆）</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567"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超固结土</w:t>
            </w:r>
          </w:p>
        </w:tc>
        <w:tc>
          <w:tcPr>
            <w:tcW w:w="606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UU：</w:t>
            </w: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Cs/>
                      <w:color w:val="000000"/>
                      <w:sz w:val="16"/>
                      <w:szCs w:val="16"/>
                      <w:vertAlign w:val="baseline"/>
                      <w:lang w:val="en-US" w:eastAsia="zh-CN"/>
                    </w:rPr>
                  </m:ctrlPr>
                </m:sub>
              </m:sSub>
              <m:r>
                <m:rPr>
                  <m:sty m:val="p"/>
                </m:rPr>
                <w:rPr>
                  <w:rFonts w:ascii="Cambria Math" w:hAnsi="Cambria Math" w:cs="Times New Roman"/>
                  <w:color w:val="000000"/>
                  <w:sz w:val="16"/>
                  <w:szCs w:val="16"/>
                  <w:vertAlign w:val="baseline"/>
                  <w:lang w:val="en-US"/>
                </w:rPr>
                <m:t>≠</m:t>
              </m:r>
              <m:r>
                <m:rPr>
                  <m:sty m:val="p"/>
                </m:rPr>
                <w:rPr>
                  <w:rFonts w:hint="default" w:ascii="Cambria Math" w:hAnsi="Cambria Math" w:cs="Times New Roman"/>
                  <w:color w:val="000000"/>
                  <w:sz w:val="16"/>
                  <w:szCs w:val="16"/>
                  <w:vertAlign w:val="baseline"/>
                  <w:lang w:val="en-US" w:eastAsia="zh-CN"/>
                </w:rPr>
                <m:t>0</m:t>
              </m:r>
            </m:oMath>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CU：</w:t>
            </w: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+σ</m:t>
              </m:r>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r>
                <m:rPr>
                  <m:sty m:val="p"/>
                </m:rPr>
                <w:rPr>
                  <w:rFonts w:hint="eastAsia" w:ascii="Cambria Math" w:hAnsi="Cambria Math" w:cs="Times New Roman"/>
                  <w:color w:val="000000"/>
                  <w:sz w:val="16"/>
                  <w:szCs w:val="16"/>
                  <w:vertAlign w:val="baseline"/>
                  <w:lang w:val="en-US" w:eastAsia="zh-CN"/>
                </w:rPr>
                <m:t>c'、</m:t>
              </m:r>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&lt;</m:t>
              </m:r>
              <m:r>
                <m:rPr>
                  <m:sty m:val="p"/>
                </m:rPr>
                <w:rPr>
                  <w:rFonts w:hint="eastAsia" w:ascii="Cambria Math" w:hAnsi="Cambria Math" w:cs="Times New Roman"/>
                  <w:color w:val="000000"/>
                  <w:sz w:val="16"/>
                  <w:szCs w:val="16"/>
                  <w:vertAlign w:val="baseline"/>
                  <w:lang w:val="en-US" w:eastAsia="zh-CN"/>
                </w:rPr>
                <m:t>φ'</m:t>
              </m:r>
            </m:oMath>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CD：</w:t>
            </w: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+σ</m:t>
              </m:r>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=c'、</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=φ'、σ=σ'</m:t>
              </m:r>
            </m:oMath>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val="0"/>
                <w:bCs w:val="0"/>
                <w:i w:val="0"/>
                <w:iCs/>
                <w:color w:val="000000"/>
                <w:sz w:val="16"/>
                <w:szCs w:val="16"/>
                <w:vertAlign w:val="baseline"/>
                <w:lang w:val="en-US" w:eastAsia="zh-CN"/>
              </w:rPr>
            </w:pP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&gt;</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cu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&gt;</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i w:val="0"/>
                <w:color w:val="000000"/>
                <w:sz w:val="16"/>
                <w:szCs w:val="16"/>
                <w:vertAlign w:val="baseline"/>
                <w:lang w:val="en-US" w:eastAsia="zh-CN"/>
              </w:rPr>
              <w:t>、</w:t>
            </w:r>
            <m:oMath>
              <m:sSub>
                <m:sSubPr>
                  <m:ctrlPr>
                    <w:rPr>
                      <w:rFonts w:ascii="Cambria Math" w:hAnsi="Cambria Math" w:cs="Times New Roman"/>
                      <w:color w:val="000000"/>
                      <w:sz w:val="16"/>
                      <w:szCs w:val="16"/>
                      <w:vertAlign w:val="baseline"/>
                      <w:lang w:val="en-US"/>
                    </w:rPr>
                  </m:ctrlPr>
                </m:sSubPr>
                <m:e>
                  <m:r>
                    <m:rPr/>
                    <w:rPr>
                      <w:rFonts w:hint="default" w:ascii="Cambria Math" w:hAnsi="Cambria Math" w:cs="Times New Roman"/>
                      <w:color w:val="000000"/>
                      <w:sz w:val="16"/>
                      <w:szCs w:val="16"/>
                      <w:vertAlign w:val="baseline"/>
                      <w:lang w:val="en-US"/>
                    </w:rPr>
                    <m:t>σ</m:t>
                  </m:r>
                  <m:ctrlPr>
                    <w:rPr>
                      <w:rFonts w:ascii="Cambria Math" w:hAnsi="Cambria Math" w:cs="Times New Roman"/>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3</m:t>
                  </m:r>
                  <m:ctrlPr>
                    <w:rPr>
                      <w:rFonts w:ascii="Cambria Math" w:hAnsi="Cambria Math" w:cs="Times New Roman"/>
                      <w:color w:val="000000"/>
                      <w:sz w:val="16"/>
                      <w:szCs w:val="16"/>
                      <w:vertAlign w:val="baseline"/>
                      <w:lang w:val="en-US"/>
                    </w:rPr>
                  </m:ctrlPr>
                </m:sub>
              </m:sSub>
              <m:r>
                <m:rPr>
                  <m:sty m:val="p"/>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φ</m:t>
                  </m:r>
                  <m:ctrlPr>
                    <w:rPr>
                      <w:rFonts w:hint="eastAsia"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567"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残余强度</w:t>
            </w:r>
          </w:p>
        </w:tc>
        <w:tc>
          <w:tcPr>
            <w:tcW w:w="606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=σ</m:t>
              </m:r>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r</m:t>
                  </m:r>
                  <m:ctrlPr>
                    <w:rPr>
                      <w:rFonts w:hint="eastAsia" w:ascii="Cambria Math" w:hAnsi="Cambria Math" w:cs="Times New Roman"/>
                      <w:b w:val="0"/>
                      <w:bCs w:val="0"/>
                      <w:i w:val="0"/>
                      <w:iCs/>
                      <w:color w:val="000000"/>
                      <w:sz w:val="16"/>
                      <w:szCs w:val="16"/>
                      <w:vertAlign w:val="baseline"/>
                      <w:lang w:val="en-US" w:eastAsia="zh-CN"/>
                    </w:rPr>
                  </m:ctrlPr>
                </m:sub>
              </m:sSub>
            </m:oMath>
            <w:r>
              <w:rPr>
                <w:rFonts w:hint="eastAsia" w:hAnsi="Cambria Math" w:cs="Times New Roman"/>
                <w:b w:val="0"/>
                <w:bCs w:val="0"/>
                <w:i w:val="0"/>
                <w:iCs/>
                <w:color w:val="000000"/>
                <w:sz w:val="16"/>
                <w:szCs w:val="16"/>
                <w:vertAlign w:val="baseline"/>
                <w:lang w:val="en-US" w:eastAsia="zh-CN"/>
              </w:rPr>
              <w:t>：残余内摩擦角）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567"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结构性</w:t>
            </w:r>
          </w:p>
        </w:tc>
        <w:tc>
          <w:tcPr>
            <w:tcW w:w="606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粘土的强度（或其他性质）随其结构的改变而发生变化的特性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567"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灵敏度</w:t>
            </w:r>
          </w:p>
        </w:tc>
        <w:tc>
          <w:tcPr>
            <w:tcW w:w="606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S</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t</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Cs w:val="0"/>
                      <w:i/>
                      <w:iCs/>
                      <w:color w:val="000000"/>
                      <w:sz w:val="16"/>
                      <w:szCs w:val="16"/>
                      <w:vertAlign w:val="baseline"/>
                      <w:lang w:val="en-US" w:eastAsia="zh-CN"/>
                    </w:rPr>
                  </m:ctrlPr>
                </m:e>
                <m:sub>
                  <m:r>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Cs w:val="0"/>
                      <w:i/>
                      <w:iCs/>
                      <w:color w:val="000000"/>
                      <w:sz w:val="16"/>
                      <w:szCs w:val="16"/>
                      <w:vertAlign w:val="baseline"/>
                      <w:lang w:val="en-US" w:eastAsia="zh-CN"/>
                    </w:rPr>
                  </m:ctrlPr>
                </m:sub>
              </m:sSub>
            </m:oMath>
            <w:r>
              <w:rPr>
                <w:rFonts w:hint="eastAsia" w:hAnsi="Cambria Math" w:cs="Times New Roman"/>
                <w:bCs w:val="0"/>
                <w:i w:val="0"/>
                <w:iCs/>
                <w:color w:val="000000"/>
                <w:sz w:val="16"/>
                <w:szCs w:val="16"/>
                <w:vertAlign w:val="baseline"/>
                <w:lang w:val="en-US" w:eastAsia="zh-CN"/>
              </w:rPr>
              <w:t>（原状土/重塑土无侧限抗压强度）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567" w:type="dxa"/>
            <w:vMerge w:val="continue"/>
            <w:tcBorders>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w:r>
              <w:rPr>
                <w:rFonts w:hint="eastAsia" w:hAnsi="Cambria Math" w:cs="Times New Roman"/>
                <w:i w:val="0"/>
                <w:color w:val="000000"/>
                <w:kern w:val="2"/>
                <w:sz w:val="16"/>
                <w:szCs w:val="16"/>
                <w:vertAlign w:val="baseline"/>
                <w:lang w:val="en-US" w:eastAsia="zh-CN" w:bidi="ar-SA"/>
              </w:rPr>
              <w:t>土的蠕变</w:t>
            </w:r>
          </w:p>
        </w:tc>
        <w:tc>
          <w:tcPr>
            <w:tcW w:w="6060"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在恒定剪应力作用下应变随时间而增长的现象，</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分为弹性应变阶段、初始蠕变阶段、稳定蠕变阶段、加速蠕变阶段</w:t>
            </w:r>
          </w:p>
        </w:tc>
      </w:tr>
    </w:tbl>
    <w:p>
      <w:pPr>
        <w:pStyle w:val="2"/>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条分法和条分法稳定系数的比较</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757"/>
        <w:gridCol w:w="1062"/>
        <w:gridCol w:w="1853"/>
        <w:gridCol w:w="777"/>
        <w:gridCol w:w="33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7" w:hRule="atLeast"/>
          <w:jc w:val="center"/>
        </w:trPr>
        <w:tc>
          <w:tcPr>
            <w:tcW w:w="1757"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方法</w:t>
            </w:r>
          </w:p>
        </w:tc>
        <w:tc>
          <w:tcPr>
            <w:tcW w:w="1062"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假定</w:t>
            </w:r>
          </w:p>
        </w:tc>
        <w:tc>
          <w:tcPr>
            <w:tcW w:w="1853"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条间力</w:t>
            </w:r>
          </w:p>
        </w:tc>
        <w:tc>
          <w:tcPr>
            <w:tcW w:w="777"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滑面形状</w:t>
            </w:r>
          </w:p>
        </w:tc>
        <w:tc>
          <w:tcPr>
            <w:tcW w:w="3338"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稳定系数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瑞典圆弧法</w:t>
            </w:r>
          </w:p>
        </w:tc>
        <w:tc>
          <w:tcPr>
            <w:tcW w:w="1062" w:type="dxa"/>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仅适用</w:t>
            </w:r>
            <m:oMath>
              <m:r>
                <m:rPr/>
                <w:rPr>
                  <w:rFonts w:hint="default" w:ascii="Cambria Math" w:hAnsi="Cambria Math" w:cs="Times New Roman"/>
                  <w:color w:val="000000"/>
                  <w:sz w:val="16"/>
                  <w:szCs w:val="16"/>
                  <w:vertAlign w:val="baseline"/>
                  <w:lang w:val="en-US" w:eastAsia="zh-CN"/>
                </w:rPr>
                <m:t>φ</m:t>
              </m:r>
              <m:r>
                <m:rPr>
                  <m:sty m:val="p"/>
                </m:rPr>
                <w:rPr>
                  <w:rFonts w:hint="eastAsia"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的均质黏性土</w:t>
            </w:r>
          </w:p>
        </w:tc>
        <w:tc>
          <w:tcPr>
            <w:tcW w:w="1853"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不考虑</w:t>
            </w:r>
          </w:p>
        </w:tc>
        <w:tc>
          <w:tcPr>
            <w:tcW w:w="77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圆弧面</w:t>
            </w:r>
          </w:p>
        </w:tc>
        <w:tc>
          <w:tcPr>
            <w:tcW w:w="333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稳定系数最小</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oMath/>
              </w:rPr>
            </w:pPr>
            <w:r>
              <w:rPr>
                <w:rFonts w:hint="eastAsia" w:hAnsi="Cambria Math" w:cs="Times New Roman"/>
                <w:b w:val="0"/>
                <w:bCs w:val="0"/>
                <w:i w:val="0"/>
                <w:iCs/>
                <w:color w:val="000000"/>
                <w:sz w:val="16"/>
                <w:szCs w:val="16"/>
                <w:vertAlign w:val="baseline"/>
                <w:lang w:val="en-US" w:eastAsia="zh-CN"/>
              </w:rPr>
              <w:t>用于工程时偏于安全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瑞典条分法</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（简单条分法）</w:t>
            </w:r>
          </w:p>
        </w:tc>
        <w:tc>
          <w:tcPr>
            <w:tcW w:w="1062"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土体是理想的塑性材料，不考虑土条本身的应力-应变关系，将土体作为刚性体，按极限平衡的原则进行受力分析</w:t>
            </w:r>
          </w:p>
        </w:tc>
        <w:tc>
          <w:tcPr>
            <w:tcW w:w="1853"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不考虑</w:t>
            </w:r>
          </w:p>
        </w:tc>
        <w:tc>
          <w:tcPr>
            <w:tcW w:w="77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oMath/>
              </w:rPr>
            </w:pPr>
            <w:r>
              <w:rPr>
                <w:rFonts w:hint="default" w:hAnsi="Cambria Math" w:cs="Times New Roman"/>
                <w:b w:val="0"/>
                <w:bCs w:val="0"/>
                <w:i w:val="0"/>
                <w:iCs/>
                <w:color w:val="000000"/>
                <w:sz w:val="16"/>
                <w:szCs w:val="16"/>
                <w:vertAlign w:val="baseline"/>
                <w:lang w:val="en-US" w:eastAsia="zh-CN"/>
              </w:rPr>
              <w:t>圆弧面</w:t>
            </w:r>
          </w:p>
        </w:tc>
        <w:tc>
          <w:tcPr>
            <w:tcW w:w="333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忽略条间力，不满足所有静力平衡条件，仅满足对圆心的力矩平衡，不用迭代，稳定系数大于瑞典圆弧法，一般认为比严格条分法小10%左右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简化毕肖普条分法</w:t>
            </w:r>
          </w:p>
        </w:tc>
        <w:tc>
          <w:tcPr>
            <w:tcW w:w="1062"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考虑土条侧面作用力</w:t>
            </w:r>
          </w:p>
        </w:tc>
        <w:tc>
          <w:tcPr>
            <w:tcW w:w="77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圆弧面</w:t>
            </w:r>
          </w:p>
        </w:tc>
        <w:tc>
          <w:tcPr>
            <w:tcW w:w="333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忽略条间切向力，考虑条间水平力，稳定系数大于瑞典条分法，与满足所有平衡条件的严格条分法的计算结果相当接近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简布条分法</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（普遍条分法）</w:t>
            </w:r>
          </w:p>
        </w:tc>
        <w:tc>
          <w:tcPr>
            <w:tcW w:w="1062"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p>
        </w:tc>
        <w:tc>
          <w:tcPr>
            <w:tcW w:w="1853"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条间力合力水平</w:t>
            </w:r>
          </w:p>
        </w:tc>
        <w:tc>
          <w:tcPr>
            <w:tcW w:w="77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计算迭代收敛快，稳定系数大于毕肖普法，但两者计算结果比较接近，当条块分块很大时，简布法存在误差较大的缺点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斯塞宾法</w:t>
            </w:r>
          </w:p>
        </w:tc>
        <w:tc>
          <w:tcPr>
            <w:tcW w:w="1062"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条间力合力</w:t>
            </w:r>
            <w:r>
              <w:rPr>
                <w:rFonts w:hint="eastAsia" w:hAnsi="Cambria Math" w:cs="Times New Roman"/>
                <w:b w:val="0"/>
                <w:bCs w:val="0"/>
                <w:i w:val="0"/>
                <w:iCs/>
                <w:color w:val="000000"/>
                <w:sz w:val="16"/>
                <w:szCs w:val="16"/>
                <w:vertAlign w:val="baseline"/>
                <w:lang w:val="en-US" w:eastAsia="zh-CN"/>
              </w:rPr>
              <w:t>方向平行</w:t>
            </w:r>
          </w:p>
        </w:tc>
        <w:tc>
          <w:tcPr>
            <w:tcW w:w="77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稳定系数大于简布条分法，且三维大于二维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摩根斯顿-普莱斯法</w:t>
            </w:r>
          </w:p>
        </w:tc>
        <w:tc>
          <w:tcPr>
            <w:tcW w:w="1062"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条间力合力方向为函数</w:t>
            </w:r>
          </w:p>
        </w:tc>
        <w:tc>
          <w:tcPr>
            <w:tcW w:w="77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条间力考虑越多计算稳定系数越接近实际情况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不平衡推力法</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推力传递系数法</w:t>
            </w:r>
          </w:p>
        </w:tc>
        <w:tc>
          <w:tcPr>
            <w:tcW w:w="1062"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条间合力与上一土条底面平行；引入条间竖向剪力</w:t>
            </w:r>
          </w:p>
        </w:tc>
        <w:tc>
          <w:tcPr>
            <w:tcW w:w="77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稳定系数偏大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787" w:type="dxa"/>
            <w:gridSpan w:val="5"/>
            <w:tcBorders>
              <w:top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瑞典圆弧法≤瑞典条分法≤毕肖普法≤简布法≤二维摩根斯顿-普莱斯法≤三维摩根斯顿-普莱斯法</w:t>
            </w:r>
          </w:p>
        </w:tc>
      </w:tr>
    </w:tbl>
    <w:p>
      <w:pPr>
        <w:rPr>
          <w:rFonts w:hint="default" w:hAnsi="Cambria Math" w:cs="Cambria Math" w:eastAsiaTheme="minorEastAsia"/>
          <w:i w:val="0"/>
          <w:kern w:val="2"/>
          <w:sz w:val="15"/>
          <w:szCs w:val="15"/>
          <w:lang w:val="en-US" w:eastAsia="zh-CN" w:bidi="ar"/>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土的动力特性参数的测定方法</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642"/>
        <w:gridCol w:w="1284"/>
        <w:gridCol w:w="68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restart"/>
            <w:tcBorders>
              <w:top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室内</w:t>
            </w:r>
          </w:p>
        </w:tc>
        <w:tc>
          <w:tcPr>
            <w:tcW w:w="1284"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振动三轴</w:t>
            </w:r>
          </w:p>
        </w:tc>
        <w:tc>
          <w:tcPr>
            <w:tcW w:w="6861"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ascii="Times New Roman" w:hAnsi="Times New Roman" w:cs="Times New Roman"/>
                <w:b w:val="0"/>
                <w:bCs w:val="0"/>
                <w:color w:val="000000"/>
                <w:sz w:val="16"/>
                <w:szCs w:val="16"/>
                <w:vertAlign w:val="baseline"/>
                <w:lang w:val="en-US" w:eastAsia="zh-CN"/>
              </w:rPr>
              <w:t>动剪切模量、动弹性模量、阻尼比、动强度、抗液化强度、动孔隙水压力、泊松比、动强度比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p>
        </w:tc>
        <w:tc>
          <w:tcPr>
            <w:tcW w:w="1284" w:type="dxa"/>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共振柱</w:t>
            </w:r>
          </w:p>
        </w:tc>
        <w:tc>
          <w:tcPr>
            <w:tcW w:w="686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eastAsiaTheme="minorEastAsia"/>
                <w:lang w:val="en-US" w:eastAsia="zh-CN"/>
                <w:oMath/>
              </w:rPr>
            </w:pPr>
            <w:r>
              <w:rPr>
                <w:rFonts w:hint="default" w:hAnsi="Cambria Math" w:cs="Times New Roman"/>
                <w:b w:val="0"/>
                <w:bCs w:val="0"/>
                <w:i w:val="0"/>
                <w:iCs/>
                <w:color w:val="000000"/>
                <w:sz w:val="16"/>
                <w:szCs w:val="16"/>
                <w:vertAlign w:val="baseline"/>
                <w:lang w:val="en-US" w:eastAsia="zh-CN"/>
              </w:rPr>
              <w:t>动剪切模量、动弹性模量</w:t>
            </w:r>
            <w:r>
              <w:rPr>
                <w:rFonts w:hint="eastAsia" w:hAnsi="Cambria Math" w:cs="Times New Roman"/>
                <w:b w:val="0"/>
                <w:bCs w:val="0"/>
                <w:i w:val="0"/>
                <w:iCs/>
                <w:color w:val="000000"/>
                <w:sz w:val="16"/>
                <w:szCs w:val="16"/>
                <w:vertAlign w:val="baseline"/>
                <w:lang w:val="en-US" w:eastAsia="zh-CN"/>
              </w:rPr>
              <w:t>、阻尼比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动直剪</w:t>
            </w:r>
          </w:p>
        </w:tc>
        <w:tc>
          <w:tcPr>
            <w:tcW w:w="686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动剪切模量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color w:val="000000"/>
                <w:kern w:val="2"/>
                <w:sz w:val="16"/>
                <w:szCs w:val="16"/>
                <w:vertAlign w:val="baseline"/>
                <w:lang w:val="en-US" w:eastAsia="zh-CN" w:bidi="ar-SA"/>
              </w:rPr>
            </w:pPr>
            <w:r>
              <w:rPr>
                <w:rFonts w:hint="eastAsia" w:hAnsi="Cambria Math" w:cs="Times New Roman"/>
                <w:b w:val="0"/>
                <w:bCs w:val="0"/>
                <w:i w:val="0"/>
                <w:color w:val="000000"/>
                <w:kern w:val="2"/>
                <w:sz w:val="16"/>
                <w:szCs w:val="16"/>
                <w:vertAlign w:val="baseline"/>
                <w:lang w:val="en-US" w:eastAsia="zh-CN" w:bidi="ar-SA"/>
              </w:rPr>
              <w:t>动单剪</w:t>
            </w:r>
          </w:p>
        </w:tc>
        <w:tc>
          <w:tcPr>
            <w:tcW w:w="686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动剪切模量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室外</w:t>
            </w:r>
          </w:p>
        </w:tc>
        <w:tc>
          <w:tcPr>
            <w:tcW w:w="128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波速测试</w:t>
            </w:r>
          </w:p>
        </w:tc>
        <w:tc>
          <w:tcPr>
            <w:tcW w:w="686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动剪切模量、动弹性模量</w:t>
            </w:r>
            <w:r>
              <w:rPr>
                <w:rFonts w:hint="eastAsia" w:hAnsi="Cambria Math" w:cs="Times New Roman"/>
                <w:b w:val="0"/>
                <w:bCs w:val="0"/>
                <w:i w:val="0"/>
                <w:iCs/>
                <w:color w:val="000000"/>
                <w:sz w:val="16"/>
                <w:szCs w:val="16"/>
                <w:vertAlign w:val="baseline"/>
                <w:lang w:val="en-US" w:eastAsia="zh-CN"/>
              </w:rPr>
              <w:t>、动泊松比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载荷板振动法</w:t>
            </w:r>
          </w:p>
        </w:tc>
        <w:tc>
          <w:tcPr>
            <w:tcW w:w="686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val="0"/>
                <w:bCs w:val="0"/>
                <w:i w:val="0"/>
                <w:iCs/>
                <w:color w:val="000000"/>
                <w:sz w:val="16"/>
                <w:szCs w:val="16"/>
                <w:vertAlign w:val="baseline"/>
                <w:lang w:val="en-US" w:eastAsia="zh-CN"/>
              </w:rPr>
            </w:pPr>
            <w:r>
              <w:rPr>
                <w:rFonts w:hint="default" w:hAnsi="Cambria Math" w:cs="Times New Roman" w:eastAsiaTheme="minorEastAsia"/>
                <w:b w:val="0"/>
                <w:bCs w:val="0"/>
                <w:i w:val="0"/>
                <w:iCs/>
                <w:color w:val="000000"/>
                <w:sz w:val="16"/>
                <w:szCs w:val="16"/>
                <w:vertAlign w:val="baseline"/>
                <w:lang w:val="en-US" w:eastAsia="zh-CN"/>
              </w:rPr>
              <w:t>动剪切模量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动力旁压试验</w:t>
            </w:r>
          </w:p>
        </w:tc>
        <w:tc>
          <w:tcPr>
            <w:tcW w:w="686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等效剪切模量、等效阻尼比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continue"/>
            <w:tcBorders>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w:r>
              <w:rPr>
                <w:rFonts w:hint="default" w:hAnsi="Cambria Math" w:cs="Times New Roman" w:eastAsiaTheme="minorEastAsia"/>
                <w:i w:val="0"/>
                <w:color w:val="000000"/>
                <w:kern w:val="2"/>
                <w:sz w:val="16"/>
                <w:szCs w:val="16"/>
                <w:vertAlign w:val="baseline"/>
                <w:lang w:val="en-US" w:eastAsia="zh-CN" w:bidi="ar-SA"/>
              </w:rPr>
              <w:t>地脉动测试</w:t>
            </w:r>
          </w:p>
        </w:tc>
        <w:tc>
          <w:tcPr>
            <w:tcW w:w="6861"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卓越周期、卓越频率、地脉动幅值</w:t>
            </w:r>
          </w:p>
        </w:tc>
      </w:tr>
    </w:tbl>
    <w:p>
      <w:pPr>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不同工况下的土坡稳定性分析</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887"/>
        <w:gridCol w:w="1932"/>
        <w:gridCol w:w="59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7" w:type="dxa"/>
            <w:vMerge w:val="restart"/>
            <w:tcBorders>
              <w:top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圆弧滑动</w:t>
            </w:r>
          </w:p>
        </w:tc>
        <w:tc>
          <w:tcPr>
            <w:tcW w:w="1932"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边坡下部浸水</w:t>
            </w:r>
          </w:p>
        </w:tc>
        <w:tc>
          <w:tcPr>
            <w:tcW w:w="5968"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iCs w:val="0"/>
                <w:color w:val="000000"/>
                <w:sz w:val="16"/>
                <w:szCs w:val="16"/>
                <w:vertAlign w:val="baseline"/>
                <w:lang w:val="en-US" w:eastAsia="zh-CN"/>
              </w:rPr>
            </w:pPr>
            <w:r>
              <w:rPr>
                <w:rFonts w:hint="default" w:ascii="Cambria Math" w:hAnsi="Cambria Math" w:cs="Times New Roman"/>
                <w:b w:val="0"/>
                <w:bCs w:val="0"/>
                <w:i w:val="0"/>
                <w:iCs/>
                <w:color w:val="000000"/>
                <w:sz w:val="16"/>
                <w:szCs w:val="16"/>
                <w:vertAlign w:val="baseline"/>
                <w:lang w:val="en-US" w:eastAsia="zh-CN"/>
              </w:rPr>
              <w:t>滑动力矩减小，抗滑力矩也减小，抗滑力矩减小的幅度比滑动力矩减小</w:t>
            </w:r>
            <w:r>
              <w:rPr>
                <w:rFonts w:hint="eastAsia" w:ascii="Cambria Math" w:hAnsi="Cambria Math" w:cs="Times New Roman"/>
                <w:b w:val="0"/>
                <w:bCs w:val="0"/>
                <w:i w:val="0"/>
                <w:iCs/>
                <w:color w:val="000000"/>
                <w:sz w:val="16"/>
                <w:szCs w:val="16"/>
                <w:vertAlign w:val="baseline"/>
                <w:lang w:val="en-US" w:eastAsia="zh-CN"/>
              </w:rPr>
              <w:t>的幅度大，</w:t>
            </w:r>
            <w:r>
              <w:rPr>
                <w:rFonts w:hint="eastAsia" w:ascii="Cambria Math" w:hAnsi="Cambria Math" w:cs="Times New Roman"/>
                <w:b/>
                <w:bCs/>
                <w:i w:val="0"/>
                <w:iCs/>
                <w:color w:val="000000"/>
                <w:sz w:val="16"/>
                <w:szCs w:val="16"/>
                <w:vertAlign w:val="baseline"/>
                <w:lang w:val="en-US" w:eastAsia="zh-CN"/>
              </w:rPr>
              <w:t>稳定系数降低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7"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p>
        </w:tc>
        <w:tc>
          <w:tcPr>
            <w:tcW w:w="1932" w:type="dxa"/>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m:oMath>
              <m:r>
                <m:rPr/>
                <w:rPr>
                  <w:rFonts w:hint="default" w:ascii="Cambria Math" w:hAnsi="Cambria Math" w:cs="Times New Roman"/>
                  <w:color w:val="000000"/>
                  <w:sz w:val="16"/>
                  <w:szCs w:val="16"/>
                  <w:vertAlign w:val="baseline"/>
                  <w:lang w:val="en-US" w:eastAsia="zh-CN"/>
                </w:rPr>
                <m:t>φ</m:t>
              </m:r>
              <m:r>
                <m:rPr>
                  <m:sty m:val="p"/>
                </m:rPr>
                <w:rPr>
                  <w:rFonts w:hint="default" w:ascii="Cambria Math" w:hAnsi="Cambria Math" w:cs="Times New Roman"/>
                  <w:color w:val="000000"/>
                  <w:sz w:val="16"/>
                  <w:szCs w:val="16"/>
                  <w:vertAlign w:val="baseline"/>
                  <w:lang w:val="en-US" w:eastAsia="zh-CN"/>
                </w:rPr>
                <m:t>=0</m:t>
              </m:r>
            </m:oMath>
            <w:r>
              <w:rPr>
                <w:rFonts w:hint="default" w:hAnsi="Cambria Math" w:cs="Times New Roman"/>
                <w:b w:val="0"/>
                <w:bCs w:val="0"/>
                <w:i w:val="0"/>
                <w:iCs/>
                <w:color w:val="000000"/>
                <w:sz w:val="16"/>
                <w:szCs w:val="16"/>
                <w:vertAlign w:val="baseline"/>
                <w:lang w:val="en-US" w:eastAsia="zh-CN"/>
              </w:rPr>
              <w:t>的</w:t>
            </w:r>
            <w:r>
              <w:rPr>
                <w:rFonts w:hint="eastAsia" w:hAnsi="Cambria Math" w:cs="Times New Roman"/>
                <w:b w:val="0"/>
                <w:bCs w:val="0"/>
                <w:i w:val="0"/>
                <w:iCs/>
                <w:color w:val="000000"/>
                <w:sz w:val="16"/>
                <w:szCs w:val="16"/>
                <w:vertAlign w:val="baseline"/>
                <w:lang w:val="en-US" w:eastAsia="zh-CN"/>
              </w:rPr>
              <w:t>饱和软黏土</w:t>
            </w:r>
          </w:p>
        </w:tc>
        <w:tc>
          <w:tcPr>
            <w:tcW w:w="596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ascii="Cambria Math" w:hAnsi="Cambria Math" w:cs="Times New Roman"/>
                <w:b w:val="0"/>
                <w:bCs w:val="0"/>
                <w:i w:val="0"/>
                <w:iCs/>
                <w:color w:val="000000"/>
                <w:sz w:val="16"/>
                <w:szCs w:val="16"/>
                <w:vertAlign w:val="baseline"/>
                <w:lang w:val="en-US" w:eastAsia="zh-CN"/>
              </w:rPr>
              <w:t>抗滑力矩由滑弧面上的黏聚力提供，浸水使滑动土体自重减小，下滑力矩也随之减小，抗滑力矩不变，</w:t>
            </w:r>
            <w:r>
              <w:rPr>
                <w:rFonts w:hint="default" w:ascii="Cambria Math" w:hAnsi="Cambria Math" w:cs="Times New Roman"/>
                <w:b/>
                <w:bCs/>
                <w:i w:val="0"/>
                <w:iCs/>
                <w:color w:val="000000"/>
                <w:sz w:val="16"/>
                <w:szCs w:val="16"/>
                <w:vertAlign w:val="baseline"/>
                <w:lang w:val="en-US" w:eastAsia="zh-CN"/>
              </w:rPr>
              <w:t>稳定系数提高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7"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直线滑动</w:t>
            </w:r>
          </w:p>
        </w:tc>
        <w:tc>
          <w:tcPr>
            <w:tcW w:w="1932" w:type="dxa"/>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边坡淹没静水中</w:t>
            </w:r>
          </w:p>
        </w:tc>
        <w:tc>
          <w:tcPr>
            <w:tcW w:w="596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ascii="Cambria Math" w:hAnsi="Cambria Math" w:cs="Times New Roman"/>
                <w:b w:val="0"/>
                <w:bCs w:val="0"/>
                <w:i w:val="0"/>
                <w:iCs/>
                <w:color w:val="000000"/>
                <w:sz w:val="16"/>
                <w:szCs w:val="16"/>
                <w:vertAlign w:val="baseline"/>
                <w:lang w:val="en-US" w:eastAsia="zh-CN"/>
              </w:rPr>
              <w:t>对无黏性土，假定抗剪强度不变时，安全系数不变，抗剪强度变化，安全系数减小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7"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932" w:type="dxa"/>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hAnsi="Cambria Math" w:cs="Times New Roman"/>
                <w:b w:val="0"/>
                <w:bCs w:val="0"/>
                <w:i w:val="0"/>
                <w:iCs/>
                <w:color w:val="000000"/>
                <w:sz w:val="16"/>
                <w:szCs w:val="16"/>
                <w:vertAlign w:val="baseline"/>
                <w:lang w:val="en-US" w:eastAsia="zh-CN"/>
              </w:rPr>
              <w:t>边坡下部浸水</w:t>
            </w:r>
          </w:p>
        </w:tc>
        <w:tc>
          <w:tcPr>
            <w:tcW w:w="596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numPr>
                <w:ilvl w:val="0"/>
                <w:numId w:val="4"/>
              </w:numPr>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default" w:ascii="Cambria Math" w:hAnsi="Cambria Math" w:cs="Times New Roman"/>
                <w:b w:val="0"/>
                <w:bCs w:val="0"/>
                <w:i w:val="0"/>
                <w:iCs/>
                <w:color w:val="000000"/>
                <w:sz w:val="16"/>
                <w:szCs w:val="16"/>
                <w:vertAlign w:val="baseline"/>
                <w:lang w:val="en-US" w:eastAsia="zh-CN"/>
              </w:rPr>
              <w:t>坡面有防护或不透水时：坡面受水压力作用，稳定系数提高；</w:t>
            </w:r>
          </w:p>
          <w:p>
            <w:pPr>
              <w:keepNext w:val="0"/>
              <w:keepLines w:val="0"/>
              <w:pageBreakBefore w:val="0"/>
              <w:widowControl w:val="0"/>
              <w:numPr>
                <w:ilvl w:val="0"/>
                <w:numId w:val="4"/>
              </w:numPr>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default" w:ascii="Cambria Math" w:hAnsi="Cambria Math" w:cs="Times New Roman"/>
                <w:b w:val="0"/>
                <w:bCs w:val="0"/>
                <w:i w:val="0"/>
                <w:iCs/>
                <w:color w:val="000000"/>
                <w:sz w:val="16"/>
                <w:szCs w:val="16"/>
                <w:vertAlign w:val="baseline"/>
                <w:lang w:val="en-US" w:eastAsia="zh-CN"/>
              </w:rPr>
              <w:t>坡面透水时，对于无黏性土而言，水下内摩擦角小于水上内摩擦角，</w:t>
            </w:r>
            <w:r>
              <w:rPr>
                <w:rFonts w:hint="eastAsia" w:ascii="Cambria Math" w:hAnsi="Cambria Math" w:cs="Times New Roman"/>
                <w:b w:val="0"/>
                <w:bCs w:val="0"/>
                <w:i w:val="0"/>
                <w:iCs/>
                <w:color w:val="000000"/>
                <w:sz w:val="16"/>
                <w:szCs w:val="16"/>
                <w:vertAlign w:val="baseline"/>
                <w:lang w:val="en-US" w:eastAsia="zh-CN"/>
              </w:rPr>
              <w:t>据</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320" w:firstLineChars="200"/>
              <w:jc w:val="left"/>
              <w:textAlignment w:val="auto"/>
              <w:rPr>
                <w:rFonts w:hint="default" w:ascii="Cambria Math" w:hAnsi="Cambria Math" w:cs="Times New Roman"/>
                <w:b w:val="0"/>
                <w:bCs w:val="0"/>
                <w:i w:val="0"/>
                <w:iCs/>
                <w:color w:val="000000"/>
                <w:sz w:val="16"/>
                <w:szCs w:val="16"/>
                <w:vertAlign w:val="baseline"/>
                <w:lang w:val="en-US" w:eastAsia="zh-CN"/>
              </w:rPr>
            </w:pPr>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b w:val="0"/>
                          <w:bCs w:val="0"/>
                          <w:color w:val="000000"/>
                          <w:kern w:val="2"/>
                          <w:sz w:val="16"/>
                          <w:szCs w:val="16"/>
                          <w:vertAlign w:val="baseline"/>
                          <w:lang w:val="en-US" w:eastAsia="zh-CN" w:bidi="ar-SA"/>
                        </w:rPr>
                      </m:ctrlPr>
                    </m:e>
                  </m:func>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α</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r>
                        <m:rPr>
                          <m:sty m:val="p"/>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func>
                  <m:ctrlPr>
                    <w:rPr>
                      <w:rFonts w:hint="default" w:ascii="Cambria Math" w:hAnsi="Cambria Math" w:cs="Times New Roman"/>
                      <w:b w:val="0"/>
                      <w:bCs w:val="0"/>
                      <w:i w:val="0"/>
                      <w:iCs/>
                      <w:color w:val="000000"/>
                      <w:sz w:val="16"/>
                      <w:szCs w:val="16"/>
                      <w:vertAlign w:val="baseline"/>
                      <w:lang w:val="en-US" w:eastAsia="zh-CN"/>
                    </w:rPr>
                  </m:ctrlPr>
                </m:num>
                <m:den>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eastAsia"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r>
                        <m:rPr>
                          <m:sty m:val="p"/>
                        </m:rPr>
                        <w:rPr>
                          <w:rFonts w:hint="default" w:ascii="Cambria Math" w:hAnsi="Cambria Math" w:cs="Times New Roman"/>
                          <w:color w:val="000000"/>
                          <w:sz w:val="16"/>
                          <w:szCs w:val="16"/>
                          <w:vertAlign w:val="baseline"/>
                          <w:lang w:val="en-US" w:eastAsia="zh-CN"/>
                        </w:rPr>
                        <m:t>α</m:t>
                      </m:r>
                      <m:ctrlPr>
                        <w:rPr>
                          <w:rFonts w:hint="default" w:ascii="Cambria Math" w:hAnsi="Cambria Math" w:cs="Times New Roman"/>
                          <w:b w:val="0"/>
                          <w:bCs w:val="0"/>
                          <w:i w:val="0"/>
                          <w:iCs/>
                          <w:color w:val="000000"/>
                          <w:sz w:val="16"/>
                          <w:szCs w:val="16"/>
                          <w:vertAlign w:val="baseline"/>
                          <w:lang w:val="en-US" w:eastAsia="zh-CN"/>
                        </w:rPr>
                      </m:ctrlPr>
                    </m:e>
                  </m:func>
                  <m:ctrlPr>
                    <w:rPr>
                      <w:rFonts w:hint="default" w:ascii="Cambria Math" w:hAnsi="Cambria Math" w:cs="Times New Roman"/>
                      <w:b w:val="0"/>
                      <w:bCs w:val="0"/>
                      <w:i w:val="0"/>
                      <w:iCs/>
                      <w:color w:val="000000"/>
                      <w:sz w:val="16"/>
                      <w:szCs w:val="16"/>
                      <w:vertAlign w:val="baseline"/>
                      <w:lang w:val="en-US" w:eastAsia="zh-CN"/>
                    </w:rPr>
                  </m:ctrlPr>
                </m:den>
              </m:f>
            </m:oMath>
            <w:r>
              <w:rPr>
                <w:rFonts w:hint="eastAsia" w:hAnsi="Cambria Math" w:cs="Times New Roman"/>
                <w:b w:val="0"/>
                <w:bCs w:val="0"/>
                <w:i w:val="0"/>
                <w:iCs/>
                <w:color w:val="000000"/>
                <w:sz w:val="16"/>
                <w:szCs w:val="16"/>
                <w:vertAlign w:val="baseline"/>
                <w:lang w:val="en-US" w:eastAsia="zh-CN"/>
              </w:rPr>
              <w:t>，</w:t>
            </w:r>
            <w:r>
              <w:rPr>
                <w:rFonts w:hint="eastAsia" w:hAnsi="Cambria Math" w:cs="Times New Roman"/>
                <w:b/>
                <w:bCs/>
                <w:i w:val="0"/>
                <w:iCs/>
                <w:color w:val="000000"/>
                <w:sz w:val="16"/>
                <w:szCs w:val="16"/>
                <w:vertAlign w:val="baseline"/>
                <w:lang w:val="en-US" w:eastAsia="zh-CN"/>
              </w:rPr>
              <w:t>稳定系数降低</w:t>
            </w:r>
          </w:p>
          <w:p>
            <w:pPr>
              <w:keepNext w:val="0"/>
              <w:keepLines w:val="0"/>
              <w:pageBreakBefore w:val="0"/>
              <w:widowControl w:val="0"/>
              <w:numPr>
                <w:ilvl w:val="0"/>
                <w:numId w:val="4"/>
              </w:numPr>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有裂缝时，裂缝中有水，坡外无水，</w:t>
            </w:r>
            <w:r>
              <w:rPr>
                <w:rFonts w:hint="default" w:hAnsi="Cambria Math" w:cs="Times New Roman"/>
                <w:b/>
                <w:bCs/>
                <w:i w:val="0"/>
                <w:iCs/>
                <w:color w:val="000000"/>
                <w:sz w:val="16"/>
                <w:szCs w:val="16"/>
                <w:vertAlign w:val="baseline"/>
                <w:lang w:val="en-US" w:eastAsia="zh-CN"/>
              </w:rPr>
              <w:t>稳定系数降低</w:t>
            </w:r>
            <w:r>
              <w:rPr>
                <w:rFonts w:hint="default" w:hAnsi="Cambria Math" w:cs="Times New Roman"/>
                <w:b w:val="0"/>
                <w:bCs w:val="0"/>
                <w:i w:val="0"/>
                <w:iCs/>
                <w:color w:val="000000"/>
                <w:sz w:val="16"/>
                <w:szCs w:val="16"/>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320" w:firstLineChars="2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坡外有水，缝隙中无水，且缝隙底部不透水时，</w:t>
            </w:r>
            <w:r>
              <w:rPr>
                <w:rFonts w:hint="default" w:hAnsi="Cambria Math" w:cs="Times New Roman"/>
                <w:b/>
                <w:bCs/>
                <w:i w:val="0"/>
                <w:iCs/>
                <w:color w:val="000000"/>
                <w:sz w:val="16"/>
                <w:szCs w:val="16"/>
                <w:vertAlign w:val="baseline"/>
                <w:lang w:val="en-US" w:eastAsia="zh-CN"/>
              </w:rPr>
              <w:t>稳定系数提高</w:t>
            </w:r>
            <w:r>
              <w:rPr>
                <w:rFonts w:hint="default" w:hAnsi="Cambria Math" w:cs="Times New Roman"/>
                <w:b w:val="0"/>
                <w:bCs w:val="0"/>
                <w:i w:val="0"/>
                <w:iCs/>
                <w:color w:val="000000"/>
                <w:sz w:val="16"/>
                <w:szCs w:val="16"/>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320" w:firstLineChars="200"/>
              <w:jc w:val="left"/>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hAnsi="Cambria Math" w:cs="Times New Roman"/>
                <w:b w:val="0"/>
                <w:bCs w:val="0"/>
                <w:i w:val="0"/>
                <w:iCs/>
                <w:color w:val="000000"/>
                <w:sz w:val="16"/>
                <w:szCs w:val="16"/>
                <w:vertAlign w:val="baseline"/>
                <w:lang w:val="en-US" w:eastAsia="zh-CN"/>
              </w:rPr>
              <w:t>坡外和缝隙中都有水，缝隙中形成渗流，稳定系数降低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7"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渗流的影响</w:t>
            </w:r>
          </w:p>
        </w:tc>
        <w:tc>
          <w:tcPr>
            <w:tcW w:w="1932" w:type="dxa"/>
            <w:tcBorders>
              <w:top w:val="single" w:color="auto" w:sz="4" w:space="0"/>
              <w:left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drawing>
                <wp:inline distT="0" distB="0" distL="114300" distR="114300">
                  <wp:extent cx="1191260" cy="958850"/>
                  <wp:effectExtent l="0" t="0" r="8890" b="1270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9"/>
                          <a:stretch>
                            <a:fillRect/>
                          </a:stretch>
                        </pic:blipFill>
                        <pic:spPr>
                          <a:xfrm>
                            <a:off x="0" y="0"/>
                            <a:ext cx="1191260" cy="958850"/>
                          </a:xfrm>
                          <a:prstGeom prst="rect">
                            <a:avLst/>
                          </a:prstGeom>
                          <a:noFill/>
                          <a:ln>
                            <a:noFill/>
                          </a:ln>
                        </pic:spPr>
                      </pic:pic>
                    </a:graphicData>
                  </a:graphic>
                </wp:inline>
              </w:drawing>
            </w:r>
          </w:p>
        </w:tc>
        <w:tc>
          <w:tcPr>
            <w:tcW w:w="596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numPr>
                <w:ilvl w:val="0"/>
                <w:numId w:val="5"/>
              </w:numPr>
              <w:kinsoku/>
              <w:wordWrap/>
              <w:overflowPunct/>
              <w:topLinePunct w:val="0"/>
              <w:autoSpaceDE/>
              <w:autoSpaceDN/>
              <w:bidi w:val="0"/>
              <w:adjustRightInd/>
              <w:snapToGrid w:val="0"/>
              <w:spacing w:line="240" w:lineRule="auto"/>
              <w:ind w:firstLine="80" w:firstLineChars="5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迎水坡水位上升时：迎水坡水向内渗流，渗透力有利于迎水坡面增加抗滑力矩，</w:t>
            </w:r>
            <w:r>
              <w:rPr>
                <w:rFonts w:hint="default" w:hAnsi="Cambria Math" w:cs="Times New Roman"/>
                <w:b/>
                <w:bCs/>
                <w:i w:val="0"/>
                <w:iCs/>
                <w:color w:val="000000"/>
                <w:sz w:val="16"/>
                <w:szCs w:val="16"/>
                <w:vertAlign w:val="baseline"/>
                <w:lang w:val="en-US" w:eastAsia="zh-CN"/>
              </w:rPr>
              <w:t>迎水坡安全系数提高</w:t>
            </w:r>
            <w:r>
              <w:rPr>
                <w:rFonts w:hint="default" w:hAnsi="Cambria Math" w:cs="Times New Roman"/>
                <w:b w:val="0"/>
                <w:bCs w:val="0"/>
                <w:i w:val="0"/>
                <w:iCs/>
                <w:color w:val="000000"/>
                <w:sz w:val="16"/>
                <w:szCs w:val="16"/>
                <w:vertAlign w:val="baseline"/>
                <w:lang w:val="en-US" w:eastAsia="zh-CN"/>
              </w:rPr>
              <w:t>，背水坡面水向外渗流，减少抗滑力矩，增加滑动力矩，</w:t>
            </w:r>
            <w:r>
              <w:rPr>
                <w:rFonts w:hint="default" w:hAnsi="Cambria Math" w:cs="Times New Roman"/>
                <w:b/>
                <w:bCs/>
                <w:i w:val="0"/>
                <w:iCs/>
                <w:color w:val="000000"/>
                <w:sz w:val="16"/>
                <w:szCs w:val="16"/>
                <w:vertAlign w:val="baseline"/>
                <w:lang w:val="en-US" w:eastAsia="zh-CN"/>
              </w:rPr>
              <w:t>背水坡安全系数降低</w:t>
            </w:r>
            <w:r>
              <w:rPr>
                <w:rFonts w:hint="default" w:hAnsi="Cambria Math" w:cs="Times New Roman"/>
                <w:b w:val="0"/>
                <w:bCs w:val="0"/>
                <w:i w:val="0"/>
                <w:iCs/>
                <w:color w:val="000000"/>
                <w:sz w:val="16"/>
                <w:szCs w:val="16"/>
                <w:vertAlign w:val="baseline"/>
                <w:lang w:val="en-US" w:eastAsia="zh-CN"/>
              </w:rPr>
              <w:t>；</w:t>
            </w:r>
          </w:p>
          <w:p>
            <w:pPr>
              <w:keepNext w:val="0"/>
              <w:keepLines w:val="0"/>
              <w:pageBreakBefore w:val="0"/>
              <w:widowControl w:val="0"/>
              <w:numPr>
                <w:ilvl w:val="0"/>
                <w:numId w:val="5"/>
              </w:numPr>
              <w:kinsoku/>
              <w:wordWrap/>
              <w:overflowPunct/>
              <w:topLinePunct w:val="0"/>
              <w:autoSpaceDE/>
              <w:autoSpaceDN/>
              <w:bidi w:val="0"/>
              <w:adjustRightInd/>
              <w:snapToGrid w:val="0"/>
              <w:spacing w:line="240" w:lineRule="auto"/>
              <w:ind w:firstLine="80" w:firstLineChars="5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迎水坡水位快速下降时：迎水坡水向外渗流，渗透力增加滑动力矩，减少抗滑力矩，</w:t>
            </w:r>
            <w:r>
              <w:rPr>
                <w:rFonts w:hint="default" w:hAnsi="Cambria Math" w:cs="Times New Roman"/>
                <w:b/>
                <w:bCs/>
                <w:i w:val="0"/>
                <w:iCs/>
                <w:color w:val="000000"/>
                <w:sz w:val="16"/>
                <w:szCs w:val="16"/>
                <w:vertAlign w:val="baseline"/>
                <w:lang w:val="en-US" w:eastAsia="zh-CN"/>
              </w:rPr>
              <w:t>迎水坡安全系数降低</w:t>
            </w:r>
            <w:r>
              <w:rPr>
                <w:rFonts w:hint="default" w:hAnsi="Cambria Math" w:cs="Times New Roman"/>
                <w:b w:val="0"/>
                <w:bCs w:val="0"/>
                <w:i w:val="0"/>
                <w:iCs/>
                <w:color w:val="000000"/>
                <w:sz w:val="16"/>
                <w:szCs w:val="16"/>
                <w:vertAlign w:val="baseline"/>
                <w:lang w:val="en-US" w:eastAsia="zh-CN"/>
              </w:rPr>
              <w:t>，背水坡面，浸润线降低，渗透力减小，与高水位相比，抗滑力矩增加，滑动力矩减小，</w:t>
            </w:r>
            <w:r>
              <w:rPr>
                <w:rFonts w:hint="default" w:hAnsi="Cambria Math" w:cs="Times New Roman"/>
                <w:b/>
                <w:bCs/>
                <w:i w:val="0"/>
                <w:iCs/>
                <w:color w:val="000000"/>
                <w:sz w:val="16"/>
                <w:szCs w:val="16"/>
                <w:vertAlign w:val="baseline"/>
                <w:lang w:val="en-US" w:eastAsia="zh-CN"/>
              </w:rPr>
              <w:t>背水坡安全系数提高</w:t>
            </w:r>
          </w:p>
        </w:tc>
      </w:tr>
    </w:tbl>
    <w:p>
      <w:pPr>
        <w:keepNext w:val="0"/>
        <w:keepLines w:val="0"/>
        <w:pageBreakBefore w:val="0"/>
        <w:widowControl w:val="0"/>
        <w:kinsoku/>
        <w:wordWrap/>
        <w:overflowPunct/>
        <w:topLinePunct w:val="0"/>
        <w:autoSpaceDE/>
        <w:autoSpaceDN/>
        <w:bidi w:val="0"/>
        <w:adjustRightInd/>
        <w:snapToGrid w:val="0"/>
        <w:jc w:val="center"/>
        <w:textAlignment w:val="auto"/>
        <w:rPr>
          <w:rFonts w:hint="default" w:hAnsi="Cambria Math" w:cs="Cambria Math" w:eastAsiaTheme="minorEastAsia"/>
          <w:i w:val="0"/>
          <w:kern w:val="2"/>
          <w:sz w:val="15"/>
          <w:szCs w:val="15"/>
          <w:lang w:val="en-US" w:eastAsia="zh-CN" w:bidi="ar"/>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潜水等水位线的作用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862"/>
        <w:gridCol w:w="79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潜水等水位线及其绘制</w:t>
            </w:r>
          </w:p>
        </w:tc>
        <w:tc>
          <w:tcPr>
            <w:tcW w:w="7925"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潜水面的形状，可以用潜水面等高线图（即等水位线）表示，其绘制方法与绘制地形等高线图基本相同的各点相连绘制而成。由于潜水面时刻都在变化，因此要注明测定水位的日期。通过不同时期内等水位线图的对比，有助于了解潜水的动态变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潜水等水位线图的作用</w:t>
            </w:r>
          </w:p>
        </w:tc>
        <w:tc>
          <w:tcPr>
            <w:tcW w:w="7925"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1.确定潜水的流向</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潜水是沿着潜水面坡度最大的方向流动，因此垂直等水位线从高水位指向低水位的方向，即为潜水的流向，常用箭头表示</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2.</w:t>
            </w:r>
            <w:r>
              <w:rPr>
                <w:rFonts w:hint="default" w:hAnsi="Cambria Math" w:cs="Times New Roman"/>
                <w:b/>
                <w:bCs/>
                <w:i w:val="0"/>
                <w:iCs/>
                <w:color w:val="000000"/>
                <w:sz w:val="16"/>
                <w:szCs w:val="16"/>
                <w:vertAlign w:val="baseline"/>
                <w:lang w:val="en-US" w:eastAsia="zh-CN"/>
              </w:rPr>
              <w:t>确定潜水面的坡度</w:t>
            </w:r>
            <w:r>
              <w:rPr>
                <w:rFonts w:hint="eastAsia" w:hAnsi="Cambria Math" w:cs="Times New Roman"/>
                <w:b w:val="0"/>
                <w:bCs w:val="0"/>
                <w:i w:val="0"/>
                <w:iCs/>
                <w:color w:val="000000"/>
                <w:sz w:val="16"/>
                <w:szCs w:val="16"/>
                <w:vertAlign w:val="baseline"/>
                <w:lang w:val="en-US" w:eastAsia="zh-CN"/>
              </w:rPr>
              <w:t xml:space="preserve">：在潜水流向上任取两点得水位差，与水的渗流路径之比，即为潜水的水力坡度。一般潜水的水力坡度很小，常为千分之几至百分之几 </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3. 确定潜水与河水的相互关系</w:t>
            </w:r>
            <w:r>
              <w:rPr>
                <w:rFonts w:hint="eastAsia" w:hAnsi="Cambria Math" w:cs="Times New Roman"/>
                <w:b w:val="0"/>
                <w:bCs w:val="0"/>
                <w:i w:val="0"/>
                <w:iCs/>
                <w:color w:val="000000"/>
                <w:sz w:val="16"/>
                <w:szCs w:val="16"/>
                <w:vertAlign w:val="baseline"/>
                <w:lang w:val="en-US" w:eastAsia="zh-CN"/>
              </w:rPr>
              <w:t>：潜水与河水有以下几种关系</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①潜水补给河水：潜水面倾向河流，多见于河流的中上游山区；</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②河水补给潜水：潜水面背向河流，多见于河流的下游（如黄河下游）；</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③一岸河水补给潜水，另一岸为潜水补给河水：即潜水面一岸背向河流，另一岸倾向河流，如某些山前地区的河流可见到此种情况</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4. 确定潜水的埋藏深度</w:t>
            </w:r>
            <w:r>
              <w:rPr>
                <w:rFonts w:hint="eastAsia" w:hAnsi="Cambria Math" w:cs="Times New Roman"/>
                <w:b w:val="0"/>
                <w:bCs w:val="0"/>
                <w:i w:val="0"/>
                <w:iCs/>
                <w:color w:val="000000"/>
                <w:sz w:val="16"/>
                <w:szCs w:val="16"/>
                <w:vertAlign w:val="baseline"/>
                <w:lang w:val="en-US" w:eastAsia="zh-CN"/>
              </w:rPr>
              <w:t>：某一地点的地面标高减去该点的水位标高，即为此点的潜水埋藏深度。根据各点的埋藏深度，可进一步做出潜水埋藏深度图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5. 确定含水层的厚度</w:t>
            </w:r>
            <w:r>
              <w:rPr>
                <w:rFonts w:hint="eastAsia" w:hAnsi="Cambria Math" w:cs="Times New Roman"/>
                <w:b w:val="0"/>
                <w:bCs w:val="0"/>
                <w:i w:val="0"/>
                <w:iCs/>
                <w:color w:val="000000"/>
                <w:sz w:val="16"/>
                <w:szCs w:val="16"/>
                <w:vertAlign w:val="baseline"/>
                <w:lang w:val="en-US" w:eastAsia="zh-CN"/>
              </w:rPr>
              <w:t>：若在等水位线图上有隔水底板等高线时，则可确定任一点的含水层厚度，其值等于潜水位标高减去隔水底板标高</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6. 推断含水层透水性及厚度的变化</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①潜水自透水性较弱的岩层流入透水性强的岩层时，潜水面坡度由陡变缓，等水位线由密变疏；相反，潜水面坡度便由缓变陡，等水位线由疏变密；</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②潜水含水层岩性均匀时，当流量一定时，含水层薄的地方水面坡度变陡，含水层厚的地方水面坡度变缓，相应的等水位线便密集或稀疏</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7.根据等水位线图的资料，还可以合理布置给水或排水建筑物的位置，一般应在平行等水位线（垂直于流向）和地下水汇流处，开挖截水渠或打井</w:t>
            </w:r>
          </w:p>
        </w:tc>
      </w:tr>
    </w:tbl>
    <w:p>
      <w:pPr>
        <w:keepNext w:val="0"/>
        <w:keepLines w:val="0"/>
        <w:pageBreakBefore w:val="0"/>
        <w:widowControl w:val="0"/>
        <w:kinsoku/>
        <w:wordWrap/>
        <w:overflowPunct/>
        <w:topLinePunct w:val="0"/>
        <w:autoSpaceDE/>
        <w:autoSpaceDN/>
        <w:bidi w:val="0"/>
        <w:adjustRightInd/>
        <w:snapToGrid w:val="0"/>
        <w:jc w:val="center"/>
        <w:textAlignment w:val="auto"/>
        <w:rPr>
          <w:rFonts w:hint="default" w:hAnsi="Cambria Math" w:cs="Cambria Math" w:eastAsiaTheme="minorEastAsia"/>
          <w:i w:val="0"/>
          <w:kern w:val="2"/>
          <w:sz w:val="15"/>
          <w:szCs w:val="15"/>
          <w:lang w:val="en-US" w:eastAsia="zh-CN" w:bidi="ar"/>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承压水等水位线的作用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862"/>
        <w:gridCol w:w="79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承压水等水位线及其绘制</w:t>
            </w:r>
          </w:p>
        </w:tc>
        <w:tc>
          <w:tcPr>
            <w:tcW w:w="7925"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承压水等水压线图承压水位标高相同点的连线，便是承压水等水压线。</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①平面图上的等水压线图，可以反映承压水（位）面的起伏情况。承压水（位）面和潜水面不同，潜水面是一个实际存在的地下水面，即含水层的顶面，而</w:t>
            </w:r>
            <w:r>
              <w:rPr>
                <w:rFonts w:hint="default" w:hAnsi="Cambria Math" w:cs="Times New Roman"/>
                <w:b/>
                <w:bCs/>
                <w:i w:val="0"/>
                <w:iCs/>
                <w:color w:val="000000"/>
                <w:sz w:val="16"/>
                <w:szCs w:val="16"/>
                <w:vertAlign w:val="baseline"/>
                <w:lang w:val="en-US" w:eastAsia="zh-CN"/>
              </w:rPr>
              <w:t>承压水（位）面是一个势面</w:t>
            </w:r>
            <w:r>
              <w:rPr>
                <w:rFonts w:hint="default" w:hAnsi="Cambria Math" w:cs="Times New Roman"/>
                <w:b w:val="0"/>
                <w:bCs w:val="0"/>
                <w:i w:val="0"/>
                <w:iCs/>
                <w:color w:val="000000"/>
                <w:sz w:val="16"/>
                <w:szCs w:val="16"/>
                <w:vertAlign w:val="baseline"/>
                <w:lang w:val="en-US" w:eastAsia="zh-CN"/>
              </w:rPr>
              <w:t>，这个面可以与地形极不吻合，甚至高出地面</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②只有当钻孔打穿上覆隔水层至含水层顶面时才能测到。因此，承压水等水压线图通常要附以含水层顶板等高线；</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r>
              <w:rPr>
                <w:rFonts w:hint="default" w:hAnsi="Cambria Math" w:cs="Times New Roman"/>
                <w:b w:val="0"/>
                <w:bCs w:val="0"/>
                <w:i w:val="0"/>
                <w:iCs/>
                <w:color w:val="000000"/>
                <w:sz w:val="16"/>
                <w:szCs w:val="16"/>
                <w:vertAlign w:val="baseline"/>
                <w:lang w:val="en-US" w:eastAsia="zh-CN"/>
              </w:rPr>
              <w:t>承压水等水压线图的绘制：与潜水等水位线图相似。在某一承压含水层内，将一定数量的钻孔、井、泉（上升泉）的初见水位（或含水层顶板的高程）和稳定水位（即承压水位）等资料，绘在一定比例尺的地形图上，用内插法将承压水位等高的点相连，即得等水压线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承压水等水位线图的作用</w:t>
            </w:r>
          </w:p>
        </w:tc>
        <w:tc>
          <w:tcPr>
            <w:tcW w:w="7925"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1.</w:t>
            </w:r>
            <w:r>
              <w:rPr>
                <w:rFonts w:hint="default" w:hAnsi="Cambria Math" w:cs="Times New Roman"/>
                <w:b/>
                <w:bCs/>
                <w:i w:val="0"/>
                <w:iCs/>
                <w:color w:val="000000"/>
                <w:sz w:val="16"/>
                <w:szCs w:val="16"/>
                <w:vertAlign w:val="baseline"/>
                <w:lang w:val="en-US" w:eastAsia="zh-CN"/>
              </w:rPr>
              <w:t>确定承压水的流向</w:t>
            </w:r>
            <w:r>
              <w:rPr>
                <w:rFonts w:hint="default" w:hAnsi="Cambria Math" w:cs="Times New Roman"/>
                <w:b w:val="0"/>
                <w:bCs w:val="0"/>
                <w:i w:val="0"/>
                <w:iCs/>
                <w:color w:val="000000"/>
                <w:sz w:val="16"/>
                <w:szCs w:val="16"/>
                <w:vertAlign w:val="baseline"/>
                <w:lang w:val="en-US" w:eastAsia="zh-CN"/>
              </w:rPr>
              <w:t>：承压水流向应垂直等水压线，常用箭头表示，箭头指向较低的等水压线；</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2.</w:t>
            </w:r>
            <w:r>
              <w:rPr>
                <w:rFonts w:hint="default" w:hAnsi="Cambria Math" w:cs="Times New Roman"/>
                <w:b/>
                <w:bCs/>
                <w:i w:val="0"/>
                <w:iCs/>
                <w:color w:val="000000"/>
                <w:sz w:val="16"/>
                <w:szCs w:val="16"/>
                <w:vertAlign w:val="baseline"/>
                <w:lang w:val="en-US" w:eastAsia="zh-CN"/>
              </w:rPr>
              <w:t>计算承压水某地段的水力坡度</w:t>
            </w:r>
            <w:r>
              <w:rPr>
                <w:rFonts w:hint="default" w:hAnsi="Cambria Math" w:cs="Times New Roman"/>
                <w:b w:val="0"/>
                <w:bCs w:val="0"/>
                <w:i w:val="0"/>
                <w:iCs/>
                <w:color w:val="000000"/>
                <w:sz w:val="16"/>
                <w:szCs w:val="16"/>
                <w:vertAlign w:val="baseline"/>
                <w:lang w:val="en-US" w:eastAsia="zh-CN"/>
              </w:rPr>
              <w:t>：在流向方向上，取任意两点的承压水位差，除以两点间的距离，即得该地段的平均水力坡度；</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3.</w:t>
            </w:r>
            <w:r>
              <w:rPr>
                <w:rFonts w:hint="default" w:hAnsi="Cambria Math" w:cs="Times New Roman"/>
                <w:b/>
                <w:bCs/>
                <w:i w:val="0"/>
                <w:iCs/>
                <w:color w:val="000000"/>
                <w:sz w:val="16"/>
                <w:szCs w:val="16"/>
                <w:vertAlign w:val="baseline"/>
                <w:lang w:val="en-US" w:eastAsia="zh-CN"/>
              </w:rPr>
              <w:t>确定承压水位距地表的深度</w:t>
            </w:r>
            <w:r>
              <w:rPr>
                <w:rFonts w:hint="default" w:hAnsi="Cambria Math" w:cs="Times New Roman"/>
                <w:b w:val="0"/>
                <w:bCs w:val="0"/>
                <w:i w:val="0"/>
                <w:iCs/>
                <w:color w:val="000000"/>
                <w:sz w:val="16"/>
                <w:szCs w:val="16"/>
                <w:vertAlign w:val="baseline"/>
                <w:lang w:val="en-US" w:eastAsia="zh-CN"/>
              </w:rPr>
              <w:t>：可由地面高程减去承压水位得到。这个数字越小，开采利用越方便；当该值是负值时，表示水会自溢出于地表。据此可选定开采承压水的最佳地点；</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4.</w:t>
            </w:r>
            <w:r>
              <w:rPr>
                <w:rFonts w:hint="default" w:hAnsi="Cambria Math" w:cs="Times New Roman"/>
                <w:b/>
                <w:bCs/>
                <w:i w:val="0"/>
                <w:iCs/>
                <w:color w:val="000000"/>
                <w:sz w:val="16"/>
                <w:szCs w:val="16"/>
                <w:vertAlign w:val="baseline"/>
                <w:lang w:val="en-US" w:eastAsia="zh-CN"/>
              </w:rPr>
              <w:t>确定承压含水层的埋藏深度</w:t>
            </w:r>
            <w:r>
              <w:rPr>
                <w:rFonts w:hint="default" w:hAnsi="Cambria Math" w:cs="Times New Roman"/>
                <w:b w:val="0"/>
                <w:bCs w:val="0"/>
                <w:i w:val="0"/>
                <w:iCs/>
                <w:color w:val="000000"/>
                <w:sz w:val="16"/>
                <w:szCs w:val="16"/>
                <w:vertAlign w:val="baseline"/>
                <w:lang w:val="en-US" w:eastAsia="zh-CN"/>
              </w:rPr>
              <w:t>：用地面高程减去含水层顶板高程即得；</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5.</w:t>
            </w:r>
            <w:r>
              <w:rPr>
                <w:rFonts w:hint="default" w:hAnsi="Cambria Math" w:cs="Times New Roman"/>
                <w:b/>
                <w:bCs/>
                <w:i w:val="0"/>
                <w:iCs/>
                <w:color w:val="000000"/>
                <w:sz w:val="16"/>
                <w:szCs w:val="16"/>
                <w:vertAlign w:val="baseline"/>
                <w:lang w:val="en-US" w:eastAsia="zh-CN"/>
              </w:rPr>
              <w:t>确定承压水头的大小</w:t>
            </w:r>
            <w:r>
              <w:rPr>
                <w:rFonts w:hint="default" w:hAnsi="Cambria Math" w:cs="Times New Roman"/>
                <w:b w:val="0"/>
                <w:bCs w:val="0"/>
                <w:i w:val="0"/>
                <w:iCs/>
                <w:color w:val="000000"/>
                <w:sz w:val="16"/>
                <w:szCs w:val="16"/>
                <w:vertAlign w:val="baseline"/>
                <w:lang w:val="en-US" w:eastAsia="zh-CN"/>
              </w:rPr>
              <w:t>：承压水位与含水层顶板高程之差，即为承压水头高度。据此，可以预测开挖基坑和洞室时的水压力</w:t>
            </w:r>
          </w:p>
        </w:tc>
      </w:tr>
    </w:tbl>
    <w:p>
      <w:pPr>
        <w:keepNext w:val="0"/>
        <w:keepLines w:val="0"/>
        <w:pageBreakBefore w:val="0"/>
        <w:widowControl w:val="0"/>
        <w:kinsoku/>
        <w:wordWrap/>
        <w:overflowPunct/>
        <w:topLinePunct w:val="0"/>
        <w:autoSpaceDE/>
        <w:autoSpaceDN/>
        <w:bidi w:val="0"/>
        <w:adjustRightInd/>
        <w:snapToGrid w:val="0"/>
        <w:jc w:val="center"/>
        <w:textAlignment w:val="auto"/>
        <w:rPr>
          <w:rFonts w:hint="eastAsia" w:ascii="黑体" w:hAnsi="黑体" w:eastAsia="黑体" w:cs="黑体"/>
          <w:b/>
          <w:bCs/>
          <w:sz w:val="16"/>
          <w:szCs w:val="16"/>
          <w:lang w:val="en-US" w:eastAsia="zh-CN"/>
        </w:rPr>
      </w:pPr>
    </w:p>
    <w:p>
      <w:pPr>
        <w:keepNext w:val="0"/>
        <w:keepLines w:val="0"/>
        <w:pageBreakBefore w:val="0"/>
        <w:widowControl w:val="0"/>
        <w:kinsoku/>
        <w:wordWrap/>
        <w:overflowPunct/>
        <w:topLinePunct w:val="0"/>
        <w:autoSpaceDE/>
        <w:autoSpaceDN/>
        <w:bidi w:val="0"/>
        <w:adjustRightInd/>
        <w:snapToGrid w:val="0"/>
        <w:jc w:val="left"/>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补偿基础：</w:t>
      </w:r>
      <w:r>
        <w:rPr>
          <w:rFonts w:hint="eastAsia" w:hAnsi="Cambria Math" w:cs="Times New Roman"/>
          <w:b w:val="0"/>
          <w:bCs w:val="0"/>
          <w:i w:val="0"/>
          <w:iCs/>
          <w:color w:val="000000"/>
          <w:sz w:val="16"/>
          <w:szCs w:val="16"/>
          <w:vertAlign w:val="baseline"/>
          <w:lang w:val="en-US" w:eastAsia="zh-CN"/>
        </w:rPr>
        <w:t>补偿基础的原理是把建筑物的基础或地下部分做成中空，封闭的形式，被挖去的土重就可以用来补偿上部结构部分甚至是全部重量。当基底平均压力等于基础底面处土的自重压力时，称为</w:t>
      </w:r>
      <w:r>
        <w:rPr>
          <w:rFonts w:hint="eastAsia" w:hAnsi="Cambria Math" w:cs="Times New Roman"/>
          <w:b/>
          <w:bCs/>
          <w:i w:val="0"/>
          <w:iCs/>
          <w:color w:val="000000"/>
          <w:sz w:val="16"/>
          <w:szCs w:val="16"/>
          <w:vertAlign w:val="baseline"/>
          <w:lang w:val="en-US" w:eastAsia="zh-CN"/>
        </w:rPr>
        <w:t>全补偿基础</w:t>
      </w:r>
      <w:r>
        <w:rPr>
          <w:rFonts w:hint="eastAsia" w:hAnsi="Cambria Math" w:cs="Times New Roman"/>
          <w:b w:val="0"/>
          <w:bCs w:val="0"/>
          <w:i w:val="0"/>
          <w:iCs/>
          <w:color w:val="000000"/>
          <w:sz w:val="16"/>
          <w:szCs w:val="16"/>
          <w:vertAlign w:val="baseline"/>
          <w:lang w:val="en-US" w:eastAsia="zh-CN"/>
        </w:rPr>
        <w:t>，大于基底处土的自重压力时为</w:t>
      </w:r>
      <w:r>
        <w:rPr>
          <w:rFonts w:hint="eastAsia" w:hAnsi="Cambria Math" w:cs="Times New Roman"/>
          <w:b/>
          <w:bCs/>
          <w:i w:val="0"/>
          <w:iCs/>
          <w:color w:val="000000"/>
          <w:sz w:val="16"/>
          <w:szCs w:val="16"/>
          <w:vertAlign w:val="baseline"/>
          <w:lang w:val="en-US" w:eastAsia="zh-CN"/>
        </w:rPr>
        <w:t>欠补偿基础</w:t>
      </w:r>
      <w:r>
        <w:rPr>
          <w:rFonts w:hint="eastAsia" w:hAnsi="Cambria Math" w:cs="Times New Roman"/>
          <w:b w:val="0"/>
          <w:bCs w:val="0"/>
          <w:i w:val="0"/>
          <w:iCs/>
          <w:color w:val="000000"/>
          <w:sz w:val="16"/>
          <w:szCs w:val="16"/>
          <w:vertAlign w:val="baseline"/>
          <w:lang w:val="en-US" w:eastAsia="zh-CN"/>
        </w:rPr>
        <w:t>，小于时为</w:t>
      </w:r>
      <w:r>
        <w:rPr>
          <w:rFonts w:hint="eastAsia" w:hAnsi="Cambria Math" w:cs="Times New Roman"/>
          <w:b/>
          <w:bCs/>
          <w:i w:val="0"/>
          <w:iCs/>
          <w:color w:val="000000"/>
          <w:sz w:val="16"/>
          <w:szCs w:val="16"/>
          <w:vertAlign w:val="baseline"/>
          <w:lang w:val="en-US" w:eastAsia="zh-CN"/>
        </w:rPr>
        <w:t>超补偿基础</w:t>
      </w:r>
      <w:r>
        <w:rPr>
          <w:rFonts w:hint="eastAsia" w:hAnsi="Cambria Math" w:cs="Times New Roman"/>
          <w:b w:val="0"/>
          <w:bCs w:val="0"/>
          <w:i w:val="0"/>
          <w:iCs/>
          <w:color w:val="000000"/>
          <w:sz w:val="16"/>
          <w:szCs w:val="16"/>
          <w:vertAlign w:val="baseline"/>
          <w:lang w:val="en-US" w:eastAsia="zh-CN"/>
        </w:rPr>
        <w:t>。虽然补偿基础设计使得基底附加压力大大减小，由附加压力产生的地基沉降量自然也大大减小，甚至忽略不计，但基础仍存在沉降问题，因为在深基坑开挖过程中产生的基坑底回弹及随后施工基础和上部结构的再加荷可引起显著的沉降，任何补偿基础，都不能避免一定的沉降发生。</w:t>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建筑基础类型及其适用范围</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403"/>
        <w:gridCol w:w="621"/>
        <w:gridCol w:w="1569"/>
        <w:gridCol w:w="61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gridSpan w:val="2"/>
            <w:tcBorders>
              <w:top w:val="single" w:color="auto" w:sz="12"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结构类型分类</w:t>
            </w:r>
          </w:p>
        </w:tc>
        <w:tc>
          <w:tcPr>
            <w:tcW w:w="1569"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材料分类</w:t>
            </w:r>
          </w:p>
        </w:tc>
        <w:tc>
          <w:tcPr>
            <w:tcW w:w="6194"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适用范围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独立基础</w:t>
            </w:r>
          </w:p>
        </w:tc>
        <w:tc>
          <w:tcPr>
            <w:tcW w:w="62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砖、石、素混凝土、灰土等</w:t>
            </w:r>
          </w:p>
        </w:tc>
        <w:tc>
          <w:tcPr>
            <w:tcW w:w="619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适用于不超过六层的民用建筑和砌体承重的厂房、地基承载力特征值不宜低于80kPa；</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墙下单独基础不宜深于3.0m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p>
        </w:tc>
        <w:tc>
          <w:tcPr>
            <w:tcW w:w="62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tc>
        <w:tc>
          <w:tcPr>
            <w:tcW w:w="156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多层框架结构建筑或厂房排架柱下基础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条形基础</w:t>
            </w:r>
          </w:p>
        </w:tc>
        <w:tc>
          <w:tcPr>
            <w:tcW w:w="62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砖、石、素混凝土、灰土等</w:t>
            </w:r>
          </w:p>
        </w:tc>
        <w:tc>
          <w:tcPr>
            <w:tcW w:w="619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适用于不超过 6 层的民用建筑和砌体承重结构，一般地基承载力特征值不宜低于80kPa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p>
        </w:tc>
        <w:tc>
          <w:tcPr>
            <w:tcW w:w="62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荷载较大或荷载分布不均匀，地基承载力偏低，为增加基础底面积或者增强整体刚度，以减少不均匀沉降，墙下条形基础一般为墙承重、地基较软时建筑物的常用基础型式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片筏基础</w:t>
            </w:r>
          </w:p>
        </w:tc>
        <w:tc>
          <w:tcPr>
            <w:tcW w:w="62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适用于多层砌体承重结构房屋，且地基软弱时的浅埋基础型式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p>
        </w:tc>
        <w:tc>
          <w:tcPr>
            <w:tcW w:w="62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tc>
        <w:tc>
          <w:tcPr>
            <w:tcW w:w="1569"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19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适用于框架结构、剪力墙结构的柱下基础，荷载较大且不均匀，地基承载力低的条件下，使整体刚度明显提高，减少不均匀沉降，并可获得可利用的地下空间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箱型基础</w:t>
            </w:r>
          </w:p>
        </w:tc>
        <w:tc>
          <w:tcPr>
            <w:tcW w:w="156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适用于荷载大、对地基不均匀沉降要求严格的高层建筑、重型建筑，以及软弱地基上多层建筑、部分高层建筑，是整体刚度好的基础形式，且抗震性能好，有较好地下空间可供使用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桩基础</w:t>
            </w:r>
          </w:p>
        </w:tc>
        <w:tc>
          <w:tcPr>
            <w:tcW w:w="156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钢筋混凝土、钢管</w:t>
            </w:r>
          </w:p>
        </w:tc>
        <w:tc>
          <w:tcPr>
            <w:tcW w:w="619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适用于地基浅层无良好持力层或广布深厚软弱土层条件下结构对沉降敏感、荷载大、层数高等诸多类型的建筑物、构筑物，应用广泛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沉井、沉箱</w:t>
            </w:r>
          </w:p>
        </w:tc>
        <w:tc>
          <w:tcPr>
            <w:tcW w:w="156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混凝土、钢筋混凝土</w:t>
            </w:r>
          </w:p>
        </w:tc>
        <w:tc>
          <w:tcPr>
            <w:tcW w:w="619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适用于荷重大的设备基础，或大型地下构筑物等浅层地基软弱、深层有良好持力层的情形，以及水下施工等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动力机器基础</w:t>
            </w:r>
          </w:p>
        </w:tc>
        <w:tc>
          <w:tcPr>
            <w:tcW w:w="156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混凝土、钢筋混凝土</w:t>
            </w:r>
          </w:p>
        </w:tc>
        <w:tc>
          <w:tcPr>
            <w:tcW w:w="619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适用于承受振动、冲击等机器动力作用的基础，应具有承重、减少振动等作用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特种基础</w:t>
            </w:r>
          </w:p>
        </w:tc>
        <w:tc>
          <w:tcPr>
            <w:tcW w:w="1569"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钢筋混凝土为主</w:t>
            </w:r>
          </w:p>
        </w:tc>
        <w:tc>
          <w:tcPr>
            <w:tcW w:w="6194"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用于高耸构筑物的壳体基础；适用于低层软弱的折板基础；抗拔基础等</w:t>
            </w:r>
          </w:p>
        </w:tc>
      </w:tr>
    </w:tbl>
    <w:p>
      <w:pPr>
        <w:keepNext w:val="0"/>
        <w:keepLines w:val="0"/>
        <w:pageBreakBefore w:val="0"/>
        <w:widowControl w:val="0"/>
        <w:kinsoku/>
        <w:wordWrap/>
        <w:overflowPunct/>
        <w:topLinePunct w:val="0"/>
        <w:autoSpaceDE/>
        <w:autoSpaceDN/>
        <w:bidi w:val="0"/>
        <w:adjustRightInd/>
        <w:snapToGrid w:val="0"/>
        <w:jc w:val="center"/>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灌注桩、预制桩、钢桩优缺点对比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024"/>
        <w:gridCol w:w="1569"/>
        <w:gridCol w:w="61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vMerge w:val="restart"/>
            <w:tcBorders>
              <w:top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预制桩</w:t>
            </w:r>
          </w:p>
        </w:tc>
        <w:tc>
          <w:tcPr>
            <w:tcW w:w="1569"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优点</w:t>
            </w:r>
          </w:p>
        </w:tc>
        <w:tc>
          <w:tcPr>
            <w:tcW w:w="6194"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1.单位面积承载力较高，由于其属挤土桩，桩打入后其四周的土层被挤密，从而提高地基承载力；</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2.桩身质量易于保证和检查，施工工效高；适用于水下施工，桩身砼的密度大，抗腐蚀性能强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缺点</w:t>
            </w:r>
          </w:p>
        </w:tc>
        <w:tc>
          <w:tcPr>
            <w:tcW w:w="619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eastAsia" w:hAnsi="Cambria Math" w:cs="Times New Roman"/>
                <w:b/>
                <w:bCs/>
                <w:i w:val="0"/>
                <w:iCs/>
                <w:color w:val="000000"/>
                <w:sz w:val="16"/>
                <w:szCs w:val="16"/>
                <w:vertAlign w:val="baseline"/>
                <w:lang w:val="en-US" w:eastAsia="zh-CN"/>
              </w:rPr>
              <w:t>预制桩单价较灌注桩高</w:t>
            </w:r>
            <w:r>
              <w:rPr>
                <w:rFonts w:hint="eastAsia" w:hAnsi="Cambria Math" w:cs="Times New Roman"/>
                <w:b w:val="0"/>
                <w:bCs w:val="0"/>
                <w:i w:val="0"/>
                <w:iCs/>
                <w:color w:val="000000"/>
                <w:sz w:val="16"/>
                <w:szCs w:val="16"/>
                <w:vertAlign w:val="baseline"/>
                <w:lang w:val="en-US" w:eastAsia="zh-CN"/>
              </w:rPr>
              <w:t>，预制桩的配筋是根据搬运、吊装和压桩时的应力设计的，远超过正逆常工作荷载的要求，用钢量大。接桩时，还需增加相关费用；</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r>
              <w:rPr>
                <w:rFonts w:hint="eastAsia" w:hAnsi="Cambria Math" w:cs="Times New Roman"/>
                <w:b/>
                <w:bCs/>
                <w:i w:val="0"/>
                <w:iCs/>
                <w:color w:val="000000"/>
                <w:sz w:val="16"/>
                <w:szCs w:val="16"/>
                <w:vertAlign w:val="baseline"/>
                <w:lang w:val="en-US" w:eastAsia="zh-CN"/>
              </w:rPr>
              <w:t>锤击和振动法下沉的预制桩施工时，震动噪音大，影响四周环境</w:t>
            </w:r>
            <w:r>
              <w:rPr>
                <w:rFonts w:hint="eastAsia" w:hAnsi="Cambria Math" w:cs="Times New Roman"/>
                <w:b w:val="0"/>
                <w:bCs w:val="0"/>
                <w:i w:val="0"/>
                <w:iCs/>
                <w:color w:val="000000"/>
                <w:sz w:val="16"/>
                <w:szCs w:val="16"/>
                <w:vertAlign w:val="baseline"/>
                <w:lang w:val="en-US" w:eastAsia="zh-CN"/>
              </w:rPr>
              <w:t>，不宜在城市建筑物密集的地区使用，一般需改为静压桩机进行施工；</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r>
              <w:rPr>
                <w:rFonts w:hint="eastAsia" w:hAnsi="Cambria Math" w:cs="Times New Roman"/>
                <w:b/>
                <w:bCs/>
                <w:i w:val="0"/>
                <w:iCs/>
                <w:color w:val="000000"/>
                <w:sz w:val="16"/>
                <w:szCs w:val="16"/>
                <w:vertAlign w:val="baseline"/>
                <w:lang w:val="en-US" w:eastAsia="zh-CN"/>
              </w:rPr>
              <w:t>预制桩是挤土桩，施工时易引起四周地面隆起</w:t>
            </w:r>
            <w:r>
              <w:rPr>
                <w:rFonts w:hint="eastAsia" w:hAnsi="Cambria Math" w:cs="Times New Roman"/>
                <w:b w:val="0"/>
                <w:bCs w:val="0"/>
                <w:i w:val="0"/>
                <w:iCs/>
                <w:color w:val="000000"/>
                <w:sz w:val="16"/>
                <w:szCs w:val="16"/>
                <w:vertAlign w:val="baseline"/>
                <w:lang w:val="en-US" w:eastAsia="zh-CN"/>
              </w:rPr>
              <w:t>，有时还会引起己就位的邻桩上浮；</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4.受起吊设备能力的限制，单节桩的长度不能过长，一般为10余m。长桩需接桩时，接头处形成薄弱环节，如不能确保全桩长的垂直度，则将降低桩的承载能力，甚至还会在打桩时出现断桩；</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w:t>
            </w:r>
            <w:r>
              <w:rPr>
                <w:rFonts w:hint="eastAsia" w:hAnsi="Cambria Math" w:cs="Times New Roman"/>
                <w:b/>
                <w:bCs/>
                <w:i w:val="0"/>
                <w:iCs/>
                <w:color w:val="000000"/>
                <w:sz w:val="16"/>
                <w:szCs w:val="16"/>
                <w:vertAlign w:val="baseline"/>
                <w:lang w:val="en-US" w:eastAsia="zh-CN"/>
              </w:rPr>
              <w:t>不易穿透较厚的坚硬地层</w:t>
            </w:r>
            <w:r>
              <w:rPr>
                <w:rFonts w:hint="eastAsia" w:hAnsi="Cambria Math" w:cs="Times New Roman"/>
                <w:b w:val="0"/>
                <w:bCs w:val="0"/>
                <w:i w:val="0"/>
                <w:iCs/>
                <w:color w:val="000000"/>
                <w:sz w:val="16"/>
                <w:szCs w:val="16"/>
                <w:vertAlign w:val="baseline"/>
                <w:lang w:val="en-US" w:eastAsia="zh-CN"/>
              </w:rPr>
              <w:t>，当坚硬地层下仍存在需穿过的软弱层时，则需辅以其他施工措施，如采用预钻孔等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vMerge w:val="continue"/>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适用条件</w:t>
            </w:r>
          </w:p>
        </w:tc>
        <w:tc>
          <w:tcPr>
            <w:tcW w:w="619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持力层上覆盖为松软土层，没有坚硬的夹层；②持力层顶面的土质变化不大，桩长易于控制，减少截桩或多次接桩；③水下桩基工程；④大面积打桩工程由于此桩工序简单，工效高，在桩数较多的前提下，可抵消预制价格较高的缺点，节省基建投资；⑤工期比较紧的工程，因已在工厂预制，缩短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vMerge w:val="restart"/>
            <w:tcBorders>
              <w:top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灌注桩</w:t>
            </w:r>
          </w:p>
        </w:tc>
        <w:tc>
          <w:tcPr>
            <w:tcW w:w="156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优点</w:t>
            </w:r>
          </w:p>
        </w:tc>
        <w:tc>
          <w:tcPr>
            <w:tcW w:w="619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eastAsia" w:hAnsi="Cambria Math" w:cs="Times New Roman"/>
                <w:b/>
                <w:bCs/>
                <w:i w:val="0"/>
                <w:iCs/>
                <w:color w:val="000000"/>
                <w:sz w:val="16"/>
                <w:szCs w:val="16"/>
                <w:vertAlign w:val="baseline"/>
                <w:lang w:val="en-US" w:eastAsia="zh-CN"/>
              </w:rPr>
              <w:t>适用地层范围广，桩长可随持力层起伏变化调节，桩长、桩径选择范围大</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2.按桩身内力大小配筋，用钢量较少，单桩承载力高，施工噪声小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vMerge w:val="continue"/>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缺点</w:t>
            </w:r>
          </w:p>
        </w:tc>
        <w:tc>
          <w:tcPr>
            <w:tcW w:w="619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1.孔底沉积物不易清除干净，容易出现桩底沉渣过厚，影响单桩承载力；</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2.同时桩身质量要严格控制，防止出现缩颈、断桩、夹泥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vMerge w:val="restart"/>
            <w:tcBorders>
              <w:top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钢桩</w:t>
            </w:r>
          </w:p>
        </w:tc>
        <w:tc>
          <w:tcPr>
            <w:tcW w:w="156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优点</w:t>
            </w:r>
          </w:p>
        </w:tc>
        <w:tc>
          <w:tcPr>
            <w:tcW w:w="619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1.重量轻，刚性好，运输方便，不易损坏，承载力高；</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2.沉桩接桩方便，施工迅速；</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3.具有较高的竖向和水平向承载力及抗锤击能力，且易于贯穿坚硬土层；</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w:t>
            </w:r>
            <w:r>
              <w:rPr>
                <w:rFonts w:hint="eastAsia" w:hAnsi="Cambria Math" w:cs="Times New Roman"/>
                <w:b/>
                <w:bCs/>
                <w:i w:val="0"/>
                <w:iCs/>
                <w:color w:val="000000"/>
                <w:sz w:val="16"/>
                <w:szCs w:val="16"/>
                <w:vertAlign w:val="baseline"/>
                <w:lang w:val="en-US" w:eastAsia="zh-CN"/>
              </w:rPr>
              <w:t>桩的长度调节方便</w:t>
            </w:r>
            <w:r>
              <w:rPr>
                <w:rFonts w:hint="eastAsia" w:hAnsi="Cambria Math" w:cs="Times New Roman"/>
                <w:b w:val="0"/>
                <w:bCs w:val="0"/>
                <w:i w:val="0"/>
                <w:iCs/>
                <w:color w:val="000000"/>
                <w:sz w:val="16"/>
                <w:szCs w:val="16"/>
                <w:vertAlign w:val="baseline"/>
                <w:lang w:val="en-US" w:eastAsia="zh-CN"/>
              </w:rPr>
              <w:t>，常用圆形或H型，截面小，</w:t>
            </w:r>
            <w:r>
              <w:rPr>
                <w:rFonts w:hint="eastAsia" w:hAnsi="Cambria Math" w:cs="Times New Roman"/>
                <w:b/>
                <w:bCs/>
                <w:i w:val="0"/>
                <w:iCs/>
                <w:color w:val="000000"/>
                <w:sz w:val="16"/>
                <w:szCs w:val="16"/>
                <w:vertAlign w:val="baseline"/>
                <w:lang w:val="en-US" w:eastAsia="zh-CN"/>
              </w:rPr>
              <w:t>沉桩时挤土效应小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vMerge w:val="continue"/>
            <w:tcBorders>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缺点</w:t>
            </w:r>
          </w:p>
        </w:tc>
        <w:tc>
          <w:tcPr>
            <w:tcW w:w="6194"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钢材用量大、工程造价较高、打桩机具设备较复杂、振动与噪声较大、桩材保护不善易腐蚀等</w:t>
            </w:r>
          </w:p>
        </w:tc>
      </w:tr>
    </w:tbl>
    <w:p>
      <w:pPr>
        <w:pStyle w:val="2"/>
        <w:ind w:left="0" w:leftChars="0" w:firstLine="0" w:firstLineChars="0"/>
        <w:rPr>
          <w:rFonts w:hint="default"/>
          <w:lang w:val="en-US" w:eastAsia="zh-CN"/>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bCs/>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drawing>
          <wp:anchor distT="0" distB="0" distL="114300" distR="114300" simplePos="0" relativeHeight="251661312" behindDoc="0" locked="0" layoutInCell="1" allowOverlap="1">
            <wp:simplePos x="0" y="0"/>
            <wp:positionH relativeFrom="column">
              <wp:posOffset>-61595</wp:posOffset>
            </wp:positionH>
            <wp:positionV relativeFrom="paragraph">
              <wp:posOffset>9525</wp:posOffset>
            </wp:positionV>
            <wp:extent cx="2612390" cy="4613910"/>
            <wp:effectExtent l="0" t="0" r="0" b="0"/>
            <wp:wrapSquare wrapText="bothSides"/>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20"/>
                    <a:srcRect l="12513" r="11025" b="4520"/>
                    <a:stretch>
                      <a:fillRect/>
                    </a:stretch>
                  </pic:blipFill>
                  <pic:spPr>
                    <a:xfrm>
                      <a:off x="0" y="0"/>
                      <a:ext cx="2612390" cy="4613910"/>
                    </a:xfrm>
                    <a:prstGeom prst="rect">
                      <a:avLst/>
                    </a:prstGeom>
                    <a:noFill/>
                    <a:ln w="9525">
                      <a:noFill/>
                    </a:ln>
                  </pic:spPr>
                </pic:pic>
              </a:graphicData>
            </a:graphic>
          </wp:anchor>
        </w:drawing>
      </w:r>
      <w:r>
        <w:rPr>
          <w:rFonts w:hint="eastAsia" w:hAnsi="Cambria Math" w:cs="Times New Roman" w:asciiTheme="minorHAnsi" w:eastAsiaTheme="minorEastAsia"/>
          <w:b/>
          <w:bCs/>
          <w:i w:val="0"/>
          <w:iCs/>
          <w:color w:val="000000"/>
          <w:kern w:val="2"/>
          <w:sz w:val="13"/>
          <w:szCs w:val="13"/>
          <w:vertAlign w:val="baseline"/>
          <w:lang w:val="en-US" w:eastAsia="zh-CN" w:bidi="ar-SA"/>
        </w:rPr>
        <w:t>1.承台砼强度</w:t>
      </w: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桩4.2.2 二a环境：一般C25 二b、三类环境：一般C30</w:t>
      </w: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t>2.纵向钢筋锚入承台内长度</w:t>
      </w: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：桩4.2.4-2 35d</w:t>
      </w: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t>3.桩嵌入承台内的长度</w:t>
      </w: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桩4.2.4-1 对中等直径桩不宜小于50mm；对大直径桩不宜小于100mm</w:t>
      </w: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t>4.螺旋箍加密区范围</w:t>
      </w: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：桩4.1.1-4 桩顶以下5d范围内，直径≥6mm</w:t>
      </w: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群桩效应和影响群桩承载力的因素</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862"/>
        <w:gridCol w:w="430"/>
        <w:gridCol w:w="355"/>
        <w:gridCol w:w="1309"/>
        <w:gridCol w:w="5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vMerge w:val="restart"/>
            <w:tcBorders>
              <w:top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摩擦型群桩</w:t>
            </w:r>
          </w:p>
        </w:tc>
        <w:tc>
          <w:tcPr>
            <w:tcW w:w="430" w:type="dxa"/>
            <w:vMerge w:val="restart"/>
            <w:tcBorders>
              <w:top w:val="single" w:color="auto" w:sz="12"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承台不分担荷载</w:t>
            </w:r>
          </w:p>
        </w:tc>
        <w:tc>
          <w:tcPr>
            <w:tcW w:w="7495" w:type="dxa"/>
            <w:gridSpan w:val="3"/>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群桩桩端平面以上的应力因各邻桩扩散应力相互叠加而增大，</w:t>
            </w:r>
            <w:r>
              <w:rPr>
                <w:rFonts w:hint="eastAsia" w:hAnsi="Cambria Math" w:cs="Times New Roman"/>
                <w:b/>
                <w:bCs/>
                <w:i w:val="0"/>
                <w:iCs/>
                <w:color w:val="000000"/>
                <w:sz w:val="16"/>
                <w:szCs w:val="16"/>
                <w:vertAlign w:val="baseline"/>
                <w:lang w:val="en-US" w:eastAsia="zh-CN"/>
              </w:rPr>
              <w:t>单位厚度压缩变形增大，</w:t>
            </w:r>
            <w:r>
              <w:rPr>
                <w:rFonts w:hint="default" w:hAnsi="Cambria Math" w:cs="Times New Roman"/>
                <w:b/>
                <w:bCs/>
                <w:i w:val="0"/>
                <w:iCs/>
                <w:color w:val="000000"/>
                <w:sz w:val="16"/>
                <w:szCs w:val="16"/>
                <w:vertAlign w:val="baseline"/>
                <w:lang w:val="en-US" w:eastAsia="zh-CN"/>
              </w:rPr>
              <w:t>沉降大于单桩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5"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影响因素</w:t>
            </w:r>
          </w:p>
        </w:tc>
        <w:tc>
          <w:tcPr>
            <w:tcW w:w="130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承台刚度</w:t>
            </w:r>
          </w:p>
        </w:tc>
        <w:tc>
          <w:tcPr>
            <w:tcW w:w="583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刚性承台下各基桩分配的实际荷载是不相等的，基底反力角桩最大，边桩次之，中心桩最小，设计时可减少群桩中内部桩的桩数，增加外围桩数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5"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30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地基土</w:t>
            </w:r>
          </w:p>
        </w:tc>
        <w:tc>
          <w:tcPr>
            <w:tcW w:w="583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打入疏松土中的挤土桩，桩间土被挤密，使桩侧阻力和桩端阻力增大，非挤土桩，在受荷沉降过程中，桩间土变密，侧阻力提高。这两种原因引起的侧摩阻力增加，都是中间桩最大，边桩、角桩较小（规范未加以考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5"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30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桩距</w:t>
            </w:r>
          </w:p>
        </w:tc>
        <w:tc>
          <w:tcPr>
            <w:tcW w:w="583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桩距</w:t>
            </w:r>
            <w:r>
              <w:rPr>
                <w:rFonts w:hint="eastAsia" w:hAnsi="Cambria Math" w:cs="Times New Roman"/>
                <w:b w:val="0"/>
                <w:bCs w:val="0"/>
                <w:i w:val="0"/>
                <w:iCs/>
                <w:color w:val="000000"/>
                <w:sz w:val="16"/>
                <w:szCs w:val="16"/>
                <w:vertAlign w:val="baseline"/>
                <w:lang w:val="en-US" w:eastAsia="zh-CN"/>
              </w:rPr>
              <w:t>Sa</w:t>
            </w:r>
            <w:r>
              <w:rPr>
                <w:rFonts w:hint="default" w:hAnsi="Cambria Math" w:cs="Times New Roman"/>
                <w:b w:val="0"/>
                <w:bCs w:val="0"/>
                <w:i w:val="0"/>
                <w:iCs/>
                <w:color w:val="000000"/>
                <w:sz w:val="16"/>
                <w:szCs w:val="16"/>
                <w:vertAlign w:val="baseline"/>
                <w:lang w:val="en-US" w:eastAsia="zh-CN"/>
              </w:rPr>
              <w:t>≤3d，应力叠加严重，降低侧阻的发挥，桩端处应力叠加，使得群桩桩端压力比单桩大，桩距是摩擦型群桩基础群桩效应的主导因素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承台分担荷载</w:t>
            </w:r>
          </w:p>
        </w:tc>
        <w:tc>
          <w:tcPr>
            <w:tcW w:w="7495" w:type="dxa"/>
            <w:gridSpan w:val="3"/>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刚性承台底面土反力呈马鞍形分布，中间小，外围大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效应作用</w:t>
            </w:r>
          </w:p>
        </w:tc>
        <w:tc>
          <w:tcPr>
            <w:tcW w:w="583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①对桩侧阻力的削弱作用</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②对桩端阻力的增强作用</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③对地基土侧移的阻挡作用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提高承台</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分担荷载的措施</w:t>
            </w:r>
          </w:p>
        </w:tc>
        <w:tc>
          <w:tcPr>
            <w:tcW w:w="583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承台与桩间土直接接触，在竖向压力作用下，承台会发生向下的位移，桩间土表面承压，分担了部分作用于桩上的荷载；可通过</w:t>
            </w:r>
            <w:r>
              <w:rPr>
                <w:rFonts w:hint="default" w:hAnsi="Cambria Math" w:cs="Times New Roman"/>
                <w:b/>
                <w:bCs/>
                <w:i w:val="0"/>
                <w:iCs/>
                <w:color w:val="000000"/>
                <w:sz w:val="16"/>
                <w:szCs w:val="16"/>
                <w:vertAlign w:val="baseline"/>
                <w:lang w:val="en-US" w:eastAsia="zh-CN"/>
              </w:rPr>
              <w:t>增加桩距、适当增加桩顶变形的措施提高承台分担的荷载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端承型群桩</w:t>
            </w:r>
          </w:p>
        </w:tc>
        <w:tc>
          <w:tcPr>
            <w:tcW w:w="7925" w:type="dxa"/>
            <w:gridSpan w:val="4"/>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持力层刚硬，桩端贯入变形小，由桩身压缩引起的桩顶沉降不大，承台底面土反力小，端承型群桩基础中基桩的工作性状接近于单桩，</w:t>
            </w:r>
            <w:r>
              <w:rPr>
                <w:rFonts w:hint="default" w:hAnsi="Cambria Math" w:cs="Times New Roman"/>
                <w:b/>
                <w:bCs/>
                <w:i w:val="0"/>
                <w:iCs/>
                <w:color w:val="000000"/>
                <w:sz w:val="16"/>
                <w:szCs w:val="16"/>
                <w:vertAlign w:val="baseline"/>
                <w:lang w:val="en-US" w:eastAsia="zh-CN"/>
              </w:rPr>
              <w:t>群桩基础承载力等于各单桩之和，群桩的沉降等于单桩的沉降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影响群桩桩基竖向承载力的因素</w:t>
            </w:r>
          </w:p>
        </w:tc>
        <w:tc>
          <w:tcPr>
            <w:tcW w:w="7925" w:type="dxa"/>
            <w:gridSpan w:val="4"/>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1基桩承载力</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2桩土相互作用对桩侧阻力和端阻力的影响，即群桩效应</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3承台底土抗力分担荷载</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808080" w:themeColor="text1" w:themeTint="80"/>
                <w:sz w:val="16"/>
                <w:szCs w:val="16"/>
                <w:vertAlign w:val="baseline"/>
                <w:lang w:val="en-US" w:eastAsia="zh-CN"/>
                <w14:textFill>
                  <w14:solidFill>
                    <w14:schemeClr w14:val="tx1">
                      <w14:lumMod w14:val="50000"/>
                      <w14:lumOff w14:val="50000"/>
                    </w14:schemeClr>
                  </w14:solidFill>
                </w14:textFill>
              </w:rPr>
              <w:t>《建筑桩基技术规范》忽略了sa≥3d时的群桩效应，不考虑侧阻和端阻的群桩效应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群桩变形的群桩效应</w:t>
            </w:r>
          </w:p>
        </w:tc>
        <w:tc>
          <w:tcPr>
            <w:tcW w:w="7925" w:type="dxa"/>
            <w:gridSpan w:val="4"/>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由于桩-土、桩-桩、土-桩、土-土的相互作用，导致桩群的竖向刚度降低，压缩层加深，沉降增大。</w:t>
            </w:r>
          </w:p>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群桩效应系数</w:t>
            </w:r>
            <w:r>
              <w:rPr>
                <w:rFonts w:hint="eastAsia" w:hAnsi="Cambria Math" w:cs="Times New Roman"/>
                <w:b/>
                <w:bCs/>
                <w:i w:val="0"/>
                <w:iCs/>
                <w:color w:val="000000"/>
                <w:sz w:val="16"/>
                <w:szCs w:val="16"/>
                <w:vertAlign w:val="baseline"/>
                <w:lang w:val="en-US" w:eastAsia="zh-CN"/>
              </w:rPr>
              <w:t>=</w:t>
            </w:r>
            <w:r>
              <w:rPr>
                <w:rFonts w:hint="default" w:hAnsi="Cambria Math" w:cs="Times New Roman"/>
                <w:b/>
                <w:bCs/>
                <w:i w:val="0"/>
                <w:iCs/>
                <w:color w:val="000000"/>
                <w:sz w:val="16"/>
                <w:szCs w:val="16"/>
                <w:vertAlign w:val="baseline"/>
                <w:lang w:val="en-US" w:eastAsia="zh-CN"/>
              </w:rPr>
              <w:t>群桩承载力/各单桩承载力之和</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承台效应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351"/>
        <w:gridCol w:w="736"/>
        <w:gridCol w:w="77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351" w:type="dxa"/>
            <w:vMerge w:val="restart"/>
            <w:tcBorders>
              <w:top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承台土反力</w:t>
            </w:r>
          </w:p>
        </w:tc>
        <w:tc>
          <w:tcPr>
            <w:tcW w:w="736"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分布特征</w:t>
            </w:r>
          </w:p>
        </w:tc>
        <w:tc>
          <w:tcPr>
            <w:tcW w:w="7700"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①承台土反力分布的总体特征是承台外缘大，桩群内部小，呈</w:t>
            </w:r>
            <w:r>
              <w:rPr>
                <w:rFonts w:hint="default" w:hAnsi="Cambria Math" w:cs="Times New Roman"/>
                <w:b/>
                <w:bCs/>
                <w:i w:val="0"/>
                <w:iCs/>
                <w:color w:val="000000"/>
                <w:sz w:val="16"/>
                <w:szCs w:val="16"/>
                <w:vertAlign w:val="baseline"/>
                <w:lang w:val="en-US" w:eastAsia="zh-CN"/>
              </w:rPr>
              <w:t>马鞍形</w:t>
            </w:r>
            <w:r>
              <w:rPr>
                <w:rFonts w:hint="default" w:hAnsi="Cambria Math" w:cs="Times New Roman"/>
                <w:b w:val="0"/>
                <w:bCs w:val="0"/>
                <w:i w:val="0"/>
                <w:iCs/>
                <w:color w:val="000000"/>
                <w:sz w:val="16"/>
                <w:szCs w:val="16"/>
                <w:vertAlign w:val="baseline"/>
                <w:lang w:val="en-US" w:eastAsia="zh-CN"/>
              </w:rPr>
              <w:t>或抛物形；</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②土反力分布不随荷载增加而明显变化，桩群内部（内区）土反力总体比较均匀；</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③承台内区土反力随桩距增大而增大，外区土反力受桩距影响相对较小；承台内、外区土反力的差异随桩距增大而增大；</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④饱和软土中群桩的承台土反力：承台土反力分布图形与粉土中群桩是相似的，但对于常规桩距（3~4d)，其内、外区土反力差异更大。平板基础的土反力分布图形明显不同于带桩的承台，其内、外差异较小，这说明桩群对于承台土反力的影响是显著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351" w:type="dxa"/>
            <w:vMerge w:val="continue"/>
            <w:tcBorders>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736"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bCs/>
                <w:i w:val="0"/>
                <w:iCs/>
                <w:color w:val="000000"/>
                <w:kern w:val="2"/>
                <w:sz w:val="16"/>
                <w:szCs w:val="16"/>
                <w:vertAlign w:val="baseline"/>
                <w:lang w:val="en-US" w:eastAsia="zh-CN" w:bidi="ar-SA"/>
              </w:rPr>
            </w:pPr>
            <w:r>
              <w:rPr>
                <w:rFonts w:hint="eastAsia" w:hAnsi="Cambria Math" w:cs="Times New Roman"/>
                <w:b/>
                <w:bCs/>
                <w:i w:val="0"/>
                <w:iCs/>
                <w:color w:val="000000"/>
                <w:kern w:val="2"/>
                <w:sz w:val="16"/>
                <w:szCs w:val="16"/>
                <w:vertAlign w:val="baseline"/>
                <w:lang w:val="en-US" w:eastAsia="zh-CN" w:bidi="ar-SA"/>
              </w:rPr>
              <w:t>影响因素</w:t>
            </w:r>
          </w:p>
        </w:tc>
        <w:tc>
          <w:tcPr>
            <w:tcW w:w="7700"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①承台底土的压缩性愈低，强度愈高，承台土反力愈大，n。越大；</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②桩端持力层刚度高，桩的贯入变形小，承台土反力发挥程度减小</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③桩距愈大，承台土反力愈大，承台外缘(外区)土反力大于桩群内部（内区)；</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④承台土反力随荷载水平提高；</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⑤桩愈短，桩长与承台宽度比愈小，桩侧阻力发挥值愈低，承台土反力相应提高；</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⑥桩顶变形大，桩土相对位移提高，承台土反力发挥程度高</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泥浆护壁灌注桩施工常见问题</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088"/>
        <w:gridCol w:w="3381"/>
        <w:gridCol w:w="43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12"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常见问题</w:t>
            </w:r>
          </w:p>
        </w:tc>
        <w:tc>
          <w:tcPr>
            <w:tcW w:w="3381"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主要原因</w:t>
            </w:r>
          </w:p>
        </w:tc>
        <w:tc>
          <w:tcPr>
            <w:tcW w:w="4318"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处理方法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断桩</w:t>
            </w:r>
          </w:p>
        </w:tc>
        <w:tc>
          <w:tcPr>
            <w:tcW w:w="338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灌注时导管提开过高，导管底部脱离混凝土层</w:t>
            </w:r>
          </w:p>
        </w:tc>
        <w:tc>
          <w:tcPr>
            <w:tcW w:w="431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导管提升均匀平稳，慢慢提升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灌注质量差</w:t>
            </w:r>
          </w:p>
        </w:tc>
        <w:tc>
          <w:tcPr>
            <w:tcW w:w="431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尊重操作规程，连续作业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夹泥</w:t>
            </w:r>
          </w:p>
        </w:tc>
        <w:tc>
          <w:tcPr>
            <w:tcW w:w="338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导管埋入深度不够，混入泥浆</w:t>
            </w:r>
          </w:p>
        </w:tc>
        <w:tc>
          <w:tcPr>
            <w:tcW w:w="431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重新确定埋管深度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孔壁坍落物混入到混凝土中</w:t>
            </w:r>
          </w:p>
        </w:tc>
        <w:tc>
          <w:tcPr>
            <w:tcW w:w="431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停止灌注，清理坍落物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缩颈</w:t>
            </w:r>
          </w:p>
        </w:tc>
        <w:tc>
          <w:tcPr>
            <w:tcW w:w="338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地层承压水对桩周混凝土侵蚀</w:t>
            </w:r>
          </w:p>
        </w:tc>
        <w:tc>
          <w:tcPr>
            <w:tcW w:w="431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护筒止水，位置浅，开挖补救，位置深且缩颈严重，考虑补桩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由于泥浆比重低，成孔发生缩颈</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常发生在流塑状淤泥、软土中（膨胀岩体）</w:t>
            </w:r>
          </w:p>
        </w:tc>
        <w:tc>
          <w:tcPr>
            <w:tcW w:w="431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调整泥浆相对密度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混凝土离析</w:t>
            </w:r>
          </w:p>
        </w:tc>
        <w:tc>
          <w:tcPr>
            <w:tcW w:w="338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混凝土配合比不合理</w:t>
            </w:r>
          </w:p>
        </w:tc>
        <w:tc>
          <w:tcPr>
            <w:tcW w:w="431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选择合理配合比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混凝土搅拌不均匀</w:t>
            </w:r>
          </w:p>
        </w:tc>
        <w:tc>
          <w:tcPr>
            <w:tcW w:w="431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严格检查，按规定拌和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坍孔</w:t>
            </w:r>
          </w:p>
        </w:tc>
        <w:tc>
          <w:tcPr>
            <w:tcW w:w="338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孔隙水压力偏大，泥浆比重小</w:t>
            </w:r>
          </w:p>
        </w:tc>
        <w:tc>
          <w:tcPr>
            <w:tcW w:w="431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调整泥浆相对密度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沉渣偏厚</w:t>
            </w:r>
          </w:p>
        </w:tc>
        <w:tc>
          <w:tcPr>
            <w:tcW w:w="338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泥浆含砂率大</w:t>
            </w:r>
          </w:p>
        </w:tc>
        <w:tc>
          <w:tcPr>
            <w:tcW w:w="431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787" w:type="dxa"/>
            <w:gridSpan w:val="3"/>
            <w:tcBorders>
              <w:top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影响混凝土灌注质量的主要指标</w:t>
            </w:r>
            <w:r>
              <w:rPr>
                <w:rFonts w:hint="default" w:hAnsi="Cambria Math" w:cs="Times New Roman"/>
                <w:b w:val="0"/>
                <w:bCs w:val="0"/>
                <w:i w:val="0"/>
                <w:iCs/>
                <w:color w:val="000000"/>
                <w:sz w:val="16"/>
                <w:szCs w:val="16"/>
                <w:vertAlign w:val="baseline"/>
                <w:lang w:val="en-US" w:eastAsia="zh-CN"/>
              </w:rPr>
              <w:t>：清孔后泥浆的</w:t>
            </w:r>
            <w:r>
              <w:rPr>
                <w:rFonts w:hint="default" w:hAnsi="Cambria Math" w:cs="Times New Roman"/>
                <w:b/>
                <w:bCs/>
                <w:i w:val="0"/>
                <w:iCs/>
                <w:color w:val="000000"/>
                <w:sz w:val="16"/>
                <w:szCs w:val="16"/>
                <w:vertAlign w:val="baseline"/>
                <w:lang w:val="en-US" w:eastAsia="zh-CN"/>
              </w:rPr>
              <w:t>相对密度、含砂率、粘度</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正、反循环钻孔灌注桩的</w:t>
            </w:r>
            <w:r>
              <w:rPr>
                <w:rFonts w:hint="default" w:hAnsi="Cambria Math" w:cs="Times New Roman"/>
                <w:b/>
                <w:bCs/>
                <w:i w:val="0"/>
                <w:iCs/>
                <w:color w:val="000000"/>
                <w:sz w:val="16"/>
                <w:szCs w:val="16"/>
                <w:vertAlign w:val="baseline"/>
                <w:lang w:val="en-US" w:eastAsia="zh-CN"/>
              </w:rPr>
              <w:t>沉渣厚度要求</w:t>
            </w:r>
            <w:r>
              <w:rPr>
                <w:rFonts w:hint="default" w:hAnsi="Cambria Math" w:cs="Times New Roman"/>
                <w:b w:val="0"/>
                <w:bCs w:val="0"/>
                <w:i w:val="0"/>
                <w:iCs/>
                <w:color w:val="000000"/>
                <w:sz w:val="16"/>
                <w:szCs w:val="16"/>
                <w:vertAlign w:val="baseline"/>
                <w:lang w:val="en-US" w:eastAsia="zh-CN"/>
              </w:rPr>
              <w:t>：端承桩≤50mm，摩擦桩≤100mm，抗拔、抗水平力桩，≤200mm</w:t>
            </w:r>
          </w:p>
        </w:tc>
      </w:tr>
    </w:tbl>
    <w:p>
      <w:pPr>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后注浆工艺选择</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088"/>
        <w:gridCol w:w="777"/>
        <w:gridCol w:w="69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restart"/>
            <w:tcBorders>
              <w:top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注浆工艺选择</w:t>
            </w:r>
          </w:p>
        </w:tc>
        <w:tc>
          <w:tcPr>
            <w:tcW w:w="777" w:type="dxa"/>
            <w:vMerge w:val="restart"/>
            <w:tcBorders>
              <w:top w:val="single" w:color="auto" w:sz="12"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桩侧注浆</w:t>
            </w:r>
          </w:p>
        </w:tc>
        <w:tc>
          <w:tcPr>
            <w:tcW w:w="6922"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桩侧土为粗粒土（卵、砾、中粗砂）：桩侧注浆以渗入性注浆为主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桩侧土为细粒土（粉细砂、粉土、黏性土）：桩侧注浆以劈裂注浆为主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桩表面附着的泥皮薄弱区的泥浆护壁灌注桩：较易发生劈裂注浆，浆液沿桩身表面上溯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浆液稠度较大，注浆点处于地下水位以下且桩侧为高渗透性土层，或当注浆点处于非饱和土中时：可能出现以压密注浆为主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桩端注浆</w:t>
            </w:r>
          </w:p>
        </w:tc>
        <w:tc>
          <w:tcPr>
            <w:tcW w:w="692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当桩端持力层为粗粒土，或虽为细粒土但桩身穿越且紧邻粗粒士，或混凝土浇注过程有离析发生时，则桩底注浆以渗入注浆为主，随后将出现桩底土一定范围的劈裂注浆(细粒土)及沿桩身向上10～20m高度的劈裂注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当桩端持力层及桩测均为细粒土时，桩底注浆开始为渗入、压密注浆，随后转化为劈裂注浆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865" w:type="dxa"/>
            <w:gridSpan w:val="2"/>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承载力增强机理分析</w:t>
            </w:r>
          </w:p>
        </w:tc>
        <w:tc>
          <w:tcPr>
            <w:tcW w:w="6922"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1.固化效应：沉渣和泥皮被固化；伴随扩底和扩径效应；</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2.充填胶结效应：粗粒土（卵砾、粗中砂）因渗入注浆被胶结；</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3.加筋效应：细粒土（黏性土、粉土、粉细砂）因劈裂注浆成加筋复合土；</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4.卵砾石、中粗砂的增强机理包括：上部泥皮固化、中部渗入胶结、端部沉渣固化：</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5.黏性土、粉土、粉细砂的增强机理包括：上部泥皮固化、中部劈裂加筋、端部沉渣固化</w:t>
            </w:r>
          </w:p>
        </w:tc>
      </w:tr>
    </w:tbl>
    <w:p>
      <w:pPr>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人工挖孔桩的施工要求</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992"/>
        <w:gridCol w:w="77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top w:val="single" w:color="auto" w:sz="12"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桩径</w:t>
            </w:r>
          </w:p>
        </w:tc>
        <w:tc>
          <w:tcPr>
            <w:tcW w:w="7795"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桩基规范：孔径（不含护壁）不得小于0.8m，且不宜大于2.5m；</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2.《铁路桥涵与地基基础规范》（TB10093-2017）：挖孔桩的桩径或边宽应满足人工开挖时操作净宽的要求，一般不应小于1.25m；</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r>
              <w:rPr>
                <w:rFonts w:hint="default" w:hAnsi="Cambria Math" w:cs="Times New Roman"/>
                <w:b w:val="0"/>
                <w:bCs w:val="0"/>
                <w:i w:val="0"/>
                <w:iCs/>
                <w:color w:val="000000"/>
                <w:sz w:val="16"/>
                <w:szCs w:val="16"/>
                <w:vertAlign w:val="baseline"/>
                <w:lang w:val="en-US" w:eastAsia="zh-CN"/>
              </w:rPr>
              <w:t>当L＜</w:t>
            </w:r>
            <w:r>
              <w:rPr>
                <w:rFonts w:hint="eastAsia" w:hAnsi="Cambria Math" w:cs="Times New Roman"/>
                <w:b w:val="0"/>
                <w:bCs w:val="0"/>
                <w:i w:val="0"/>
                <w:iCs/>
                <w:color w:val="000000"/>
                <w:sz w:val="16"/>
                <w:szCs w:val="16"/>
                <w:vertAlign w:val="baseline"/>
                <w:lang w:val="en-US" w:eastAsia="zh-CN"/>
              </w:rPr>
              <w:t>8</w:t>
            </w:r>
            <w:r>
              <w:rPr>
                <w:rFonts w:hint="default" w:hAnsi="Cambria Math" w:cs="Times New Roman"/>
                <w:b w:val="0"/>
                <w:bCs w:val="0"/>
                <w:i w:val="0"/>
                <w:iCs/>
                <w:color w:val="000000"/>
                <w:sz w:val="16"/>
                <w:szCs w:val="16"/>
                <w:vertAlign w:val="baseline"/>
                <w:lang w:val="en-US" w:eastAsia="zh-CN"/>
              </w:rPr>
              <w:t>m时</w:t>
            </w:r>
            <w:r>
              <w:rPr>
                <w:rFonts w:hint="eastAsia" w:hAnsi="Cambria Math" w:cs="Times New Roman"/>
                <w:b w:val="0"/>
                <w:bCs w:val="0"/>
                <w:i w:val="0"/>
                <w:iCs/>
                <w:color w:val="000000"/>
                <w:sz w:val="16"/>
                <w:szCs w:val="16"/>
                <w:vertAlign w:val="baseline"/>
                <w:lang w:val="en-US" w:eastAsia="zh-CN"/>
              </w:rPr>
              <w:t>，桩身直径（不含护壁）不宜小于0.8m；当8m&lt;L&lt;15m时，桩身直径不宜小于1.0m；</w:t>
            </w:r>
            <w:r>
              <w:rPr>
                <w:rFonts w:hint="default" w:hAnsi="Cambria Math" w:cs="Times New Roman"/>
                <w:b w:val="0"/>
                <w:bCs w:val="0"/>
                <w:i w:val="0"/>
                <w:iCs/>
                <w:color w:val="000000"/>
                <w:sz w:val="16"/>
                <w:szCs w:val="16"/>
                <w:vertAlign w:val="baseline"/>
                <w:lang w:val="en-US" w:eastAsia="zh-CN"/>
              </w:rPr>
              <w:t>15m＜L＜20m时，桩身直径不宜小于1.2m；当桩长L＞20m时，桩身直径应适当加大中等密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桩长</w:t>
            </w:r>
          </w:p>
        </w:tc>
        <w:tc>
          <w:tcPr>
            <w:tcW w:w="7795"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挖孔桩的孔深（桩长）一般不宜超过30m，主要为施工不便所致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适用情形</w:t>
            </w:r>
          </w:p>
        </w:tc>
        <w:tc>
          <w:tcPr>
            <w:tcW w:w="7795"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适用于地下水位以上的人工填土层、黏土层、粉土层、砂土层、碎石土层和风化岩层，也可在黄土、膨胀土和冻土中使用，适应性较强；</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在覆盖层较深且具有起伏较大的基岩面的山区和丘陵地区建设中，采用不同深度的挖孔桩，将上部荷载通过桩身传给基岩，技术可靠，受力合理；</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适用于地下水位较深，或能采用井点降水的地下水位较浅而持力层较浅且持力层以上无流动性淤泥质土的情形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不适用情形</w:t>
            </w:r>
          </w:p>
        </w:tc>
        <w:tc>
          <w:tcPr>
            <w:tcW w:w="7795"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地下水的涌水量多且难以抽水的地层；</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有松砂层，尤其是在地下水位下有松砂层；</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有连续的极软弱土层；</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孔中氧气缺乏或有毒气发生的地层；</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成孔过程可能出现流砂、涌水、涌泥的地层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优点</w:t>
            </w:r>
          </w:p>
        </w:tc>
        <w:tc>
          <w:tcPr>
            <w:tcW w:w="7795"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成孔机具简单，作业时无振动、无噪声，当施工场地狭窄，邻近建筑物密集或桩数较少时尤为适用；</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施工工期短，可按施工进度要求分组同时作业，若干根桩孔齐头并进；</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人工挖掘，便于清底，孔底虚土能清除干净；便于检查孔壁和孔底，可以核实桩孔地层土质优点情况，质量可控性好；</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w:t>
            </w:r>
            <w:r>
              <w:rPr>
                <w:rFonts w:hint="default" w:hAnsi="Cambria Math" w:cs="Times New Roman"/>
                <w:b w:val="0"/>
                <w:bCs w:val="0"/>
                <w:i w:val="0"/>
                <w:iCs/>
                <w:color w:val="000000"/>
                <w:sz w:val="16"/>
                <w:szCs w:val="16"/>
                <w:vertAlign w:val="baseline"/>
                <w:lang w:val="en-US" w:eastAsia="zh-CN"/>
              </w:rPr>
              <w:t>桩径和桩深可随承载力的情况而变化；</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w:t>
            </w:r>
            <w:r>
              <w:rPr>
                <w:rFonts w:hint="default" w:hAnsi="Cambria Math" w:cs="Times New Roman"/>
                <w:b w:val="0"/>
                <w:bCs w:val="0"/>
                <w:i w:val="0"/>
                <w:iCs/>
                <w:color w:val="000000"/>
                <w:sz w:val="16"/>
                <w:szCs w:val="16"/>
                <w:vertAlign w:val="baseline"/>
                <w:lang w:val="en-US" w:eastAsia="zh-CN"/>
              </w:rPr>
              <w:t>桩端可以人工扩大，以获得较大的承载力，满足一柱一桩的要求；</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6.</w:t>
            </w:r>
            <w:r>
              <w:rPr>
                <w:rFonts w:hint="default" w:hAnsi="Cambria Math" w:cs="Times New Roman"/>
                <w:b w:val="0"/>
                <w:bCs w:val="0"/>
                <w:i w:val="0"/>
                <w:iCs/>
                <w:color w:val="000000"/>
                <w:sz w:val="16"/>
                <w:szCs w:val="16"/>
                <w:vertAlign w:val="baseline"/>
                <w:lang w:val="en-US" w:eastAsia="zh-CN"/>
              </w:rPr>
              <w:t>国内因劳动力便宜，故人工挖（扩）孔桩造价低；</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7.</w:t>
            </w:r>
            <w:r>
              <w:rPr>
                <w:rFonts w:hint="default" w:hAnsi="Cambria Math" w:cs="Times New Roman"/>
                <w:b w:val="0"/>
                <w:bCs w:val="0"/>
                <w:i w:val="0"/>
                <w:iCs/>
                <w:color w:val="000000"/>
                <w:sz w:val="16"/>
                <w:szCs w:val="16"/>
                <w:vertAlign w:val="baseline"/>
                <w:lang w:val="en-US" w:eastAsia="zh-CN"/>
              </w:rPr>
              <w:t>灌注桩身各段混凝上时，可人工采用震捣棒捣实，混凝上灌注质量较好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缺点</w:t>
            </w:r>
          </w:p>
        </w:tc>
        <w:tc>
          <w:tcPr>
            <w:tcW w:w="7795"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桩孔内空间狭小，劳动强度大，工作环境差，安全事故多；</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2.人员在孔内作业，容易发生人身伤亡事故，可采用机械成孔条件下应避免采用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注意事项</w:t>
            </w:r>
          </w:p>
        </w:tc>
        <w:tc>
          <w:tcPr>
            <w:tcW w:w="7795"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jc w:val="both"/>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当孔底有较深积水时，应采用水下灌注混凝土，混凝土初凝前不得于相邻桩孔中抽水</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jc w:val="both"/>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r>
              <w:rPr>
                <w:rFonts w:hint="default" w:hAnsi="Cambria Math" w:cs="Times New Roman"/>
                <w:b w:val="0"/>
                <w:bCs w:val="0"/>
                <w:i w:val="0"/>
                <w:iCs/>
                <w:color w:val="000000"/>
                <w:sz w:val="16"/>
                <w:szCs w:val="16"/>
                <w:vertAlign w:val="baseline"/>
                <w:lang w:val="en-US" w:eastAsia="zh-CN"/>
              </w:rPr>
              <w:t>当桩净距小于2.5m时，应采用间隔开挖。相邻排桩跳挖的最小施工净距不得小于4.5m；</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jc w:val="both"/>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r>
              <w:rPr>
                <w:rFonts w:hint="default" w:hAnsi="Cambria Math" w:cs="Times New Roman"/>
                <w:b w:val="0"/>
                <w:bCs w:val="0"/>
                <w:i w:val="0"/>
                <w:iCs/>
                <w:color w:val="000000"/>
                <w:sz w:val="16"/>
                <w:szCs w:val="16"/>
                <w:vertAlign w:val="baseline"/>
                <w:lang w:val="en-US" w:eastAsia="zh-CN"/>
              </w:rPr>
              <w:t>挖出的土石方应及时运离孔口，不得堆放在孔口周边1m 范围内，机动车辆的通行不得对井壁的安全造成影响</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动力排水固结</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992"/>
        <w:gridCol w:w="77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top w:val="single" w:color="auto" w:sz="12"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适用范围</w:t>
            </w:r>
          </w:p>
        </w:tc>
        <w:tc>
          <w:tcPr>
            <w:tcW w:w="7795"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含水量大、压缩性大、工程性质差的软土类地基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夯击能力</w:t>
            </w:r>
          </w:p>
        </w:tc>
        <w:tc>
          <w:tcPr>
            <w:tcW w:w="7795"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动力系统能力施加有小到大，少击多遍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排水系统</w:t>
            </w:r>
          </w:p>
        </w:tc>
        <w:tc>
          <w:tcPr>
            <w:tcW w:w="7795"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施工前应在软土中设置人工排水系统，以改善软土的排水条件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再固结效应</w:t>
            </w:r>
          </w:p>
        </w:tc>
        <w:tc>
          <w:tcPr>
            <w:tcW w:w="7795"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ind w:firstLine="160" w:firstLineChars="100"/>
              <w:jc w:val="both"/>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动力排水固结的再固结效应明显，其表现为超静孔隙水压力消散后土体的固结变形，其力学机理为在外部荷载作用下，结合水膜被激活，并向自由水转换的过程</w:t>
            </w:r>
          </w:p>
        </w:tc>
      </w:tr>
    </w:tbl>
    <w:p>
      <w:pPr>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Times New Roman" w:hAnsi="Times New Roman" w:eastAsia="黑体" w:cs="Times New Roman"/>
          <w:b/>
          <w:bCs/>
          <w:i w:val="0"/>
          <w:iCs w:val="0"/>
          <w:sz w:val="16"/>
          <w:szCs w:val="16"/>
          <w:lang w:val="en-US" w:eastAsia="zh-CN"/>
        </w:rPr>
        <w:t>28d龄期</w:t>
      </w:r>
      <w:r>
        <w:rPr>
          <w:rFonts w:hint="default" w:ascii="Times New Roman" w:hAnsi="Times New Roman" w:eastAsia="黑体" w:cs="Times New Roman"/>
          <w:b/>
          <w:bCs/>
          <w:i/>
          <w:iCs/>
          <w:sz w:val="16"/>
          <w:szCs w:val="16"/>
          <w:lang w:val="en-US" w:eastAsia="zh-CN"/>
        </w:rPr>
        <w:t>f</w:t>
      </w:r>
      <w:r>
        <w:rPr>
          <w:rFonts w:hint="default" w:ascii="Times New Roman" w:hAnsi="Times New Roman" w:eastAsia="黑体" w:cs="Times New Roman"/>
          <w:b/>
          <w:bCs/>
          <w:sz w:val="16"/>
          <w:szCs w:val="16"/>
          <w:vertAlign w:val="subscript"/>
          <w:lang w:val="en-US" w:eastAsia="zh-CN"/>
        </w:rPr>
        <w:t>cu</w:t>
      </w:r>
      <w:r>
        <w:rPr>
          <w:rFonts w:hint="eastAsia" w:ascii="黑体" w:hAnsi="黑体" w:eastAsia="黑体" w:cs="黑体"/>
          <w:b/>
          <w:bCs/>
          <w:sz w:val="16"/>
          <w:szCs w:val="16"/>
          <w:lang w:val="en-US" w:eastAsia="zh-CN"/>
        </w:rPr>
        <w:t>参考值（单位：MPa，不适用于水泥土搅拌桩）</w:t>
      </w:r>
    </w:p>
    <w:tbl>
      <w:tblPr>
        <w:tblStyle w:val="7"/>
        <w:tblW w:w="453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755"/>
        <w:gridCol w:w="755"/>
        <w:gridCol w:w="756"/>
        <w:gridCol w:w="756"/>
        <w:gridCol w:w="756"/>
        <w:gridCol w:w="7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exact"/>
          <w:jc w:val="center"/>
        </w:trPr>
        <w:tc>
          <w:tcPr>
            <w:tcW w:w="1464"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C15</w:t>
            </w:r>
          </w:p>
        </w:tc>
        <w:tc>
          <w:tcPr>
            <w:tcW w:w="1464"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C20</w:t>
            </w:r>
          </w:p>
        </w:tc>
        <w:tc>
          <w:tcPr>
            <w:tcW w:w="1464"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C25</w:t>
            </w:r>
          </w:p>
        </w:tc>
        <w:tc>
          <w:tcPr>
            <w:tcW w:w="1464"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C30</w:t>
            </w:r>
          </w:p>
        </w:tc>
        <w:tc>
          <w:tcPr>
            <w:tcW w:w="1464"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C35</w:t>
            </w:r>
          </w:p>
        </w:tc>
        <w:tc>
          <w:tcPr>
            <w:tcW w:w="1467"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exact"/>
          <w:jc w:val="center"/>
        </w:trPr>
        <w:tc>
          <w:tcPr>
            <w:tcW w:w="1464" w:type="dxa"/>
            <w:tcBorders>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14.95</w:t>
            </w:r>
          </w:p>
        </w:tc>
        <w:tc>
          <w:tcPr>
            <w:tcW w:w="1464"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20.04</w:t>
            </w:r>
          </w:p>
        </w:tc>
        <w:tc>
          <w:tcPr>
            <w:tcW w:w="1464"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24.97</w:t>
            </w:r>
          </w:p>
        </w:tc>
        <w:tc>
          <w:tcPr>
            <w:tcW w:w="1464"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30.05</w:t>
            </w:r>
          </w:p>
        </w:tc>
        <w:tc>
          <w:tcPr>
            <w:tcW w:w="1464"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34.99</w:t>
            </w:r>
          </w:p>
        </w:tc>
        <w:tc>
          <w:tcPr>
            <w:tcW w:w="1467"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40.07</w:t>
            </w:r>
          </w:p>
        </w:tc>
      </w:tr>
    </w:tbl>
    <w:p>
      <w:pPr>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挤土效应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283"/>
        <w:gridCol w:w="586"/>
        <w:gridCol w:w="1664"/>
        <w:gridCol w:w="1077"/>
        <w:gridCol w:w="519"/>
        <w:gridCol w:w="46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533" w:type="dxa"/>
            <w:gridSpan w:val="3"/>
            <w:tcBorders>
              <w:top w:val="single" w:color="auto" w:sz="12"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桩型</w:t>
            </w:r>
          </w:p>
        </w:tc>
        <w:tc>
          <w:tcPr>
            <w:tcW w:w="1077"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作用</w:t>
            </w:r>
          </w:p>
        </w:tc>
        <w:tc>
          <w:tcPr>
            <w:tcW w:w="5177" w:type="dxa"/>
            <w:gridSpan w:val="2"/>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挤土效应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restart"/>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挤土桩</w:t>
            </w:r>
          </w:p>
        </w:tc>
        <w:tc>
          <w:tcPr>
            <w:tcW w:w="586"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灌注桩</w:t>
            </w:r>
          </w:p>
        </w:tc>
        <w:tc>
          <w:tcPr>
            <w:tcW w:w="16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内夯沉管灌注桩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软土地区慎用</w:t>
            </w:r>
          </w:p>
        </w:tc>
        <w:tc>
          <w:tcPr>
            <w:tcW w:w="1077"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在成桩过程中，大量挤土，使桩周土体受到扰动，桩周土体的工程性质有很大改变</w:t>
            </w:r>
          </w:p>
        </w:tc>
        <w:tc>
          <w:tcPr>
            <w:tcW w:w="51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正影响</w:t>
            </w:r>
          </w:p>
        </w:tc>
        <w:tc>
          <w:tcPr>
            <w:tcW w:w="465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松散土层和非饱和填土中，起到挤密和提高承载力作用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86"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预制桩</w:t>
            </w:r>
          </w:p>
        </w:tc>
        <w:tc>
          <w:tcPr>
            <w:tcW w:w="16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打入式混凝土预制桩</w:t>
            </w:r>
          </w:p>
        </w:tc>
        <w:tc>
          <w:tcPr>
            <w:tcW w:w="1077"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负影响</w:t>
            </w:r>
          </w:p>
        </w:tc>
        <w:tc>
          <w:tcPr>
            <w:tcW w:w="465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灌注桩：断桩、缩颈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86"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闭口钢管桩</w:t>
            </w:r>
          </w:p>
        </w:tc>
        <w:tc>
          <w:tcPr>
            <w:tcW w:w="1077"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65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预制桩：桩体侧移，倾斜，上浮甚至断桩，承载力降低，沉降增大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混凝土管桩</w:t>
            </w:r>
          </w:p>
        </w:tc>
        <w:tc>
          <w:tcPr>
            <w:tcW w:w="1077"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65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饱和黏性土：挤土使饱和黏性土强度降低，造成断桩、缩颈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静压桩</w:t>
            </w:r>
          </w:p>
        </w:tc>
        <w:tc>
          <w:tcPr>
            <w:tcW w:w="1077"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65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软土密集桩群：沉桩困难、产生负摩阻力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restart"/>
            <w:tcBorders>
              <w:top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kern w:val="2"/>
                <w:sz w:val="16"/>
                <w:szCs w:val="16"/>
                <w:vertAlign w:val="baseline"/>
                <w:lang w:val="en-US" w:eastAsia="zh-CN" w:bidi="ar-SA"/>
              </w:rPr>
              <w:t>部分挤土桩</w:t>
            </w:r>
          </w:p>
        </w:tc>
        <w:tc>
          <w:tcPr>
            <w:tcW w:w="586"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灌注桩</w:t>
            </w:r>
          </w:p>
        </w:tc>
        <w:tc>
          <w:tcPr>
            <w:tcW w:w="16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冲击成孔灌注桩</w:t>
            </w:r>
          </w:p>
        </w:tc>
        <w:tc>
          <w:tcPr>
            <w:tcW w:w="1077"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成桩过程中引起部分挤土，桩周土体的扰动轻微，结构和工程特性变化不</w:t>
            </w:r>
            <w:r>
              <w:rPr>
                <w:rFonts w:hint="eastAsia" w:hAnsi="Cambria Math" w:cs="Times New Roman"/>
                <w:b w:val="0"/>
                <w:bCs w:val="0"/>
                <w:i w:val="0"/>
                <w:iCs/>
                <w:color w:val="000000"/>
                <w:sz w:val="16"/>
                <w:szCs w:val="16"/>
                <w:vertAlign w:val="baseline"/>
                <w:lang w:val="en-US" w:eastAsia="zh-CN"/>
              </w:rPr>
              <w:t>明显</w:t>
            </w:r>
          </w:p>
        </w:tc>
        <w:tc>
          <w:tcPr>
            <w:tcW w:w="5177"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软土地区的事故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83"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长螺旋钻孔灌注桩</w:t>
            </w:r>
          </w:p>
        </w:tc>
        <w:tc>
          <w:tcPr>
            <w:tcW w:w="1077"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预制桩接头被拉断，桩体侧移和上涌</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沉管灌注桩发生缩颈、断桩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钻孔挤扩多支盘桩</w:t>
            </w:r>
          </w:p>
        </w:tc>
        <w:tc>
          <w:tcPr>
            <w:tcW w:w="1077"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预制桩</w:t>
            </w:r>
          </w:p>
        </w:tc>
        <w:tc>
          <w:tcPr>
            <w:tcW w:w="16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预钻孔打入式预制桩</w:t>
            </w:r>
          </w:p>
        </w:tc>
        <w:tc>
          <w:tcPr>
            <w:tcW w:w="1077"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预防挤土效应的辅助措施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静压混凝土敞口管桩</w:t>
            </w:r>
          </w:p>
        </w:tc>
        <w:tc>
          <w:tcPr>
            <w:tcW w:w="1077"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因地制宜合理选择桩型，采取减小孔压和挤土效应的措施：1.打排水板、袋装砂井消减孔压；2.预钻孔、引孔；3.控制沉桩速率；4.合理安排沉桩顺序5增加</w:t>
            </w:r>
            <w:r>
              <w:rPr>
                <w:rFonts w:hint="eastAsia" w:hAnsi="Cambria Math" w:cs="Times New Roman"/>
                <w:b w:val="0"/>
                <w:bCs w:val="0"/>
                <w:i w:val="0"/>
                <w:iCs/>
                <w:color w:val="000000"/>
                <w:sz w:val="16"/>
                <w:szCs w:val="16"/>
                <w:vertAlign w:val="baseline"/>
                <w:lang w:val="en-US" w:eastAsia="zh-CN"/>
              </w:rPr>
              <w:t>桩间距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H型钢桩</w:t>
            </w:r>
          </w:p>
        </w:tc>
        <w:tc>
          <w:tcPr>
            <w:tcW w:w="1077"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钢桩</w:t>
            </w:r>
          </w:p>
        </w:tc>
        <w:tc>
          <w:tcPr>
            <w:tcW w:w="16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敞口钢管桩</w:t>
            </w:r>
          </w:p>
        </w:tc>
        <w:tc>
          <w:tcPr>
            <w:tcW w:w="1077"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restart"/>
            <w:tcBorders>
              <w:top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kern w:val="2"/>
                <w:sz w:val="16"/>
                <w:szCs w:val="16"/>
                <w:vertAlign w:val="baseline"/>
                <w:lang w:val="en-US" w:eastAsia="zh-CN" w:bidi="ar-SA"/>
              </w:rPr>
              <w:t>非挤土桩</w:t>
            </w:r>
          </w:p>
        </w:tc>
        <w:tc>
          <w:tcPr>
            <w:tcW w:w="586"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干作业</w:t>
            </w:r>
          </w:p>
        </w:tc>
        <w:tc>
          <w:tcPr>
            <w:tcW w:w="16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长螺旋钻孔灌注桩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短螺旋钻孔灌注桩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钻孔扩底灌注桩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洛阳铲成孔</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人工挖孔灌注桩</w:t>
            </w:r>
          </w:p>
        </w:tc>
        <w:tc>
          <w:tcPr>
            <w:tcW w:w="6254" w:type="dxa"/>
            <w:gridSpan w:val="3"/>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饱和软土中打桩时，桩身置换同体积的土，在打桩范围内外将会发生竖向和水平向的位移同时桩周土会产生较大的超静孔隙水压力；成桩过程中，引起的挤土效应主要是：</w:t>
            </w:r>
            <w:r>
              <w:rPr>
                <w:rFonts w:hint="default" w:hAnsi="Cambria Math" w:cs="Times New Roman"/>
                <w:b/>
                <w:bCs/>
                <w:i w:val="0"/>
                <w:iCs/>
                <w:color w:val="000000"/>
                <w:sz w:val="16"/>
                <w:szCs w:val="16"/>
                <w:vertAlign w:val="baseline"/>
                <w:lang w:val="en-US" w:eastAsia="zh-CN"/>
              </w:rPr>
              <w:t>地面隆起和土体侧移，建筑物破坏</w:t>
            </w:r>
          </w:p>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挤土成桩的打桩顺序</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①对于密集桩群，自中间向两边或四周对称施打</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②当一侧毗邻建筑物时，由毗邻建筑物向另一方向施打</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③根据基础的设计标高，宜先深后浅</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lang w:val="en-US" w:eastAsia="zh-CN"/>
              </w:rPr>
            </w:pPr>
            <w:r>
              <w:rPr>
                <w:rFonts w:hint="eastAsia" w:hAnsi="Cambria Math" w:cs="Times New Roman"/>
                <w:b w:val="0"/>
                <w:bCs w:val="0"/>
                <w:i w:val="0"/>
                <w:iCs/>
                <w:color w:val="000000"/>
                <w:sz w:val="16"/>
                <w:szCs w:val="16"/>
                <w:vertAlign w:val="baseline"/>
                <w:lang w:val="en-US" w:eastAsia="zh-CN"/>
              </w:rPr>
              <w:t>④根据桩的规格，宜先大后小，先长后短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泥浆</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护壁</w:t>
            </w:r>
          </w:p>
        </w:tc>
        <w:tc>
          <w:tcPr>
            <w:tcW w:w="16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潜水钻成孔灌注桩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正、反循环钻孔灌注桩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旋挖成孔灌注桩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钻孔扩底灌注桩</w:t>
            </w:r>
          </w:p>
        </w:tc>
        <w:tc>
          <w:tcPr>
            <w:tcW w:w="6254" w:type="dxa"/>
            <w:gridSpan w:val="3"/>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tcBorders>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86"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套管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护壁</w:t>
            </w:r>
          </w:p>
        </w:tc>
        <w:tc>
          <w:tcPr>
            <w:tcW w:w="1664"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贝诺托灌注桩</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短螺旋钻孔灌注桩</w:t>
            </w:r>
          </w:p>
        </w:tc>
        <w:tc>
          <w:tcPr>
            <w:tcW w:w="6254" w:type="dxa"/>
            <w:gridSpan w:val="3"/>
            <w:vMerge w:val="continue"/>
            <w:tcBorders>
              <w:left w:val="single" w:color="auto" w:sz="4" w:space="0"/>
              <w:bottom w:val="single" w:color="auto" w:sz="12" w:space="0"/>
            </w:tcBorders>
            <w:shd w:val="clear" w:color="auto" w:fill="FFFFFF"/>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堆载预压与真空预压的对比</w:t>
      </w:r>
      <w:r>
        <w:rPr>
          <w:rFonts w:hint="eastAsia" w:ascii="黑体" w:hAnsi="黑体" w:eastAsia="黑体" w:cs="黑体"/>
          <w:b w:val="0"/>
          <w:bCs w:val="0"/>
          <w:sz w:val="16"/>
          <w:szCs w:val="16"/>
          <w:lang w:val="en-US" w:eastAsia="zh-CN"/>
        </w:rPr>
        <w:t>（均为排水固结）</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088"/>
        <w:gridCol w:w="3191"/>
        <w:gridCol w:w="4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12"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bCs/>
                <w:i w:val="0"/>
                <w:iCs/>
                <w:color w:val="000000"/>
                <w:sz w:val="16"/>
                <w:szCs w:val="16"/>
                <w:vertAlign w:val="baseline"/>
                <w:lang w:val="en-US" w:eastAsia="zh-CN"/>
              </w:rPr>
            </w:pPr>
          </w:p>
        </w:tc>
        <w:tc>
          <w:tcPr>
            <w:tcW w:w="3191"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堆载预压法</w:t>
            </w:r>
          </w:p>
        </w:tc>
        <w:tc>
          <w:tcPr>
            <w:tcW w:w="4508"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真空预压法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适用条件</w:t>
            </w:r>
          </w:p>
        </w:tc>
        <w:tc>
          <w:tcPr>
            <w:tcW w:w="319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适用于淤泥质土、淤泥、冲填土等饱和黏性土地基;对</w:t>
            </w:r>
            <w:r>
              <w:rPr>
                <w:rFonts w:hint="default" w:hAnsi="Cambria Math" w:cs="Times New Roman"/>
                <w:b/>
                <w:bCs/>
                <w:i w:val="0"/>
                <w:iCs/>
                <w:color w:val="000000"/>
                <w:sz w:val="16"/>
                <w:szCs w:val="16"/>
                <w:vertAlign w:val="baseline"/>
                <w:lang w:val="en-US" w:eastAsia="zh-CN"/>
              </w:rPr>
              <w:t>塑性指数大于25且含水量大于85%的淤泥</w:t>
            </w:r>
            <w:r>
              <w:rPr>
                <w:rFonts w:hint="default" w:hAnsi="Cambria Math" w:cs="Times New Roman"/>
                <w:b w:val="0"/>
                <w:bCs w:val="0"/>
                <w:i w:val="0"/>
                <w:iCs/>
                <w:color w:val="000000"/>
                <w:sz w:val="16"/>
                <w:szCs w:val="16"/>
                <w:vertAlign w:val="baseline"/>
                <w:lang w:val="en-US" w:eastAsia="zh-CN"/>
              </w:rPr>
              <w:t>，应通过现场试验确定其适用性</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适用于处理以黏性土为主的软弱地基，当存在粉土、砂土等透水、透气层时，加固区周边应采取确保膜下真空压力满足设计要求的措施。</w:t>
            </w:r>
            <w:r>
              <w:rPr>
                <w:rFonts w:hint="default" w:hAnsi="Cambria Math" w:cs="Times New Roman"/>
                <w:b/>
                <w:bCs/>
                <w:i w:val="0"/>
                <w:iCs/>
                <w:color w:val="000000"/>
                <w:sz w:val="16"/>
                <w:szCs w:val="16"/>
                <w:vertAlign w:val="baseline"/>
                <w:lang w:val="en-US" w:eastAsia="zh-CN"/>
              </w:rPr>
              <w:t>当加固土层上覆有厚度大于5m以上的回填土或承载力较高的黏性土的情形时，</w:t>
            </w:r>
            <w:r>
              <w:rPr>
                <w:rFonts w:hint="eastAsia" w:hAnsi="Cambria Math" w:cs="Times New Roman"/>
                <w:b/>
                <w:bCs/>
                <w:i w:val="0"/>
                <w:iCs/>
                <w:color w:val="000000"/>
                <w:sz w:val="16"/>
                <w:szCs w:val="16"/>
                <w:vertAlign w:val="baseline"/>
                <w:lang w:val="en-US" w:eastAsia="zh-CN"/>
              </w:rPr>
              <w:t>不适用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作用原理</w:t>
            </w:r>
          </w:p>
        </w:tc>
        <w:tc>
          <w:tcPr>
            <w:tcW w:w="319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总应力增加</w:t>
            </w:r>
            <w:r>
              <w:rPr>
                <w:rFonts w:hint="default" w:hAnsi="Cambria Math" w:cs="Times New Roman"/>
                <w:b w:val="0"/>
                <w:bCs w:val="0"/>
                <w:i w:val="0"/>
                <w:iCs/>
                <w:color w:val="000000"/>
                <w:sz w:val="16"/>
                <w:szCs w:val="16"/>
                <w:vertAlign w:val="baseline"/>
                <w:lang w:val="en-US" w:eastAsia="zh-CN"/>
              </w:rPr>
              <w:t>，孔隙水压力消散，从而使</w:t>
            </w:r>
            <w:r>
              <w:rPr>
                <w:rFonts w:hint="default" w:hAnsi="Cambria Math" w:cs="Times New Roman"/>
                <w:b/>
                <w:bCs/>
                <w:i w:val="0"/>
                <w:iCs/>
                <w:color w:val="000000"/>
                <w:sz w:val="16"/>
                <w:szCs w:val="16"/>
                <w:vertAlign w:val="baseline"/>
                <w:lang w:val="en-US" w:eastAsia="zh-CN"/>
              </w:rPr>
              <w:t>有效应力增加</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总应力不变</w:t>
            </w:r>
            <w:r>
              <w:rPr>
                <w:rFonts w:hint="default" w:hAnsi="Cambria Math" w:cs="Times New Roman"/>
                <w:b w:val="0"/>
                <w:bCs w:val="0"/>
                <w:i w:val="0"/>
                <w:iCs/>
                <w:color w:val="000000"/>
                <w:sz w:val="16"/>
                <w:szCs w:val="16"/>
                <w:vertAlign w:val="baseline"/>
                <w:lang w:val="en-US" w:eastAsia="zh-CN"/>
              </w:rPr>
              <w:t>，孔隙水压力减小，从而使</w:t>
            </w:r>
            <w:r>
              <w:rPr>
                <w:rFonts w:hint="default" w:hAnsi="Cambria Math" w:cs="Times New Roman"/>
                <w:b/>
                <w:bCs/>
                <w:i w:val="0"/>
                <w:iCs/>
                <w:color w:val="000000"/>
                <w:sz w:val="16"/>
                <w:szCs w:val="16"/>
                <w:vertAlign w:val="baseline"/>
                <w:lang w:val="en-US" w:eastAsia="zh-CN"/>
              </w:rPr>
              <w:t>有效应力增加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作用机理</w:t>
            </w:r>
          </w:p>
        </w:tc>
        <w:tc>
          <w:tcPr>
            <w:tcW w:w="319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加载预压过程中，一方面</w:t>
            </w:r>
            <w:r>
              <w:rPr>
                <w:rFonts w:hint="default" w:hAnsi="Cambria Math" w:cs="Times New Roman"/>
                <w:b/>
                <w:bCs/>
                <w:i w:val="0"/>
                <w:iCs/>
                <w:color w:val="000000"/>
                <w:sz w:val="16"/>
                <w:szCs w:val="16"/>
                <w:vertAlign w:val="baseline"/>
                <w:lang w:val="en-US" w:eastAsia="zh-CN"/>
              </w:rPr>
              <w:t>土体强度在提高</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另一方面</w:t>
            </w:r>
            <w:r>
              <w:rPr>
                <w:rFonts w:hint="default" w:hAnsi="Cambria Math" w:cs="Times New Roman"/>
                <w:b/>
                <w:bCs/>
                <w:i w:val="0"/>
                <w:iCs/>
                <w:color w:val="000000"/>
                <w:sz w:val="16"/>
                <w:szCs w:val="16"/>
                <w:vertAlign w:val="baseline"/>
                <w:lang w:val="en-US" w:eastAsia="zh-CN"/>
              </w:rPr>
              <w:t>剪应力也在增大</w:t>
            </w:r>
            <w:r>
              <w:rPr>
                <w:rFonts w:hint="default" w:hAnsi="Cambria Math" w:cs="Times New Roman"/>
                <w:b w:val="0"/>
                <w:bCs w:val="0"/>
                <w:i w:val="0"/>
                <w:iCs/>
                <w:color w:val="000000"/>
                <w:sz w:val="16"/>
                <w:szCs w:val="16"/>
                <w:vertAlign w:val="baseline"/>
                <w:lang w:val="en-US" w:eastAsia="zh-CN"/>
              </w:rPr>
              <w:t>，当剪应力达到抗剪强度时，土体发生破坏</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预压过程中，有效应力增量是各向相等的，</w:t>
            </w:r>
            <w:r>
              <w:rPr>
                <w:rFonts w:hint="default" w:hAnsi="Cambria Math" w:cs="Times New Roman"/>
                <w:b/>
                <w:bCs/>
                <w:i w:val="0"/>
                <w:iCs/>
                <w:color w:val="000000"/>
                <w:sz w:val="16"/>
                <w:szCs w:val="16"/>
                <w:vertAlign w:val="baseline"/>
                <w:lang w:val="en-US" w:eastAsia="zh-CN"/>
              </w:rPr>
              <w:t>剪应力不增加，不会引起土体的剪切破坏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加载速率</w:t>
            </w:r>
          </w:p>
        </w:tc>
        <w:tc>
          <w:tcPr>
            <w:tcW w:w="319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堆载过程中需要</w:t>
            </w:r>
            <w:r>
              <w:rPr>
                <w:rFonts w:hint="default" w:hAnsi="Cambria Math" w:cs="Times New Roman"/>
                <w:b/>
                <w:bCs/>
                <w:i w:val="0"/>
                <w:iCs/>
                <w:color w:val="000000"/>
                <w:sz w:val="16"/>
                <w:szCs w:val="16"/>
                <w:vertAlign w:val="baseline"/>
                <w:lang w:val="en-US" w:eastAsia="zh-CN"/>
              </w:rPr>
              <w:t>控制加载速率</w:t>
            </w:r>
            <w:r>
              <w:rPr>
                <w:rFonts w:hint="eastAsia" w:hAnsi="Cambria Math" w:cs="Times New Roman"/>
                <w:b w:val="0"/>
                <w:bCs w:val="0"/>
                <w:i w:val="0"/>
                <w:iCs/>
                <w:color w:val="000000"/>
                <w:sz w:val="16"/>
                <w:szCs w:val="16"/>
                <w:vertAlign w:val="baseline"/>
                <w:lang w:val="en-US" w:eastAsia="zh-CN"/>
              </w:rPr>
              <w:t>（由土竖向变形、边桩水平位移、孔隙水压力控制）</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不需要控制加载速率</w:t>
            </w:r>
            <w:r>
              <w:rPr>
                <w:rFonts w:hint="default" w:hAnsi="Cambria Math" w:cs="Times New Roman"/>
                <w:b w:val="0"/>
                <w:bCs w:val="0"/>
                <w:i w:val="0"/>
                <w:iCs/>
                <w:color w:val="000000"/>
                <w:sz w:val="16"/>
                <w:szCs w:val="16"/>
                <w:vertAlign w:val="baseline"/>
                <w:lang w:val="en-US" w:eastAsia="zh-CN"/>
              </w:rPr>
              <w:t>，可连续抽真空至最大真空度，故可缩短预压时间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有无排水竖井</w:t>
            </w:r>
          </w:p>
        </w:tc>
        <w:tc>
          <w:tcPr>
            <w:tcW w:w="319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深厚软黏土地基，应设置排水竖井，</w:t>
            </w:r>
            <w:r>
              <w:rPr>
                <w:rFonts w:hint="default" w:hAnsi="Cambria Math" w:cs="Times New Roman"/>
                <w:b/>
                <w:bCs/>
                <w:i w:val="0"/>
                <w:iCs/>
                <w:color w:val="000000"/>
                <w:sz w:val="16"/>
                <w:szCs w:val="16"/>
                <w:vertAlign w:val="baseline"/>
                <w:lang w:val="en-US" w:eastAsia="zh-CN"/>
              </w:rPr>
              <w:t>当软土层厚度较小或软土层中含较多薄粉细砂夹层，且固结速率能满足工期要求，可不设排水竖井</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应设置坚井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地基变形</w:t>
            </w:r>
          </w:p>
        </w:tc>
        <w:tc>
          <w:tcPr>
            <w:tcW w:w="319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在预压过程中，预压区周围土产生</w:t>
            </w:r>
            <w:r>
              <w:rPr>
                <w:rFonts w:hint="eastAsia" w:hAnsi="Cambria Math" w:cs="Times New Roman"/>
                <w:b/>
                <w:bCs/>
                <w:i w:val="0"/>
                <w:iCs/>
                <w:color w:val="000000"/>
                <w:sz w:val="16"/>
                <w:szCs w:val="16"/>
                <w:vertAlign w:val="baseline"/>
                <w:lang w:val="en-US" w:eastAsia="zh-CN"/>
              </w:rPr>
              <w:t>向外的侧向变形</w:t>
            </w:r>
            <w:r>
              <w:rPr>
                <w:rFonts w:hint="eastAsia" w:hAnsi="Cambria Math" w:cs="Times New Roman"/>
                <w:b w:val="0"/>
                <w:bCs w:val="0"/>
                <w:i w:val="0"/>
                <w:iCs/>
                <w:color w:val="000000"/>
                <w:sz w:val="16"/>
                <w:szCs w:val="16"/>
                <w:vertAlign w:val="baseline"/>
                <w:lang w:val="en-US" w:eastAsia="zh-CN"/>
              </w:rPr>
              <w:t>，按单向压缩分层总和法计算固结变形后尚应乘以1.1~1.4 的经验系数以反映地基向外侧变形的影响</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w:t>
            </w:r>
            <w:r>
              <w:rPr>
                <w:rFonts w:hint="default" w:hAnsi="Cambria Math" w:cs="Times New Roman"/>
                <w:b w:val="0"/>
                <w:bCs w:val="0"/>
                <w:i w:val="0"/>
                <w:iCs/>
                <w:color w:val="000000"/>
                <w:sz w:val="16"/>
                <w:szCs w:val="16"/>
                <w:vertAlign w:val="baseline"/>
                <w:lang w:val="en-US" w:eastAsia="zh-CN"/>
              </w:rPr>
              <w:t>预压过程中，预压区周围土产生</w:t>
            </w:r>
            <w:r>
              <w:rPr>
                <w:rFonts w:hint="default" w:hAnsi="Cambria Math" w:cs="Times New Roman"/>
                <w:b/>
                <w:bCs/>
                <w:i w:val="0"/>
                <w:iCs/>
                <w:color w:val="000000"/>
                <w:sz w:val="16"/>
                <w:szCs w:val="16"/>
                <w:vertAlign w:val="baseline"/>
                <w:lang w:val="en-US" w:eastAsia="zh-CN"/>
              </w:rPr>
              <w:t>指向预压区的侧向变形</w:t>
            </w:r>
            <w:r>
              <w:rPr>
                <w:rFonts w:hint="default" w:hAnsi="Cambria Math" w:cs="Times New Roman"/>
                <w:b w:val="0"/>
                <w:bCs w:val="0"/>
                <w:i w:val="0"/>
                <w:iCs/>
                <w:color w:val="000000"/>
                <w:sz w:val="16"/>
                <w:szCs w:val="16"/>
                <w:vertAlign w:val="baseline"/>
                <w:lang w:val="en-US" w:eastAsia="zh-CN"/>
              </w:rPr>
              <w:t>，因此，按单向压缩分层总和法计算所得的固结沉降应乘以一个经验系数方可得到最终的沉降值。该经验系数可取1.0~1.3，对真空</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堆载联合预压以真空预压为主时，可取1.0~1.3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应力变化</w:t>
            </w:r>
          </w:p>
        </w:tc>
        <w:tc>
          <w:tcPr>
            <w:tcW w:w="319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非等向应力增量</w:t>
            </w:r>
            <w:r>
              <w:rPr>
                <w:rFonts w:hint="default" w:hAnsi="Cambria Math" w:cs="Times New Roman"/>
                <w:b w:val="0"/>
                <w:bCs w:val="0"/>
                <w:i w:val="0"/>
                <w:iCs/>
                <w:color w:val="000000"/>
                <w:sz w:val="16"/>
                <w:szCs w:val="16"/>
                <w:vertAlign w:val="baseline"/>
                <w:lang w:val="en-US" w:eastAsia="zh-CN"/>
              </w:rPr>
              <w:t>下固结而获得强度增长</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等向应力增量下</w:t>
            </w:r>
            <w:r>
              <w:rPr>
                <w:rFonts w:hint="default" w:hAnsi="Cambria Math" w:cs="Times New Roman"/>
                <w:b w:val="0"/>
                <w:bCs w:val="0"/>
                <w:i w:val="0"/>
                <w:iCs/>
                <w:color w:val="000000"/>
                <w:sz w:val="16"/>
                <w:szCs w:val="16"/>
                <w:vertAlign w:val="baseline"/>
                <w:lang w:val="en-US" w:eastAsia="zh-CN"/>
              </w:rPr>
              <w:t>固结而使土的强度增长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有效影响深度</w:t>
            </w:r>
          </w:p>
        </w:tc>
        <w:tc>
          <w:tcPr>
            <w:tcW w:w="3191"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堆载预压法的有效影响深度较大，有效影响深度取决于附加应力的大小和分布</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真空预压法的真空度往下传递有一定衰减，实测真空度沿深度衰减每延米(0.8~2.0)kPa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减少预压工期的措施</w:t>
            </w:r>
          </w:p>
        </w:tc>
        <w:tc>
          <w:tcPr>
            <w:tcW w:w="7699" w:type="dxa"/>
            <w:gridSpan w:val="2"/>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1.增大砂井直径、减小砂井间距增大了排水面积，加速固结；减小排水距离也可以加速固结</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2.超载预压可以减少处理工期，减少工后沉降量（以变形量控制）</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3.对深厚受压土层，在施工能力可行时，应尽可能增加排水竖井深度，加速土层固结，缩短工期</w:t>
            </w:r>
          </w:p>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4.减少含水量、降低液性指数</w:t>
            </w:r>
          </w:p>
        </w:tc>
      </w:tr>
    </w:tbl>
    <w:p>
      <w:pPr>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设排水砂垫层的真空预压与直排式真空预压的对比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360"/>
        <w:gridCol w:w="2919"/>
        <w:gridCol w:w="4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vMerge w:val="restart"/>
            <w:tcBorders>
              <w:top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直排式真空预压法</w:t>
            </w:r>
          </w:p>
        </w:tc>
        <w:tc>
          <w:tcPr>
            <w:tcW w:w="7427" w:type="dxa"/>
            <w:gridSpan w:val="2"/>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在传统的真空预压基础上发展起来的一种较为新型的地基处理加固方式。该法将塑料排水板竖向打入需处理的软土地基中，塑料排水板的上端与水平设置的多根真空滤管直接相连，将与真空滤管连接后的塑料排水板上端埋入工作垫层或置于工作垫层的表面，真空滤管与抽真空设备密封连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vMerge w:val="continue"/>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7427"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这种方法用软管讲排水板与真空管直接相连，使排水板上部的真空压力直接达到膜下压力，降低了真空能量的沿程损失，提高了真空预压能量。故而该法最大特点是</w:t>
            </w:r>
            <w:r>
              <w:rPr>
                <w:rFonts w:hint="default" w:hAnsi="Cambria Math" w:cs="Times New Roman"/>
                <w:b/>
                <w:bCs/>
                <w:i w:val="0"/>
                <w:iCs/>
                <w:color w:val="000000"/>
                <w:sz w:val="16"/>
                <w:szCs w:val="16"/>
                <w:vertAlign w:val="baseline"/>
                <w:lang w:val="en-US" w:eastAsia="zh-CN"/>
              </w:rPr>
              <w:t>减少了真空度传递及孔隙水渗流路径中砂垫层产生的阻力</w:t>
            </w:r>
            <w:r>
              <w:rPr>
                <w:rFonts w:hint="default" w:hAnsi="Cambria Math" w:cs="Times New Roman"/>
                <w:b w:val="0"/>
                <w:bCs w:val="0"/>
                <w:i w:val="0"/>
                <w:iCs/>
                <w:color w:val="000000"/>
                <w:sz w:val="16"/>
                <w:szCs w:val="16"/>
                <w:vertAlign w:val="baseline"/>
                <w:lang w:val="en-US" w:eastAsia="zh-CN"/>
              </w:rPr>
              <w:t>，提高了真空度传递效率，具有节省电力和</w:t>
            </w:r>
            <w:r>
              <w:rPr>
                <w:rFonts w:hint="default" w:hAnsi="Cambria Math" w:cs="Times New Roman"/>
                <w:b/>
                <w:bCs/>
                <w:i w:val="0"/>
                <w:iCs/>
                <w:color w:val="000000"/>
                <w:sz w:val="16"/>
                <w:szCs w:val="16"/>
                <w:vertAlign w:val="baseline"/>
                <w:lang w:val="en-US" w:eastAsia="zh-CN"/>
              </w:rPr>
              <w:t>中粗砂资源</w:t>
            </w:r>
            <w:r>
              <w:rPr>
                <w:rFonts w:hint="default" w:hAnsi="Cambria Math" w:cs="Times New Roman"/>
                <w:b w:val="0"/>
                <w:bCs w:val="0"/>
                <w:i w:val="0"/>
                <w:iCs/>
                <w:color w:val="000000"/>
                <w:sz w:val="16"/>
                <w:szCs w:val="16"/>
                <w:vertAlign w:val="baseline"/>
                <w:lang w:val="en-US" w:eastAsia="zh-CN"/>
              </w:rPr>
              <w:t>，缩短工程工期、降低了工程造价等特点。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291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设排水砂垫层的真空预压法</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1" w:firstLineChars="100"/>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直排式真空预压法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排水通道</w:t>
            </w:r>
          </w:p>
        </w:tc>
        <w:tc>
          <w:tcPr>
            <w:tcW w:w="291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利用中粗砂垫层作为水平排水</w:t>
            </w:r>
            <w:r>
              <w:rPr>
                <w:rFonts w:hint="eastAsia" w:hAnsi="Cambria Math" w:cs="Times New Roman"/>
                <w:b w:val="0"/>
                <w:bCs w:val="0"/>
                <w:i w:val="0"/>
                <w:iCs/>
                <w:color w:val="000000"/>
                <w:sz w:val="16"/>
                <w:szCs w:val="16"/>
                <w:vertAlign w:val="baseline"/>
                <w:lang w:val="en-US" w:eastAsia="zh-CN"/>
              </w:rPr>
              <w:t>通道</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利用每根排水板与滤管相连的方式形成水平向排水通道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对砂料的要求</w:t>
            </w:r>
          </w:p>
        </w:tc>
        <w:tc>
          <w:tcPr>
            <w:tcW w:w="291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中、粗砂</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要求较高，成本较为</w:t>
            </w:r>
            <w:r>
              <w:rPr>
                <w:rFonts w:hint="eastAsia" w:hAnsi="Cambria Math" w:cs="Times New Roman"/>
                <w:b w:val="0"/>
                <w:bCs w:val="0"/>
                <w:i w:val="0"/>
                <w:iCs/>
                <w:color w:val="000000"/>
                <w:sz w:val="16"/>
                <w:szCs w:val="16"/>
                <w:vertAlign w:val="baseline"/>
                <w:lang w:val="en-US" w:eastAsia="zh-CN"/>
              </w:rPr>
              <w:t>昂贵）</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可采用细砂、粉砂、粉土等</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相较于普通真空预压法，每平米综合造价降低了 35 元左右</w:t>
            </w:r>
            <w:r>
              <w:rPr>
                <w:rFonts w:hint="eastAsia" w:hAnsi="Cambria Math" w:cs="Times New Roman"/>
                <w:b w:val="0"/>
                <w:bCs w:val="0"/>
                <w:i w:val="0"/>
                <w:iCs/>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排水潜在问题</w:t>
            </w:r>
          </w:p>
        </w:tc>
        <w:tc>
          <w:tcPr>
            <w:tcW w:w="291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可能存在插板带泥或</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反淤</w:t>
            </w:r>
            <w:r>
              <w:rPr>
                <w:rFonts w:hint="eastAsia" w:hAnsi="Cambria Math" w:cs="Times New Roman"/>
                <w:b w:val="0"/>
                <w:bCs w:val="0"/>
                <w:i w:val="0"/>
                <w:iCs/>
                <w:color w:val="000000"/>
                <w:sz w:val="16"/>
                <w:szCs w:val="16"/>
                <w:vertAlign w:val="baseline"/>
                <w:lang w:val="en-US" w:eastAsia="zh-CN"/>
              </w:rPr>
              <w:t>”现象对水平排水体的堵塞影响</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大大减小了插板带泥或</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反淤</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现象对水平排水体的堵塞影响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工期方面</w:t>
            </w:r>
          </w:p>
        </w:tc>
        <w:tc>
          <w:tcPr>
            <w:tcW w:w="291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相较于设排水砂垫层的真空预压法</w:t>
            </w:r>
            <w:r>
              <w:rPr>
                <w:rFonts w:hint="eastAsia" w:hAnsi="Cambria Math" w:cs="Times New Roman"/>
                <w:b w:val="0"/>
                <w:bCs w:val="0"/>
                <w:i w:val="0"/>
                <w:iCs/>
                <w:color w:val="000000"/>
                <w:sz w:val="16"/>
                <w:szCs w:val="16"/>
                <w:vertAlign w:val="baseline"/>
                <w:lang w:val="en-US" w:eastAsia="zh-CN"/>
              </w:rPr>
              <w:t>，工期更短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真空度衰减</w:t>
            </w:r>
          </w:p>
        </w:tc>
        <w:tc>
          <w:tcPr>
            <w:tcW w:w="291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真空度衰减较普通真空预压法为慢，亦即相同深度处真空压力大于普通真空预压法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软土处理深度</w:t>
            </w:r>
          </w:p>
        </w:tc>
        <w:tc>
          <w:tcPr>
            <w:tcW w:w="291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小</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真空压力沿着深度方向衰减较慢，相应的地基处理深度较普通真空预压法为大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最大沉降量</w:t>
            </w:r>
          </w:p>
        </w:tc>
        <w:tc>
          <w:tcPr>
            <w:tcW w:w="291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在同样预压时间内，同样的预压荷载下，直排式真空预压方法处理的地基最大沉降量显著大于普通真空预压法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侧向水平位移</w:t>
            </w:r>
          </w:p>
        </w:tc>
        <w:tc>
          <w:tcPr>
            <w:tcW w:w="291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小</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变形影响深度</w:t>
            </w:r>
          </w:p>
        </w:tc>
        <w:tc>
          <w:tcPr>
            <w:tcW w:w="2919" w:type="dxa"/>
            <w:tcBorders>
              <w:top w:val="single" w:color="auto" w:sz="4" w:space="0"/>
              <w:left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小</w:t>
            </w:r>
          </w:p>
        </w:tc>
        <w:tc>
          <w:tcPr>
            <w:tcW w:w="450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大</w:t>
            </w:r>
          </w:p>
        </w:tc>
      </w:tr>
    </w:tbl>
    <w:p>
      <w:pPr>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砂井法与砂桩法的对比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708"/>
        <w:gridCol w:w="3572"/>
        <w:gridCol w:w="45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08" w:type="dxa"/>
            <w:tcBorders>
              <w:top w:val="single" w:color="auto" w:sz="12"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72"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砂井法</w:t>
            </w:r>
          </w:p>
        </w:tc>
        <w:tc>
          <w:tcPr>
            <w:tcW w:w="4507"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砂桩法（相当于振冲碎石桩）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0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原理</w:t>
            </w:r>
          </w:p>
        </w:tc>
        <w:tc>
          <w:tcPr>
            <w:tcW w:w="357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1.砂井法:在软黏土地基中设置一系列砂井，在砂井之上铺设砂垫或砂沟，人为地增加土层固结排水通道，缩短排水距离，从而加速固结并加速强度的增长;</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2.砂井直径主要由黏性上层的固结特征和施工期限的要求确定，一般情况下，减小砂井间距比增大砂井直径效果更好，即“细而密”比“粗而稀”效果好</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.秒井法发挥作用需要进行</w:t>
            </w:r>
            <w:r>
              <w:rPr>
                <w:rFonts w:hint="default" w:hAnsi="Cambria Math" w:cs="Times New Roman"/>
                <w:b/>
                <w:bCs/>
                <w:i w:val="0"/>
                <w:iCs/>
                <w:color w:val="000000"/>
                <w:sz w:val="16"/>
                <w:szCs w:val="16"/>
                <w:vertAlign w:val="baseline"/>
                <w:lang w:val="en-US" w:eastAsia="zh-CN"/>
              </w:rPr>
              <w:t>预压</w:t>
            </w:r>
            <w:r>
              <w:rPr>
                <w:rFonts w:hint="default" w:hAnsi="Cambria Math" w:cs="Times New Roman"/>
                <w:b w:val="0"/>
                <w:bCs w:val="0"/>
                <w:i w:val="0"/>
                <w:iCs/>
                <w:color w:val="000000"/>
                <w:sz w:val="16"/>
                <w:szCs w:val="16"/>
                <w:vertAlign w:val="baseline"/>
                <w:lang w:val="en-US" w:eastAsia="zh-CN"/>
              </w:rPr>
              <w:t>，以产生孔隙水向砂井流动的压力</w:t>
            </w:r>
          </w:p>
        </w:tc>
        <w:tc>
          <w:tcPr>
            <w:tcW w:w="45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砂桩也称为挤密砂桩或砂桩挤密法，是指用振动、冲击或水冲等方式在软弱地基中成孔后再将砂挤入土中，形成大直径密实砂桩体的地基加固方式，属于散体材料桩的一种，通过振密、挤密作用，可以显著提高地基强度，改善地基整体稳定性，并减少地基沉降量</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2.砂桩在松散砂土地基起振密、挤密作用，在软黏土中起置换作用，还可以起到排水作用</w:t>
            </w:r>
            <w:r>
              <w:rPr>
                <w:rFonts w:hint="eastAsia" w:hAnsi="Cambria Math" w:cs="Times New Roman"/>
                <w:b w:val="0"/>
                <w:bCs w:val="0"/>
                <w:i w:val="0"/>
                <w:iCs/>
                <w:color w:val="000000"/>
                <w:sz w:val="16"/>
                <w:szCs w:val="16"/>
                <w:vertAlign w:val="baseline"/>
                <w:lang w:val="en-US" w:eastAsia="zh-CN"/>
              </w:rPr>
              <w:t>。</w:t>
            </w:r>
            <w:r>
              <w:rPr>
                <w:rFonts w:hint="eastAsia" w:hAnsi="Cambria Math" w:cs="Times New Roman"/>
                <w:b/>
                <w:bCs/>
                <w:i w:val="0"/>
                <w:iCs/>
                <w:color w:val="000000"/>
                <w:sz w:val="16"/>
                <w:szCs w:val="16"/>
                <w:vertAlign w:val="baseline"/>
                <w:lang w:val="en-US" w:eastAsia="zh-CN"/>
              </w:rPr>
              <w:t>不需要预压</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3.对变形要求不严格的工程可以用砂桩置换处理，砂桩法也可以处理液化地基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08" w:type="dxa"/>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适用范围</w:t>
            </w:r>
          </w:p>
        </w:tc>
        <w:tc>
          <w:tcPr>
            <w:tcW w:w="357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透水性低的软弱黏性土</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对于泥炭土等有机质沉积物不适用</w:t>
            </w:r>
          </w:p>
        </w:tc>
        <w:tc>
          <w:tcPr>
            <w:tcW w:w="45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适用于松散砂土、粉土、黏性土、素填土、杂填土等地基，一般不用于饱和软黏土地基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08" w:type="dxa"/>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直径</w:t>
            </w:r>
          </w:p>
        </w:tc>
        <w:tc>
          <w:tcPr>
            <w:tcW w:w="357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普通砂井:300~500mm</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袋装砂井:70~120mm</w:t>
            </w:r>
          </w:p>
        </w:tc>
        <w:tc>
          <w:tcPr>
            <w:tcW w:w="45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300~800mm，国外可达2米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08"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填料</w:t>
            </w:r>
          </w:p>
        </w:tc>
        <w:tc>
          <w:tcPr>
            <w:tcW w:w="3572" w:type="dxa"/>
            <w:tcBorders>
              <w:top w:val="single" w:color="auto" w:sz="4" w:space="0"/>
              <w:left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中粗砂，黏粒含量不应大于 3%，需设置垫层</w:t>
            </w:r>
          </w:p>
        </w:tc>
        <w:tc>
          <w:tcPr>
            <w:tcW w:w="4507"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中粗砂，含泥量不大于 5%，需设置垫层</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default" w:ascii="黑体" w:hAnsi="黑体" w:eastAsia="黑体" w:cs="黑体"/>
          <w:b/>
          <w:bCs/>
          <w:sz w:val="16"/>
          <w:szCs w:val="16"/>
          <w:lang w:val="en-US" w:eastAsia="zh-CN"/>
        </w:rPr>
        <w:t>涂抹效应</w:t>
      </w:r>
      <w:r>
        <w:rPr>
          <w:rFonts w:hint="eastAsia" w:ascii="黑体" w:hAnsi="黑体" w:eastAsia="黑体" w:cs="黑体"/>
          <w:b/>
          <w:bCs/>
          <w:sz w:val="16"/>
          <w:szCs w:val="16"/>
          <w:lang w:val="en-US" w:eastAsia="zh-CN"/>
        </w:rPr>
        <w:t>和井阻效应的影响因素</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283"/>
        <w:gridCol w:w="4337"/>
        <w:gridCol w:w="41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37"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涂抹效应</w:t>
            </w:r>
          </w:p>
        </w:tc>
        <w:tc>
          <w:tcPr>
            <w:tcW w:w="4167"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井阻效应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tcBorders>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影响因素</w:t>
            </w:r>
          </w:p>
        </w:tc>
        <w:tc>
          <w:tcPr>
            <w:tcW w:w="4337"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1.涂抹区</w:t>
            </w:r>
            <w:r>
              <w:rPr>
                <w:rFonts w:hint="default" w:hAnsi="Cambria Math" w:cs="Times New Roman"/>
                <w:b/>
                <w:bCs/>
                <w:i w:val="0"/>
                <w:iCs/>
                <w:color w:val="000000"/>
                <w:sz w:val="16"/>
                <w:szCs w:val="16"/>
                <w:vertAlign w:val="baseline"/>
                <w:lang w:val="en-US" w:eastAsia="zh-CN"/>
              </w:rPr>
              <w:t>直径</w:t>
            </w:r>
            <w:r>
              <w:rPr>
                <w:rFonts w:hint="default" w:hAnsi="Cambria Math" w:cs="Times New Roman"/>
                <w:b w:val="0"/>
                <w:bCs w:val="0"/>
                <w:i w:val="0"/>
                <w:iCs/>
                <w:color w:val="000000"/>
                <w:sz w:val="16"/>
                <w:szCs w:val="16"/>
                <w:vertAlign w:val="baseline"/>
                <w:lang w:val="en-US" w:eastAsia="zh-CN"/>
              </w:rPr>
              <w:t>越大，涂抹影响越严重</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2.涂抹区土的水平向渗透系数与天然土层的水平渗透系数的比值越小，涂抹影响越严重</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3.越靠近</w:t>
            </w:r>
            <w:r>
              <w:rPr>
                <w:rFonts w:hint="eastAsia" w:hAnsi="Cambria Math" w:cs="Times New Roman"/>
                <w:b w:val="0"/>
                <w:bCs w:val="0"/>
                <w:i w:val="0"/>
                <w:iCs/>
                <w:color w:val="000000"/>
                <w:sz w:val="16"/>
                <w:szCs w:val="16"/>
                <w:vertAlign w:val="baseline"/>
                <w:lang w:val="en-US" w:eastAsia="zh-CN"/>
              </w:rPr>
              <w:t>竖</w:t>
            </w:r>
            <w:r>
              <w:rPr>
                <w:rFonts w:hint="default" w:hAnsi="Cambria Math" w:cs="Times New Roman"/>
                <w:b w:val="0"/>
                <w:bCs w:val="0"/>
                <w:i w:val="0"/>
                <w:iCs/>
                <w:color w:val="000000"/>
                <w:sz w:val="16"/>
                <w:szCs w:val="16"/>
                <w:vertAlign w:val="baseline"/>
                <w:lang w:val="en-US" w:eastAsia="zh-CN"/>
              </w:rPr>
              <w:t>井，涂抹区</w:t>
            </w:r>
            <w:r>
              <w:rPr>
                <w:rFonts w:hint="default" w:hAnsi="Cambria Math" w:cs="Times New Roman"/>
                <w:b/>
                <w:bCs/>
                <w:i w:val="0"/>
                <w:iCs/>
                <w:color w:val="000000"/>
                <w:sz w:val="16"/>
                <w:szCs w:val="16"/>
                <w:vertAlign w:val="baseline"/>
                <w:lang w:val="en-US" w:eastAsia="zh-CN"/>
              </w:rPr>
              <w:t>水平向渗透系数</w:t>
            </w:r>
            <w:r>
              <w:rPr>
                <w:rFonts w:hint="default" w:hAnsi="Cambria Math" w:cs="Times New Roman"/>
                <w:b w:val="0"/>
                <w:bCs w:val="0"/>
                <w:i w:val="0"/>
                <w:iCs/>
                <w:color w:val="000000"/>
                <w:sz w:val="16"/>
                <w:szCs w:val="16"/>
                <w:vertAlign w:val="baseline"/>
                <w:lang w:val="en-US" w:eastAsia="zh-CN"/>
              </w:rPr>
              <w:t>越小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涂抹影响越严重</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jc w:val="left"/>
              <w:textAlignment w:val="auto"/>
              <w:rPr>
                <w:rFonts w:hint="eastAsia" w:hAnsi="Cambria Math" w:cs="Times New Roman" w:eastAsiaTheme="minorEastAsia"/>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4.涂抹对土层固结速率影响显著</w:t>
            </w:r>
          </w:p>
        </w:tc>
        <w:tc>
          <w:tcPr>
            <w:tcW w:w="4167" w:type="dxa"/>
            <w:tcBorders>
              <w:left w:val="single" w:color="auto" w:sz="4" w:space="0"/>
              <w:bottom w:val="single" w:color="auto" w:sz="12" w:space="0"/>
            </w:tcBorders>
            <w:shd w:val="clear" w:color="auto" w:fill="FFFFFF"/>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1.竖井</w:t>
            </w:r>
            <w:r>
              <w:rPr>
                <w:rFonts w:hint="default" w:hAnsi="Cambria Math" w:cs="Times New Roman"/>
                <w:b/>
                <w:bCs/>
                <w:i w:val="0"/>
                <w:iCs/>
                <w:color w:val="000000"/>
                <w:sz w:val="16"/>
                <w:szCs w:val="16"/>
                <w:vertAlign w:val="baseline"/>
                <w:lang w:val="en-US" w:eastAsia="zh-CN"/>
              </w:rPr>
              <w:t>深度</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竖井深度越大，竖井长径比越大,井对水的渗流阻力较大，井阻效应越大</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2.井内填料的</w:t>
            </w:r>
            <w:r>
              <w:rPr>
                <w:rFonts w:hint="default" w:hAnsi="Cambria Math" w:cs="Times New Roman"/>
                <w:b/>
                <w:bCs/>
                <w:i w:val="0"/>
                <w:iCs/>
                <w:color w:val="000000"/>
                <w:sz w:val="16"/>
                <w:szCs w:val="16"/>
                <w:vertAlign w:val="baseline"/>
                <w:lang w:val="en-US" w:eastAsia="zh-CN"/>
              </w:rPr>
              <w:t>渗透性</w:t>
            </w:r>
            <w:r>
              <w:rPr>
                <w:rFonts w:hint="default" w:hAnsi="Cambria Math" w:cs="Times New Roman"/>
                <w:b w:val="0"/>
                <w:bCs w:val="0"/>
                <w:i w:val="0"/>
                <w:iCs/>
                <w:color w:val="000000"/>
                <w:sz w:val="16"/>
                <w:szCs w:val="16"/>
                <w:vertAlign w:val="baseline"/>
                <w:lang w:val="en-US" w:eastAsia="zh-CN"/>
              </w:rPr>
              <w:t>越大，井阻效应越小</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3.增大袋装砂井</w:t>
            </w:r>
            <w:r>
              <w:rPr>
                <w:rFonts w:hint="default" w:hAnsi="Cambria Math" w:cs="Times New Roman"/>
                <w:b/>
                <w:bCs/>
                <w:i w:val="0"/>
                <w:iCs/>
                <w:color w:val="000000"/>
                <w:sz w:val="16"/>
                <w:szCs w:val="16"/>
                <w:vertAlign w:val="baseline"/>
                <w:lang w:val="en-US" w:eastAsia="zh-CN"/>
              </w:rPr>
              <w:t>直径</w:t>
            </w:r>
            <w:r>
              <w:rPr>
                <w:rFonts w:hint="default" w:hAnsi="Cambria Math" w:cs="Times New Roman"/>
                <w:b w:val="0"/>
                <w:bCs w:val="0"/>
                <w:i w:val="0"/>
                <w:iCs/>
                <w:color w:val="000000"/>
                <w:sz w:val="16"/>
                <w:szCs w:val="16"/>
                <w:vertAlign w:val="baseline"/>
                <w:lang w:val="en-US" w:eastAsia="zh-CN"/>
              </w:rPr>
              <w:t>，可以减小井阻效应</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4.竖井纵向</w:t>
            </w:r>
            <w:r>
              <w:rPr>
                <w:rFonts w:hint="default" w:hAnsi="Cambria Math" w:cs="Times New Roman"/>
                <w:b/>
                <w:bCs/>
                <w:i w:val="0"/>
                <w:iCs/>
                <w:color w:val="000000"/>
                <w:sz w:val="16"/>
                <w:szCs w:val="16"/>
                <w:vertAlign w:val="baseline"/>
                <w:lang w:val="en-US" w:eastAsia="zh-CN"/>
              </w:rPr>
              <w:t>通水量</w:t>
            </w:r>
            <w:r>
              <w:rPr>
                <w:rFonts w:hint="default" w:hAnsi="Cambria Math" w:cs="Times New Roman"/>
                <w:b w:val="0"/>
                <w:bCs w:val="0"/>
                <w:i w:val="0"/>
                <w:iCs/>
                <w:color w:val="000000"/>
                <w:sz w:val="16"/>
                <w:szCs w:val="16"/>
                <w:vertAlign w:val="baseline"/>
                <w:lang w:val="en-US" w:eastAsia="zh-CN"/>
              </w:rPr>
              <w:t>越大，井阻效应越小</w:t>
            </w:r>
          </w:p>
        </w:tc>
      </w:tr>
    </w:tbl>
    <w:p>
      <w:pPr>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砂井的施工方法与质量问题</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474"/>
        <w:gridCol w:w="1391"/>
        <w:gridCol w:w="69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865" w:type="dxa"/>
            <w:gridSpan w:val="2"/>
            <w:tcBorders>
              <w:top w:val="single" w:color="auto" w:sz="12"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施工方法</w:t>
            </w:r>
          </w:p>
        </w:tc>
        <w:tc>
          <w:tcPr>
            <w:tcW w:w="6922"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特点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restart"/>
            <w:tcBorders>
              <w:top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普通砂井</w:t>
            </w:r>
          </w:p>
        </w:tc>
        <w:tc>
          <w:tcPr>
            <w:tcW w:w="139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振动沉管法</w:t>
            </w:r>
          </w:p>
        </w:tc>
        <w:tc>
          <w:tcPr>
            <w:tcW w:w="692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以振动锤为动力，将套管沉到预定深度，灌砂后振动、提管形成砂井。采用该法施工不仅避免了管内砂随管被带上来的问题，保证砂井的连续性，同时砂受到振密，砂并质量较好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射水法</w:t>
            </w:r>
          </w:p>
        </w:tc>
        <w:tc>
          <w:tcPr>
            <w:tcW w:w="692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指利用高压水通过射水管形成高速水流的冲击和环刀的机械切削，使土体破坏，并形成一定直径和深度的砂并孔，然后灌砂而成砂井。射水法成并的设备比较简单，对土的扰动较小，但在泥浆排放、塌孔、缩颈、串孔、灌砂等方面都还存在一定的问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对土质较好且均匀的黏性土地基是较适用的</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不适用的情形:</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w:t>
            </w:r>
            <w:r>
              <w:rPr>
                <w:rFonts w:hint="default" w:hAnsi="Cambria Math" w:cs="Times New Roman"/>
                <w:b w:val="0"/>
                <w:bCs w:val="0"/>
                <w:i w:val="0"/>
                <w:iCs/>
                <w:color w:val="000000"/>
                <w:sz w:val="16"/>
                <w:szCs w:val="16"/>
                <w:vertAlign w:val="baseline"/>
                <w:lang w:val="en-US" w:eastAsia="zh-CN"/>
              </w:rPr>
              <w:t>对土质很软的淤泥，因成孔和灌砂过程中容易缩孔，很难保证砂井的直径和连续性</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w:t>
            </w:r>
            <w:r>
              <w:rPr>
                <w:rFonts w:hint="default" w:hAnsi="Cambria Math" w:cs="Times New Roman"/>
                <w:b w:val="0"/>
                <w:bCs w:val="0"/>
                <w:i w:val="0"/>
                <w:iCs/>
                <w:color w:val="000000"/>
                <w:sz w:val="16"/>
                <w:szCs w:val="16"/>
                <w:vertAlign w:val="baseline"/>
                <w:lang w:val="en-US" w:eastAsia="zh-CN"/>
              </w:rPr>
              <w:t>对夹有粉砂薄层的软土地基，若压力控制不严，易在冲水成孔时出现串孔，对地基扰动较大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螺旋钻成孔法</w:t>
            </w:r>
          </w:p>
        </w:tc>
        <w:tc>
          <w:tcPr>
            <w:tcW w:w="692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是用动力螺旋钻钻孔，属于干钻法施工，提钻后孔内灌砂成形。该工艺所用设备简单而机动，成孔比较规整，但灌砂质量较难掌握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此法适用于陆上工程、砂井长度在 10m 以内，土质较好，不会出现缩颈和塌孔现象的软弱地基:对很软弱的地基则不太适用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爆破法</w:t>
            </w:r>
          </w:p>
        </w:tc>
        <w:tc>
          <w:tcPr>
            <w:tcW w:w="692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是先用直径 73mm 的螺纹钻钻成一个砂并所要求设计深度的孔，在孔中放置由传爆线和炸药组成的条形药包，爆破后将孔扩大，然后往孔内灌砂形成砂井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施工简易，不需要复杂的机具，适用于深度为 6~7m 的浅砂井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普通砂井存在问题</w:t>
            </w:r>
          </w:p>
        </w:tc>
        <w:tc>
          <w:tcPr>
            <w:tcW w:w="692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1.砂井成孔方法易使井周围土扰动,使透水性减弱(即涂抹作用),或使砂井中混入较多泥砂，或难使孔壁直立</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2.砂井不连续或缩颈、断颈、错位现象很难完全避免</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3.所用成井设备相对笨重，不便于在很软弱地基上进行大面积施工</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4.砂井采用大截面完全为施工的需要，而从排水要求出发并不需要，造成材料大量浪费</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5.造价相对比较高，高于袋装砂井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袋装砂井</w:t>
            </w:r>
          </w:p>
        </w:tc>
        <w:tc>
          <w:tcPr>
            <w:tcW w:w="8313" w:type="dxa"/>
            <w:gridSpan w:val="2"/>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袋装砂井是在合成材料编织袋内充填中粗砂构成的砂袋，装入地基孔内，以加速地基排水固结，其加固原理、设计方法与砂并完全相同。袋装砂井的直径按排水及施工工艺要求确定，一般采用 7~12cm，我国目前较多采用 7cm 直径。袋装砂井的编织袋应具有良好的透水性，袋内的砂不易漏失，袋子的材料应有足够的强度，有一定的抗老化及耐地下水腐蚀的性能</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桩土应力比经验值及其影响因素</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310"/>
        <w:gridCol w:w="1882"/>
        <w:gridCol w:w="65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310" w:type="dxa"/>
            <w:vMerge w:val="restart"/>
            <w:tcBorders>
              <w:top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工程经验值</w:t>
            </w:r>
          </w:p>
        </w:tc>
        <w:tc>
          <w:tcPr>
            <w:tcW w:w="1882"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黏性土</w:t>
            </w:r>
          </w:p>
        </w:tc>
        <w:tc>
          <w:tcPr>
            <w:tcW w:w="6595"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2.0~4.0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310"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砂土、粉土</w:t>
            </w:r>
          </w:p>
        </w:tc>
        <w:tc>
          <w:tcPr>
            <w:tcW w:w="6595"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1.5~3.0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310"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振冲碎石桩</w:t>
            </w:r>
          </w:p>
        </w:tc>
        <w:tc>
          <w:tcPr>
            <w:tcW w:w="6595"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一般取2~4，原土强度低时取大值，原土强度高时取小值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310"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水泥粉煤灰碎石桩（CFG）</w:t>
            </w:r>
          </w:p>
        </w:tc>
        <w:tc>
          <w:tcPr>
            <w:tcW w:w="6595"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多数在10~40之间变化，较软的土有的可达100左右，桩承担的荷载占总荷载的比率一般在40%~75%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310"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水泥土搅拌桩</w:t>
            </w:r>
          </w:p>
        </w:tc>
        <w:tc>
          <w:tcPr>
            <w:tcW w:w="6595"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桩土应力比随上部荷载P先变大后变小，有明显峰值，最后趋于稳定，桩土应力比建议取10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192" w:type="dxa"/>
            <w:gridSpan w:val="2"/>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散体材料桩</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（振冲碎石桩、沉管碎石桩、灰土挤密桩、土挤密桩、</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柱锤冲扩桩）</w:t>
            </w:r>
          </w:p>
        </w:tc>
        <w:tc>
          <w:tcPr>
            <w:tcW w:w="6595"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1.地基土强度</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地基土强度越大，桩土应力比越小</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2.桩距</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桩间距越小，桩土应力比越小</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3.桩长</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在同样的条件下，桩越长，桩土应力比越大，当达到某定值时，n不变</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4.桩土模量比: 模量比越大，桩土应力比越大</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5.荷载水平</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初期桩土应力比随荷载增大而增大，随荷载的进一步增大，n减小直至到某定值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192" w:type="dxa"/>
            <w:gridSpan w:val="2"/>
            <w:tcBorders>
              <w:top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刚性桩</w:t>
            </w:r>
          </w:p>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（钢筋混凝土桩、素混凝土桩、CFG桩、预制桩）</w:t>
            </w:r>
          </w:p>
        </w:tc>
        <w:tc>
          <w:tcPr>
            <w:tcW w:w="6595"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1.桩间距</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随桩间距增大而增大</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2.桩径</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随桩径增大而减小</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3.桩长</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随桩长增大而增大，但到某一定值时，n不变，这个值为合理桩长</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4.桩间土变形模量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随变形模量增大而减小</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5.持力层的变形模量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随变形模量增大而减小</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6.荷载水平</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初期桩土应力比随荷载增大而增大，随荷载进一步增大，n减小直至到某一定值</w:t>
            </w:r>
          </w:p>
        </w:tc>
      </w:tr>
    </w:tbl>
    <w:p>
      <w:pPr>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 xml:space="preserve">复合地基承载力计算系数汇总 </w:t>
      </w:r>
      <m:oMath>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R</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a</m:t>
            </m:r>
            <m:ctrlPr>
              <w:rPr>
                <w:rFonts w:hint="eastAsia" w:ascii="Cambria Math" w:hAnsi="黑体" w:eastAsia="黑体" w:cs="黑体"/>
                <w:b/>
                <w:bCs/>
                <w:i w:val="0"/>
                <w:sz w:val="16"/>
                <w:szCs w:val="16"/>
                <w:lang w:val="en-US" w:eastAsia="zh-CN"/>
              </w:rPr>
            </m:ctrlPr>
          </m:sub>
        </m:sSub>
        <m:r>
          <m:rPr>
            <m:sty m:val="b"/>
          </m:rPr>
          <w:rPr>
            <w:rFonts w:hint="default" w:ascii="Cambria Math" w:hAnsi="Cambria Math" w:eastAsia="黑体" w:cs="黑体"/>
            <w:kern w:val="2"/>
            <w:sz w:val="16"/>
            <w:szCs w:val="16"/>
            <w:lang w:val="en-US" w:eastAsia="zh-CN" w:bidi="ar-SA"/>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u</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nary>
          <m:naryPr>
            <m:chr m:val="∑"/>
            <m:limLoc m:val="undOvr"/>
            <m:subHide m:val="1"/>
            <m:supHide m:val="1"/>
            <m:ctrlPr>
              <w:rPr>
                <w:rFonts w:hint="eastAsia" w:ascii="Cambria Math" w:hAnsi="黑体" w:eastAsia="黑体" w:cs="黑体"/>
                <w:b/>
                <w:bCs/>
                <w:i w:val="0"/>
                <w:sz w:val="16"/>
                <w:szCs w:val="16"/>
                <w:lang w:val="en-US" w:eastAsia="zh-CN"/>
              </w:rPr>
            </m:ctrlPr>
          </m:naryPr>
          <m:sub>
            <m:ctrlPr>
              <w:rPr>
                <w:rFonts w:hint="eastAsia" w:ascii="Cambria Math" w:hAnsi="黑体" w:eastAsia="黑体" w:cs="黑体"/>
                <w:b/>
                <w:bCs/>
                <w:i w:val="0"/>
                <w:sz w:val="16"/>
                <w:szCs w:val="16"/>
                <w:lang w:val="en-US" w:eastAsia="zh-CN"/>
              </w:rPr>
            </m:ctrlPr>
          </m:sub>
          <m:sup>
            <m:ctrlPr>
              <w:rPr>
                <w:rFonts w:hint="eastAsia" w:ascii="Cambria Math" w:hAnsi="黑体" w:eastAsia="黑体" w:cs="黑体"/>
                <w:b/>
                <w:bCs/>
                <w:i w:val="0"/>
                <w:sz w:val="16"/>
                <w:szCs w:val="16"/>
                <w:lang w:val="en-US" w:eastAsia="zh-CN"/>
              </w:rPr>
            </m:ctrlPr>
          </m:sup>
          <m:e>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q</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si</m:t>
                </m:r>
                <m:ctrlPr>
                  <w:rPr>
                    <w:rFonts w:hint="eastAsia" w:ascii="Cambria Math" w:hAnsi="黑体" w:eastAsia="黑体" w:cs="黑体"/>
                    <w:b/>
                    <w:bCs/>
                    <w:i w:val="0"/>
                    <w:sz w:val="16"/>
                    <w:szCs w:val="16"/>
                    <w:lang w:val="en-US" w:eastAsia="zh-CN"/>
                  </w:rPr>
                </m:ctrlPr>
              </m:sub>
            </m:sSub>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l</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pi</m:t>
                </m:r>
                <m:ctrlPr>
                  <w:rPr>
                    <w:rFonts w:hint="eastAsia" w:ascii="Cambria Math" w:hAnsi="黑体" w:eastAsia="黑体" w:cs="黑体"/>
                    <w:b/>
                    <w:bCs/>
                    <w:i w:val="0"/>
                    <w:sz w:val="16"/>
                    <w:szCs w:val="16"/>
                    <w:lang w:val="en-US" w:eastAsia="zh-CN"/>
                  </w:rPr>
                </m:ctrlPr>
              </m:sub>
            </m:sSub>
            <m:ctrlPr>
              <w:rPr>
                <w:rFonts w:hint="eastAsia" w:ascii="Cambria Math" w:hAnsi="黑体" w:eastAsia="黑体" w:cs="黑体"/>
                <w:b/>
                <w:bCs/>
                <w:i w:val="0"/>
                <w:sz w:val="16"/>
                <w:szCs w:val="16"/>
                <w:lang w:val="en-US" w:eastAsia="zh-CN"/>
              </w:rPr>
            </m:ctrlPr>
          </m:e>
        </m:nary>
        <m:r>
          <m:rPr>
            <m:sty m:val="b"/>
          </m:rPr>
          <w:rPr>
            <w:rFonts w:hint="default" w:ascii="Cambria Math" w:hAnsi="黑体" w:eastAsia="黑体" w:cs="黑体"/>
            <w:sz w:val="16"/>
            <w:szCs w:val="16"/>
            <w:lang w:val="en-US" w:eastAsia="zh-CN"/>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rPr>
              <m:t>α</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q</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A</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oMath>
      <w:r>
        <w:rPr>
          <w:rFonts w:hint="eastAsia" w:hAnsi="黑体" w:eastAsia="黑体" w:cs="黑体"/>
          <w:b/>
          <w:bCs/>
          <w:i w:val="0"/>
          <w:sz w:val="16"/>
          <w:szCs w:val="16"/>
          <w:lang w:val="en-US" w:eastAsia="zh-CN"/>
        </w:rPr>
        <w:t>，</w:t>
      </w:r>
      <m:oMath>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f</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spk</m:t>
            </m:r>
            <m:ctrlPr>
              <w:rPr>
                <w:rFonts w:hint="eastAsia" w:ascii="Cambria Math" w:hAnsi="黑体" w:eastAsia="黑体" w:cs="黑体"/>
                <w:b/>
                <w:bCs/>
                <w:i w:val="0"/>
                <w:sz w:val="16"/>
                <w:szCs w:val="16"/>
                <w:lang w:val="en-US" w:eastAsia="zh-CN"/>
              </w:rPr>
            </m:ctrlPr>
          </m:sub>
        </m:sSub>
        <m:r>
          <m:rPr>
            <m:sty m:val="b"/>
          </m:rPr>
          <w:rPr>
            <w:rFonts w:hint="default" w:ascii="Cambria Math" w:hAnsi="黑体" w:eastAsia="黑体" w:cs="黑体"/>
            <w:sz w:val="16"/>
            <w:szCs w:val="16"/>
            <w:lang w:val="en-US" w:eastAsia="zh-CN"/>
          </w:rPr>
          <m:t>=</m:t>
        </m:r>
        <m:r>
          <m:rPr>
            <m:sty m:val="bi"/>
          </m:rPr>
          <w:rPr>
            <w:rFonts w:hint="default" w:ascii="Cambria Math" w:hAnsi="Cambria Math" w:cs="Times New Roman"/>
            <w:color w:val="000000"/>
            <w:sz w:val="16"/>
            <w:szCs w:val="16"/>
            <w:vertAlign w:val="baseline"/>
            <w:lang w:val="en-US" w:eastAsia="zh-CN"/>
          </w:rPr>
          <m:t>λm</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R</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a</m:t>
            </m:r>
            <m:ctrlPr>
              <w:rPr>
                <w:rFonts w:hint="eastAsia" w:ascii="Cambria Math" w:hAnsi="黑体" w:eastAsia="黑体" w:cs="黑体"/>
                <w:b/>
                <w:bCs/>
                <w:i w:val="0"/>
                <w:sz w:val="16"/>
                <w:szCs w:val="16"/>
                <w:lang w:val="en-US" w:eastAsia="zh-CN"/>
              </w:rPr>
            </m:ctrlPr>
          </m:sub>
        </m:sSub>
        <m:r>
          <m:rPr>
            <m:sty m:val="bi"/>
          </m:rPr>
          <w:rPr>
            <w:rFonts w:hint="default" w:ascii="Cambria Math" w:hAnsi="Cambria Math" w:eastAsia="黑体" w:cs="黑体"/>
            <w:sz w:val="16"/>
            <w:szCs w:val="16"/>
            <w:lang w:val="en-US" w:eastAsia="zh-CN"/>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黑体" w:eastAsia="黑体" w:cs="黑体"/>
                <w:sz w:val="16"/>
                <w:szCs w:val="16"/>
                <w:lang w:val="en-US" w:eastAsia="zh-CN"/>
              </w:rPr>
              <m:t>A</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r>
          <m:rPr>
            <m:sty m:val="b"/>
          </m:rPr>
          <w:rPr>
            <w:rFonts w:hint="default" w:ascii="Cambria Math" w:hAnsi="黑体" w:eastAsia="黑体" w:cs="黑体"/>
            <w:sz w:val="16"/>
            <w:szCs w:val="16"/>
            <w:lang w:val="en-US" w:eastAsia="zh-CN"/>
          </w:rPr>
          <m:t>+</m:t>
        </m:r>
        <m:r>
          <m:rPr>
            <m:sty m:val="bi"/>
          </m:rPr>
          <w:rPr>
            <w:rFonts w:hint="default" w:ascii="Cambria Math" w:hAnsi="Cambria Math" w:eastAsia="黑体" w:cs="Cambria Math"/>
            <w:sz w:val="16"/>
            <w:szCs w:val="16"/>
            <w:lang w:val="en-US" w:eastAsia="zh-CN"/>
          </w:rPr>
          <m:t>β</m:t>
        </m:r>
        <m:r>
          <m:rPr>
            <m:sty m:val="b"/>
          </m:rPr>
          <w:rPr>
            <w:rFonts w:hint="default" w:ascii="Cambria Math" w:hAnsi="Cambria Math" w:eastAsia="黑体" w:cs="Cambria Math"/>
            <w:sz w:val="16"/>
            <w:szCs w:val="16"/>
            <w:lang w:val="en-US" w:eastAsia="zh-CN"/>
          </w:rPr>
          <m:t>(1−</m:t>
        </m:r>
        <m:r>
          <m:rPr>
            <m:sty m:val="bi"/>
          </m:rPr>
          <w:rPr>
            <w:rFonts w:hint="default" w:ascii="Cambria Math" w:hAnsi="Cambria Math" w:eastAsia="黑体" w:cs="Cambria Math"/>
            <w:sz w:val="16"/>
            <w:szCs w:val="16"/>
            <w:lang w:val="en-US" w:eastAsia="zh-CN"/>
          </w:rPr>
          <m:t>m</m:t>
        </m:r>
        <m:r>
          <m:rPr>
            <m:sty m:val="b"/>
          </m:rPr>
          <w:rPr>
            <w:rFonts w:hint="default" w:ascii="Cambria Math" w:hAnsi="Cambria Math" w:eastAsia="黑体" w:cs="Cambria Math"/>
            <w:sz w:val="16"/>
            <w:szCs w:val="16"/>
            <w:lang w:val="en-US" w:eastAsia="zh-CN"/>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f</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sk</m:t>
            </m:r>
            <m:ctrlPr>
              <w:rPr>
                <w:rFonts w:hint="eastAsia" w:ascii="Cambria Math" w:hAnsi="黑体" w:eastAsia="黑体" w:cs="黑体"/>
                <w:b/>
                <w:bCs/>
                <w:i w:val="0"/>
                <w:sz w:val="16"/>
                <w:szCs w:val="16"/>
                <w:lang w:val="en-US" w:eastAsia="zh-CN"/>
              </w:rPr>
            </m:ctrlPr>
          </m:sub>
        </m:sSub>
      </m:oMath>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464"/>
        <w:gridCol w:w="906"/>
        <w:gridCol w:w="1834"/>
        <w:gridCol w:w="1652"/>
        <w:gridCol w:w="1464"/>
        <w:gridCol w:w="14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增强体类型</w:t>
            </w:r>
          </w:p>
        </w:tc>
        <w:tc>
          <w:tcPr>
            <w:tcW w:w="906"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iCs w:val="0"/>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单桩</w:t>
            </w:r>
            <w:r>
              <w:rPr>
                <w:rFonts w:hint="default" w:ascii="Times New Roman" w:hAnsi="Times New Roman" w:cs="Times New Roman"/>
                <w:b/>
                <w:bCs/>
                <w:i/>
                <w:iCs w:val="0"/>
                <w:color w:val="000000"/>
                <w:sz w:val="16"/>
                <w:szCs w:val="16"/>
                <w:vertAlign w:val="baseline"/>
                <w:lang w:val="en-US" w:eastAsia="zh-CN"/>
              </w:rPr>
              <w:t>λ</w:t>
            </w:r>
          </w:p>
        </w:tc>
        <w:tc>
          <w:tcPr>
            <w:tcW w:w="1834"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iCs w:val="0"/>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桩间土</w:t>
            </w:r>
            <w:r>
              <w:rPr>
                <w:rFonts w:hint="default" w:ascii="Times New Roman" w:hAnsi="Times New Roman" w:cs="Times New Roman"/>
                <w:b/>
                <w:bCs/>
                <w:i/>
                <w:iCs w:val="0"/>
                <w:color w:val="000000"/>
                <w:sz w:val="16"/>
                <w:szCs w:val="16"/>
                <w:vertAlign w:val="baseline"/>
                <w:lang w:val="en-US" w:eastAsia="zh-CN"/>
              </w:rPr>
              <w:t>β</w:t>
            </w:r>
          </w:p>
        </w:tc>
        <w:tc>
          <w:tcPr>
            <w:tcW w:w="1652"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桩间土</w:t>
            </w:r>
            <w:r>
              <w:rPr>
                <w:rFonts w:hint="default" w:ascii="Times New Roman" w:hAnsi="Times New Roman" w:cs="Times New Roman"/>
                <w:b/>
                <w:bCs/>
                <w:i/>
                <w:iCs w:val="0"/>
                <w:color w:val="000000"/>
                <w:sz w:val="16"/>
                <w:szCs w:val="16"/>
                <w:vertAlign w:val="baseline"/>
                <w:lang w:val="en-US" w:eastAsia="zh-CN"/>
              </w:rPr>
              <w:t>f</w:t>
            </w:r>
            <w:r>
              <w:rPr>
                <w:rFonts w:hint="default" w:ascii="Times New Roman" w:hAnsi="Times New Roman" w:cs="Times New Roman"/>
                <w:b/>
                <w:bCs/>
                <w:i w:val="0"/>
                <w:iCs/>
                <w:color w:val="000000"/>
                <w:sz w:val="16"/>
                <w:szCs w:val="16"/>
                <w:vertAlign w:val="subscript"/>
                <w:lang w:val="en-US" w:eastAsia="zh-CN"/>
              </w:rPr>
              <w:t>sk</w:t>
            </w:r>
          </w:p>
        </w:tc>
        <w:tc>
          <w:tcPr>
            <w:tcW w:w="1464"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端阻</w:t>
            </w:r>
            <w:r>
              <w:rPr>
                <w:rFonts w:hint="default" w:ascii="Times New Roman" w:hAnsi="Times New Roman" w:cs="Times New Roman"/>
                <w:b/>
                <w:bCs/>
                <w:i/>
                <w:iCs w:val="0"/>
                <w:color w:val="000000"/>
                <w:sz w:val="16"/>
                <w:szCs w:val="16"/>
                <w:vertAlign w:val="baseline"/>
                <w:lang w:val="en-US" w:eastAsia="zh-CN"/>
              </w:rPr>
              <w:t>a</w:t>
            </w:r>
            <w:r>
              <w:rPr>
                <w:rFonts w:hint="default" w:ascii="Times New Roman" w:hAnsi="Times New Roman" w:cs="Times New Roman"/>
                <w:b/>
                <w:bCs/>
                <w:i w:val="0"/>
                <w:iCs/>
                <w:color w:val="000000"/>
                <w:sz w:val="16"/>
                <w:szCs w:val="16"/>
                <w:vertAlign w:val="subscript"/>
                <w:lang w:val="en-US" w:eastAsia="zh-CN"/>
              </w:rPr>
              <w:t>p</w:t>
            </w:r>
          </w:p>
        </w:tc>
        <w:tc>
          <w:tcPr>
            <w:tcW w:w="1467"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端阻</w:t>
            </w:r>
            <w:r>
              <w:rPr>
                <w:rFonts w:hint="default" w:ascii="Times New Roman" w:hAnsi="Times New Roman" w:cs="Times New Roman"/>
                <w:b/>
                <w:bCs/>
                <w:i/>
                <w:iCs w:val="0"/>
                <w:color w:val="000000"/>
                <w:sz w:val="16"/>
                <w:szCs w:val="16"/>
                <w:vertAlign w:val="baseline"/>
                <w:lang w:val="en-US" w:eastAsia="zh-CN"/>
              </w:rPr>
              <w:t>q</w:t>
            </w:r>
            <w:r>
              <w:rPr>
                <w:rFonts w:hint="default" w:ascii="Times New Roman" w:hAnsi="Times New Roman" w:cs="Times New Roman"/>
                <w:b/>
                <w:bCs/>
                <w:i w:val="0"/>
                <w:iCs/>
                <w:color w:val="000000"/>
                <w:sz w:val="16"/>
                <w:szCs w:val="16"/>
                <w:vertAlign w:val="subscript"/>
                <w:lang w:val="en-US" w:eastAsia="zh-CN"/>
              </w:rPr>
              <w:t>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水泥土搅拌桩</w:t>
            </w:r>
          </w:p>
        </w:tc>
        <w:tc>
          <w:tcPr>
            <w:tcW w:w="906"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83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对淤泥质土和流塑状软土可取0.1~0.4</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lang w:val="en-US" w:eastAsia="zh-CN"/>
              </w:rPr>
            </w:pPr>
            <w:r>
              <w:rPr>
                <w:rFonts w:hint="default" w:ascii="Times New Roman" w:hAnsi="Times New Roman" w:cs="Times New Roman"/>
                <w:b w:val="0"/>
                <w:bCs w:val="0"/>
                <w:i w:val="0"/>
                <w:iCs/>
                <w:color w:val="000000"/>
                <w:sz w:val="16"/>
                <w:szCs w:val="16"/>
                <w:vertAlign w:val="baseline"/>
                <w:lang w:val="en-US" w:eastAsia="zh-CN"/>
              </w:rPr>
              <w:t>对其它土层取0.4~0.8</w:t>
            </w:r>
          </w:p>
        </w:tc>
        <w:tc>
          <w:tcPr>
            <w:tcW w:w="165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取f</w:t>
            </w:r>
            <w:r>
              <w:rPr>
                <w:rFonts w:hint="default" w:ascii="Times New Roman" w:hAnsi="Times New Roman" w:cs="Times New Roman"/>
                <w:b w:val="0"/>
                <w:bCs w:val="0"/>
                <w:i w:val="0"/>
                <w:iCs/>
                <w:color w:val="000000"/>
                <w:sz w:val="16"/>
                <w:szCs w:val="16"/>
                <w:vertAlign w:val="subscript"/>
                <w:lang w:val="en-US" w:eastAsia="zh-CN"/>
              </w:rPr>
              <w:t>ak</w:t>
            </w:r>
          </w:p>
        </w:tc>
        <w:tc>
          <w:tcPr>
            <w:tcW w:w="14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0.4~0.6</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天然地基承载力高时取低值</w:t>
            </w:r>
          </w:p>
        </w:tc>
        <w:tc>
          <w:tcPr>
            <w:tcW w:w="1467"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b/>
                <w:bCs/>
                <w:i/>
                <w:iCs w:val="0"/>
                <w:color w:val="000000"/>
                <w:sz w:val="16"/>
                <w:szCs w:val="16"/>
                <w:vertAlign w:val="baseline"/>
                <w:lang w:val="en-US" w:eastAsia="zh-CN"/>
              </w:rPr>
              <w:t>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旋喷桩</w:t>
            </w:r>
          </w:p>
        </w:tc>
        <w:tc>
          <w:tcPr>
            <w:tcW w:w="906"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0.8~1.0</w:t>
            </w:r>
          </w:p>
        </w:tc>
        <w:tc>
          <w:tcPr>
            <w:tcW w:w="183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由试验确定</w:t>
            </w:r>
          </w:p>
        </w:tc>
        <w:tc>
          <w:tcPr>
            <w:tcW w:w="165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467"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CFG桩</w:t>
            </w:r>
          </w:p>
        </w:tc>
        <w:tc>
          <w:tcPr>
            <w:tcW w:w="906"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0.8~0.9</w:t>
            </w:r>
          </w:p>
        </w:tc>
        <w:tc>
          <w:tcPr>
            <w:tcW w:w="183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0.9~1.0</w:t>
            </w:r>
          </w:p>
        </w:tc>
        <w:tc>
          <w:tcPr>
            <w:tcW w:w="165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非挤土成桩取f</w:t>
            </w:r>
            <w:r>
              <w:rPr>
                <w:rFonts w:hint="default" w:ascii="Times New Roman" w:hAnsi="Times New Roman" w:cs="Times New Roman"/>
                <w:b w:val="0"/>
                <w:bCs w:val="0"/>
                <w:i w:val="0"/>
                <w:iCs/>
                <w:color w:val="000000"/>
                <w:sz w:val="16"/>
                <w:szCs w:val="16"/>
                <w:vertAlign w:val="subscript"/>
                <w:lang w:val="en-US" w:eastAsia="zh-CN"/>
              </w:rPr>
              <w:t>ak</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subscript"/>
                <w:lang w:val="en-US" w:eastAsia="zh-CN"/>
              </w:rPr>
            </w:pPr>
            <w:r>
              <w:rPr>
                <w:rFonts w:hint="default" w:ascii="Times New Roman" w:hAnsi="Times New Roman" w:cs="Times New Roman"/>
                <w:b w:val="0"/>
                <w:bCs w:val="0"/>
                <w:i w:val="0"/>
                <w:iCs/>
                <w:color w:val="000000"/>
                <w:sz w:val="16"/>
                <w:szCs w:val="16"/>
                <w:vertAlign w:val="baseline"/>
                <w:lang w:val="en-US" w:eastAsia="zh-CN"/>
              </w:rPr>
              <w:t>挤土成桩黏性土取f</w:t>
            </w:r>
            <w:r>
              <w:rPr>
                <w:rFonts w:hint="default" w:ascii="Times New Roman" w:hAnsi="Times New Roman" w:cs="Times New Roman"/>
                <w:b w:val="0"/>
                <w:bCs w:val="0"/>
                <w:i w:val="0"/>
                <w:iCs/>
                <w:color w:val="000000"/>
                <w:sz w:val="16"/>
                <w:szCs w:val="16"/>
                <w:vertAlign w:val="subscript"/>
                <w:lang w:val="en-US" w:eastAsia="zh-CN"/>
              </w:rPr>
              <w:t>ak</w:t>
            </w:r>
          </w:p>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line="240" w:lineRule="auto"/>
              <w:ind w:left="0" w:right="0"/>
              <w:jc w:val="both"/>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松散砂土、粉土取1.2</w:t>
            </w:r>
            <w:r>
              <w:rPr>
                <w:rFonts w:hint="default" w:ascii="Times New Roman" w:hAnsi="Times New Roman" w:eastAsia="宋体" w:cs="Times New Roman"/>
                <w:b w:val="0"/>
                <w:bCs w:val="0"/>
                <w:i w:val="0"/>
                <w:iCs/>
                <w:color w:val="000000"/>
                <w:kern w:val="2"/>
                <w:sz w:val="16"/>
                <w:szCs w:val="16"/>
                <w:lang w:val="en-US" w:eastAsia="zh-CN" w:bidi="ar"/>
              </w:rPr>
              <w:t>f</w:t>
            </w:r>
            <w:r>
              <w:rPr>
                <w:rFonts w:hint="default" w:ascii="Times New Roman" w:hAnsi="Times New Roman" w:eastAsia="宋体" w:cs="Times New Roman"/>
                <w:b w:val="0"/>
                <w:bCs w:val="0"/>
                <w:i w:val="0"/>
                <w:iCs/>
                <w:color w:val="000000"/>
                <w:kern w:val="2"/>
                <w:sz w:val="16"/>
                <w:szCs w:val="16"/>
                <w:vertAlign w:val="subscript"/>
                <w:lang w:val="en-US" w:eastAsia="zh-CN" w:bidi="ar"/>
              </w:rPr>
              <w:t>ak</w:t>
            </w:r>
          </w:p>
        </w:tc>
        <w:tc>
          <w:tcPr>
            <w:tcW w:w="14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46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夯实水泥土桩</w:t>
            </w:r>
          </w:p>
        </w:tc>
        <w:tc>
          <w:tcPr>
            <w:tcW w:w="906"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83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0.9~1.0</w:t>
            </w:r>
          </w:p>
        </w:tc>
        <w:tc>
          <w:tcPr>
            <w:tcW w:w="165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46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其它</w:t>
            </w:r>
          </w:p>
        </w:tc>
        <w:tc>
          <w:tcPr>
            <w:tcW w:w="7323" w:type="dxa"/>
            <w:gridSpan w:val="5"/>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b w:val="0"/>
                <w:bCs w:val="0"/>
                <w:i w:val="0"/>
                <w:iCs/>
                <w:color w:val="000000"/>
                <w:sz w:val="16"/>
                <w:szCs w:val="16"/>
                <w:vertAlign w:val="baseline"/>
                <w:lang w:val="en-US" w:eastAsia="zh-CN"/>
              </w:rPr>
              <w:t>桩长↑</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b w:val="0"/>
                <w:bCs w:val="0"/>
                <w:i/>
                <w:iCs w:val="0"/>
                <w:color w:val="000000"/>
                <w:sz w:val="16"/>
                <w:szCs w:val="16"/>
                <w:vertAlign w:val="baseline"/>
                <w:lang w:val="en-US" w:eastAsia="zh-CN"/>
              </w:rPr>
              <w:t>λ</w:t>
            </w:r>
            <w:r>
              <w:rPr>
                <w:rFonts w:hint="default"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 xml:space="preserve">   ②</w:t>
            </w:r>
            <w:r>
              <w:rPr>
                <w:rFonts w:hint="default" w:ascii="Times New Roman" w:hAnsi="Times New Roman" w:cs="Times New Roman"/>
                <w:b w:val="0"/>
                <w:bCs w:val="0"/>
                <w:i/>
                <w:iCs w:val="0"/>
                <w:color w:val="000000"/>
                <w:sz w:val="16"/>
                <w:szCs w:val="16"/>
                <w:vertAlign w:val="baseline"/>
                <w:lang w:val="en-US" w:eastAsia="zh-CN"/>
              </w:rPr>
              <w:t>λ</w:t>
            </w:r>
            <w:r>
              <w:rPr>
                <w:rFonts w:hint="default"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b w:val="0"/>
                <w:bCs w:val="0"/>
                <w:i/>
                <w:iCs w:val="0"/>
                <w:color w:val="000000"/>
                <w:sz w:val="16"/>
                <w:szCs w:val="16"/>
                <w:vertAlign w:val="baseline"/>
                <w:lang w:val="en-US" w:eastAsia="zh-CN"/>
              </w:rPr>
              <w:t>β</w:t>
            </w:r>
            <w:r>
              <w:rPr>
                <w:rFonts w:hint="default"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 xml:space="preserve">   ③挤土桩</w:t>
            </w:r>
            <w:r>
              <w:rPr>
                <w:rFonts w:hint="default" w:ascii="Times New Roman" w:hAnsi="Times New Roman" w:cs="Times New Roman"/>
                <w:b w:val="0"/>
                <w:bCs w:val="0"/>
                <w:i/>
                <w:iCs w:val="0"/>
                <w:color w:val="000000"/>
                <w:sz w:val="16"/>
                <w:szCs w:val="16"/>
                <w:vertAlign w:val="baseline"/>
                <w:lang w:val="en-US" w:eastAsia="zh-CN"/>
              </w:rPr>
              <w:t>β</w:t>
            </w:r>
            <w:r>
              <w:rPr>
                <w:rFonts w:hint="eastAsia" w:ascii="Times New Roman" w:hAnsi="Times New Roman" w:cs="Times New Roman"/>
                <w:b w:val="0"/>
                <w:bCs w:val="0"/>
                <w:i/>
                <w:iCs w:val="0"/>
                <w:color w:val="000000"/>
                <w:sz w:val="16"/>
                <w:szCs w:val="16"/>
                <w:vertAlign w:val="baseline"/>
                <w:lang w:val="en-US" w:eastAsia="zh-CN"/>
              </w:rPr>
              <w:t xml:space="preserve"> </w:t>
            </w:r>
            <w:r>
              <w:rPr>
                <w:rFonts w:hint="eastAsia" w:ascii="Times New Roman" w:hAnsi="Times New Roman" w:cs="Times New Roman"/>
                <w:b w:val="0"/>
                <w:bCs w:val="0"/>
                <w:i w:val="0"/>
                <w:iCs/>
                <w:color w:val="000000"/>
                <w:sz w:val="16"/>
                <w:szCs w:val="16"/>
                <w:vertAlign w:val="baseline"/>
                <w:lang w:val="en-US" w:eastAsia="zh-CN"/>
              </w:rPr>
              <w:t>&gt;非挤土桩</w:t>
            </w:r>
            <w:r>
              <w:rPr>
                <w:rFonts w:hint="default" w:ascii="Times New Roman" w:hAnsi="Times New Roman" w:cs="Times New Roman"/>
                <w:b w:val="0"/>
                <w:bCs w:val="0"/>
                <w:i/>
                <w:iCs w:val="0"/>
                <w:color w:val="000000"/>
                <w:sz w:val="16"/>
                <w:szCs w:val="16"/>
                <w:vertAlign w:val="baseline"/>
                <w:lang w:val="en-US" w:eastAsia="zh-CN"/>
              </w:rPr>
              <w:t>β</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砂石桩和碎石桩</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732"/>
        <w:gridCol w:w="732"/>
        <w:gridCol w:w="73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gridSpan w:val="2"/>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sz w:val="16"/>
                <w:szCs w:val="16"/>
                <w:vertAlign w:val="baseline"/>
                <w:lang w:val="en-US" w:eastAsia="zh-CN"/>
              </w:rPr>
              <w:t>垫层的作用</w:t>
            </w:r>
          </w:p>
        </w:tc>
        <w:tc>
          <w:tcPr>
            <w:tcW w:w="7323"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sz w:val="16"/>
                <w:szCs w:val="16"/>
                <w:vertAlign w:val="baseline"/>
                <w:lang w:val="en-US" w:eastAsia="zh-CN"/>
              </w:rPr>
              <w:t>水平排水，加速固结:减小桩土应力比:使间土分担更多荷:对独立基础起到力扩散，降低桩体竖向应力，减少桩体侧向变形，提高承载力，减少地基变形量</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bCs/>
                <w:i w:val="0"/>
                <w:iCs/>
                <w:color w:val="000000"/>
                <w:sz w:val="16"/>
                <w:szCs w:val="16"/>
                <w:vertAlign w:val="baseline"/>
                <w:lang w:val="en-US" w:eastAsia="zh-CN"/>
              </w:rPr>
              <w:t>对于砂土地基，排水不是主要作用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gridSpan w:val="2"/>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破坏模式</w:t>
            </w:r>
          </w:p>
        </w:tc>
        <w:tc>
          <w:tcPr>
            <w:tcW w:w="7323"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轴向荷载作用下，散体材料桩复合地基可能出现</w:t>
            </w:r>
            <w:r>
              <w:rPr>
                <w:rFonts w:hint="eastAsia" w:ascii="Times New Roman" w:hAnsi="Times New Roman" w:cs="Times New Roman"/>
                <w:b/>
                <w:bCs/>
                <w:i w:val="0"/>
                <w:iCs/>
                <w:color w:val="000000"/>
                <w:sz w:val="16"/>
                <w:szCs w:val="16"/>
                <w:vertAlign w:val="baseline"/>
                <w:lang w:val="en-US" w:eastAsia="zh-CN"/>
              </w:rPr>
              <w:t>臌胀</w:t>
            </w:r>
            <w:r>
              <w:rPr>
                <w:rFonts w:hint="default" w:ascii="Times New Roman" w:hAnsi="Times New Roman" w:cs="Times New Roman"/>
                <w:b/>
                <w:bCs/>
                <w:i w:val="0"/>
                <w:iCs/>
                <w:color w:val="000000"/>
                <w:sz w:val="16"/>
                <w:szCs w:val="16"/>
                <w:vertAlign w:val="baseline"/>
                <w:lang w:val="en-US" w:eastAsia="zh-CN"/>
              </w:rPr>
              <w:t>破坏</w:t>
            </w:r>
            <w:r>
              <w:rPr>
                <w:rFonts w:hint="default" w:ascii="Times New Roman" w:hAnsi="Times New Roman" w:cs="Times New Roman"/>
                <w:b w:val="0"/>
                <w:bCs w:val="0"/>
                <w:i w:val="0"/>
                <w:iCs/>
                <w:color w:val="000000"/>
                <w:sz w:val="16"/>
                <w:szCs w:val="16"/>
                <w:vertAlign w:val="baseline"/>
                <w:lang w:val="en-US" w:eastAsia="zh-CN"/>
              </w:rPr>
              <w:t>、刺入破坏、整体剪切破坏和整体滑动破坏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32"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单桩</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承载力</w:t>
            </w:r>
          </w:p>
        </w:tc>
        <w:tc>
          <w:tcPr>
            <w:tcW w:w="732"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影响因素</w:t>
            </w:r>
          </w:p>
        </w:tc>
        <w:tc>
          <w:tcPr>
            <w:tcW w:w="7323"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1" w:firstLineChars="100"/>
              <w:jc w:val="left"/>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桩周土体所能提供的最大水平侧限力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32" w:type="dxa"/>
            <w:vMerge w:val="continue"/>
            <w:tcBorders>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32"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提高措施</w:t>
            </w:r>
          </w:p>
        </w:tc>
        <w:tc>
          <w:tcPr>
            <w:tcW w:w="7323"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1.扩大桩径，提高置换率</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2.提高桩体材料的密实度从而提高内摩擦角</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3.提高桩周土体的抗剪强度，从而提高桩周土的水平侧限压力</w:t>
            </w:r>
            <w:r>
              <w:rPr>
                <w:rFonts w:hint="eastAsia" w:ascii="Times New Roman" w:hAnsi="Times New Roman" w:cs="Times New Roman"/>
                <w:b w:val="0"/>
                <w:bCs w:val="0"/>
                <w:i w:val="0"/>
                <w:iCs/>
                <w:color w:val="000000"/>
                <w:sz w:val="16"/>
                <w:szCs w:val="16"/>
                <w:vertAlign w:val="baseline"/>
                <w:lang w:val="en-US" w:eastAsia="zh-CN"/>
              </w:rPr>
              <w:t>（影响最大）</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多桩型复合地基</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469"/>
        <w:gridCol w:w="1623"/>
        <w:gridCol w:w="56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9"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液化地基</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软黏土地基</w:t>
            </w:r>
          </w:p>
        </w:tc>
        <w:tc>
          <w:tcPr>
            <w:tcW w:w="1623"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短碎石桩+长CFG桩</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短碎石桩+长水泥土桩</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砂井+水泥土搅拌桩</w:t>
            </w:r>
          </w:p>
        </w:tc>
        <w:tc>
          <w:tcPr>
            <w:tcW w:w="5695"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碎石桩提高一定的承载力，减小沉降和不均匀沉降</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降低液化或湿陷性，CFG桩提供较大的地基承载力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9"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湿陷性黄土</w:t>
            </w:r>
          </w:p>
        </w:tc>
        <w:tc>
          <w:tcPr>
            <w:tcW w:w="1623"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灰土挤密桩+CFG桩</w:t>
            </w:r>
          </w:p>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灰土桩+挤密 CFG桩</w:t>
            </w:r>
          </w:p>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灰土桩+预应力管桩</w:t>
            </w:r>
          </w:p>
        </w:tc>
        <w:tc>
          <w:tcPr>
            <w:tcW w:w="5695"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1"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长桩作用</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提高承载力，减小变形，桩体强度要求高，多采用刚性桩</w:t>
            </w:r>
            <w:r>
              <w:rPr>
                <w:rFonts w:hint="eastAsia" w:ascii="Times New Roman" w:hAnsi="Times New Roman" w:cs="Times New Roman"/>
                <w:b w:val="0"/>
                <w:bCs w:val="0"/>
                <w:i w:val="0"/>
                <w:iCs/>
                <w:color w:val="000000"/>
                <w:sz w:val="16"/>
                <w:szCs w:val="16"/>
                <w:vertAlign w:val="baseline"/>
                <w:lang w:val="en-US" w:eastAsia="zh-CN"/>
              </w:rPr>
              <w:t>，如</w:t>
            </w:r>
            <w:r>
              <w:rPr>
                <w:rFonts w:hint="default" w:ascii="Times New Roman" w:hAnsi="Times New Roman" w:cs="Times New Roman" w:eastAsiaTheme="minorEastAsia"/>
                <w:b w:val="0"/>
                <w:bCs w:val="0"/>
                <w:i w:val="0"/>
                <w:iCs/>
                <w:color w:val="000000"/>
                <w:sz w:val="16"/>
                <w:szCs w:val="16"/>
                <w:vertAlign w:val="baseline"/>
                <w:lang w:val="en-US" w:eastAsia="zh-CN"/>
              </w:rPr>
              <w:t>CFG、钢筋混凝土、预制桩</w:t>
            </w:r>
          </w:p>
          <w:p>
            <w:pPr>
              <w:keepNext w:val="0"/>
              <w:keepLines w:val="0"/>
              <w:pageBreakBefore w:val="0"/>
              <w:widowControl w:val="0"/>
              <w:kinsoku/>
              <w:wordWrap/>
              <w:overflowPunct/>
              <w:topLinePunct w:val="0"/>
              <w:autoSpaceDE/>
              <w:autoSpaceDN/>
              <w:bidi w:val="0"/>
              <w:adjustRightInd/>
              <w:snapToGrid w:val="0"/>
              <w:spacing w:line="288" w:lineRule="auto"/>
              <w:ind w:firstLine="161"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短桩作用</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对土体进行处理，减小浅层的应力集中提高承载力，减小软土层的不均匀沉降，多采用散体桩、柔性桩，如搅拌桩、碎石桩、灰土桩等</w:t>
            </w:r>
          </w:p>
        </w:tc>
      </w:tr>
    </w:tbl>
    <w:p>
      <w:pPr>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地基处理方法不适用条件</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469"/>
        <w:gridCol w:w="73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70" w:hRule="atLeast"/>
          <w:jc w:val="center"/>
        </w:trPr>
        <w:tc>
          <w:tcPr>
            <w:tcW w:w="1469"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处理方式</w:t>
            </w:r>
          </w:p>
        </w:tc>
        <w:tc>
          <w:tcPr>
            <w:tcW w:w="7318" w:type="dxa"/>
            <w:tcBorders>
              <w:top w:val="single" w:color="auto" w:sz="12"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不适用条件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堆载预压</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边施工，边堆载不适用于</w:t>
            </w:r>
            <w:r>
              <w:rPr>
                <w:rFonts w:hint="default" w:ascii="Times New Roman" w:hAnsi="Times New Roman" w:cs="Times New Roman" w:eastAsiaTheme="minorEastAsia"/>
                <w:b w:val="0"/>
                <w:bCs w:val="0"/>
                <w:i w:val="0"/>
                <w:iCs/>
                <w:color w:val="000000"/>
                <w:sz w:val="16"/>
                <w:szCs w:val="16"/>
                <w:vertAlign w:val="baseline"/>
                <w:lang w:val="en-US" w:eastAsia="zh-CN"/>
              </w:rPr>
              <w:t>变形严格要求时(如高速公路</w:t>
            </w:r>
            <w:r>
              <w:rPr>
                <w:rFonts w:hint="eastAsia" w:ascii="Times New Roman" w:hAnsi="Times New Roman" w:cs="Times New Roman"/>
                <w:b w:val="0"/>
                <w:bCs w:val="0"/>
                <w:i w:val="0"/>
                <w:iCs/>
                <w:color w:val="000000"/>
                <w:sz w:val="16"/>
                <w:szCs w:val="16"/>
                <w:vertAlign w:val="baseline"/>
                <w:lang w:val="en-US" w:eastAsia="zh-CN"/>
              </w:rPr>
              <w:t>、多层厂房</w:t>
            </w:r>
            <w:r>
              <w:rPr>
                <w:rFonts w:hint="default" w:ascii="Times New Roman" w:hAnsi="Times New Roman" w:cs="Times New Roman" w:eastAsiaTheme="minorEastAsia"/>
                <w:b w:val="0"/>
                <w:bCs w:val="0"/>
                <w:i w:val="0"/>
                <w:iCs/>
                <w:color w:val="000000"/>
                <w:sz w:val="16"/>
                <w:szCs w:val="16"/>
                <w:vertAlign w:val="baseline"/>
                <w:lang w:val="en-US" w:eastAsia="zh-CN"/>
              </w:rPr>
              <w:t>、甲、乙级建筑物)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真空预压</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1.处理后地基承载力大于</w:t>
            </w:r>
            <w:r>
              <w:rPr>
                <w:rFonts w:hint="default" w:ascii="Times New Roman" w:hAnsi="Times New Roman" w:cs="Times New Roman" w:eastAsiaTheme="minorEastAsia"/>
                <w:b/>
                <w:bCs/>
                <w:i w:val="0"/>
                <w:iCs/>
                <w:color w:val="000000"/>
                <w:sz w:val="16"/>
                <w:szCs w:val="16"/>
                <w:vertAlign w:val="baseline"/>
                <w:lang w:val="en-US" w:eastAsia="zh-CN"/>
              </w:rPr>
              <w:t>80kPa</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w:t>
            </w:r>
            <w:r>
              <w:rPr>
                <w:rFonts w:hint="default" w:ascii="Times New Roman" w:hAnsi="Times New Roman" w:cs="Times New Roman" w:eastAsiaTheme="minorEastAsia"/>
                <w:b/>
                <w:bCs/>
                <w:i w:val="0"/>
                <w:iCs/>
                <w:color w:val="000000"/>
                <w:sz w:val="16"/>
                <w:szCs w:val="16"/>
                <w:vertAlign w:val="baseline"/>
                <w:lang w:val="en-US" w:eastAsia="zh-CN"/>
              </w:rPr>
              <w:t>土中夹砂石</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3.</w:t>
            </w:r>
            <w:r>
              <w:rPr>
                <w:rFonts w:hint="default" w:ascii="Times New Roman" w:hAnsi="Times New Roman" w:cs="Times New Roman" w:eastAsiaTheme="minorEastAsia"/>
                <w:b w:val="0"/>
                <w:bCs w:val="0"/>
                <w:i/>
                <w:iCs w:val="0"/>
                <w:color w:val="000000"/>
                <w:sz w:val="16"/>
                <w:szCs w:val="16"/>
                <w:vertAlign w:val="baseline"/>
                <w:lang w:val="en-US" w:eastAsia="zh-CN"/>
              </w:rPr>
              <w:t>I</w:t>
            </w:r>
            <w:r>
              <w:rPr>
                <w:rFonts w:hint="default" w:ascii="Times New Roman" w:hAnsi="Times New Roman" w:cs="Times New Roman" w:eastAsiaTheme="minorEastAsia"/>
                <w:b w:val="0"/>
                <w:bCs w:val="0"/>
                <w:i w:val="0"/>
                <w:iCs/>
                <w:color w:val="000000"/>
                <w:sz w:val="16"/>
                <w:szCs w:val="16"/>
                <w:vertAlign w:val="subscript"/>
                <w:lang w:val="en-US" w:eastAsia="zh-CN"/>
              </w:rPr>
              <w:t>p</w:t>
            </w:r>
            <w:r>
              <w:rPr>
                <w:rFonts w:hint="default" w:ascii="Times New Roman" w:hAnsi="Times New Roman" w:cs="Times New Roman" w:eastAsiaTheme="minorEastAsia"/>
                <w:b w:val="0"/>
                <w:bCs w:val="0"/>
                <w:i w:val="0"/>
                <w:iCs/>
                <w:color w:val="000000"/>
                <w:sz w:val="16"/>
                <w:szCs w:val="16"/>
                <w:vertAlign w:val="baseline"/>
                <w:lang w:val="en-US" w:eastAsia="zh-CN"/>
              </w:rPr>
              <w:t>大于25且</w:t>
            </w:r>
            <w:r>
              <w:rPr>
                <w:rFonts w:hint="default" w:ascii="Times New Roman" w:hAnsi="Times New Roman" w:cs="Times New Roman" w:eastAsiaTheme="minorEastAsia"/>
                <w:b w:val="0"/>
                <w:bCs w:val="0"/>
                <w:i/>
                <w:iCs w:val="0"/>
                <w:color w:val="000000"/>
                <w:sz w:val="16"/>
                <w:szCs w:val="16"/>
                <w:vertAlign w:val="baseline"/>
                <w:lang w:val="en-US" w:eastAsia="zh-CN"/>
              </w:rPr>
              <w:t>w</w:t>
            </w:r>
            <w:r>
              <w:rPr>
                <w:rFonts w:hint="default" w:ascii="Times New Roman" w:hAnsi="Times New Roman" w:cs="Times New Roman" w:eastAsiaTheme="minorEastAsia"/>
                <w:b w:val="0"/>
                <w:bCs w:val="0"/>
                <w:i w:val="0"/>
                <w:iCs/>
                <w:color w:val="000000"/>
                <w:sz w:val="16"/>
                <w:szCs w:val="16"/>
                <w:vertAlign w:val="baseline"/>
                <w:lang w:val="en-US" w:eastAsia="zh-CN"/>
              </w:rPr>
              <w:t>大于85%的淤泥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强夯法</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1.直接夯实压密饱和软土</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2.邻近有建筑物和管线时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强夯置换</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1.变形严格要求时(如高速公路</w:t>
            </w:r>
            <w:r>
              <w:rPr>
                <w:rFonts w:hint="eastAsia" w:ascii="Times New Roman" w:hAnsi="Times New Roman" w:cs="Times New Roman"/>
                <w:b w:val="0"/>
                <w:bCs w:val="0"/>
                <w:i w:val="0"/>
                <w:iCs/>
                <w:color w:val="000000"/>
                <w:sz w:val="16"/>
                <w:szCs w:val="16"/>
                <w:vertAlign w:val="baseline"/>
                <w:lang w:val="en-US" w:eastAsia="zh-CN"/>
              </w:rPr>
              <w:t>、多层厂房</w:t>
            </w:r>
            <w:r>
              <w:rPr>
                <w:rFonts w:hint="default" w:ascii="Times New Roman" w:hAnsi="Times New Roman" w:cs="Times New Roman" w:eastAsiaTheme="minorEastAsia"/>
                <w:b w:val="0"/>
                <w:bCs w:val="0"/>
                <w:i w:val="0"/>
                <w:iCs/>
                <w:color w:val="000000"/>
                <w:sz w:val="16"/>
                <w:szCs w:val="16"/>
                <w:vertAlign w:val="baseline"/>
                <w:lang w:val="en-US" w:eastAsia="zh-CN"/>
              </w:rPr>
              <w:t>、甲、乙级建筑物)</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2.处理厚度大于10m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振冲挤密</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软弱黏性土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砂石、碎石桩</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变形严格要求(如高速公路</w:t>
            </w:r>
            <w:r>
              <w:rPr>
                <w:rFonts w:hint="eastAsia" w:ascii="Times New Roman" w:hAnsi="Times New Roman" w:cs="Times New Roman"/>
                <w:b w:val="0"/>
                <w:bCs w:val="0"/>
                <w:i w:val="0"/>
                <w:iCs/>
                <w:color w:val="000000"/>
                <w:sz w:val="16"/>
                <w:szCs w:val="16"/>
                <w:vertAlign w:val="baseline"/>
                <w:lang w:val="en-US" w:eastAsia="zh-CN"/>
              </w:rPr>
              <w:t>、多层厂房</w:t>
            </w:r>
            <w:r>
              <w:rPr>
                <w:rFonts w:hint="default" w:ascii="Times New Roman" w:hAnsi="Times New Roman" w:cs="Times New Roman" w:eastAsiaTheme="minorEastAsia"/>
                <w:b w:val="0"/>
                <w:bCs w:val="0"/>
                <w:i w:val="0"/>
                <w:iCs/>
                <w:color w:val="000000"/>
                <w:sz w:val="16"/>
                <w:szCs w:val="16"/>
                <w:vertAlign w:val="baseline"/>
                <w:lang w:val="en-US" w:eastAsia="zh-CN"/>
              </w:rPr>
              <w:t>、甲、乙级建筑物下有软土地基)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（灰）土挤密桩</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1.水位以下</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w:t>
            </w:r>
            <w:r>
              <w:rPr>
                <w:rFonts w:hint="default" w:ascii="Times New Roman" w:hAnsi="Times New Roman" w:cs="Times New Roman" w:eastAsiaTheme="minorEastAsia"/>
                <w:b w:val="0"/>
                <w:bCs w:val="0"/>
                <w:i/>
                <w:iCs w:val="0"/>
                <w:color w:val="000000"/>
                <w:sz w:val="16"/>
                <w:szCs w:val="16"/>
                <w:vertAlign w:val="baseline"/>
                <w:lang w:val="en-US" w:eastAsia="zh-CN"/>
              </w:rPr>
              <w:t>w</w:t>
            </w:r>
            <w:r>
              <w:rPr>
                <w:rFonts w:hint="default" w:ascii="Times New Roman" w:hAnsi="Times New Roman" w:cs="Times New Roman" w:eastAsiaTheme="minorEastAsia"/>
                <w:b w:val="0"/>
                <w:bCs w:val="0"/>
                <w:i w:val="0"/>
                <w:iCs/>
                <w:color w:val="000000"/>
                <w:sz w:val="16"/>
                <w:szCs w:val="16"/>
                <w:vertAlign w:val="baseline"/>
                <w:lang w:val="en-US" w:eastAsia="zh-CN"/>
              </w:rPr>
              <w:t>大于24%，</w:t>
            </w:r>
            <w:r>
              <w:rPr>
                <w:rFonts w:hint="default" w:ascii="Times New Roman" w:hAnsi="Times New Roman" w:cs="Times New Roman" w:eastAsiaTheme="minorEastAsia"/>
                <w:b w:val="0"/>
                <w:bCs w:val="0"/>
                <w:i/>
                <w:iCs w:val="0"/>
                <w:color w:val="000000"/>
                <w:sz w:val="16"/>
                <w:szCs w:val="16"/>
                <w:vertAlign w:val="baseline"/>
                <w:lang w:val="en-US" w:eastAsia="zh-CN"/>
              </w:rPr>
              <w:t>S</w:t>
            </w:r>
            <w:r>
              <w:rPr>
                <w:rFonts w:hint="eastAsia" w:ascii="Times New Roman" w:hAnsi="Times New Roman" w:cs="Times New Roman"/>
                <w:b w:val="0"/>
                <w:bCs w:val="0"/>
                <w:i w:val="0"/>
                <w:iCs/>
                <w:color w:val="000000"/>
                <w:sz w:val="16"/>
                <w:szCs w:val="16"/>
                <w:vertAlign w:val="subscript"/>
                <w:lang w:val="en-US" w:eastAsia="zh-CN"/>
              </w:rPr>
              <w:t>r</w:t>
            </w:r>
            <w:r>
              <w:rPr>
                <w:rFonts w:hint="default" w:ascii="Times New Roman" w:hAnsi="Times New Roman" w:cs="Times New Roman" w:eastAsiaTheme="minorEastAsia"/>
                <w:b w:val="0"/>
                <w:bCs w:val="0"/>
                <w:i w:val="0"/>
                <w:iCs/>
                <w:color w:val="000000"/>
                <w:sz w:val="16"/>
                <w:szCs w:val="16"/>
                <w:vertAlign w:val="baseline"/>
                <w:lang w:val="en-US" w:eastAsia="zh-CN"/>
              </w:rPr>
              <w:t>大于65%时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桩锤冲扩法</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1.水位以下饱和软土</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2.处理厚度大于10m</w:t>
            </w:r>
            <w:r>
              <w:rPr>
                <w:rFonts w:hint="eastAsia" w:ascii="Times New Roman" w:hAnsi="Times New Roman" w:cs="Times New Roman"/>
                <w:b w:val="0"/>
                <w:bCs w:val="0"/>
                <w:i w:val="0"/>
                <w:iCs/>
                <w:color w:val="000000"/>
                <w:sz w:val="16"/>
                <w:szCs w:val="16"/>
                <w:vertAlign w:val="baseline"/>
                <w:lang w:val="en-US" w:eastAsia="zh-CN"/>
              </w:rPr>
              <w:t xml:space="preserve">    3.淤泥质土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水泥搅拌桩</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1.含孤石或障碍物不易清除的杂填土、欠固结软土、硬塑及坚硬黏性土</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密实砂土</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有地下水渗流的土</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2.泥炭质土、有机质土、PH值小于4，</w:t>
            </w:r>
            <w:r>
              <w:rPr>
                <w:rFonts w:hint="eastAsia" w:ascii="Times New Roman" w:hAnsi="Times New Roman" w:cs="Times New Roman"/>
                <w:b w:val="0"/>
                <w:bCs w:val="0"/>
                <w:i/>
                <w:iCs w:val="0"/>
                <w:color w:val="000000"/>
                <w:sz w:val="16"/>
                <w:szCs w:val="16"/>
                <w:vertAlign w:val="baseline"/>
                <w:lang w:val="en-US" w:eastAsia="zh-CN"/>
              </w:rPr>
              <w:t>I</w:t>
            </w:r>
            <w:r>
              <w:rPr>
                <w:rFonts w:hint="default" w:ascii="Times New Roman" w:hAnsi="Times New Roman" w:cs="Times New Roman" w:eastAsiaTheme="minorEastAsia"/>
                <w:b w:val="0"/>
                <w:bCs w:val="0"/>
                <w:i w:val="0"/>
                <w:iCs/>
                <w:color w:val="000000"/>
                <w:sz w:val="16"/>
                <w:szCs w:val="16"/>
                <w:vertAlign w:val="subscript"/>
                <w:lang w:val="en-US" w:eastAsia="zh-CN"/>
              </w:rPr>
              <w:t>p</w:t>
            </w:r>
            <w:r>
              <w:rPr>
                <w:rFonts w:hint="default" w:ascii="Times New Roman" w:hAnsi="Times New Roman" w:cs="Times New Roman" w:eastAsiaTheme="minorEastAsia"/>
                <w:b w:val="0"/>
                <w:bCs w:val="0"/>
                <w:i w:val="0"/>
                <w:iCs/>
                <w:color w:val="000000"/>
                <w:sz w:val="16"/>
                <w:szCs w:val="16"/>
                <w:vertAlign w:val="baseline"/>
                <w:lang w:val="en-US" w:eastAsia="zh-CN"/>
              </w:rPr>
              <w:t>大于25的黏土，腐蚀性环境中</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iCs w:val="0"/>
                <w:color w:val="000000"/>
                <w:sz w:val="16"/>
                <w:szCs w:val="16"/>
                <w:vertAlign w:val="baseline"/>
                <w:lang w:val="en-US" w:eastAsia="zh-CN"/>
              </w:rPr>
              <w:t>w</w:t>
            </w:r>
            <w:r>
              <w:rPr>
                <w:rFonts w:hint="default" w:ascii="Times New Roman" w:hAnsi="Times New Roman" w:cs="Times New Roman" w:eastAsiaTheme="minorEastAsia"/>
                <w:b w:val="0"/>
                <w:bCs w:val="0"/>
                <w:i w:val="0"/>
                <w:iCs/>
                <w:color w:val="000000"/>
                <w:sz w:val="16"/>
                <w:szCs w:val="16"/>
                <w:vertAlign w:val="baseline"/>
                <w:lang w:val="en-US" w:eastAsia="zh-CN"/>
              </w:rPr>
              <w:t>小于30%(黄土小于25%)时不适用干法</w:t>
            </w:r>
            <w:r>
              <w:rPr>
                <w:rFonts w:hint="eastAsia" w:ascii="Times New Roman" w:hAnsi="Times New Roman" w:cs="Times New Roman"/>
                <w:b w:val="0"/>
                <w:bCs w:val="0"/>
                <w:i w:val="0"/>
                <w:iCs/>
                <w:color w:val="000000"/>
                <w:sz w:val="16"/>
                <w:szCs w:val="16"/>
                <w:vertAlign w:val="baseline"/>
                <w:lang w:val="en-US" w:eastAsia="zh-CN"/>
              </w:rPr>
              <w:t xml:space="preserve">    4.自重湿陷性黄土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旋喷桩</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1.含有较多大直径块石、大量植物根茎和高含量的有机质时，以及地下水下流速较大的工程</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2.对岩溶地段、永冻土以及对水泥有腐蚀的环境下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夯实水泥土桩</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1.水位以下</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2.处理深度大于15m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CFG桩</w:t>
            </w:r>
          </w:p>
        </w:tc>
        <w:tc>
          <w:tcPr>
            <w:tcW w:w="7318" w:type="dxa"/>
            <w:tcBorders>
              <w:top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淤泥质土或</w:t>
            </w:r>
            <w:r>
              <w:rPr>
                <w:rFonts w:hint="eastAsia" w:ascii="Times New Roman" w:hAnsi="Times New Roman" w:cs="Times New Roman"/>
                <w:b w:val="0"/>
                <w:bCs w:val="0"/>
                <w:i/>
                <w:iCs w:val="0"/>
                <w:color w:val="000000"/>
                <w:sz w:val="16"/>
                <w:szCs w:val="16"/>
                <w:vertAlign w:val="baseline"/>
                <w:lang w:val="en-US" w:eastAsia="zh-CN"/>
              </w:rPr>
              <w:t>f</w:t>
            </w:r>
            <w:r>
              <w:rPr>
                <w:rFonts w:hint="default" w:ascii="Times New Roman" w:hAnsi="Times New Roman" w:cs="Times New Roman" w:eastAsiaTheme="minorEastAsia"/>
                <w:b w:val="0"/>
                <w:bCs w:val="0"/>
                <w:i w:val="0"/>
                <w:iCs/>
                <w:color w:val="000000"/>
                <w:sz w:val="16"/>
                <w:szCs w:val="16"/>
                <w:vertAlign w:val="subscript"/>
                <w:lang w:val="en-US" w:eastAsia="zh-CN"/>
              </w:rPr>
              <w:t>ak</w:t>
            </w:r>
            <w:r>
              <w:rPr>
                <w:rFonts w:hint="default" w:ascii="Times New Roman" w:hAnsi="Times New Roman" w:cs="Times New Roman" w:eastAsiaTheme="minorEastAsia"/>
                <w:b w:val="0"/>
                <w:bCs w:val="0"/>
                <w:i w:val="0"/>
                <w:iCs/>
                <w:color w:val="000000"/>
                <w:sz w:val="16"/>
                <w:szCs w:val="16"/>
                <w:vertAlign w:val="baseline"/>
                <w:lang w:val="en-US" w:eastAsia="zh-CN"/>
              </w:rPr>
              <w:t>小于75kPa 的土</w:t>
            </w:r>
          </w:p>
        </w:tc>
      </w:tr>
    </w:tbl>
    <w:p>
      <w:pPr>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消除液化的地基处理措施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469"/>
        <w:gridCol w:w="73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方法</w:t>
            </w:r>
          </w:p>
        </w:tc>
        <w:tc>
          <w:tcPr>
            <w:tcW w:w="7318" w:type="dxa"/>
            <w:tcBorders>
              <w:top w:val="single" w:color="auto" w:sz="12"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原理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换填法</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用非液化土替换全部液化土层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强夯</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强夯法是反复将夯锤提到一定高度使其自由落下,给地基以冲击和振动能量，产生强大动应力，通过振动压密、振动液化、动力固结和触变效应等作用，从而提高地基的承载力并降低其压缩性，消除液化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振冲砂石桩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沉管碎石桩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（优）</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成孔和挤密过程中，桩周土产生水平和竖向位移，密实度增加，同时土体在振动下，局部液化，颗粒重新排列，提高桩间土的抗剪能力和抗液化能力，另外复合地基中的砂石桩桩体强度远大于桩间土强度，在地震剪应力作用下，应力向桩集中，减少桩间土的剪应力，砂石桩体具有增强抗震能力的效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水泥粉煤灰碎石桩</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若地基土是松散的饱和粉土、粉细砂，以消除液化和提高地基承载力为目的，应选择振动沉管桩基施工，振动沉管属于挤土成桩工艺，对桩间土具有挤密作用，可处理液化地基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柱锤冲扩桩</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柱锤冲扩桩成孔和成桩过程中对原土有动力挤密作用，可处理液化地基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多桩型复核地基</w:t>
            </w:r>
          </w:p>
        </w:tc>
        <w:tc>
          <w:tcPr>
            <w:tcW w:w="7318" w:type="dxa"/>
            <w:tcBorders>
              <w:top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短碎石桩-长CFG桩、短碎石+长水泥土桩、砂井+水泥土搅拌桩</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提高承载力和减小沉降的措施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469"/>
        <w:gridCol w:w="818"/>
        <w:gridCol w:w="6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70" w:hRule="atLeast"/>
          <w:jc w:val="center"/>
        </w:trPr>
        <w:tc>
          <w:tcPr>
            <w:tcW w:w="1469" w:type="dxa"/>
            <w:vMerge w:val="restart"/>
            <w:tcBorders>
              <w:top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提高承载力</w:t>
            </w:r>
          </w:p>
        </w:tc>
        <w:tc>
          <w:tcPr>
            <w:tcW w:w="818"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柔性柱</w:t>
            </w:r>
          </w:p>
        </w:tc>
        <w:tc>
          <w:tcPr>
            <w:tcW w:w="6500"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1.增大桩径，减小桩距，提高面积置换率</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2.提高桩体强度</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3.增加桩长的作用有限，超过有效桩长后，承载力提高不大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1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刚性桩</w:t>
            </w:r>
          </w:p>
        </w:tc>
        <w:tc>
          <w:tcPr>
            <w:tcW w:w="650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1.增大桩径，减小桩距，提高面积置换率</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2.增加桩长，应注意桩端持力层的选择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减小沉降</w:t>
            </w:r>
          </w:p>
        </w:tc>
        <w:tc>
          <w:tcPr>
            <w:tcW w:w="818"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500"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增加桩长</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灌浆法</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651"/>
        <w:gridCol w:w="818"/>
        <w:gridCol w:w="73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51" w:type="dxa"/>
            <w:vMerge w:val="restart"/>
            <w:tcBorders>
              <w:top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灌浆的目的</w:t>
            </w:r>
          </w:p>
        </w:tc>
        <w:tc>
          <w:tcPr>
            <w:tcW w:w="8136" w:type="dxa"/>
            <w:gridSpan w:val="2"/>
            <w:tcBorders>
              <w:top w:val="single" w:color="auto" w:sz="12"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灌浆法的实质: 是用气压、液压或电化学原理，把某些能周化的浆液注入天然的和人为的裂缝或孔隙中，以改善各种介质的物理力学性质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51"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防渗</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降低渗透性，减少渗流量，提高抗渗能力，降低孔隙水压力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51"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堵漏</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封填孔洞，堵截流水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51"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加固</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提高岩土体的力学强度和变形模量，恢复混凝土结构及工建筑物的整体性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51"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纠偏</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纠正建筑物倾斜，使已发生不均匀沉降的建筑物恢复原位或减少其倾斜度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渗入性灌浆</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在灌浆压力作用下，浆液克服各种阻力而渗入孔隙和裂隙，压力越大，吸浆量及浆液扩散距离就越大。这种理论假定，在灌浆过程中地层结构不受扰动和破坏，所用的灌浆压力相对较小。渗入性灌浆适用于中砂、粗砂、砾石地基等，灌浆压力一般较小，为低压灌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劈裂灌浆</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（适用于密实砂层）</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在灌浆压力作用下，浆液克服地层的初始应力和抗拉强度，引起岩石或土体结构的破坏和扰动，使地层中原有的孔隙或裂隙扩张，或形成新的裂缝或孔隙，从而提高低透水性地层的可灌性和增大浆液的扩散距离</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在处理软弱地基时，通过较高的灌浆压力作用，浆液将克服地基中的初始应力并且抵抗士体抗拉强度，使得土体发生劈裂，其方向是沿着垂直于主应力的平面或在土体强度最弱的平面，渗入型注浆法不能灌入的土体部分可顺利实施灌注，从而增大浆液扩散范围</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劈裂灌浆:适用于岩基或粉细砂、黏性土地基:灌浆压力范围变化较大，多为高压灌浆</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[注]</w:t>
            </w:r>
            <w:r>
              <w:rPr>
                <w:rFonts w:hint="default" w:ascii="Times New Roman" w:hAnsi="Times New Roman" w:cs="Times New Roman" w:eastAsiaTheme="minorEastAsia"/>
                <w:b/>
                <w:bCs/>
                <w:i w:val="0"/>
                <w:iCs/>
                <w:color w:val="000000"/>
                <w:kern w:val="2"/>
                <w:sz w:val="16"/>
                <w:szCs w:val="16"/>
                <w:vertAlign w:val="baseline"/>
                <w:lang w:val="en-US" w:eastAsia="zh-CN" w:bidi="ar-SA"/>
              </w:rPr>
              <w:t>劈裂灌浆时劈裂缝的发展走向无法人为控制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压密灌浆</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（适用于松散砂层）</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通过钻孔向土层中压入浓浆，随着土体的压密和浆液的挤入，将在压浆点周围形成灯泡形空间，并因浆液的挤压作用而产生辐射状上抬力，从而引起地层局部隆起，许多工程利用这一原理纠正了地面建筑物的不均匀沉降</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压密灌浆的主要特点之一是它在较软弱的土体中也具有较好的效果，但注浆速率不能过高，以免引起过高的孔隙水压力。压密灌浆最常用于中砂地基，黏性土地基中若有适宜的排松苏限水条件也可采用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固结灌浆</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为改善节理裂隙发育或有破碎带的岩石的物理力学性能而进行的灌浆工程。其主要作用是</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提高岩石的整体性与均质性</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提高岩石的抗压强度与弹性模量</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减少岩石的变形与不均匀沉陷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电动化学灌浆</w:t>
            </w:r>
          </w:p>
        </w:tc>
        <w:tc>
          <w:tcPr>
            <w:tcW w:w="7318" w:type="dxa"/>
            <w:tcBorders>
              <w:top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其方法是在地基中插入金属电极并通以直流电，借助电渗作用将浆液注入土体中，或将浆液注入电渗区，通过电渗使浆液均匀扩散以提高灌浆效果</w:t>
            </w:r>
          </w:p>
        </w:tc>
      </w:tr>
    </w:tbl>
    <w:p>
      <w:pPr>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复合地基施工检验的方法与间隔时间</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463"/>
        <w:gridCol w:w="4313"/>
        <w:gridCol w:w="30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处理方法</w:t>
            </w:r>
          </w:p>
        </w:tc>
        <w:tc>
          <w:tcPr>
            <w:tcW w:w="4313"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施工质量检验监测</w:t>
            </w:r>
          </w:p>
        </w:tc>
        <w:tc>
          <w:tcPr>
            <w:tcW w:w="3011"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竣工验收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换填垫层</w:t>
            </w:r>
          </w:p>
        </w:tc>
        <w:tc>
          <w:tcPr>
            <w:tcW w:w="431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1.对性士、灰土、砂石、煤灰垫层采取环刀取样、静力触探、轻型动力触探、标贯试验</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2.对碎石、矿渣进行重型动力</w:t>
            </w:r>
            <w:r>
              <w:rPr>
                <w:rFonts w:hint="eastAsia" w:ascii="Times New Roman" w:hAnsi="Times New Roman" w:cs="Times New Roman"/>
                <w:b w:val="0"/>
                <w:bCs w:val="0"/>
                <w:i w:val="0"/>
                <w:iCs/>
                <w:color w:val="000000"/>
                <w:kern w:val="2"/>
                <w:sz w:val="16"/>
                <w:szCs w:val="16"/>
                <w:vertAlign w:val="baseline"/>
                <w:lang w:val="en-US" w:eastAsia="zh-CN" w:bidi="ar-SA"/>
              </w:rPr>
              <w:t>触探</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3.压实系数采用灌砂法、</w:t>
            </w:r>
            <w:r>
              <w:rPr>
                <w:rFonts w:hint="eastAsia" w:ascii="Times New Roman" w:hAnsi="Times New Roman" w:cs="Times New Roman"/>
                <w:b w:val="0"/>
                <w:bCs w:val="0"/>
                <w:i w:val="0"/>
                <w:iCs/>
                <w:color w:val="000000"/>
                <w:kern w:val="2"/>
                <w:sz w:val="16"/>
                <w:szCs w:val="16"/>
                <w:vertAlign w:val="baseline"/>
                <w:lang w:val="en-US" w:eastAsia="zh-CN" w:bidi="ar-SA"/>
              </w:rPr>
              <w:t>灌水法，测干密度，压实系数</w:t>
            </w:r>
          </w:p>
        </w:tc>
        <w:tc>
          <w:tcPr>
            <w:tcW w:w="3011"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静载荷试验检验垫层承载力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压实地基</w:t>
            </w:r>
          </w:p>
        </w:tc>
        <w:tc>
          <w:tcPr>
            <w:tcW w:w="431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塑料排水带进行纵向通水量等监测、预压</w:t>
            </w:r>
            <w:r>
              <w:rPr>
                <w:rFonts w:hint="eastAsia" w:ascii="Times New Roman" w:hAnsi="Times New Roman" w:cs="Times New Roman"/>
                <w:b w:val="0"/>
                <w:bCs w:val="0"/>
                <w:i w:val="0"/>
                <w:iCs/>
                <w:color w:val="000000"/>
                <w:kern w:val="2"/>
                <w:sz w:val="16"/>
                <w:szCs w:val="16"/>
                <w:vertAlign w:val="baseline"/>
                <w:lang w:val="en-US" w:eastAsia="zh-CN" w:bidi="ar-SA"/>
              </w:rPr>
              <w:t>工程对地基</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竖向变形、水平位移和孔隙水压力监测，真空一堆载联合预压，尚应进行膜下真空度和预压法地下水的监测</w:t>
            </w:r>
          </w:p>
        </w:tc>
        <w:tc>
          <w:tcPr>
            <w:tcW w:w="3011"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原位试验</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十字板剪切试验、静力触探</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室内试验</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地基承载力静载荷实验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强夯</w:t>
            </w:r>
          </w:p>
        </w:tc>
        <w:tc>
          <w:tcPr>
            <w:tcW w:w="431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地基均匀性检验可采用动力触探、标贯试验</w:t>
            </w:r>
            <w:r>
              <w:rPr>
                <w:rFonts w:hint="eastAsia" w:ascii="Times New Roman" w:hAnsi="Times New Roman" w:cs="Times New Roman"/>
                <w:b w:val="0"/>
                <w:bCs w:val="0"/>
                <w:i w:val="0"/>
                <w:iCs/>
                <w:color w:val="000000"/>
                <w:kern w:val="2"/>
                <w:sz w:val="16"/>
                <w:szCs w:val="16"/>
                <w:vertAlign w:val="baseline"/>
                <w:lang w:val="en-US" w:eastAsia="zh-CN" w:bidi="ar-SA"/>
              </w:rPr>
              <w:t>、静力触探等原位测试及土工试验</w:t>
            </w:r>
          </w:p>
        </w:tc>
        <w:tc>
          <w:tcPr>
            <w:tcW w:w="3011"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地基承载力用静载荷试验、其他原位测试和室内土工试验综合确定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强夯置换</w:t>
            </w:r>
          </w:p>
        </w:tc>
        <w:tc>
          <w:tcPr>
            <w:tcW w:w="431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强夯置换采用超重型、重型动力触探</w:t>
            </w:r>
          </w:p>
        </w:tc>
        <w:tc>
          <w:tcPr>
            <w:tcW w:w="3011"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单墩静载荷试验、动力触探查明置换墩着底情况及密度随深度的变化情况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振冲</w:t>
            </w:r>
            <w:r>
              <w:rPr>
                <w:rFonts w:hint="eastAsia" w:ascii="Times New Roman" w:hAnsi="Times New Roman" w:cs="Times New Roman"/>
                <w:b w:val="0"/>
                <w:bCs w:val="0"/>
                <w:i w:val="0"/>
                <w:iCs/>
                <w:color w:val="000000"/>
                <w:kern w:val="2"/>
                <w:sz w:val="16"/>
                <w:szCs w:val="16"/>
                <w:vertAlign w:val="baseline"/>
                <w:lang w:val="en-US" w:eastAsia="zh-CN" w:bidi="ar-SA"/>
              </w:rPr>
              <w:t>碎石</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桩</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沉管砂石桩</w:t>
            </w:r>
          </w:p>
        </w:tc>
        <w:tc>
          <w:tcPr>
            <w:tcW w:w="431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桩体采用重型动力触探，</w:t>
            </w:r>
            <w:r>
              <w:rPr>
                <w:rFonts w:hint="eastAsia" w:ascii="Times New Roman" w:hAnsi="Times New Roman" w:cs="Times New Roman"/>
                <w:b w:val="0"/>
                <w:bCs w:val="0"/>
                <w:i w:val="0"/>
                <w:iCs/>
                <w:color w:val="000000"/>
                <w:kern w:val="2"/>
                <w:sz w:val="16"/>
                <w:szCs w:val="16"/>
                <w:vertAlign w:val="baseline"/>
                <w:lang w:val="en-US" w:eastAsia="zh-CN" w:bidi="ar-SA"/>
              </w:rPr>
              <w:t>桩间土</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采用标贯试验、静力触探、动力触探，欲消除液化作用的地基用标贯试验</w:t>
            </w:r>
          </w:p>
        </w:tc>
        <w:tc>
          <w:tcPr>
            <w:tcW w:w="3011"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地基承载力用静载荷试验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水泥土搅拌桩</w:t>
            </w:r>
          </w:p>
        </w:tc>
        <w:tc>
          <w:tcPr>
            <w:tcW w:w="431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成桩 3d 轻型动力触探检查上部桩身均匀性</w:t>
            </w:r>
            <w:r>
              <w:rPr>
                <w:rFonts w:hint="eastAsia" w:ascii="Times New Roman" w:hAnsi="Times New Roman" w:cs="Times New Roman"/>
                <w:b w:val="0"/>
                <w:bCs w:val="0"/>
                <w:i w:val="0"/>
                <w:iCs/>
                <w:color w:val="000000"/>
                <w:kern w:val="2"/>
                <w:sz w:val="16"/>
                <w:szCs w:val="16"/>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成桩 7</w:t>
            </w:r>
            <w:r>
              <w:rPr>
                <w:rFonts w:hint="eastAsia" w:ascii="Times New Roman" w:hAnsi="Times New Roman" w:cs="Times New Roman"/>
                <w:b w:val="0"/>
                <w:bCs w:val="0"/>
                <w:i w:val="0"/>
                <w:iCs/>
                <w:color w:val="000000"/>
                <w:kern w:val="2"/>
                <w:sz w:val="16"/>
                <w:szCs w:val="16"/>
                <w:vertAlign w:val="baseline"/>
                <w:lang w:val="en-US" w:eastAsia="zh-CN" w:bidi="ar-SA"/>
              </w:rPr>
              <w:t>d</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 xml:space="preserve"> 浅部开挖头检查</w:t>
            </w:r>
          </w:p>
        </w:tc>
        <w:tc>
          <w:tcPr>
            <w:tcW w:w="3011"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w:t>
            </w:r>
            <w:r>
              <w:rPr>
                <w:rFonts w:hint="eastAsia" w:ascii="Times New Roman" w:hAnsi="Times New Roman" w:cs="Times New Roman"/>
                <w:b w:val="0"/>
                <w:bCs w:val="0"/>
                <w:i w:val="0"/>
                <w:iCs/>
                <w:color w:val="000000"/>
                <w:kern w:val="2"/>
                <w:sz w:val="16"/>
                <w:szCs w:val="16"/>
                <w:vertAlign w:val="baseline"/>
                <w:lang w:val="en-US" w:eastAsia="zh-CN" w:bidi="ar-SA"/>
              </w:rPr>
              <w:t>载荷</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试验</w:t>
            </w:r>
            <w:r>
              <w:rPr>
                <w:rFonts w:hint="eastAsia" w:ascii="Times New Roman" w:hAnsi="Times New Roman" w:cs="Times New Roman"/>
                <w:b w:val="0"/>
                <w:bCs w:val="0"/>
                <w:i w:val="0"/>
                <w:iCs/>
                <w:color w:val="000000"/>
                <w:kern w:val="2"/>
                <w:sz w:val="16"/>
                <w:szCs w:val="16"/>
                <w:vertAlign w:val="baseline"/>
                <w:lang w:val="en-US" w:eastAsia="zh-CN" w:bidi="ar-SA"/>
              </w:rPr>
              <w:t>，对变形有严格要求的工程，成桩 28d 后钻芯取样做抗压强度试验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旋喷桩</w:t>
            </w:r>
          </w:p>
        </w:tc>
        <w:tc>
          <w:tcPr>
            <w:tcW w:w="431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开挖检查、钻孔取芯、标贯试验、动力触探、静载荷实验</w:t>
            </w:r>
          </w:p>
        </w:tc>
        <w:tc>
          <w:tcPr>
            <w:tcW w:w="3011"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复合地基静载荷试验和单桩静荷试验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灰土挤密桩</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土挤密桩</w:t>
            </w:r>
          </w:p>
        </w:tc>
        <w:tc>
          <w:tcPr>
            <w:tcW w:w="431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检测扯孔内灰土、土填料的平均压实系数</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检测桩间土的平均挤密系数</w:t>
            </w:r>
            <w:r>
              <w:rPr>
                <w:rFonts w:hint="eastAsia" w:ascii="Times New Roman" w:hAnsi="Times New Roman" w:cs="Times New Roman"/>
                <w:b w:val="0"/>
                <w:bCs w:val="0"/>
                <w:i w:val="0"/>
                <w:iCs/>
                <w:color w:val="000000"/>
                <w:kern w:val="2"/>
                <w:sz w:val="16"/>
                <w:szCs w:val="16"/>
                <w:vertAlign w:val="baseline"/>
                <w:lang w:val="en-US" w:eastAsia="zh-CN" w:bidi="ar-SA"/>
              </w:rPr>
              <w:t>；对垫层测干密度，压实系数</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对湿陷性进行现场</w:t>
            </w:r>
            <w:r>
              <w:rPr>
                <w:rFonts w:hint="eastAsia" w:ascii="Times New Roman" w:hAnsi="Times New Roman" w:cs="Times New Roman"/>
                <w:b w:val="0"/>
                <w:bCs w:val="0"/>
                <w:i w:val="0"/>
                <w:iCs/>
                <w:color w:val="000000"/>
                <w:kern w:val="2"/>
                <w:sz w:val="16"/>
                <w:szCs w:val="16"/>
                <w:vertAlign w:val="baseline"/>
                <w:lang w:val="en-US" w:eastAsia="zh-CN" w:bidi="ar-SA"/>
              </w:rPr>
              <w:t>浸水</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载荷试验</w:t>
            </w:r>
          </w:p>
        </w:tc>
        <w:tc>
          <w:tcPr>
            <w:tcW w:w="3011"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夯实水泥土桩</w:t>
            </w:r>
          </w:p>
        </w:tc>
        <w:tc>
          <w:tcPr>
            <w:tcW w:w="431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检验桩体干密度</w:t>
            </w:r>
          </w:p>
        </w:tc>
        <w:tc>
          <w:tcPr>
            <w:tcW w:w="3011"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复合地基静载荷试验和单桩静载荷试验，对大型工程,进行多桩复合地基静载荷</w:t>
            </w:r>
            <w:r>
              <w:rPr>
                <w:rFonts w:hint="eastAsia" w:ascii="Times New Roman" w:hAnsi="Times New Roman" w:cs="Times New Roman"/>
                <w:b w:val="0"/>
                <w:bCs w:val="0"/>
                <w:i w:val="0"/>
                <w:iCs/>
                <w:color w:val="000000"/>
                <w:kern w:val="2"/>
                <w:sz w:val="16"/>
                <w:szCs w:val="16"/>
                <w:vertAlign w:val="baseline"/>
                <w:lang w:val="en-US" w:eastAsia="zh-CN" w:bidi="ar-SA"/>
              </w:rPr>
              <w:t>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水泥粉煤灰碎石桩</w:t>
            </w:r>
          </w:p>
        </w:tc>
        <w:tc>
          <w:tcPr>
            <w:tcW w:w="431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混合料坍落度、桩数桩位偏差，</w:t>
            </w:r>
            <w:r>
              <w:rPr>
                <w:rFonts w:hint="eastAsia" w:ascii="Times New Roman" w:hAnsi="Times New Roman" w:cs="Times New Roman"/>
                <w:b w:val="0"/>
                <w:bCs w:val="0"/>
                <w:i w:val="0"/>
                <w:iCs/>
                <w:color w:val="000000"/>
                <w:kern w:val="2"/>
                <w:sz w:val="16"/>
                <w:szCs w:val="16"/>
                <w:vertAlign w:val="baseline"/>
                <w:lang w:val="en-US" w:eastAsia="zh-CN" w:bidi="ar-SA"/>
              </w:rPr>
              <w:t>褥垫层</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厚度</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夯填度、桩体试块抗压强度，桩间土用静力触探、标贯试验、载荷试验</w:t>
            </w:r>
          </w:p>
        </w:tc>
        <w:tc>
          <w:tcPr>
            <w:tcW w:w="3011"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复合地基静载荷试验和单桩静载荷试验，低应变检测桩身完整性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柱锤冲扩桩</w:t>
            </w:r>
          </w:p>
        </w:tc>
        <w:tc>
          <w:tcPr>
            <w:tcW w:w="431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重型动力触探、标贯试验对桩身、桩间土检验</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处理黄土时对垫层测干密度，压实系数</w:t>
            </w:r>
          </w:p>
        </w:tc>
        <w:tc>
          <w:tcPr>
            <w:tcW w:w="3011"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注浆加固</w:t>
            </w:r>
          </w:p>
        </w:tc>
        <w:tc>
          <w:tcPr>
            <w:tcW w:w="431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1" w:firstLineChars="100"/>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水泥为主剂的注浆</w:t>
            </w:r>
            <w:r>
              <w:rPr>
                <w:rFonts w:hint="eastAsia" w:ascii="Times New Roman" w:hAnsi="Times New Roman" w:cs="Times New Roman"/>
                <w:b w:val="0"/>
                <w:bCs w:val="0"/>
                <w:i w:val="0"/>
                <w:iCs/>
                <w:color w:val="000000"/>
                <w:kern w:val="2"/>
                <w:sz w:val="16"/>
                <w:szCs w:val="16"/>
                <w:vertAlign w:val="baseline"/>
                <w:lang w:val="en-US" w:eastAsia="zh-CN" w:bidi="ar-SA"/>
              </w:rPr>
              <w:t>：标贯、轻型动探、静力触探、面波法，取样进行室内试验，检验土体压缩性、强度或渗透性</w:t>
            </w:r>
          </w:p>
          <w:p>
            <w:pPr>
              <w:keepNext w:val="0"/>
              <w:keepLines w:val="0"/>
              <w:pageBreakBefore w:val="0"/>
              <w:widowControl w:val="0"/>
              <w:kinsoku/>
              <w:wordWrap/>
              <w:overflowPunct/>
              <w:topLinePunct w:val="0"/>
              <w:autoSpaceDE/>
              <w:autoSpaceDN/>
              <w:bidi w:val="0"/>
              <w:adjustRightInd/>
              <w:snapToGrid w:val="0"/>
              <w:spacing w:line="288" w:lineRule="auto"/>
              <w:ind w:firstLine="161" w:firstLineChars="100"/>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硅化注浆</w:t>
            </w:r>
            <w:r>
              <w:rPr>
                <w:rFonts w:hint="eastAsia" w:ascii="Times New Roman" w:hAnsi="Times New Roman" w:cs="Times New Roman"/>
                <w:b w:val="0"/>
                <w:bCs w:val="0"/>
                <w:i w:val="0"/>
                <w:iCs/>
                <w:color w:val="000000"/>
                <w:kern w:val="2"/>
                <w:sz w:val="16"/>
                <w:szCs w:val="16"/>
                <w:vertAlign w:val="baseline"/>
                <w:lang w:val="en-US" w:eastAsia="zh-CN" w:bidi="ar-SA"/>
              </w:rPr>
              <w:t>：动力触探或其他原位测试检验地基均匀性，室内试验测定压缩性和湿陷性</w:t>
            </w:r>
          </w:p>
          <w:p>
            <w:pPr>
              <w:keepNext w:val="0"/>
              <w:keepLines w:val="0"/>
              <w:pageBreakBefore w:val="0"/>
              <w:widowControl w:val="0"/>
              <w:kinsoku/>
              <w:wordWrap/>
              <w:overflowPunct/>
              <w:topLinePunct w:val="0"/>
              <w:autoSpaceDE/>
              <w:autoSpaceDN/>
              <w:bidi w:val="0"/>
              <w:adjustRightInd/>
              <w:snapToGrid w:val="0"/>
              <w:spacing w:line="288" w:lineRule="auto"/>
              <w:ind w:firstLine="161"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碱液加固</w:t>
            </w:r>
            <w:r>
              <w:rPr>
                <w:rFonts w:hint="eastAsia" w:ascii="Times New Roman" w:hAnsi="Times New Roman" w:cs="Times New Roman"/>
                <w:b w:val="0"/>
                <w:bCs w:val="0"/>
                <w:i w:val="0"/>
                <w:iCs/>
                <w:color w:val="000000"/>
                <w:kern w:val="2"/>
                <w:sz w:val="16"/>
                <w:szCs w:val="16"/>
                <w:vertAlign w:val="baseline"/>
                <w:lang w:val="en-US" w:eastAsia="zh-CN" w:bidi="ar-SA"/>
              </w:rPr>
              <w:t>：开挖、钻孔取样进行无侧限抗压强度试验和水稳性试验</w:t>
            </w:r>
          </w:p>
        </w:tc>
        <w:tc>
          <w:tcPr>
            <w:tcW w:w="3011"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静</w:t>
            </w:r>
            <w:r>
              <w:rPr>
                <w:rFonts w:hint="eastAsia" w:ascii="Times New Roman" w:hAnsi="Times New Roman" w:cs="Times New Roman"/>
                <w:b w:val="0"/>
                <w:bCs w:val="0"/>
                <w:i w:val="0"/>
                <w:iCs/>
                <w:color w:val="000000"/>
                <w:sz w:val="16"/>
                <w:szCs w:val="16"/>
                <w:vertAlign w:val="baseline"/>
                <w:lang w:val="en-US" w:eastAsia="zh-CN"/>
              </w:rPr>
              <w:t>载荷</w:t>
            </w:r>
            <w:r>
              <w:rPr>
                <w:rFonts w:hint="default" w:ascii="Times New Roman" w:hAnsi="Times New Roman" w:cs="Times New Roman" w:eastAsiaTheme="minorEastAsia"/>
                <w:b w:val="0"/>
                <w:bCs w:val="0"/>
                <w:i w:val="0"/>
                <w:iCs/>
                <w:color w:val="000000"/>
                <w:sz w:val="16"/>
                <w:szCs w:val="16"/>
                <w:vertAlign w:val="baseline"/>
                <w:lang w:val="en-US" w:eastAsia="zh-CN"/>
              </w:rPr>
              <w:t>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休止时间影响因素</w:t>
            </w:r>
          </w:p>
        </w:tc>
        <w:tc>
          <w:tcPr>
            <w:tcW w:w="7324" w:type="dxa"/>
            <w:gridSpan w:val="2"/>
            <w:tcBorders>
              <w:top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①桩身强度    ②桩周土的强度恢复情况    ③桩周土中的孔隙水压力消散情况</w:t>
            </w:r>
          </w:p>
        </w:tc>
      </w:tr>
    </w:tbl>
    <w:p>
      <w:pPr>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盾构推进引起的地面沉降</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4393"/>
        <w:gridCol w:w="43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沉降类型</w:t>
            </w:r>
          </w:p>
        </w:tc>
        <w:tc>
          <w:tcPr>
            <w:tcW w:w="4394" w:type="dxa"/>
            <w:tcBorders>
              <w:top w:val="single" w:color="auto" w:sz="12"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主要原因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初始沉降</w:t>
            </w:r>
          </w:p>
        </w:tc>
        <w:tc>
          <w:tcPr>
            <w:tcW w:w="4394"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地下水位降低，土体受挤压密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开挖面前方隆陷</w:t>
            </w:r>
          </w:p>
        </w:tc>
        <w:tc>
          <w:tcPr>
            <w:tcW w:w="4394"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隆起：盾构机推力过大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4394"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沉降：盾构机推力过小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盾构通过时地面沉降</w:t>
            </w:r>
          </w:p>
        </w:tc>
        <w:tc>
          <w:tcPr>
            <w:tcW w:w="4394"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施工震动扰动，剪切错动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盾尾沉降</w:t>
            </w:r>
          </w:p>
        </w:tc>
        <w:tc>
          <w:tcPr>
            <w:tcW w:w="4394"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土体失去盾构支撑，管片壁后注浆不及时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固结沉降</w:t>
            </w:r>
          </w:p>
        </w:tc>
        <w:tc>
          <w:tcPr>
            <w:tcW w:w="4394" w:type="dxa"/>
            <w:tcBorders>
              <w:top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土体后续时效变形</w:t>
            </w:r>
          </w:p>
        </w:tc>
      </w:tr>
    </w:tbl>
    <w:p>
      <w:pPr>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既有建筑物地基加固与基础托换施工流程</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101"/>
        <w:gridCol w:w="76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加固方法</w:t>
            </w:r>
          </w:p>
        </w:tc>
        <w:tc>
          <w:tcPr>
            <w:tcW w:w="7686" w:type="dxa"/>
            <w:tcBorders>
              <w:top w:val="single" w:color="auto" w:sz="12"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施工流程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基础补强</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注浆加固法</w:t>
            </w: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注浆类型按加固机理可分为充填注浆、渗透注浆、挤密注浆和劈裂注浆等四种方法,可根据不同的地层选用不同的注浆类型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搭设钻孔平台</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分区或分段钻孔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清孔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搅拌浆液</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安放注浆管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注浆</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封堵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等强(混凝土形成强度)</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效果检测</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1"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塑料阀管</w:t>
            </w:r>
            <w:r>
              <w:rPr>
                <w:rFonts w:hint="eastAsia" w:ascii="Times New Roman" w:hAnsi="Times New Roman" w:cs="Times New Roman"/>
                <w:b w:val="0"/>
                <w:bCs w:val="0"/>
                <w:i w:val="0"/>
                <w:iCs/>
                <w:color w:val="000000"/>
                <w:sz w:val="16"/>
                <w:szCs w:val="16"/>
                <w:vertAlign w:val="baseline"/>
                <w:lang w:val="en-US" w:eastAsia="zh-CN"/>
              </w:rPr>
              <w:t>：钻机与灌浆设备就位→</w:t>
            </w:r>
            <w:r>
              <w:rPr>
                <w:rFonts w:hint="default" w:ascii="Times New Roman" w:hAnsi="Times New Roman" w:cs="Times New Roman" w:eastAsiaTheme="minorEastAsia"/>
                <w:b w:val="0"/>
                <w:bCs w:val="0"/>
                <w:i w:val="0"/>
                <w:iCs/>
                <w:color w:val="000000"/>
                <w:sz w:val="16"/>
                <w:szCs w:val="16"/>
                <w:vertAlign w:val="baseline"/>
                <w:lang w:val="en-US" w:eastAsia="zh-CN"/>
              </w:rPr>
              <w:t>钻孔</w:t>
            </w:r>
            <w:r>
              <w:rPr>
                <w:rFonts w:hint="eastAsia" w:ascii="Times New Roman" w:hAnsi="Times New Roman" w:cs="Times New Roman"/>
                <w:b w:val="0"/>
                <w:bCs w:val="0"/>
                <w:i w:val="0"/>
                <w:iCs/>
                <w:color w:val="000000"/>
                <w:sz w:val="16"/>
                <w:szCs w:val="16"/>
                <w:vertAlign w:val="baseline"/>
                <w:lang w:val="en-US" w:eastAsia="zh-CN"/>
              </w:rPr>
              <w:t>→灌入封闭泥浆→插入塑料单向阀管→插入双向密封注浆芯管→注浆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加大基础</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底面积法</w:t>
            </w: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挖出原基础</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清理原基础面</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凿露钢筋或钻孔植筋</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焊接、绑扎钢筋</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搭设模板</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浇筑混凝土</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拆除模板</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回填土方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加深基础法</w:t>
            </w: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开挖托换导坑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将导坑扩展至托换基础下方</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挖至基础下方持力层</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用混凝土浇筑基础下方导坑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填实现浇混凝土与基础间空隙，重复上述步骤，直至基础托换全部完成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铺杆静压桩法</w:t>
            </w: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挖出基础工作面</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开凿压桩孔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钻锚杆孔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埋设</w:t>
            </w:r>
            <w:r>
              <w:rPr>
                <w:rFonts w:hint="eastAsia" w:ascii="Times New Roman" w:hAnsi="Times New Roman" w:cs="Times New Roman"/>
                <w:b w:val="0"/>
                <w:bCs w:val="0"/>
                <w:i w:val="0"/>
                <w:iCs/>
                <w:color w:val="000000"/>
                <w:sz w:val="16"/>
                <w:szCs w:val="16"/>
                <w:vertAlign w:val="baseline"/>
                <w:lang w:val="en-US" w:eastAsia="zh-CN"/>
              </w:rPr>
              <w:t>锚杆→</w:t>
            </w:r>
            <w:r>
              <w:rPr>
                <w:rFonts w:hint="default" w:ascii="Times New Roman" w:hAnsi="Times New Roman" w:cs="Times New Roman" w:eastAsiaTheme="minorEastAsia"/>
                <w:b w:val="0"/>
                <w:bCs w:val="0"/>
                <w:i w:val="0"/>
                <w:iCs/>
                <w:color w:val="000000"/>
                <w:sz w:val="16"/>
                <w:szCs w:val="16"/>
                <w:vertAlign w:val="baseline"/>
                <w:lang w:val="en-US" w:eastAsia="zh-CN"/>
              </w:rPr>
              <w:t>安装压桩架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起吊桩段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就位桩孔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起吊下节桩段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接桩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重复接桩压桩直至满足设计要求</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封桩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桩与基础连接</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压桩施工完成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树根桩法</w:t>
            </w: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钻孔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清孔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安放钢筋笼和注浆管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填灌碎石</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注浆</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拔注浆管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振捣桩头</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浇筑承台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坑式静压桩法</w:t>
            </w: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开挖竖向导坑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开挖托换坑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托换压桩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接桩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封顶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回填托换坑及导坑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预压桩托换法</w:t>
            </w:r>
          </w:p>
        </w:tc>
        <w:tc>
          <w:tcPr>
            <w:tcW w:w="7686" w:type="dxa"/>
            <w:tcBorders>
              <w:top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开挖竖向导坑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开挖托换坑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托换压桩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安装托换千斤顶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塞入钢柱及钢垫板</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托换千斤顶卸载至零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钢柱两端与桩顶和基底焊接牢固</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回填</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支模、浇筑混凝土承台</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围岩稳定性的影响因素及稳定性评价指标</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101"/>
        <w:gridCol w:w="76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restart"/>
            <w:tcBorders>
              <w:top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围岩稳定性的影响因素</w:t>
            </w:r>
          </w:p>
        </w:tc>
        <w:tc>
          <w:tcPr>
            <w:tcW w:w="7686" w:type="dxa"/>
            <w:tcBorders>
              <w:top w:val="single" w:color="auto" w:sz="12"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1.岩体完整性</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岩体是否完整，岩体中各种节理、片理、层理、断层等结构面的发育程度对洞室稳定性影响极大。主要考虑三方面问题</w:t>
            </w: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结构面的组数、密度和规模</w:t>
            </w: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结构面的强度</w:t>
            </w: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结构面的产状、组合形态及其与洞壁的关系。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2.岩石强度</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其主要取决于岩石的物质成分、组织结构、胶结程度和风化程度等。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3.地下水</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地下水的长期作用将降低岩石强度、软弱夹层强度，加速岩石风化，对软弱结构面起软化润滑作用，促使岩块极易坍塌。如遇膨胀性岩石，还会引起膨胀，增加围岩压力。地下水位很高，还有静水压力作用，对洞室稳定不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4.工程因素</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洞室的埋深、几何形状、跨度、高度，洞室立体组合关系及间距，施工方法</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围岩暴露时间及衬砌类型等，对围岩应力的大小和性质影响很大。对深埋洞室必须考虑地应力的影响。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围岩稳定</w:t>
            </w:r>
            <w:r>
              <w:rPr>
                <w:rFonts w:hint="eastAsia" w:ascii="Times New Roman" w:hAnsi="Times New Roman" w:cs="Times New Roman"/>
                <w:b w:val="0"/>
                <w:bCs w:val="0"/>
                <w:i w:val="0"/>
                <w:iCs/>
                <w:color w:val="000000"/>
                <w:sz w:val="16"/>
                <w:szCs w:val="16"/>
                <w:vertAlign w:val="baseline"/>
                <w:lang w:val="en-US" w:eastAsia="zh-CN"/>
              </w:rPr>
              <w:t>性评价指标的选择</w:t>
            </w: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目前主要是应用围岩位移、位移速率、围岩位移加速度(由变位-时间曲线看出)等数据，此处的变位数据包括隧道拱顶下沉量、洞顶围岩内部垂直位移量、洞壁围岩径向位移量、隧道收敛位移量。此外还要测试初期支护承受的应力、应变、锚杆的拉拔力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围岩稳定性的判据</w:t>
            </w: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1.实测位移值不应大于隧道的极限位移</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一般情况下将隧道设计的预留变形量作为极限位移，设计变形量应根据检测结果不断修正</w:t>
            </w:r>
            <w:r>
              <w:rPr>
                <w:rFonts w:hint="eastAsia" w:ascii="Times New Roman" w:hAnsi="Times New Roman" w:cs="Times New Roman"/>
                <w:b w:val="0"/>
                <w:bCs w:val="0"/>
                <w:i w:val="0"/>
                <w:iCs/>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2.根据位移速率变化</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速率大于 1.0mm/d 时，围岩处于急剧变形状态，应加强初期支护，速率变化在 0.2~1.0mm/d 时，应加强观测，做好加固的准备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当速率小于 0.2mm/d 时，围岩达到基本稳定。上述标准适用于一般隧道情形，对于高地应力软岩、膨胀岩土、流变端变岩上和挤压地层等不良地质和特殊性岩土中，需根据具体情况指定判定标准</w:t>
            </w:r>
            <w:r>
              <w:rPr>
                <w:rFonts w:hint="eastAsia" w:ascii="Times New Roman" w:hAnsi="Times New Roman" w:cs="Times New Roman"/>
                <w:b w:val="0"/>
                <w:bCs w:val="0"/>
                <w:i w:val="0"/>
                <w:iCs/>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3.根据位移速率变化趋势判断</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当围岩位移速率不断下降，围岩出于稳定状态;当围岩位移速率保持不变时，围岩尚不稳定，应加强支护</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当围岩位移速率上升时，围岩处于危险状态必须立即停止掘进，采取应急措施</w:t>
            </w:r>
            <w:r>
              <w:rPr>
                <w:rFonts w:hint="eastAsia" w:ascii="Times New Roman" w:hAnsi="Times New Roman" w:cs="Times New Roman"/>
                <w:b w:val="0"/>
                <w:bCs w:val="0"/>
                <w:i w:val="0"/>
                <w:iCs/>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4.初期支护承受的应力、应变、压力实测值与允许值之比≥0.8 时，围岩不稳定，应加强初期支护</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初期支护承受的应力、应变、压力实测值与允许值之比&lt;0.8 时，围岩出于稳定状态</w:t>
            </w:r>
          </w:p>
        </w:tc>
      </w:tr>
    </w:tbl>
    <w:p>
      <w:pPr>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硐室围岩松驰圈(带)及其声波曲线分析</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101"/>
        <w:gridCol w:w="76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restart"/>
            <w:tcBorders>
              <w:top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硐室松弛</w:t>
            </w:r>
            <w:r>
              <w:rPr>
                <w:rFonts w:hint="eastAsia" w:ascii="Times New Roman" w:hAnsi="Times New Roman" w:cs="Times New Roman"/>
                <w:b w:val="0"/>
                <w:bCs w:val="0"/>
                <w:i w:val="0"/>
                <w:iCs/>
                <w:color w:val="000000"/>
                <w:kern w:val="2"/>
                <w:sz w:val="16"/>
                <w:szCs w:val="16"/>
                <w:vertAlign w:val="baseline"/>
                <w:lang w:val="en-US" w:eastAsia="zh-CN" w:bidi="ar-SA"/>
              </w:rPr>
              <w:t>圈</w:t>
            </w:r>
          </w:p>
        </w:tc>
        <w:tc>
          <w:tcPr>
            <w:tcW w:w="7686" w:type="dxa"/>
            <w:tcBorders>
              <w:top w:val="single" w:color="auto" w:sz="12"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硐室开挖打破了岩体原有的平衡条件，导致岩体内的应力重分布，出现塑性变形，形成</w:t>
            </w:r>
            <w:r>
              <w:rPr>
                <w:rFonts w:hint="eastAsia" w:ascii="Times New Roman" w:hAnsi="Times New Roman" w:cs="Times New Roman"/>
                <w:b w:val="0"/>
                <w:bCs w:val="0"/>
                <w:i w:val="0"/>
                <w:iCs/>
                <w:color w:val="000000"/>
                <w:kern w:val="2"/>
                <w:sz w:val="16"/>
                <w:szCs w:val="16"/>
                <w:vertAlign w:val="baseline"/>
                <w:lang w:val="en-US" w:eastAsia="zh-CN" w:bidi="ar-SA"/>
              </w:rPr>
              <w:t>非弹性</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变形区，即应力降低区，在洞壁周边的岩体将出现应力释放的松弛带，地应力向外围</w:t>
            </w:r>
            <w:r>
              <w:rPr>
                <w:rFonts w:hint="eastAsia" w:ascii="Times New Roman" w:hAnsi="Times New Roman" w:cs="Times New Roman"/>
                <w:b w:val="0"/>
                <w:bCs w:val="0"/>
                <w:i w:val="0"/>
                <w:iCs/>
                <w:color w:val="000000"/>
                <w:kern w:val="2"/>
                <w:sz w:val="16"/>
                <w:szCs w:val="16"/>
                <w:vertAlign w:val="baseline"/>
                <w:lang w:val="en-US" w:eastAsia="zh-CN" w:bidi="ar-SA"/>
              </w:rPr>
              <w:t>转移，</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形成弹性变形区，即应力升高区，这两个区(即应力降低区+应力升高区)合称为硐室松弛</w:t>
            </w:r>
            <w:r>
              <w:rPr>
                <w:rFonts w:hint="eastAsia" w:ascii="Times New Roman" w:hAnsi="Times New Roman" w:cs="Times New Roman"/>
                <w:b w:val="0"/>
                <w:bCs w:val="0"/>
                <w:i w:val="0"/>
                <w:iCs/>
                <w:color w:val="000000"/>
                <w:kern w:val="2"/>
                <w:sz w:val="16"/>
                <w:szCs w:val="16"/>
                <w:vertAlign w:val="baseline"/>
                <w:lang w:val="en-US" w:eastAsia="zh-CN" w:bidi="ar-SA"/>
              </w:rPr>
              <w:t>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硐室松弛</w:t>
            </w:r>
            <w:r>
              <w:rPr>
                <w:rFonts w:hint="eastAsia" w:ascii="Times New Roman" w:hAnsi="Times New Roman" w:cs="Times New Roman"/>
                <w:b w:val="0"/>
                <w:bCs w:val="0"/>
                <w:i w:val="0"/>
                <w:iCs/>
                <w:color w:val="000000"/>
                <w:kern w:val="2"/>
                <w:sz w:val="16"/>
                <w:szCs w:val="16"/>
                <w:vertAlign w:val="baseline"/>
                <w:lang w:val="en-US" w:eastAsia="zh-CN" w:bidi="ar-SA"/>
              </w:rPr>
              <w:t>圈的大小定量反映了岩体强度和受力状况及它们之间的联系，主要取决于岩体所处的地质构造情况、岩石的物理力学特征及地下碉室在岩体中的部位、形状、洞径大小和施工方法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研究</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r>
              <w:rPr>
                <w:rFonts w:hint="default" w:ascii="Times New Roman" w:hAnsi="Times New Roman" w:cs="Times New Roman" w:eastAsiaTheme="minorEastAsia"/>
                <w:b w:val="0"/>
                <w:bCs w:val="0"/>
                <w:i w:val="0"/>
                <w:iCs/>
                <w:color w:val="000000"/>
                <w:sz w:val="16"/>
                <w:szCs w:val="16"/>
                <w:vertAlign w:val="baseline"/>
                <w:lang w:val="en-US" w:eastAsia="zh-CN"/>
              </w:rPr>
              <w:t>松弛圈的意义</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是分析围岩稳定、确定岩体荷载、确定锚喷范围和厚度、确定</w:t>
            </w:r>
            <w:r>
              <w:rPr>
                <w:rFonts w:hint="eastAsia" w:ascii="Times New Roman" w:hAnsi="Times New Roman" w:cs="Times New Roman"/>
                <w:b w:val="0"/>
                <w:bCs w:val="0"/>
                <w:i w:val="0"/>
                <w:iCs/>
                <w:color w:val="000000"/>
                <w:sz w:val="16"/>
                <w:szCs w:val="16"/>
                <w:vertAlign w:val="baseline"/>
                <w:lang w:val="en-US" w:eastAsia="zh-CN"/>
              </w:rPr>
              <w:t>衬砌</w:t>
            </w:r>
            <w:r>
              <w:rPr>
                <w:rFonts w:hint="default" w:ascii="Times New Roman" w:hAnsi="Times New Roman" w:cs="Times New Roman" w:eastAsiaTheme="minorEastAsia"/>
                <w:b w:val="0"/>
                <w:bCs w:val="0"/>
                <w:i w:val="0"/>
                <w:iCs/>
                <w:color w:val="000000"/>
                <w:sz w:val="16"/>
                <w:szCs w:val="16"/>
                <w:vertAlign w:val="baseline"/>
                <w:lang w:val="en-US" w:eastAsia="zh-CN"/>
              </w:rPr>
              <w:t>支护方式的一个重要参数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r>
              <w:rPr>
                <w:rFonts w:hint="eastAsia" w:ascii="Times New Roman" w:hAnsi="Times New Roman" w:cs="Times New Roman"/>
                <w:b w:val="0"/>
                <w:bCs w:val="0"/>
                <w:i w:val="0"/>
                <w:iCs/>
                <w:color w:val="000000"/>
                <w:kern w:val="2"/>
                <w:sz w:val="16"/>
                <w:szCs w:val="16"/>
                <w:vertAlign w:val="baseline"/>
                <w:lang w:val="en-US" w:eastAsia="zh-CN" w:bidi="ar-SA"/>
              </w:rPr>
              <w:t>岩体松弛圈的物理特征</w:t>
            </w: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表现为岩体结构松弛，松弛层之外应力集中并成为碉室的持力层，持力层之外为应力过渡带并最终过渡到原始应力状态，不同应力带的物理参数差异明显，采用物探方法测定松弛圈厚度就是依据围岩不同性质的各带具有不同的物性参数。</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1.弹性波测试松弛圈厚度时，松弛层表现为低速层，持力层表现为高速区，初始应力区波速为正常值，通过测定沿垂直洞壁方向且一定深度的岩体波速的变化规律并对各速度区进行分析即可确定松弛层厚度。</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2.应用探地雷达测定</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r>
              <w:rPr>
                <w:rFonts w:hint="default" w:ascii="Times New Roman" w:hAnsi="Times New Roman" w:cs="Times New Roman" w:eastAsiaTheme="minorEastAsia"/>
                <w:b w:val="0"/>
                <w:bCs w:val="0"/>
                <w:i w:val="0"/>
                <w:iCs/>
                <w:color w:val="000000"/>
                <w:sz w:val="16"/>
                <w:szCs w:val="16"/>
                <w:vertAlign w:val="baseline"/>
                <w:lang w:val="en-US" w:eastAsia="zh-CN"/>
              </w:rPr>
              <w:t>松弛圈主要是利用地下工程围岩松弛圈内存在的许多裂缝界而穿括其中，界面处物性差异很大，导致材料的相对介电常数差别很大，从而会使电磁波产生反射回波信号，根据反射回波信号的同相轴位置变化来判定松弛圈厚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松弛圈的</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物探方法</w:t>
            </w: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主要探测方法有</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单孔声波测试、穿透声波测试、钻孔全孔壁数字成像等</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辅助探测方法有：浅层折射波法、瑞利波法、地震 CT 法、探地雷达等。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典型声波测试曲线的分析</w:t>
            </w: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声波法测试的原理</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利用波速随着围岩体裂隙发育而降低，随应力增大而加快的特性，可以通过测试超声波波速的变化，可以判断围岩松弛圈的范围。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影响超声波在围岩体中传播速度的主要因素有</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围岩体矿物成分、围岩体结构构造特性、</w:t>
            </w:r>
            <w:r>
              <w:rPr>
                <w:rFonts w:hint="eastAsia" w:ascii="Times New Roman" w:hAnsi="Times New Roman" w:cs="Times New Roman"/>
                <w:b w:val="0"/>
                <w:bCs w:val="0"/>
                <w:i w:val="0"/>
                <w:iCs/>
                <w:color w:val="000000"/>
                <w:sz w:val="16"/>
                <w:szCs w:val="16"/>
                <w:vertAlign w:val="baseline"/>
                <w:lang w:val="en-US" w:eastAsia="zh-CN"/>
              </w:rPr>
              <w:t>围岩体的空隙率（包括孔隙、裂隙、溶隙等）、围岩体所在区域的地应力、围岩体含水率、温度等。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将各测点所测得单孔（穿透）波速值绘制成波速~孔深变化的曲线，有以下几种类型：</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1、如图(</w:t>
            </w:r>
            <w:r>
              <w:rPr>
                <w:rFonts w:hint="eastAsia" w:ascii="Times New Roman" w:hAnsi="Times New Roman" w:cs="Times New Roman"/>
                <w:b w:val="0"/>
                <w:bCs w:val="0"/>
                <w:i w:val="0"/>
                <w:iCs/>
                <w:color w:val="000000"/>
                <w:sz w:val="16"/>
                <w:szCs w:val="16"/>
                <w:vertAlign w:val="baseline"/>
                <w:lang w:val="en-US" w:eastAsia="zh-CN"/>
              </w:rPr>
              <w:t>a</w:t>
            </w:r>
            <w:r>
              <w:rPr>
                <w:rFonts w:hint="default" w:ascii="Times New Roman" w:hAnsi="Times New Roman" w:cs="Times New Roman" w:eastAsiaTheme="minorEastAsia"/>
                <w:b w:val="0"/>
                <w:bCs w:val="0"/>
                <w:i w:val="0"/>
                <w:iCs/>
                <w:color w:val="000000"/>
                <w:sz w:val="16"/>
                <w:szCs w:val="16"/>
                <w:vertAlign w:val="baseline"/>
                <w:lang w:val="en-US" w:eastAsia="zh-CN"/>
              </w:rPr>
              <w:t>)所示，可清晰划分出应力上升带和不受开挖彩响的原始应力带，洞壁附近波速降低，反映了表层岩体松弛，随着深度增加，出现波速增高，这是硐室周边的应力集中区，波速增高表明该区岩体完整，应力集中明显</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2、如图(b)所示，当洞径较小且四周岩体完整坚硬时，洞壁只有弹性形变，出现应力集中现象，无松弛区</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3、如图(</w:t>
            </w:r>
            <w:r>
              <w:rPr>
                <w:rFonts w:hint="eastAsia" w:ascii="Times New Roman" w:hAnsi="Times New Roman" w:cs="Times New Roman"/>
                <w:b w:val="0"/>
                <w:bCs w:val="0"/>
                <w:i w:val="0"/>
                <w:iCs/>
                <w:color w:val="000000"/>
                <w:sz w:val="16"/>
                <w:szCs w:val="16"/>
                <w:vertAlign w:val="baseline"/>
                <w:lang w:val="en-US" w:eastAsia="zh-CN"/>
              </w:rPr>
              <w:t>c</w:t>
            </w:r>
            <w:r>
              <w:rPr>
                <w:rFonts w:hint="default" w:ascii="Times New Roman" w:hAnsi="Times New Roman" w:cs="Times New Roman" w:eastAsiaTheme="minorEastAsia"/>
                <w:b w:val="0"/>
                <w:bCs w:val="0"/>
                <w:i w:val="0"/>
                <w:iCs/>
                <w:color w:val="000000"/>
                <w:sz w:val="16"/>
                <w:szCs w:val="16"/>
                <w:vertAlign w:val="baseline"/>
                <w:lang w:val="en-US" w:eastAsia="zh-CN"/>
              </w:rPr>
              <w:t>)所示，洞壁松弛不明显，各测点波速基本一致，波速较高，但总的波速接近于完整岩体波速</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4、如图</w:t>
            </w:r>
            <w:r>
              <w:rPr>
                <w:rFonts w:hint="eastAsia" w:ascii="Times New Roman" w:hAnsi="Times New Roman" w:cs="Times New Roman"/>
                <w:b w:val="0"/>
                <w:bCs w:val="0"/>
                <w:i w:val="0"/>
                <w:iCs/>
                <w:color w:val="000000"/>
                <w:sz w:val="16"/>
                <w:szCs w:val="16"/>
                <w:vertAlign w:val="baseline"/>
                <w:lang w:val="en-US" w:eastAsia="zh-CN"/>
              </w:rPr>
              <w:t>(d)</w:t>
            </w:r>
            <w:r>
              <w:rPr>
                <w:rFonts w:hint="default" w:ascii="Times New Roman" w:hAnsi="Times New Roman" w:cs="Times New Roman" w:eastAsiaTheme="minorEastAsia"/>
                <w:b w:val="0"/>
                <w:bCs w:val="0"/>
                <w:i w:val="0"/>
                <w:iCs/>
                <w:color w:val="000000"/>
                <w:sz w:val="16"/>
                <w:szCs w:val="16"/>
                <w:vertAlign w:val="baseline"/>
                <w:lang w:val="en-US" w:eastAsia="zh-CN"/>
              </w:rPr>
              <w:t>所示，洞壁松弛，应力集中现象不明显，这种现象经常出现在洞壁较为破碎的</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pPr>
      <w:r>
        <w:drawing>
          <wp:inline distT="0" distB="0" distL="114300" distR="114300">
            <wp:extent cx="5272405" cy="3917315"/>
            <wp:effectExtent l="0" t="0" r="4445" b="698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1"/>
                    <a:stretch>
                      <a:fillRect/>
                    </a:stretch>
                  </pic:blipFill>
                  <pic:spPr>
                    <a:xfrm>
                      <a:off x="0" y="0"/>
                      <a:ext cx="5272405" cy="3917315"/>
                    </a:xfrm>
                    <a:prstGeom prst="rect">
                      <a:avLst/>
                    </a:prstGeom>
                    <a:noFill/>
                    <a:ln>
                      <a:noFill/>
                    </a:ln>
                  </pic:spPr>
                </pic:pic>
              </a:graphicData>
            </a:graphic>
          </wp:inline>
        </w:drawing>
      </w:r>
    </w:p>
    <w:p>
      <w:pPr>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滑坡标志及各发展阶段特征</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251"/>
        <w:gridCol w:w="75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251" w:type="dxa"/>
            <w:tcBorders>
              <w:top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稳定滑坡标志</w:t>
            </w:r>
          </w:p>
        </w:tc>
        <w:tc>
          <w:tcPr>
            <w:tcW w:w="7536" w:type="dxa"/>
            <w:tcBorders>
              <w:top w:val="single" w:color="auto" w:sz="12"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1.后壁较高，长满了树木，出现“马刀树”，找不到擦痕，且十分稳定</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2.滑坡体上的台地已变平缓，滑坡后壁变缓并生长草木，没有崩塌发生</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3.滑坡前缘的斜坡较陡，土体密实，长满树木，无松散崩塌现象，前缘迎河部分有被河水冲刷的现象</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4.目前的河水远离滑坡的舌部，甚至在舌部外已有漫滩、阶地分布</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5.滑坡体两侧的自然冲刷沟切割很深，甚至已达基岩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6.滑坡体比较干燥，地表一般没有泉水或湿地，滑坡体舌部的坡脚有清澈的泉水出流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不稳定滑坡标志</w:t>
            </w:r>
          </w:p>
        </w:tc>
        <w:tc>
          <w:tcPr>
            <w:tcW w:w="753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1.滑坡体表面总体坡度较陡，而且延伸很长，坡面高低不平</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2.有滑坡平台，面积不大，且有向下缓倾的现象和未夷平现象</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3.滑坡体表面有泉水、湿地、滑坡两侧多为新生冲沟，沟底多为松散堆积物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4.滑坡表面有不均匀沉陷的局部平台，参差不齐</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5.滑坡前缘上石松散，小型崩塌时有发生，潜坡舌部的坡脚有时有季节性、不稳定泉水出露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251" w:type="dxa"/>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阶段</w:t>
            </w:r>
          </w:p>
        </w:tc>
        <w:tc>
          <w:tcPr>
            <w:tcW w:w="753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主要标志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蠕动阶段</w:t>
            </w:r>
          </w:p>
        </w:tc>
        <w:tc>
          <w:tcPr>
            <w:tcW w:w="753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斜坡面上出现不连续裂缝，局部有隆起、错台或向坡下微量移动现象。在蠕动、挤压剧烈地段，可见垂直裂缝或弧形展布的裂缝并有局部的小规模坍塌</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弱变形阶段：滑坡后壁先出现张拉裂缝</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强变形阶段：滑坡后缘张开，拉张裂缝加宽，滑坡体两侧开始出现羽毛状剪切裂缝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滑动阶段</w:t>
            </w:r>
          </w:p>
        </w:tc>
        <w:tc>
          <w:tcPr>
            <w:tcW w:w="753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滑坡周界已形成，主裂缝贯通，错台清晰，滑动面已形成。滑坡体沿滑动面缓慢或快速整体向坡下移动。滑坡后缘张裂缝逐渐加宽，水塘、泉水突然干涸或混浊</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滑坡前部鼓胀突起、有坍塌现象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坡脚有泉水、湿地出露</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坡面上生长的树木歪斜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稳定阶段</w:t>
            </w:r>
          </w:p>
        </w:tc>
        <w:tc>
          <w:tcPr>
            <w:tcW w:w="7536" w:type="dxa"/>
            <w:tcBorders>
              <w:top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滑坡体坡面平缓，滑坡舌伸入阶地，滑坡受挤压逐渐密实。坡面上的裂缝、错台多被充填或消失，坡面生长植被或辟为耕地</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滑坡的勘察</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155"/>
        <w:gridCol w:w="900"/>
        <w:gridCol w:w="67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restart"/>
            <w:tcBorders>
              <w:top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岩土工程勘察规范</w:t>
            </w:r>
          </w:p>
        </w:tc>
        <w:tc>
          <w:tcPr>
            <w:tcW w:w="900"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勘探方法</w:t>
            </w:r>
          </w:p>
        </w:tc>
        <w:tc>
          <w:tcPr>
            <w:tcW w:w="6732"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钻探、触探、探井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勘探线</w:t>
            </w:r>
          </w:p>
        </w:tc>
        <w:tc>
          <w:tcPr>
            <w:tcW w:w="673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除沿主滑方向布置外，在其两侧滑坡体外也应布置一定数量勘探线，勘探点间距不宜大于 40m，在滑坡体转折处、预计采取工程措施的地段也应布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孔深</w:t>
            </w:r>
          </w:p>
        </w:tc>
        <w:tc>
          <w:tcPr>
            <w:tcW w:w="673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应穿过最下一层滑面，进入稳定地层，控制性勘探孔应深入稳定地层一定深度，满足滑坡治理设计的需要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铁路工程不良地址勘察规程</w:t>
            </w:r>
          </w:p>
        </w:tc>
        <w:tc>
          <w:tcPr>
            <w:tcW w:w="900"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钻探方法</w:t>
            </w:r>
          </w:p>
        </w:tc>
        <w:tc>
          <w:tcPr>
            <w:tcW w:w="673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双层岩芯管钻进，或干钻、风压钻进、无泵反循环钻进，土质滑坡采用干钻，严禁采用水钻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勘探点布置</w:t>
            </w:r>
          </w:p>
        </w:tc>
        <w:tc>
          <w:tcPr>
            <w:tcW w:w="673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沿滑坡主轴断面勘探点不应少于</w:t>
            </w:r>
            <w:r>
              <w:rPr>
                <w:rFonts w:hint="eastAsia" w:ascii="Times New Roman" w:hAnsi="Times New Roman" w:cs="Times New Roman"/>
                <w:b w:val="0"/>
                <w:bCs w:val="0"/>
                <w:i w:val="0"/>
                <w:iCs/>
                <w:color w:val="000000"/>
                <w:sz w:val="16"/>
                <w:szCs w:val="16"/>
                <w:vertAlign w:val="baseline"/>
                <w:lang w:val="en-US" w:eastAsia="zh-CN"/>
              </w:rPr>
              <w:t>3</w:t>
            </w:r>
            <w:r>
              <w:rPr>
                <w:rFonts w:hint="default" w:ascii="Times New Roman" w:hAnsi="Times New Roman" w:cs="Times New Roman" w:eastAsiaTheme="minorEastAsia"/>
                <w:b w:val="0"/>
                <w:bCs w:val="0"/>
                <w:i w:val="0"/>
                <w:iCs/>
                <w:color w:val="000000"/>
                <w:sz w:val="16"/>
                <w:szCs w:val="16"/>
                <w:vertAlign w:val="baseline"/>
                <w:lang w:val="en-US" w:eastAsia="zh-CN"/>
              </w:rPr>
              <w:t>个，地质条件复杂勘探点应加密，滑坡较复杂或规模较大时，宜布置纵横向勘探断面，滑坡体外必要时应</w:t>
            </w:r>
            <w:r>
              <w:rPr>
                <w:rFonts w:hint="eastAsia" w:ascii="Times New Roman" w:hAnsi="Times New Roman" w:cs="Times New Roman"/>
                <w:b w:val="0"/>
                <w:bCs w:val="0"/>
                <w:i w:val="0"/>
                <w:iCs/>
                <w:color w:val="000000"/>
                <w:sz w:val="16"/>
                <w:szCs w:val="16"/>
                <w:vertAlign w:val="baseline"/>
                <w:lang w:val="en-US" w:eastAsia="zh-CN"/>
              </w:rPr>
              <w:t>布勘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孔深</w:t>
            </w:r>
          </w:p>
        </w:tc>
        <w:tc>
          <w:tcPr>
            <w:tcW w:w="673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穿透滑动面以下至稳定岩土层不小于5m，多次滑动或滑动有向深部发展可能时加深，钻入基岩的深度不小于滑坡体中最大块石直径的1.5倍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公路工程地质勘察规程</w:t>
            </w:r>
          </w:p>
        </w:tc>
        <w:tc>
          <w:tcPr>
            <w:tcW w:w="900"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钻探方法</w:t>
            </w:r>
          </w:p>
        </w:tc>
        <w:tc>
          <w:tcPr>
            <w:tcW w:w="673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干钻、无泵反循环钻、双层岩芯管钻进、物探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勘探点布置</w:t>
            </w:r>
          </w:p>
        </w:tc>
        <w:tc>
          <w:tcPr>
            <w:tcW w:w="673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沿着滑坡主滑方向，规模大、性质复杂时，进行综合布置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孔深</w:t>
            </w:r>
          </w:p>
        </w:tc>
        <w:tc>
          <w:tcPr>
            <w:tcW w:w="673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滑坡体下稳定地层不小于3m，设置支挡部位应满足工程要求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回次进尺</w:t>
            </w:r>
          </w:p>
        </w:tc>
        <w:tc>
          <w:tcPr>
            <w:tcW w:w="6732"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严格控制回次进尺，至预估的滑动面以上5m 或发现滑动面迹象时，必须进行干钻，回次进尺不得大于0.3m，及时检查岩芯，确定滑动面位置</w:t>
            </w:r>
          </w:p>
        </w:tc>
      </w:tr>
    </w:tbl>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滑坡推力的计算比较</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155"/>
        <w:gridCol w:w="76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restart"/>
            <w:tcBorders>
              <w:top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建筑地基基础规范</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（传递系数法）</w:t>
            </w:r>
          </w:p>
        </w:tc>
        <w:tc>
          <w:tcPr>
            <w:tcW w:w="7632"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当滑体有多层滑动面时，取滑坡推力最大的滑动面确定滑坡推力</w:t>
            </w:r>
            <w:r>
              <w:rPr>
                <w:rFonts w:hint="eastAsia" w:ascii="Times New Roman" w:hAnsi="Times New Roman" w:cs="Times New Roman"/>
                <w:b w:val="0"/>
                <w:bCs w:val="0"/>
                <w:i w:val="0"/>
                <w:iCs/>
                <w:color w:val="000000"/>
                <w:kern w:val="2"/>
                <w:sz w:val="16"/>
                <w:szCs w:val="16"/>
                <w:vertAlign w:val="baseline"/>
                <w:lang w:val="en-US" w:eastAsia="zh-CN" w:bidi="ar-SA"/>
              </w:rPr>
              <w:t>，剩余下滑力方向平行于滑动面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滑坡推力作用点可取滑体厚度的一半处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选择平行于滑动方向的几个具有代表性的断面进行计算，计算断面一般不少于2个，其中应有一个是滑动主轴断面</w:t>
            </w:r>
            <w:r>
              <w:rPr>
                <w:rFonts w:hint="eastAsia" w:ascii="Times New Roman" w:hAnsi="Times New Roman" w:cs="Times New Roman"/>
                <w:b w:val="0"/>
                <w:bCs w:val="0"/>
                <w:i w:val="0"/>
                <w:iCs/>
                <w:color w:val="000000"/>
                <w:sz w:val="16"/>
                <w:szCs w:val="16"/>
                <w:vertAlign w:val="baseline"/>
                <w:lang w:val="en-US" w:eastAsia="zh-CN"/>
              </w:rPr>
              <w:t>；根据滑动面几何特征划分条块，滑坡体不可压缩，不考虑条块间的挤压变形，不考虑力矩平衡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安全系数应根据滑坡现状及其对工程的影响等因素确定，对地基基础设计等级为甲级取1.30</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对乙级取1.20，丙级取1.10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岩土工程勘察规范</w:t>
            </w:r>
          </w:p>
        </w:tc>
        <w:tc>
          <w:tcPr>
            <w:tcW w:w="763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出现与滑动方向相反的滑动分力时，下滑力可取负值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当滑坡体内地下水已形成统一水面时，应计入浮托力和动水压力</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动水压力是指地下水在流动过程中作用于岩土体颗粒的力，是使下滑力增加的附加力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采用反分析法时，应采用滑动后实测主断面计算，对正在滑动的安全系数取0.95~1.0</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暂时稳定的取 1.00~1.05</w:t>
            </w:r>
            <w:r>
              <w:rPr>
                <w:rFonts w:hint="eastAsia" w:ascii="Times New Roman" w:hAnsi="Times New Roman" w:cs="Times New Roman"/>
                <w:b w:val="0"/>
                <w:bCs w:val="0"/>
                <w:i w:val="0"/>
                <w:iCs/>
                <w:color w:val="000000"/>
                <w:sz w:val="16"/>
                <w:szCs w:val="16"/>
                <w:vertAlign w:val="baseline"/>
                <w:lang w:val="en-US" w:eastAsia="zh-CN"/>
              </w:rPr>
              <w:t>，对地震、暴雨工况的安全系数适当降低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建筑工程边坡技术</w:t>
            </w:r>
            <w:r>
              <w:rPr>
                <w:rFonts w:hint="eastAsia" w:ascii="Times New Roman" w:hAnsi="Times New Roman" w:cs="Times New Roman"/>
                <w:b w:val="0"/>
                <w:bCs w:val="0"/>
                <w:i w:val="0"/>
                <w:iCs/>
                <w:color w:val="000000"/>
                <w:sz w:val="16"/>
                <w:szCs w:val="16"/>
                <w:vertAlign w:val="baseline"/>
                <w:lang w:val="en-US" w:eastAsia="zh-CN"/>
              </w:rPr>
              <w:t>规范</w:t>
            </w:r>
          </w:p>
        </w:tc>
        <w:tc>
          <w:tcPr>
            <w:tcW w:w="763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支挡结构上的滑坡推力根据滑体性质和厚度分为三角形、矩形、梯形，滑体为完整的块石、碎石土时为三角形，采用锚拉桩时推力图形宜取矩形，滑体为黏性土时，取矩形，介于二者之间的滑体取梯形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滑坡推力取最大推力为设计值，并应使每层滑坡均满足稳定性要求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选择平行滑动方向的断面不宜少于 3 条，其中</w:t>
            </w:r>
            <w:r>
              <w:rPr>
                <w:rFonts w:hint="eastAsia" w:ascii="Times New Roman" w:hAnsi="Times New Roman" w:cs="Times New Roman"/>
                <w:b w:val="0"/>
                <w:bCs w:val="0"/>
                <w:i w:val="0"/>
                <w:iCs/>
                <w:color w:val="000000"/>
                <w:sz w:val="16"/>
                <w:szCs w:val="16"/>
                <w:vertAlign w:val="baseline"/>
                <w:lang w:val="en-US" w:eastAsia="zh-CN"/>
              </w:rPr>
              <w:t>一</w:t>
            </w:r>
            <w:r>
              <w:rPr>
                <w:rFonts w:hint="default" w:ascii="Times New Roman" w:hAnsi="Times New Roman" w:cs="Times New Roman" w:eastAsiaTheme="minorEastAsia"/>
                <w:b w:val="0"/>
                <w:bCs w:val="0"/>
                <w:i w:val="0"/>
                <w:iCs/>
                <w:color w:val="000000"/>
                <w:sz w:val="16"/>
                <w:szCs w:val="16"/>
                <w:vertAlign w:val="baseline"/>
                <w:lang w:val="en-US" w:eastAsia="zh-CN"/>
              </w:rPr>
              <w:t>条应是主滑断面</w:t>
            </w:r>
          </w:p>
        </w:tc>
      </w:tr>
    </w:tbl>
    <w:p>
      <w:pPr>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滑动面、滑带土抗剪强度确定方法</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159"/>
        <w:gridCol w:w="76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vMerge w:val="restart"/>
            <w:tcBorders>
              <w:top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岩土工程勘察规范</w:t>
            </w:r>
          </w:p>
        </w:tc>
        <w:tc>
          <w:tcPr>
            <w:tcW w:w="7628"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采用室内、野外滑面重合剪，滑带土宜做重塑土或原状土多次剪试验，并求出多次剪和残余剪的抗剪强度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采用反分析法检验滑动面的抗剪强度指标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铁路工程不良地质勘察</w:t>
            </w:r>
            <w:r>
              <w:rPr>
                <w:rFonts w:hint="eastAsia" w:ascii="Times New Roman" w:hAnsi="Times New Roman" w:cs="Times New Roman"/>
                <w:b w:val="0"/>
                <w:bCs w:val="0"/>
                <w:i w:val="0"/>
                <w:iCs/>
                <w:color w:val="000000"/>
                <w:sz w:val="16"/>
                <w:szCs w:val="16"/>
                <w:vertAlign w:val="baseline"/>
                <w:lang w:val="en-US" w:eastAsia="zh-CN"/>
              </w:rPr>
              <w:t>规程</w:t>
            </w:r>
          </w:p>
        </w:tc>
        <w:tc>
          <w:tcPr>
            <w:tcW w:w="762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正在活动的滑坡、滑带土为黏性土时，采用残余强度剪或多次快剪</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已稳定滑坡(包括暂时稳定)，采用固结快剪或三轴剪切试验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若滑带土的稠度不大，滑动面清晰时，采用滑面重合剪试验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若滑动带土为饱和状或泥化流动状时，采用浸水饱和快剪试验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有条件时，可进行原位大面积剪切试验或其他原位测试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对于均匀饱和黏性土，采用综合粘聚力法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公路工程地质勘察规程</w:t>
            </w:r>
          </w:p>
        </w:tc>
        <w:tc>
          <w:tcPr>
            <w:tcW w:w="762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滑面重合剪</w:t>
            </w:r>
            <w:r>
              <w:rPr>
                <w:rFonts w:hint="eastAsia" w:ascii="Times New Roman" w:hAnsi="Times New Roman" w:cs="Times New Roman"/>
                <w:b w:val="0"/>
                <w:bCs w:val="0"/>
                <w:i w:val="0"/>
                <w:iCs/>
                <w:color w:val="000000"/>
                <w:kern w:val="2"/>
                <w:sz w:val="16"/>
                <w:szCs w:val="16"/>
                <w:vertAlign w:val="baseline"/>
                <w:lang w:val="en-US" w:eastAsia="zh-CN" w:bidi="ar-SA"/>
              </w:rPr>
              <w:t>、重塑土多次剪，有条件时，宜进行大面积剪切试验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抗剪强度参数的反算</w:t>
            </w:r>
          </w:p>
        </w:tc>
        <w:tc>
          <w:tcPr>
            <w:tcW w:w="762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1"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反算</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是通过已知稳定系数及滑面等条件情况下反算滑面的岩土抗剪强度参数</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当计算的前提十分清晰和准确时，反算的结果是准确的。这种情况下可以反算参数</w:t>
            </w:r>
            <w:r>
              <w:rPr>
                <w:rFonts w:hint="eastAsia" w:ascii="Times New Roman" w:hAnsi="Times New Roman" w:cs="Times New Roman"/>
                <w:b w:val="0"/>
                <w:bCs w:val="0"/>
                <w:i w:val="0"/>
                <w:iCs/>
                <w:color w:val="000000"/>
                <w:kern w:val="2"/>
                <w:sz w:val="16"/>
                <w:szCs w:val="16"/>
                <w:vertAlign w:val="baseline"/>
                <w:lang w:val="en-US" w:eastAsia="zh-CN" w:bidi="ar-SA"/>
              </w:rPr>
              <w:t>为主，确定</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滑带抗剪强度</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②有些情况下，获得的计算前提并不十分清晰和准确，因而反算结果可信度也低，通常也只作为校验之用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反算前提</w:t>
            </w:r>
          </w:p>
        </w:tc>
        <w:tc>
          <w:tcPr>
            <w:tcW w:w="762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反算的基本前提条件</w:t>
            </w:r>
            <w:r>
              <w:rPr>
                <w:rFonts w:hint="eastAsia" w:ascii="Times New Roman" w:hAnsi="Times New Roman" w:cs="Times New Roman"/>
                <w:b w:val="0"/>
                <w:bCs w:val="0"/>
                <w:i w:val="0"/>
                <w:iCs/>
                <w:color w:val="000000"/>
                <w:kern w:val="2"/>
                <w:sz w:val="16"/>
                <w:szCs w:val="16"/>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必须知道当时坡体的稳定系数值</w:t>
            </w:r>
            <w:r>
              <w:rPr>
                <w:rFonts w:hint="eastAsia" w:ascii="Times New Roman" w:hAnsi="Times New Roman" w:cs="Times New Roman"/>
                <w:b w:val="0"/>
                <w:bCs w:val="0"/>
                <w:i w:val="0"/>
                <w:iCs/>
                <w:color w:val="000000"/>
                <w:kern w:val="2"/>
                <w:sz w:val="16"/>
                <w:szCs w:val="16"/>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要事前知道滑面的确切位置，包括后缘拉裂缝及前缘剪出口等</w:t>
            </w:r>
            <w:r>
              <w:rPr>
                <w:rFonts w:hint="eastAsia" w:ascii="Times New Roman" w:hAnsi="Times New Roman" w:cs="Times New Roman"/>
                <w:b w:val="0"/>
                <w:bCs w:val="0"/>
                <w:i w:val="0"/>
                <w:iCs/>
                <w:color w:val="000000"/>
                <w:kern w:val="2"/>
                <w:sz w:val="16"/>
                <w:szCs w:val="16"/>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滑坡剧滑动时的工况，必须查清剧滑动前的雨情、震情、水位升降、斜坡弃土等生成剧滑动破坏的外力因素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稳定系数的</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经验值</w:t>
            </w:r>
          </w:p>
        </w:tc>
        <w:tc>
          <w:tcPr>
            <w:tcW w:w="762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1.当清坡处于刚滑动阶段，此时正处于极限平衡状态，可认为滑坡稳定系数为1或稍小于1.0</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2.当滑坡处于剧滑动阶段，稳定系数假设为0.95~0.98，这是可以接受的</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3.当滑坡处于挤压变形阶段或强变形阶段，一般稳定系数取1.01~1.05</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4.当滑坡处于蠕动变形阶段或弱变形阶段，稳定系数的取值便没有把挥，因为此时滑面还没有真正形成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反算整个</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滑面抗剪强度</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的平均值</w:t>
            </w:r>
          </w:p>
        </w:tc>
        <w:tc>
          <w:tcPr>
            <w:tcW w:w="762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当己知反算的三个前提后，就可以反算出某种工况下(一般为自重工况或暴雨工况)整个滑面的平均</w:t>
            </w:r>
            <m:oMath>
              <m:r>
                <m:rPr/>
                <w:rPr>
                  <w:rFonts w:hint="default" w:ascii="Cambria Math" w:hAnsi="Cambria Math" w:cs="Times New Roman"/>
                  <w:color w:val="000000"/>
                  <w:kern w:val="2"/>
                  <w:sz w:val="16"/>
                  <w:szCs w:val="16"/>
                  <w:vertAlign w:val="baseline"/>
                  <w:lang w:val="en-US" w:eastAsia="zh-CN" w:bidi="ar-SA"/>
                </w:rPr>
                <m:t>c</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w:t>
            </w:r>
            <m:oMath>
              <m:r>
                <m:rPr/>
                <w:rPr>
                  <w:rFonts w:hint="default" w:ascii="Cambria Math" w:hAnsi="Cambria Math" w:cs="Times New Roman"/>
                  <w:color w:val="000000"/>
                  <w:kern w:val="2"/>
                  <w:sz w:val="16"/>
                  <w:szCs w:val="16"/>
                  <w:vertAlign w:val="baseline"/>
                  <w:lang w:val="en-US" w:bidi="ar-SA"/>
                </w:rPr>
                <m:t>φ</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值.反算采用的公式应视滑面来定。</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1.综合内摩擦角法</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以</w:t>
            </w:r>
            <w:r>
              <w:rPr>
                <w:rFonts w:hint="eastAsia" w:ascii="Times New Roman" w:hAnsi="Times New Roman" w:cs="Times New Roman"/>
                <w:b w:val="0"/>
                <w:bCs w:val="0"/>
                <w:i w:val="0"/>
                <w:iCs/>
                <w:color w:val="000000"/>
                <w:kern w:val="2"/>
                <w:sz w:val="16"/>
                <w:szCs w:val="16"/>
                <w:vertAlign w:val="baseline"/>
                <w:lang w:val="en-US" w:eastAsia="zh-CN" w:bidi="ar-SA"/>
              </w:rPr>
              <w:t>粗</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粒岩屑或残积物为主，滑动过程可以排出滑带水时，令</w:t>
            </w:r>
            <m:oMath>
              <m:r>
                <m:rPr/>
                <w:rPr>
                  <w:rFonts w:hint="default" w:ascii="Cambria Math" w:hAnsi="Cambria Math" w:cs="Times New Roman"/>
                  <w:color w:val="000000"/>
                  <w:kern w:val="2"/>
                  <w:sz w:val="16"/>
                  <w:szCs w:val="16"/>
                  <w:vertAlign w:val="baseline"/>
                  <w:lang w:val="en-US" w:eastAsia="zh-CN" w:bidi="ar-SA"/>
                </w:rPr>
                <m:t>c=0</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，反求</w:t>
            </w:r>
            <m:oMath>
              <m:r>
                <m:rPr/>
                <w:rPr>
                  <w:rFonts w:hint="default" w:ascii="Cambria Math" w:hAnsi="Cambria Math" w:cs="Times New Roman"/>
                  <w:color w:val="000000"/>
                  <w:kern w:val="2"/>
                  <w:sz w:val="16"/>
                  <w:szCs w:val="16"/>
                  <w:vertAlign w:val="baseline"/>
                  <w:lang w:val="en-US" w:bidi="ar-SA"/>
                </w:rPr>
                <m:t>φ</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值</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2.综合黏聚力法</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滑带土成分以黏性土为主，土质均匀，滑动带饱水且排水困难时，假定</w:t>
            </w:r>
            <m:oMath>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=0</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反求</w:t>
            </w:r>
            <m:oMath>
              <m:r>
                <m:rPr/>
                <w:rPr>
                  <w:rFonts w:hint="default" w:ascii="Cambria Math" w:hAnsi="Cambria Math" w:cs="Times New Roman"/>
                  <w:color w:val="000000"/>
                  <w:kern w:val="2"/>
                  <w:sz w:val="16"/>
                  <w:szCs w:val="16"/>
                  <w:vertAlign w:val="baseline"/>
                  <w:lang w:val="en-US" w:eastAsia="zh-CN" w:bidi="ar-SA"/>
                </w:rPr>
                <m:t>c</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值</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3.滑带土是黏性土和岩屑碎粒时，则假定不同的</w:t>
            </w:r>
            <m:oMath>
              <m:r>
                <m:rPr/>
                <w:rPr>
                  <w:rFonts w:hint="default" w:ascii="Cambria Math" w:hAnsi="Cambria Math" w:cs="Times New Roman"/>
                  <w:color w:val="000000"/>
                  <w:kern w:val="2"/>
                  <w:sz w:val="16"/>
                  <w:szCs w:val="16"/>
                  <w:vertAlign w:val="baseline"/>
                  <w:lang w:val="en-US" w:eastAsia="zh-CN" w:bidi="ar-SA"/>
                </w:rPr>
                <m:t>c</m:t>
              </m:r>
            </m:oMath>
            <w:r>
              <w:rPr>
                <w:rFonts w:hint="eastAsia" w:ascii="Times New Roman" w:hAnsi="Times New Roman" w:cs="Times New Roman"/>
                <w:b w:val="0"/>
                <w:bCs w:val="0"/>
                <w:i w:val="0"/>
                <w:iCs/>
                <w:color w:val="000000"/>
                <w:kern w:val="2"/>
                <w:sz w:val="16"/>
                <w:szCs w:val="16"/>
                <w:vertAlign w:val="baseline"/>
                <w:lang w:val="en-US" w:eastAsia="zh-CN" w:bidi="ar-SA"/>
              </w:rPr>
              <w:t>、</w:t>
            </w:r>
            <m:oMath>
              <m:r>
                <m:rPr/>
                <w:rPr>
                  <w:rFonts w:hint="default" w:ascii="Cambria Math" w:hAnsi="Cambria Math" w:cs="Times New Roman"/>
                  <w:color w:val="000000"/>
                  <w:kern w:val="2"/>
                  <w:sz w:val="16"/>
                  <w:szCs w:val="16"/>
                  <w:vertAlign w:val="baseline"/>
                  <w:lang w:val="en-US" w:bidi="ar-SA"/>
                </w:rPr>
                <m:t>φ</m:t>
              </m:r>
            </m:oMath>
            <w:r>
              <w:rPr>
                <w:rFonts w:hint="eastAsia" w:hAnsi="Cambria Math" w:cs="Times New Roman"/>
                <w:i w:val="0"/>
                <w:color w:val="000000"/>
                <w:kern w:val="2"/>
                <w:sz w:val="16"/>
                <w:szCs w:val="16"/>
                <w:vertAlign w:val="baseline"/>
                <w:lang w:val="en-US" w:eastAsia="zh-CN" w:bidi="ar-SA"/>
              </w:rPr>
              <w:t>组合</w:t>
            </w:r>
            <w:r>
              <w:rPr>
                <w:rFonts w:hint="eastAsia" w:ascii="Times New Roman" w:hAnsi="Times New Roman" w:cs="Times New Roman"/>
                <w:b w:val="0"/>
                <w:bCs w:val="0"/>
                <w:i w:val="0"/>
                <w:iCs/>
                <w:color w:val="000000"/>
                <w:kern w:val="2"/>
                <w:sz w:val="16"/>
                <w:szCs w:val="16"/>
                <w:vertAlign w:val="baseline"/>
                <w:lang w:val="en-US" w:eastAsia="zh-CN" w:bidi="ar-SA"/>
              </w:rPr>
              <w:t>值试算求得合适的</w:t>
            </w:r>
            <m:oMath>
              <m:r>
                <m:rPr/>
                <w:rPr>
                  <w:rFonts w:hint="default" w:ascii="Cambria Math" w:hAnsi="Cambria Math" w:cs="Times New Roman"/>
                  <w:color w:val="000000"/>
                  <w:kern w:val="2"/>
                  <w:sz w:val="16"/>
                  <w:szCs w:val="16"/>
                  <w:vertAlign w:val="baseline"/>
                  <w:lang w:val="en-US" w:eastAsia="zh-CN" w:bidi="ar-SA"/>
                </w:rPr>
                <m:t>c</m:t>
              </m:r>
            </m:oMath>
            <w:r>
              <w:rPr>
                <w:rFonts w:hint="eastAsia" w:ascii="Times New Roman" w:hAnsi="Times New Roman" w:cs="Times New Roman"/>
                <w:b w:val="0"/>
                <w:bCs w:val="0"/>
                <w:i w:val="0"/>
                <w:iCs/>
                <w:color w:val="000000"/>
                <w:kern w:val="2"/>
                <w:sz w:val="16"/>
                <w:szCs w:val="16"/>
                <w:vertAlign w:val="baseline"/>
                <w:lang w:val="en-US" w:eastAsia="zh-CN" w:bidi="ar-SA"/>
              </w:rPr>
              <w:t>、</w:t>
            </w:r>
            <m:oMath>
              <m:r>
                <m:rPr/>
                <w:rPr>
                  <w:rFonts w:hint="default" w:ascii="Cambria Math" w:hAnsi="Cambria Math" w:cs="Times New Roman"/>
                  <w:color w:val="000000"/>
                  <w:kern w:val="2"/>
                  <w:sz w:val="16"/>
                  <w:szCs w:val="16"/>
                  <w:vertAlign w:val="baseline"/>
                  <w:lang w:val="en-US" w:bidi="ar-SA"/>
                </w:rPr>
                <m:t>φ</m:t>
              </m:r>
            </m:oMath>
            <w:r>
              <w:rPr>
                <w:rFonts w:hint="eastAsia" w:ascii="Times New Roman" w:hAnsi="Times New Roman" w:cs="Times New Roman"/>
                <w:b w:val="0"/>
                <w:bCs w:val="0"/>
                <w:i w:val="0"/>
                <w:iCs/>
                <w:color w:val="000000"/>
                <w:kern w:val="2"/>
                <w:sz w:val="16"/>
                <w:szCs w:val="16"/>
                <w:vertAlign w:val="baseline"/>
                <w:lang w:val="en-US" w:eastAsia="zh-CN" w:bidi="ar-SA"/>
              </w:rPr>
              <w:t>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不恢复滑动前原始地面线</w:t>
            </w:r>
          </w:p>
        </w:tc>
        <w:tc>
          <w:tcPr>
            <w:tcW w:w="762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不恢复滑动前斜坡断面的反算方法</w:t>
            </w:r>
            <w:r>
              <w:rPr>
                <w:rFonts w:hint="eastAsia" w:ascii="Times New Roman" w:hAnsi="Times New Roman" w:cs="Times New Roman"/>
                <w:b w:val="0"/>
                <w:bCs w:val="0"/>
                <w:i w:val="0"/>
                <w:iCs/>
                <w:color w:val="000000"/>
                <w:kern w:val="2"/>
                <w:sz w:val="16"/>
                <w:szCs w:val="16"/>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1.对于单一平面形岩石顺层滑坡，因为地面形状变化很小，可不必恢复原地面而直接用现有滑坡断面进行反算</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对于古老滑坡，由于滑壁的剥蚀、坍塌，改变了原来的形态，或因缺少原有地形资料，不容易恢复原地面线，这时可不恢复原地面线，而根据滑坡复活时所处的发育阶段及其相应的稳定系数(不一定等于1.0)，用现有断面进行反算。如滑坡处于</w:t>
            </w:r>
            <w:r>
              <w:rPr>
                <w:rFonts w:hint="eastAsia" w:ascii="Times New Roman" w:hAnsi="Times New Roman" w:cs="Times New Roman"/>
                <w:b w:val="0"/>
                <w:bCs w:val="0"/>
                <w:i w:val="0"/>
                <w:iCs/>
                <w:color w:val="000000"/>
                <w:kern w:val="2"/>
                <w:sz w:val="16"/>
                <w:szCs w:val="16"/>
                <w:vertAlign w:val="baseline"/>
                <w:lang w:val="en-US" w:eastAsia="zh-CN" w:bidi="ar-SA"/>
              </w:rPr>
              <w:t>蠕动</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挤压阶段，取稳定系数为1.0</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1.05，正在等速滑动时稳定系数为1.0，加速滑动时稳定系数取0.95</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0.98，代入公式进行反算</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所得指标反映当前状态</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当有建筑物(如挡土墙)或地物被滑坡滑动破坏时，在方程中应包括其可能的最大抗力，即滑坡推力，这就是工程地质类比计算法。此外，在计算中还应根据滑坡发生的具体情况决定是否计入静水压力和地震力的作用</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滑坡的公、铁路选线</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87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8787" w:type="dxa"/>
            <w:tcBorders>
              <w:top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1.避开巨型、大型滑坡、错落及滑坡群和错落群、坡脚有地下水出露的山坡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2.滑坡规模小，治理方案可行，选择在有利于滑坡和错落稳定的部位通过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通过稳定的滑坡和错落体时，不宜在其上部填方或下部挖方，不得开挖坡脚，且不应在滑坡体的上方以填方形式通过。一般滑坡体上缘或下缘比滑坡体中部稳定，下缘的路基以路堤形式通过，上缘宜设置成路堑形式(上挖下填的形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4.线路不应与大断裂平行，不宜切割松散堆积体或风化破碎岩的坡脚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5</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避开岩层顺层或贯通节理等不利结构面倾向线路的地段，特别是受河水强烈冲刷的傍河顺层地段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6.越岭地段应避开岩层严重风化破碎带或构造断裂带形成的址口，在山坡的同一侧展线时，上下行线宜避免相互影响</w:t>
            </w:r>
          </w:p>
        </w:tc>
      </w:tr>
    </w:tbl>
    <w:p>
      <w:pPr>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减轻膨胀土对建筑物破坏的措施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058"/>
        <w:gridCol w:w="7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工程措施</w:t>
            </w:r>
          </w:p>
        </w:tc>
        <w:tc>
          <w:tcPr>
            <w:tcW w:w="7729"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措施内容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增加基础埋深</w:t>
            </w:r>
          </w:p>
        </w:tc>
        <w:tc>
          <w:tcPr>
            <w:tcW w:w="772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增加基础埋深，膨胀土的膨胀量减小，规范要求最低要超过大气急剧影响深度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地基土换填</w:t>
            </w:r>
          </w:p>
        </w:tc>
        <w:tc>
          <w:tcPr>
            <w:tcW w:w="772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换土可采用非膨胀性土或灰土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设置沉降缝</w:t>
            </w:r>
          </w:p>
        </w:tc>
        <w:tc>
          <w:tcPr>
            <w:tcW w:w="772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1.挖方与填方交界处或地基土显著不均匀处</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2.建筑结构(或基础)类型不同部位</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3.建筑物平面转折部位或高度(或荷重)有显著差异部位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05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宽散水</w:t>
            </w:r>
          </w:p>
        </w:tc>
        <w:tc>
          <w:tcPr>
            <w:tcW w:w="772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散水措施</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是指在房屋等建筑物外墙的墙脚周围，用砖石、混凝土铺成的斜坡，以便将屋面的雨水排至远处，是防止因雨水渗入导致地基下沉的有效措施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结构措施</w:t>
            </w:r>
          </w:p>
        </w:tc>
        <w:tc>
          <w:tcPr>
            <w:tcW w:w="7729"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1.较均匀的弱膨胀土地基，可采用条基</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2.基础埋深较大或条基基底压力较小时，宜采用墩基</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3.承重砌体结构可采用拉结较好的实心砖墙，不得采用空斗墙、砌块墙或无砂混凝土砌体，不宜采用砖拱结构、无砂大孔混凝土和无筋中型砌块等对变形敏感的结构</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Ⅱ级</w:t>
            </w:r>
            <w:r>
              <w:rPr>
                <w:rFonts w:hint="default"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Ⅲ级膨胀土地区，砂浆强度等级不宜低于 M2.5</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4.房屋顶层和基础顶部宜设置圈梁(地基梁、承台梁可代替基础圈梁)，多层房屋的其他各层可隔层设置，必要时，也可层层设置</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外廊式房屋应采用悬挑结构</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5.砖混结构房屋设置圈梁</w:t>
            </w:r>
          </w:p>
        </w:tc>
      </w:tr>
    </w:tbl>
    <w:p>
      <w:pPr>
        <w:keepNext w:val="0"/>
        <w:keepLines w:val="0"/>
        <w:pageBreakBefore w:val="0"/>
        <w:widowControl w:val="0"/>
        <w:kinsoku/>
        <w:wordWrap/>
        <w:overflowPunct/>
        <w:topLinePunct w:val="0"/>
        <w:autoSpaceDE/>
        <w:autoSpaceDN/>
        <w:bidi w:val="0"/>
        <w:adjustRightInd/>
        <w:snapToGrid w:val="0"/>
        <w:jc w:val="center"/>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盐渍土对建筑材料性能的腐蚀作用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058"/>
        <w:gridCol w:w="7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建筑材料</w:t>
            </w:r>
          </w:p>
        </w:tc>
        <w:tc>
          <w:tcPr>
            <w:tcW w:w="7729"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产生条件及腐蚀特征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70" w:hRule="atLeast"/>
          <w:jc w:val="center"/>
        </w:trPr>
        <w:tc>
          <w:tcPr>
            <w:tcW w:w="105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沥青</w:t>
            </w:r>
          </w:p>
        </w:tc>
        <w:tc>
          <w:tcPr>
            <w:tcW w:w="772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1.当氯盐含量大于 3%~5%时，随着含盐量增加，沥青的延展度普遍下降</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2.Na</w:t>
            </w:r>
            <w:r>
              <w:rPr>
                <w:rFonts w:hint="eastAsia" w:ascii="Times New Roman" w:hAnsi="Times New Roman" w:cs="Times New Roman"/>
                <w:b w:val="0"/>
                <w:bCs w:val="0"/>
                <w:i w:val="0"/>
                <w:iCs/>
                <w:color w:val="000000"/>
                <w:sz w:val="16"/>
                <w:szCs w:val="16"/>
                <w:vertAlign w:val="subscript"/>
                <w:lang w:val="en-US" w:eastAsia="zh-CN"/>
              </w:rPr>
              <w:t>2</w:t>
            </w:r>
            <w:r>
              <w:rPr>
                <w:rFonts w:hint="default" w:ascii="Times New Roman" w:hAnsi="Times New Roman" w:cs="Times New Roman" w:eastAsiaTheme="minorEastAsia"/>
                <w:b w:val="0"/>
                <w:bCs w:val="0"/>
                <w:i w:val="0"/>
                <w:iCs/>
                <w:color w:val="000000"/>
                <w:sz w:val="16"/>
                <w:szCs w:val="16"/>
                <w:vertAlign w:val="baseline"/>
                <w:lang w:val="en-US" w:eastAsia="zh-CN"/>
              </w:rPr>
              <w:t>CO</w:t>
            </w:r>
            <w:r>
              <w:rPr>
                <w:rFonts w:hint="eastAsia" w:ascii="Times New Roman" w:hAnsi="Times New Roman" w:cs="Times New Roman"/>
                <w:b w:val="0"/>
                <w:bCs w:val="0"/>
                <w:i w:val="0"/>
                <w:iCs/>
                <w:color w:val="000000"/>
                <w:sz w:val="16"/>
                <w:szCs w:val="16"/>
                <w:vertAlign w:val="subscript"/>
                <w:lang w:val="en-US" w:eastAsia="zh-CN"/>
              </w:rPr>
              <w:t>3</w:t>
            </w:r>
            <w:r>
              <w:rPr>
                <w:rFonts w:hint="default" w:ascii="Times New Roman" w:hAnsi="Times New Roman" w:cs="Times New Roman" w:eastAsiaTheme="minorEastAsia"/>
                <w:b w:val="0"/>
                <w:bCs w:val="0"/>
                <w:i w:val="0"/>
                <w:iCs/>
                <w:color w:val="000000"/>
                <w:sz w:val="16"/>
                <w:szCs w:val="16"/>
                <w:vertAlign w:val="baseline"/>
                <w:lang w:val="en-US" w:eastAsia="zh-CN"/>
              </w:rPr>
              <w:t>和 NaHCO</w:t>
            </w:r>
            <w:r>
              <w:rPr>
                <w:rFonts w:hint="eastAsia" w:ascii="Times New Roman" w:hAnsi="Times New Roman" w:cs="Times New Roman"/>
                <w:b w:val="0"/>
                <w:bCs w:val="0"/>
                <w:i w:val="0"/>
                <w:iCs/>
                <w:color w:val="000000"/>
                <w:sz w:val="16"/>
                <w:szCs w:val="16"/>
                <w:vertAlign w:val="subscript"/>
                <w:lang w:val="en-US" w:eastAsia="zh-CN"/>
              </w:rPr>
              <w:t>3</w:t>
            </w:r>
            <w:r>
              <w:rPr>
                <w:rFonts w:hint="default" w:ascii="Times New Roman" w:hAnsi="Times New Roman" w:cs="Times New Roman" w:eastAsiaTheme="minorEastAsia"/>
                <w:b w:val="0"/>
                <w:bCs w:val="0"/>
                <w:i w:val="0"/>
                <w:iCs/>
                <w:color w:val="000000"/>
                <w:sz w:val="16"/>
                <w:szCs w:val="16"/>
                <w:vertAlign w:val="baseline"/>
                <w:lang w:val="en-US" w:eastAsia="zh-CN"/>
              </w:rPr>
              <w:t>能使的亲水性增加，并使土与沥青互相作用形成水溶盐，造成沥材料乳化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混凝土</w:t>
            </w:r>
          </w:p>
        </w:tc>
        <w:tc>
          <w:tcPr>
            <w:tcW w:w="772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1.当氯盐含量超过4%，硫酸钠含量超过1%时，对混凝能产生腐蚀作用，尤以</w:t>
            </w:r>
            <w:r>
              <w:rPr>
                <w:rFonts w:hint="default" w:ascii="Times New Roman" w:hAnsi="Times New Roman" w:cs="Times New Roman" w:eastAsiaTheme="minorEastAsia"/>
                <w:b/>
                <w:bCs/>
                <w:i w:val="0"/>
                <w:iCs/>
                <w:color w:val="000000"/>
                <w:sz w:val="16"/>
                <w:szCs w:val="16"/>
                <w:vertAlign w:val="baseline"/>
                <w:lang w:val="en-US" w:eastAsia="zh-CN"/>
              </w:rPr>
              <w:t>硫酸钠结晶的水合物</w:t>
            </w:r>
            <w:r>
              <w:rPr>
                <w:rFonts w:hint="default" w:ascii="Times New Roman" w:hAnsi="Times New Roman" w:cs="Times New Roman" w:eastAsiaTheme="minorEastAsia"/>
                <w:b w:val="0"/>
                <w:bCs w:val="0"/>
                <w:i w:val="0"/>
                <w:iCs/>
                <w:color w:val="000000"/>
                <w:sz w:val="16"/>
                <w:szCs w:val="16"/>
                <w:vertAlign w:val="baseline"/>
                <w:lang w:val="en-US" w:eastAsia="zh-CN"/>
              </w:rPr>
              <w:t>更严重，使水泥加固的土、砂浆、混凝土等产生松胀剥落、掉皮等</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2.氯盐和石膏总含量在2%~3%以下时，能加速水泥硬化，提高水泥加固的土的强度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金属</w:t>
            </w:r>
          </w:p>
        </w:tc>
        <w:tc>
          <w:tcPr>
            <w:tcW w:w="772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1.易溶盐中的各种酸离子与金属材料直接作用，即可腐蚀金属材料</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2.各种盐的强烈化学反应，促使金属材料遇水后产生不均匀的电位差，导致水与氧等对金属材料的锈蚀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其他</w:t>
            </w:r>
          </w:p>
        </w:tc>
        <w:tc>
          <w:tcPr>
            <w:tcW w:w="7729"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易溶盐对砖、橡胶等材料均有不同程度的腐蚀性</w:t>
            </w:r>
          </w:p>
        </w:tc>
      </w:tr>
    </w:tbl>
    <w:p>
      <w:pPr>
        <w:keepNext w:val="0"/>
        <w:keepLines w:val="0"/>
        <w:pageBreakBefore w:val="0"/>
        <w:widowControl w:val="0"/>
        <w:kinsoku/>
        <w:wordWrap/>
        <w:overflowPunct/>
        <w:topLinePunct w:val="0"/>
        <w:autoSpaceDE/>
        <w:autoSpaceDN/>
        <w:bidi w:val="0"/>
        <w:adjustRightInd/>
        <w:snapToGrid w:val="0"/>
        <w:jc w:val="center"/>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地基冻胀作用的防护与防护措施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240"/>
        <w:gridCol w:w="905"/>
        <w:gridCol w:w="76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restart"/>
            <w:tcBorders>
              <w:top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冻土地基的防护</w:t>
            </w:r>
          </w:p>
        </w:tc>
        <w:tc>
          <w:tcPr>
            <w:tcW w:w="8547" w:type="dxa"/>
            <w:gridSpan w:val="2"/>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目的</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预防冻土天然状态的改变或消除其危害产生的根源，避免冻土对工程产生危害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通风基础</w:t>
            </w:r>
          </w:p>
        </w:tc>
        <w:tc>
          <w:tcPr>
            <w:tcW w:w="764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一</w:t>
            </w:r>
            <w:r>
              <w:rPr>
                <w:rFonts w:hint="default" w:ascii="Times New Roman" w:hAnsi="Times New Roman" w:cs="Times New Roman" w:eastAsiaTheme="minorEastAsia"/>
                <w:b w:val="0"/>
                <w:bCs w:val="0"/>
                <w:i w:val="0"/>
                <w:iCs/>
                <w:color w:val="000000"/>
                <w:sz w:val="16"/>
                <w:szCs w:val="16"/>
                <w:vertAlign w:val="baseline"/>
                <w:lang w:val="en-US" w:eastAsia="zh-CN"/>
              </w:rPr>
              <w:t>般包括架空通风和管道通风，是将建筑物通过桩、柱抬升隔离地表，通过埋置通风管道或预设隔热垫层，使建筑物不能和地表直接接触，以达到冻土地基不改变其原始通风基础温度条件而得以维持其稳定性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粗颖粒土</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垫高地基</w:t>
            </w:r>
          </w:p>
        </w:tc>
        <w:tc>
          <w:tcPr>
            <w:tcW w:w="764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在年均气温低于</w:t>
            </w:r>
            <w:r>
              <w:rPr>
                <w:rFonts w:hint="eastAsia" w:ascii="Times New Roman" w:hAnsi="Times New Roman" w:cs="Times New Roman"/>
                <w:b w:val="0"/>
                <w:bCs w:val="0"/>
                <w:i w:val="0"/>
                <w:iCs/>
                <w:color w:val="000000"/>
                <w:sz w:val="16"/>
                <w:szCs w:val="16"/>
                <w:vertAlign w:val="baseline"/>
                <w:lang w:val="en-US" w:eastAsia="zh-CN"/>
              </w:rPr>
              <w:t>0℃</w:t>
            </w:r>
            <w:r>
              <w:rPr>
                <w:rFonts w:hint="default" w:ascii="Times New Roman" w:hAnsi="Times New Roman" w:cs="Times New Roman" w:eastAsiaTheme="minorEastAsia"/>
                <w:b w:val="0"/>
                <w:bCs w:val="0"/>
                <w:i w:val="0"/>
                <w:iCs/>
                <w:color w:val="000000"/>
                <w:sz w:val="16"/>
                <w:szCs w:val="16"/>
                <w:vertAlign w:val="baseline"/>
                <w:lang w:val="en-US" w:eastAsia="zh-CN"/>
              </w:rPr>
              <w:t>的冻土地区</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大多数建筑地基可采用粗颗粒(碎石、砾石)垫高地基垫高地基超出建筑物外围至少0.3m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铺设隔热层</w:t>
            </w:r>
          </w:p>
        </w:tc>
        <w:tc>
          <w:tcPr>
            <w:tcW w:w="764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作为隔热层的材料必须是具有一定刚度的土工织物或泡沫材料，且使用期间不吸湿(防潮性)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桩基础</w:t>
            </w:r>
          </w:p>
        </w:tc>
        <w:tc>
          <w:tcPr>
            <w:tcW w:w="764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由于桩基可隔离上层建筑与冻土的直接接触，且于其间易于设置架空空间及铺设绝热材料，因此桩基础是冻土区建筑采用相对较为广泛的基础形式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热棒(桩)</w:t>
            </w:r>
          </w:p>
        </w:tc>
        <w:tc>
          <w:tcPr>
            <w:tcW w:w="764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热桩是一种特殊类型的桩，通过自身相转换或强制循环制冷消散土体中热量，故其能够将土体内部的温度降低，因此在改善冻土地基、防止冻土融化下沉和冻胀以及提高地基稳定性方面，都是极好的处理手段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冻土地基的防治</w:t>
            </w:r>
          </w:p>
        </w:tc>
        <w:tc>
          <w:tcPr>
            <w:tcW w:w="8547"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目的</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主要是消除其冻胀和融沉特性，以保证工程建设的正常完成和有效运营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1.多年冻土地基的防冻胀措施</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换填，即用粗砂、砾石等非冻胀性的土体材料置换天然地基的冻胀性土，以消除或消弱天然地基的冻胀性</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物理化学法</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利用交换阳离子及盐分对冻胀的规律对冻土地基进行改良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2.冻土地基的防融沉措施</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主要从改良土体的角度出发，通过剥离土层或其他工业融化方法对冻土进行融、预固结</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采用纯净的粗颗粒土换填富冰土或含土冰层，以直接消除或消弱土层的融沉</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③</w:t>
            </w:r>
            <w:r>
              <w:rPr>
                <w:rFonts w:hint="default" w:ascii="Times New Roman" w:hAnsi="Times New Roman" w:cs="Times New Roman" w:eastAsiaTheme="minorEastAsia"/>
                <w:b w:val="0"/>
                <w:bCs w:val="0"/>
                <w:i w:val="0"/>
                <w:iCs/>
                <w:color w:val="000000"/>
                <w:sz w:val="16"/>
                <w:szCs w:val="16"/>
                <w:vertAlign w:val="baseline"/>
                <w:lang w:val="en-US" w:eastAsia="zh-CN"/>
              </w:rPr>
              <w:t>工程中也有采取多填方、少挖方的方针，以尽可能避免对冻土的扰动破坏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3.季节性冻土基础工程防冻胀措施</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基础四侧换上，采用较纯净的砂、砂砾石等粗颗粒土换填基础四周冻土，填土夯实</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改善基础侧表面平滑度，基础必须浇筑密实，具有平滑表面</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③</w:t>
            </w:r>
            <w:r>
              <w:rPr>
                <w:rFonts w:hint="default" w:ascii="Times New Roman" w:hAnsi="Times New Roman" w:cs="Times New Roman" w:eastAsiaTheme="minorEastAsia"/>
                <w:b w:val="0"/>
                <w:bCs w:val="0"/>
                <w:i w:val="0"/>
                <w:iCs/>
                <w:color w:val="000000"/>
                <w:sz w:val="16"/>
                <w:szCs w:val="16"/>
                <w:vertAlign w:val="baseline"/>
                <w:lang w:val="en-US" w:eastAsia="zh-CN"/>
              </w:rPr>
              <w:t>基础侧面在冻土范围内还可以用工业凡士林、渣油等涂刷以减少切向冻胀力</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④</w:t>
            </w:r>
            <w:r>
              <w:rPr>
                <w:rFonts w:hint="default" w:ascii="Times New Roman" w:hAnsi="Times New Roman" w:cs="Times New Roman" w:eastAsiaTheme="minorEastAsia"/>
                <w:b w:val="0"/>
                <w:bCs w:val="0"/>
                <w:i w:val="0"/>
                <w:iCs/>
                <w:color w:val="000000"/>
                <w:sz w:val="16"/>
                <w:szCs w:val="16"/>
                <w:vertAlign w:val="baseline"/>
                <w:lang w:val="en-US" w:eastAsia="zh-CN"/>
              </w:rPr>
              <w:t>选用抗冻胀性基础改变基础断面形状，利用冻胀反力的自锚作用增加基础抗冻拔的能力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4.多年冻土地基工程的防融沉措施</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一般采取的办法有换填基底土，对采用融化原则的基底上可换填碎、卵、砾石或粗砂等，换填深度可到季节融化深度或受压层深度</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选择好基础形式，对融沉、强融沉土用轻型墩台，适当增大基底面积，减少压应力，或加深基础埋置深度</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③</w:t>
            </w:r>
            <w:r>
              <w:rPr>
                <w:rFonts w:hint="default" w:ascii="Times New Roman" w:hAnsi="Times New Roman" w:cs="Times New Roman" w:eastAsiaTheme="minorEastAsia"/>
                <w:b w:val="0"/>
                <w:bCs w:val="0"/>
                <w:i w:val="0"/>
                <w:iCs/>
                <w:color w:val="000000"/>
                <w:sz w:val="16"/>
                <w:szCs w:val="16"/>
                <w:vertAlign w:val="baseline"/>
                <w:lang w:val="en-US" w:eastAsia="zh-CN"/>
              </w:rPr>
              <w:t>注意隔热措施，采取保持冻结原则时施工中注意保护地表上覆盖植被，或以保温性能较好材料铺盖地表减少热渗入量</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④</w:t>
            </w:r>
            <w:r>
              <w:rPr>
                <w:rFonts w:hint="default" w:ascii="Times New Roman" w:hAnsi="Times New Roman" w:cs="Times New Roman" w:eastAsiaTheme="minorEastAsia"/>
                <w:b w:val="0"/>
                <w:bCs w:val="0"/>
                <w:i w:val="0"/>
                <w:iCs/>
                <w:color w:val="000000"/>
                <w:sz w:val="16"/>
                <w:szCs w:val="16"/>
                <w:vertAlign w:val="baseline"/>
                <w:lang w:val="en-US" w:eastAsia="zh-CN"/>
              </w:rPr>
              <w:t>施工和养护中，保证结构物周围排水通畅，防止地表水灌入基坑内</w:t>
            </w:r>
          </w:p>
        </w:tc>
      </w:tr>
    </w:tbl>
    <w:p>
      <w:pPr>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铁路路基挡土墙适用范围</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356"/>
        <w:gridCol w:w="74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重力式挡土墙</w:t>
            </w:r>
          </w:p>
        </w:tc>
        <w:tc>
          <w:tcPr>
            <w:tcW w:w="7431"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重力式挡土墙适用于一般地区、浸水地区和地震地区。重力式挡土墙可设置于路肩、路堤和路堑等部位。</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1路肩墙、路堤墙，墙高不宜大于10m。2土质路堑地段，墙高不宜大于6m</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石质路堑地段，墙高不宜大于10m。3膨胀岩土路堑地段，墙高不宜大于4m。</w:t>
            </w:r>
            <w:r>
              <w:rPr>
                <w:rFonts w:hint="eastAsia" w:ascii="Times New Roman" w:hAnsi="Times New Roman" w:cs="Times New Roman"/>
                <w:b w:val="0"/>
                <w:bCs w:val="0"/>
                <w:i w:val="0"/>
                <w:iCs/>
                <w:color w:val="000000"/>
                <w:kern w:val="2"/>
                <w:sz w:val="16"/>
                <w:szCs w:val="16"/>
                <w:vertAlign w:val="baseline"/>
                <w:lang w:val="en-US" w:eastAsia="zh-CN" w:bidi="ar-SA"/>
              </w:rPr>
              <w:t>4</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墙身采用浆砌片石时，墙高不宜大于5m。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悬臂式和扶壁式</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挡士墙</w:t>
            </w:r>
          </w:p>
        </w:tc>
        <w:tc>
          <w:tcPr>
            <w:tcW w:w="743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悬臂式和扶壁式挡士墙适用于一般地区、浸水地区和地震地区。悬臂式墙高不宜大于6m</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扶壁式墙高不宜大于10m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槽型挡土墙</w:t>
            </w:r>
          </w:p>
        </w:tc>
        <w:tc>
          <w:tcPr>
            <w:tcW w:w="743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槽型挡土墙适用于地下水位较高的路堑及放坡条件受到限制的路堑或路堤地段</w:t>
            </w:r>
            <w:r>
              <w:rPr>
                <w:rFonts w:hint="eastAsia" w:ascii="Times New Roman" w:hAnsi="Times New Roman" w:cs="Times New Roman"/>
                <w:b w:val="0"/>
                <w:bCs w:val="0"/>
                <w:i w:val="0"/>
                <w:iCs/>
                <w:color w:val="000000"/>
                <w:sz w:val="16"/>
                <w:szCs w:val="16"/>
                <w:vertAlign w:val="baseline"/>
                <w:lang w:val="en-US" w:eastAsia="zh-CN"/>
              </w:rPr>
              <w:t>。边墙悬臂高度不宜大于8m，顶宽不宜小于0.3m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加筋土挡土墙</w:t>
            </w:r>
          </w:p>
        </w:tc>
        <w:tc>
          <w:tcPr>
            <w:tcW w:w="743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加筋土挡土墙适用于一般地区和地履地区，可设置于路肩或路堤边坡，单级墙高不宜大于10m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451" w:hRule="atLeast"/>
          <w:jc w:val="center"/>
        </w:trPr>
        <w:tc>
          <w:tcPr>
            <w:tcW w:w="1356"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土钉墙</w:t>
            </w:r>
          </w:p>
        </w:tc>
        <w:tc>
          <w:tcPr>
            <w:tcW w:w="743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土钉墙适用于一一般地区和地震地区土质及破碎软弱岩质路堑地段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在腐蚀性地层、膨胀土地段、松散的土质边坡以及地下水较发育地段，不宜采用土钉墙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锚杆挡土墙</w:t>
            </w:r>
          </w:p>
        </w:tc>
        <w:tc>
          <w:tcPr>
            <w:tcW w:w="743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锚杆挡土墙适用于一般地区和地震地区的岩质和土质边坡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锚杆挡土墙宜设置成单级或两级。在岩层中每级墙高度不宜大于10m:在土层中或拼装预制的柱板式锚杆挡土墙，每级墙高度不宜大于8m,总高度不宜大于16m。上、下两级墙之间应设置平台，宽度不宜小于2m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桩墙结构</w:t>
            </w:r>
          </w:p>
        </w:tc>
        <w:tc>
          <w:tcPr>
            <w:tcW w:w="743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桩墙结构适用于一般地区、浸水地区和地震地区</w:t>
            </w:r>
            <w:r>
              <w:rPr>
                <w:rFonts w:hint="eastAsia" w:ascii="Times New Roman" w:hAnsi="Times New Roman" w:cs="Times New Roman"/>
                <w:b w:val="0"/>
                <w:bCs w:val="0"/>
                <w:i w:val="0"/>
                <w:iCs/>
                <w:color w:val="000000"/>
                <w:sz w:val="16"/>
                <w:szCs w:val="16"/>
                <w:vertAlign w:val="baseline"/>
                <w:lang w:val="en-US" w:eastAsia="zh-CN"/>
              </w:rPr>
              <w:t>。桩悬臂段长度不宜大于12m，大于12m时桩上宜设置预应力锚索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短卸荷板式挡土墙</w:t>
            </w:r>
          </w:p>
        </w:tc>
        <w:tc>
          <w:tcPr>
            <w:tcW w:w="743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短卸荷板式挡土墙适用于一般地区地基承载力较高的路肩地段，墙高宜为6m~12m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锚定板挡土墙</w:t>
            </w:r>
          </w:p>
        </w:tc>
        <w:tc>
          <w:tcPr>
            <w:tcW w:w="7431"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锚定板挡土墙可用于一般地区的路肩或路堤地段，单级墙高度不宜大于6m,双级墙总高度不宜大于10</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沉降计算（</w:t>
      </w:r>
      <m:oMath>
        <m:r>
          <m:rPr>
            <m:sty m:val="bi"/>
          </m:rPr>
          <w:rPr>
            <w:rFonts w:hint="default" w:ascii="Cambria Math" w:hAnsi="Cambria Math" w:eastAsia="黑体" w:cs="黑体"/>
            <w:kern w:val="2"/>
            <w:sz w:val="16"/>
            <w:szCs w:val="16"/>
            <w:lang w:val="en-US" w:eastAsia="zh-CN" w:bidi="ar-SA"/>
          </w:rPr>
          <m:t>s</m:t>
        </m:r>
        <m:r>
          <m:rPr>
            <m:sty m:val="b"/>
          </m:rPr>
          <w:rPr>
            <w:rFonts w:hint="default" w:ascii="Cambria Math" w:hAnsi="Cambria Math" w:eastAsia="黑体" w:cs="黑体"/>
            <w:kern w:val="2"/>
            <w:sz w:val="16"/>
            <w:szCs w:val="16"/>
            <w:lang w:val="en-US" w:eastAsia="zh-CN" w:bidi="ar-SA"/>
          </w:rPr>
          <m:t>=</m:t>
        </m:r>
        <m:sSub>
          <m:sSubPr>
            <m:ctrlPr>
              <w:rPr>
                <w:rFonts w:hint="default" w:ascii="Cambria Math" w:hAnsi="Cambria Math" w:eastAsia="黑体" w:cs="黑体"/>
                <w:b/>
                <w:bCs/>
                <w:kern w:val="2"/>
                <w:sz w:val="16"/>
                <w:szCs w:val="16"/>
                <w:lang w:val="en-US" w:eastAsia="zh-CN" w:bidi="ar-SA"/>
              </w:rPr>
            </m:ctrlPr>
          </m:sSubPr>
          <m:e>
            <m:r>
              <m:rPr>
                <m:sty m:val="bi"/>
              </m:rPr>
              <w:rPr>
                <w:rFonts w:hint="default" w:ascii="Cambria Math" w:hAnsi="Cambria Math" w:cs="黑体"/>
                <w:kern w:val="2"/>
                <w:sz w:val="16"/>
                <w:szCs w:val="16"/>
                <w:lang w:val="en-US" w:bidi="ar-SA"/>
              </w:rPr>
              <m:t>φ</m:t>
            </m:r>
            <m:ctrlPr>
              <w:rPr>
                <w:rFonts w:hint="default" w:ascii="Cambria Math" w:hAnsi="Cambria Math" w:eastAsia="黑体" w:cs="黑体"/>
                <w:b/>
                <w:bCs/>
                <w:kern w:val="2"/>
                <w:sz w:val="16"/>
                <w:szCs w:val="16"/>
                <w:lang w:val="en-US" w:eastAsia="zh-CN" w:bidi="ar-SA"/>
              </w:rPr>
            </m:ctrlPr>
          </m:e>
          <m:sub>
            <m:r>
              <m:rPr>
                <m:sty m:val="b"/>
              </m:rPr>
              <w:rPr>
                <w:rFonts w:hint="default" w:ascii="Cambria Math" w:hAnsi="Cambria Math" w:eastAsia="黑体" w:cs="黑体"/>
                <w:kern w:val="2"/>
                <w:sz w:val="16"/>
                <w:szCs w:val="16"/>
                <w:lang w:val="en-US" w:eastAsia="zh-CN" w:bidi="ar-SA"/>
              </w:rPr>
              <m:t>s</m:t>
            </m:r>
            <m:ctrlPr>
              <w:rPr>
                <w:rFonts w:hint="default" w:ascii="Cambria Math" w:hAnsi="Cambria Math" w:eastAsia="黑体" w:cs="黑体"/>
                <w:b/>
                <w:bCs/>
                <w:kern w:val="2"/>
                <w:sz w:val="16"/>
                <w:szCs w:val="16"/>
                <w:lang w:val="en-US" w:eastAsia="zh-CN" w:bidi="ar-SA"/>
              </w:rPr>
            </m:ctrlPr>
          </m:sub>
        </m:sSub>
        <m:sSub>
          <m:sSubPr>
            <m:ctrlPr>
              <w:rPr>
                <w:rFonts w:hint="default" w:ascii="Cambria Math" w:hAnsi="Cambria Math" w:eastAsia="黑体" w:cs="黑体"/>
                <w:b/>
                <w:bCs/>
                <w:i/>
                <w:kern w:val="2"/>
                <w:sz w:val="16"/>
                <w:szCs w:val="16"/>
                <w:lang w:val="en-US" w:eastAsia="zh-CN" w:bidi="ar-SA"/>
              </w:rPr>
            </m:ctrlPr>
          </m:sSubPr>
          <m:e>
            <m:r>
              <m:rPr>
                <m:sty m:val="bi"/>
              </m:rPr>
              <w:rPr>
                <w:rFonts w:hint="default" w:ascii="Cambria Math" w:hAnsi="Cambria Math" w:eastAsia="黑体" w:cs="黑体"/>
                <w:kern w:val="2"/>
                <w:sz w:val="16"/>
                <w:szCs w:val="16"/>
                <w:lang w:val="en-US" w:eastAsia="zh-CN" w:bidi="ar-SA"/>
              </w:rPr>
              <m:t>p</m:t>
            </m:r>
            <m:ctrlPr>
              <w:rPr>
                <w:rFonts w:hint="default" w:ascii="Cambria Math" w:hAnsi="Cambria Math" w:eastAsia="黑体" w:cs="黑体"/>
                <w:b/>
                <w:bCs/>
                <w:i/>
                <w:kern w:val="2"/>
                <w:sz w:val="16"/>
                <w:szCs w:val="16"/>
                <w:lang w:val="en-US" w:eastAsia="zh-CN" w:bidi="ar-SA"/>
              </w:rPr>
            </m:ctrlPr>
          </m:e>
          <m:sub>
            <m:r>
              <m:rPr>
                <m:sty m:val="bi"/>
              </m:rPr>
              <w:rPr>
                <w:rFonts w:hint="default" w:ascii="Cambria Math" w:hAnsi="Cambria Math" w:eastAsia="黑体" w:cs="黑体"/>
                <w:kern w:val="2"/>
                <w:sz w:val="16"/>
                <w:szCs w:val="16"/>
                <w:lang w:val="en-US" w:eastAsia="zh-CN" w:bidi="ar-SA"/>
              </w:rPr>
              <m:t>0</m:t>
            </m:r>
            <m:ctrlPr>
              <w:rPr>
                <w:rFonts w:hint="default" w:ascii="Cambria Math" w:hAnsi="Cambria Math" w:eastAsia="黑体" w:cs="黑体"/>
                <w:b/>
                <w:bCs/>
                <w:i/>
                <w:kern w:val="2"/>
                <w:sz w:val="16"/>
                <w:szCs w:val="16"/>
                <w:lang w:val="en-US" w:eastAsia="zh-CN" w:bidi="ar-SA"/>
              </w:rPr>
            </m:ctrlPr>
          </m:sub>
        </m:sSub>
        <m:r>
          <m:rPr>
            <m:sty m:val="bi"/>
          </m:rPr>
          <w:rPr>
            <w:rFonts w:hint="default" w:ascii="Cambria Math" w:hAnsi="Cambria Math" w:eastAsia="黑体" w:cs="黑体"/>
            <w:kern w:val="2"/>
            <w:sz w:val="16"/>
            <w:szCs w:val="16"/>
            <w:lang w:val="en-US" w:eastAsia="zh-CN" w:bidi="ar-SA"/>
          </w:rPr>
          <m:t>s</m:t>
        </m:r>
        <m:r>
          <m:rPr>
            <m:sty m:val="b"/>
          </m:rPr>
          <w:rPr>
            <w:rFonts w:hint="default" w:ascii="Cambria Math" w:hAnsi="Cambria Math" w:eastAsia="黑体" w:cs="黑体"/>
            <w:kern w:val="2"/>
            <w:sz w:val="16"/>
            <w:szCs w:val="16"/>
            <w:lang w:val="en-US" w:eastAsia="zh-CN" w:bidi="ar-SA"/>
          </w:rPr>
          <m:t>'</m:t>
        </m:r>
      </m:oMath>
      <w:r>
        <w:rPr>
          <w:rFonts w:hint="eastAsia" w:ascii="黑体" w:hAnsi="黑体" w:eastAsia="黑体" w:cs="黑体"/>
          <w:b/>
          <w:bCs/>
          <w:sz w:val="16"/>
          <w:szCs w:val="16"/>
          <w:lang w:val="en-US" w:eastAsia="zh-CN"/>
        </w:rPr>
        <w:t>）</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520"/>
        <w:gridCol w:w="1076"/>
        <w:gridCol w:w="447"/>
        <w:gridCol w:w="660"/>
        <w:gridCol w:w="660"/>
        <w:gridCol w:w="1312"/>
        <w:gridCol w:w="713"/>
        <w:gridCol w:w="1794"/>
        <w:gridCol w:w="802"/>
        <w:gridCol w:w="8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520"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3"/>
                <w:szCs w:val="13"/>
                <w:vertAlign w:val="baseline"/>
                <w:lang w:val="en-US" w:eastAsia="zh-CN" w:bidi="ar-SA"/>
              </w:rPr>
            </w:pPr>
            <m:oMath>
              <m:r>
                <m:rPr>
                  <m:sty m:val="bi"/>
                </m:rPr>
                <w:rPr>
                  <w:rFonts w:hint="default" w:ascii="Cambria Math" w:hAnsi="Cambria Math" w:cs="Times New Roman"/>
                  <w:color w:val="000000"/>
                  <w:kern w:val="2"/>
                  <w:sz w:val="13"/>
                  <w:szCs w:val="13"/>
                  <w:vertAlign w:val="baseline"/>
                  <w:lang w:val="en-US" w:eastAsia="zh-CN" w:bidi="ar-SA"/>
                </w:rPr>
                <m:t>z</m:t>
              </m:r>
            </m:oMath>
            <w:r>
              <w:rPr>
                <w:rFonts w:hint="default" w:ascii="Times New Roman" w:hAnsi="Times New Roman" w:cs="Times New Roman"/>
                <w:b/>
                <w:bCs/>
                <w:i w:val="0"/>
                <w:iCs/>
                <w:color w:val="000000"/>
                <w:kern w:val="2"/>
                <w:sz w:val="13"/>
                <w:szCs w:val="13"/>
                <w:vertAlign w:val="baseline"/>
                <w:lang w:val="en-US" w:eastAsia="zh-CN" w:bidi="ar-SA"/>
              </w:rPr>
              <w:t>(m)</w:t>
            </w:r>
          </w:p>
        </w:tc>
        <w:tc>
          <w:tcPr>
            <w:tcW w:w="1076"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b</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短</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den>
                </m:f>
                <m:r>
                  <m:rPr>
                    <m:sty m:val="bi"/>
                  </m:rPr>
                  <w:rPr>
                    <w:rFonts w:hint="default" w:ascii="Cambria Math" w:hAnsi="Cambria Math" w:cs="Times New Roman"/>
                    <w:color w:val="000000"/>
                    <w:kern w:val="2"/>
                    <w:sz w:val="13"/>
                    <w:szCs w:val="13"/>
                    <w:vertAlign w:val="baseline"/>
                    <w:lang w:val="en-US" w:eastAsia="zh-CN" w:bidi="ar-SA"/>
                  </w:rPr>
                  <m:t>(</m:t>
                </m:r>
                <m:r>
                  <m:rPr>
                    <m:sty m:val="b"/>
                  </m:rPr>
                  <w:rPr>
                    <w:rFonts w:hint="default" w:ascii="Cambria Math" w:hAnsi="Cambria Math" w:cs="Times New Roman"/>
                    <w:color w:val="000000"/>
                    <w:kern w:val="2"/>
                    <w:sz w:val="13"/>
                    <w:szCs w:val="13"/>
                    <w:vertAlign w:val="baseline"/>
                    <w:lang w:val="en-US" w:eastAsia="zh-CN" w:bidi="ar-SA"/>
                  </w:rPr>
                  <m:t>圆形</m:t>
                </m:r>
                <m:f>
                  <m:fPr>
                    <m:ctrlPr>
                      <w:rPr>
                        <w:rFonts w:hint="default" w:ascii="Cambria Math" w:hAnsi="Cambria Math" w:cs="Times New Roman"/>
                        <w:b/>
                        <w:bCs w:val="0"/>
                        <w:i/>
                        <w:iCs/>
                        <w:color w:val="000000"/>
                        <w:kern w:val="2"/>
                        <w:sz w:val="13"/>
                        <w:szCs w:val="13"/>
                        <w:vertAlign w:val="baseline"/>
                        <w:lang w:val="en-US" w:bidi="ar-SA"/>
                      </w:rPr>
                    </m:ctrlPr>
                  </m:fPr>
                  <m:num>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iCs/>
                        <w:color w:val="000000"/>
                        <w:kern w:val="2"/>
                        <w:sz w:val="13"/>
                        <w:szCs w:val="13"/>
                        <w:vertAlign w:val="baseline"/>
                        <w:lang w:val="en-US" w:bidi="ar-SA"/>
                      </w:rPr>
                    </m:ctrlPr>
                  </m:num>
                  <m:den>
                    <m:r>
                      <m:rPr>
                        <m:sty m:val="bi"/>
                      </m:rPr>
                      <w:rPr>
                        <w:rFonts w:hint="default" w:ascii="Cambria Math" w:hAnsi="Cambria Math" w:cs="Times New Roman"/>
                        <w:color w:val="000000"/>
                        <w:kern w:val="2"/>
                        <w:sz w:val="13"/>
                        <w:szCs w:val="13"/>
                        <w:vertAlign w:val="baseline"/>
                        <w:lang w:val="en-US" w:eastAsia="zh-CN" w:bidi="ar-SA"/>
                      </w:rPr>
                      <m:t>r</m:t>
                    </m:r>
                    <m:ctrlPr>
                      <w:rPr>
                        <w:rFonts w:hint="default" w:ascii="Cambria Math" w:hAnsi="Cambria Math" w:cs="Times New Roman"/>
                        <w:b/>
                        <w:bCs w:val="0"/>
                        <w:i/>
                        <w:iCs/>
                        <w:color w:val="000000"/>
                        <w:kern w:val="2"/>
                        <w:sz w:val="13"/>
                        <w:szCs w:val="13"/>
                        <w:vertAlign w:val="baseline"/>
                        <w:lang w:val="en-US" w:bidi="ar-SA"/>
                      </w:rPr>
                    </m:ctrlPr>
                  </m:den>
                </m:f>
                <m:r>
                  <m:rPr>
                    <m:sty m:val="bi"/>
                  </m:rPr>
                  <w:rPr>
                    <w:rFonts w:hint="default" w:ascii="Cambria Math" w:hAnsi="Cambria Math" w:cs="Times New Roman"/>
                    <w:color w:val="000000"/>
                    <w:kern w:val="2"/>
                    <w:sz w:val="13"/>
                    <w:szCs w:val="13"/>
                    <w:vertAlign w:val="baseline"/>
                    <w:lang w:val="en-US" w:eastAsia="zh-CN" w:bidi="ar-SA"/>
                  </w:rPr>
                  <m:t>)</m:t>
                </m:r>
              </m:oMath>
            </m:oMathPara>
          </w:p>
        </w:tc>
        <w:tc>
          <w:tcPr>
            <w:tcW w:w="447" w:type="dxa"/>
            <w:tcBorders>
              <w:top w:val="single" w:color="auto" w:sz="12"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l</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长</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b</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短</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den>
                </m:f>
              </m:oMath>
            </m:oMathPara>
          </w:p>
        </w:tc>
        <w:tc>
          <w:tcPr>
            <w:tcW w:w="660" w:type="dxa"/>
            <w:tcBorders>
              <w:top w:val="single" w:color="auto" w:sz="12"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i"/>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oMath>
            </m:oMathPara>
          </w:p>
        </w:tc>
        <w:tc>
          <w:tcPr>
            <w:tcW w:w="660"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w:r>
              <w:rPr>
                <w:rFonts w:hint="default" w:ascii="Times New Roman" w:hAnsi="Times New Roman" w:cs="Times New Roman"/>
                <w:b/>
                <w:bCs w:val="0"/>
                <w:i w:val="0"/>
                <w:iCs/>
                <w:color w:val="000000"/>
                <w:kern w:val="2"/>
                <w:sz w:val="13"/>
                <w:szCs w:val="13"/>
                <w:vertAlign w:val="baseline"/>
                <w:lang w:val="en-US" w:eastAsia="zh-CN" w:bidi="ar-SA"/>
              </w:rPr>
              <w:t>4</w:t>
            </w:r>
            <m:oMath>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oMath>
          </w:p>
        </w:tc>
        <w:tc>
          <w:tcPr>
            <w:tcW w:w="1312"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r>
                  <m:rPr>
                    <m:sty m:val="b"/>
                  </m:rPr>
                  <w:rPr>
                    <w:rFonts w:hint="default" w:ascii="Cambria Math" w:hAnsi="Cambria Math" w:cs="Times New Roman"/>
                    <w:color w:val="000000"/>
                    <w:kern w:val="2"/>
                    <w:sz w:val="13"/>
                    <w:szCs w:val="13"/>
                    <w:vertAlign w:val="baseline"/>
                    <w:lang w:val="en-US" w:eastAsia="zh-CN" w:bidi="ar-SA"/>
                  </w:rPr>
                  <m:t>4(</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i−1</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r>
                      <m:rPr>
                        <m:sty m:val="bi"/>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oMath>
            </m:oMathPara>
          </w:p>
        </w:tc>
        <w:tc>
          <w:tcPr>
            <w:tcW w:w="713"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si</m:t>
                  </m:r>
                  <m:ctrlPr>
                    <w:rPr>
                      <w:rFonts w:hint="default" w:ascii="Cambria Math" w:hAnsi="Cambria Math" w:cs="Times New Roman"/>
                      <w:b/>
                      <w:bCs w:val="0"/>
                      <w:i/>
                      <w:iCs/>
                      <w:color w:val="000000"/>
                      <w:kern w:val="2"/>
                      <w:sz w:val="13"/>
                      <w:szCs w:val="13"/>
                      <w:vertAlign w:val="baseline"/>
                      <w:lang w:val="en-US" w:bidi="ar-SA"/>
                    </w:rPr>
                  </m:ctrlPr>
                </m:sub>
              </m:sSub>
            </m:oMath>
            <w:r>
              <w:rPr>
                <w:rFonts w:hint="default" w:ascii="Times New Roman" w:hAnsi="Times New Roman" w:cs="Times New Roman"/>
                <w:b/>
                <w:bCs w:val="0"/>
                <w:i w:val="0"/>
                <w:iCs/>
                <w:color w:val="000000"/>
                <w:kern w:val="2"/>
                <w:sz w:val="13"/>
                <w:szCs w:val="13"/>
                <w:vertAlign w:val="baseline"/>
                <w:lang w:val="en-US" w:eastAsia="zh-CN" w:bidi="ar-SA"/>
              </w:rPr>
              <w:t>(Mpa)</w:t>
            </w:r>
          </w:p>
        </w:tc>
        <w:tc>
          <w:tcPr>
            <w:tcW w:w="1794"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r>
                  <m:rPr>
                    <m:sty m:val="b"/>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bCs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Cs/>
                        <w:color w:val="000000"/>
                        <w:kern w:val="2"/>
                        <w:sz w:val="13"/>
                        <w:szCs w:val="13"/>
                        <w:vertAlign w:val="baseline"/>
                        <w:lang w:val="en-US" w:bidi="ar-SA"/>
                      </w:rPr>
                    </m:ctrlPr>
                  </m:sub>
                </m:sSub>
                <m:r>
                  <m:rPr>
                    <m:sty m:val="b"/>
                  </m:rPr>
                  <w:rPr>
                    <w:rFonts w:hint="default" w:ascii="Cambria Math" w:hAnsi="Cambria Math" w:cs="Times New Roman"/>
                    <w:color w:val="000000"/>
                    <w:kern w:val="2"/>
                    <w:sz w:val="13"/>
                    <w:szCs w:val="13"/>
                    <w:vertAlign w:val="baseline"/>
                    <w:lang w:val="en-US" w:eastAsia="zh-CN" w:bidi="ar-SA"/>
                  </w:rPr>
                  <m:t>=</m:t>
                </m:r>
                <m:f>
                  <m:fPr>
                    <m:ctrlPr>
                      <w:rPr>
                        <w:rFonts w:hint="default" w:ascii="Cambria Math" w:hAnsi="Cambria Math" w:cs="Times New Roman"/>
                        <w:b/>
                        <w:bCs w:val="0"/>
                        <w:iCs/>
                        <w:color w:val="000000"/>
                        <w:kern w:val="2"/>
                        <w:sz w:val="13"/>
                        <w:szCs w:val="13"/>
                        <w:vertAlign w:val="baseline"/>
                        <w:lang w:val="en-US" w:eastAsia="zh-CN" w:bidi="ar-SA"/>
                      </w:rPr>
                    </m:ctrlPr>
                  </m:fPr>
                  <m:num>
                    <m:r>
                      <m:rPr>
                        <m:sty m:val="b"/>
                      </m:rPr>
                      <w:rPr>
                        <w:rFonts w:hint="default" w:ascii="Cambria Math" w:hAnsi="Cambria Math" w:cs="Times New Roman"/>
                        <w:color w:val="000000"/>
                        <w:kern w:val="2"/>
                        <w:sz w:val="13"/>
                        <w:szCs w:val="13"/>
                        <w:vertAlign w:val="baseline"/>
                        <w:lang w:val="en-US" w:eastAsia="zh-CN" w:bidi="ar-SA"/>
                      </w:rPr>
                      <m:t>4(</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i−1</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r>
                          <m:rPr>
                            <m:sty m:val="bi"/>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ctrlPr>
                      <w:rPr>
                        <w:rFonts w:hint="default" w:ascii="Cambria Math" w:hAnsi="Cambria Math" w:cs="Times New Roman"/>
                        <w:b/>
                        <w:bCs w:val="0"/>
                        <w:iCs/>
                        <w:color w:val="000000"/>
                        <w:kern w:val="2"/>
                        <w:sz w:val="13"/>
                        <w:szCs w:val="13"/>
                        <w:vertAlign w:val="baseline"/>
                        <w:lang w:val="en-US" w:eastAsia="zh-CN"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si</m:t>
                        </m:r>
                        <m:ctrlPr>
                          <w:rPr>
                            <w:rFonts w:hint="default" w:ascii="Cambria Math" w:hAnsi="Cambria Math" w:cs="Times New Roman"/>
                            <w:b/>
                            <w:bCs w:val="0"/>
                            <w:i/>
                            <w:iCs/>
                            <w:color w:val="000000"/>
                            <w:kern w:val="2"/>
                            <w:sz w:val="13"/>
                            <w:szCs w:val="13"/>
                            <w:vertAlign w:val="baseline"/>
                            <w:lang w:val="en-US" w:bidi="ar-SA"/>
                          </w:rPr>
                        </m:ctrlPr>
                      </m:sub>
                    </m:sSub>
                    <m:ctrlPr>
                      <w:rPr>
                        <w:rFonts w:hint="default" w:ascii="Cambria Math" w:hAnsi="Cambria Math" w:cs="Times New Roman"/>
                        <w:b/>
                        <w:bCs w:val="0"/>
                        <w:iCs/>
                        <w:color w:val="000000"/>
                        <w:kern w:val="2"/>
                        <w:sz w:val="13"/>
                        <w:szCs w:val="13"/>
                        <w:vertAlign w:val="baseline"/>
                        <w:lang w:val="en-US" w:eastAsia="zh-CN" w:bidi="ar-SA"/>
                      </w:rPr>
                    </m:ctrlPr>
                  </m:den>
                </m:f>
              </m:oMath>
            </m:oMathPara>
          </w:p>
        </w:tc>
        <w:tc>
          <w:tcPr>
            <w:tcW w:w="802"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nary>
                  <m:naryPr>
                    <m:chr m:val="∑"/>
                    <m:limLoc m:val="undOvr"/>
                    <m:ctrlPr>
                      <w:rPr>
                        <w:rFonts w:hint="default" w:ascii="Cambria Math" w:hAnsi="Cambria Math" w:cs="Times New Roman"/>
                        <w:b/>
                        <w:bCs w:val="0"/>
                        <w:i/>
                        <w:iCs/>
                        <w:color w:val="000000"/>
                        <w:kern w:val="2"/>
                        <w:sz w:val="13"/>
                        <w:szCs w:val="13"/>
                        <w:vertAlign w:val="baseline"/>
                        <w:lang w:val="en-US" w:eastAsia="zh-CN" w:bidi="ar-SA"/>
                      </w:rPr>
                    </m:ctrlPr>
                  </m:naryPr>
                  <m:sub>
                    <m:r>
                      <m:rPr>
                        <m:sty m:val="b"/>
                      </m:rPr>
                      <w:rPr>
                        <w:rFonts w:hint="default" w:ascii="Cambria Math" w:hAnsi="Cambria Math" w:cs="Times New Roman"/>
                        <w:color w:val="000000"/>
                        <w:kern w:val="2"/>
                        <w:sz w:val="13"/>
                        <w:szCs w:val="13"/>
                        <w:vertAlign w:val="baseline"/>
                        <w:lang w:val="en-US" w:eastAsia="zh-CN" w:bidi="ar-SA"/>
                      </w:rPr>
                      <m:t>j</m:t>
                    </m:r>
                    <m:r>
                      <m:rPr>
                        <m:sty m:val="bi"/>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bCs w:val="0"/>
                        <w:i/>
                        <w:iCs/>
                        <w:color w:val="000000"/>
                        <w:kern w:val="2"/>
                        <w:sz w:val="13"/>
                        <w:szCs w:val="13"/>
                        <w:vertAlign w:val="baseline"/>
                        <w:lang w:val="en-US" w:eastAsia="zh-CN" w:bidi="ar-SA"/>
                      </w:rPr>
                    </m:ctrlPr>
                  </m:sub>
                  <m:sup>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eastAsia="zh-CN" w:bidi="ar-SA"/>
                      </w:rPr>
                    </m:ctrlPr>
                  </m:sup>
                  <m:e>
                    <m:r>
                      <m:rPr>
                        <m:sty m:val="b"/>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bCs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j</m:t>
                        </m:r>
                        <m:ctrlPr>
                          <w:rPr>
                            <w:rFonts w:hint="default" w:ascii="Cambria Math" w:hAnsi="Cambria Math" w:cs="Times New Roman"/>
                            <w:b/>
                            <w:bCs w:val="0"/>
                            <w:iCs/>
                            <w:color w:val="000000"/>
                            <w:kern w:val="2"/>
                            <w:sz w:val="13"/>
                            <w:szCs w:val="13"/>
                            <w:vertAlign w:val="baseline"/>
                            <w:lang w:val="en-US" w:bidi="ar-SA"/>
                          </w:rPr>
                        </m:ctrlPr>
                      </m:sub>
                    </m:sSub>
                    <m:ctrlPr>
                      <w:rPr>
                        <w:rFonts w:hint="default" w:ascii="Cambria Math" w:hAnsi="Cambria Math" w:cs="Times New Roman"/>
                        <w:b/>
                        <w:bCs w:val="0"/>
                        <w:i/>
                        <w:iCs/>
                        <w:color w:val="000000"/>
                        <w:kern w:val="2"/>
                        <w:sz w:val="13"/>
                        <w:szCs w:val="13"/>
                        <w:vertAlign w:val="baseline"/>
                        <w:lang w:val="en-US" w:eastAsia="zh-CN" w:bidi="ar-SA"/>
                      </w:rPr>
                    </m:ctrlPr>
                  </m:e>
                </m:nary>
              </m:oMath>
            </m:oMathPara>
          </w:p>
        </w:tc>
        <w:tc>
          <w:tcPr>
            <w:tcW w:w="803" w:type="dxa"/>
            <w:tcBorders>
              <w:top w:val="single" w:color="auto" w:sz="12" w:space="0"/>
              <w:bottom w:val="single" w:color="auto" w:sz="4" w:space="0"/>
              <w:right w:val="nil"/>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val="0"/>
                <w:i/>
                <w:iCs/>
                <w:color w:val="000000"/>
                <w:kern w:val="2"/>
                <w:sz w:val="13"/>
                <w:szCs w:val="13"/>
                <w:vertAlign w:val="baseline"/>
                <w:lang w:val="en-US"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r>
                      <m:rPr>
                        <m:sty m:val="b"/>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bCs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Cs/>
                            <w:color w:val="000000"/>
                            <w:kern w:val="2"/>
                            <w:sz w:val="13"/>
                            <w:szCs w:val="13"/>
                            <w:vertAlign w:val="baseline"/>
                            <w:lang w:val="en-US" w:bidi="ar-SA"/>
                          </w:rPr>
                        </m:ctrlPr>
                      </m:sub>
                    </m:sSub>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ctrlPr>
                      <w:rPr>
                        <w:rFonts w:hint="default" w:ascii="Cambria Math" w:hAnsi="Cambria Math" w:cs="Times New Roman"/>
                        <w:b/>
                        <w:bCs w:val="0"/>
                        <w:i/>
                        <w:iCs/>
                        <w:color w:val="000000"/>
                        <w:kern w:val="2"/>
                        <w:sz w:val="13"/>
                        <w:szCs w:val="13"/>
                        <w:vertAlign w:val="baseline"/>
                        <w:lang w:val="en-US" w:bidi="ar-SA"/>
                      </w:rPr>
                    </m:ctrlPr>
                  </m:den>
                </m:f>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r>
                  <m:rPr>
                    <m:sty m:val="bi"/>
                  </m:rPr>
                  <w:rPr>
                    <w:rFonts w:hint="default" w:ascii="Cambria Math" w:hAnsi="Cambria Math" w:cs="Cambria Math"/>
                    <w:color w:val="000000"/>
                    <w:kern w:val="2"/>
                    <w:sz w:val="13"/>
                    <w:szCs w:val="13"/>
                    <w:vertAlign w:val="baseline"/>
                    <w:lang w:val="en-US" w:bidi="ar-SA"/>
                  </w:rPr>
                  <m:t>≤</m:t>
                </m:r>
                <m:r>
                  <m:rPr>
                    <m:sty m:val="bi"/>
                  </m:rPr>
                  <w:rPr>
                    <w:rFonts w:hint="default" w:ascii="Cambria Math" w:hAnsi="Cambria Math" w:cs="Times New Roman"/>
                    <w:color w:val="000000"/>
                    <w:kern w:val="2"/>
                    <w:sz w:val="13"/>
                    <w:szCs w:val="13"/>
                    <w:vertAlign w:val="baseline"/>
                    <w:lang w:val="en-US" w:eastAsia="zh-CN" w:bidi="ar-SA"/>
                  </w:rPr>
                  <m:t>0.025</m:t>
                </m:r>
                <m:r>
                  <m:rPr>
                    <m:sty m:val="b"/>
                  </m:rPr>
                  <w:rPr>
                    <w:rFonts w:hint="eastAsia" w:ascii="Cambria Math" w:hAnsi="Cambria Math" w:cs="Times New Roman"/>
                    <w:color w:val="000000"/>
                    <w:kern w:val="2"/>
                    <w:sz w:val="13"/>
                    <w:szCs w:val="13"/>
                    <w:vertAlign w:val="baseline"/>
                    <w:lang w:val="en-US" w:eastAsia="zh-CN" w:bidi="ar-SA"/>
                  </w:rPr>
                  <m:t>满足</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520"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1076"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447"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660"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660"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1312"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71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794"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802"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803" w:type="dxa"/>
            <w:tcBorders>
              <w:top w:val="single" w:color="auto" w:sz="4" w:space="0"/>
              <w:bottom w:val="single" w:color="auto" w:sz="4" w:space="0"/>
              <w:right w:val="nil"/>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520"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076"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47"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12"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71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794"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2"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3" w:type="dxa"/>
            <w:tcBorders>
              <w:top w:val="single" w:color="auto" w:sz="4" w:space="0"/>
              <w:bottom w:val="single" w:color="auto" w:sz="4" w:space="0"/>
              <w:right w:val="nil"/>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520"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076"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47"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12"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71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794"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2"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3" w:type="dxa"/>
            <w:tcBorders>
              <w:top w:val="single" w:color="auto" w:sz="4" w:space="0"/>
              <w:bottom w:val="single" w:color="auto" w:sz="4" w:space="0"/>
              <w:right w:val="nil"/>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520"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076"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47"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12"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71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794"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2"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3" w:type="dxa"/>
            <w:tcBorders>
              <w:top w:val="single" w:color="auto" w:sz="4" w:space="0"/>
              <w:bottom w:val="single" w:color="auto" w:sz="4" w:space="0"/>
              <w:right w:val="nil"/>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520"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076"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47" w:type="dxa"/>
            <w:tcBorders>
              <w:top w:val="single" w:color="auto" w:sz="4" w:space="0"/>
              <w:left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left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12"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713"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794"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2"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3" w:type="dxa"/>
            <w:tcBorders>
              <w:top w:val="single" w:color="auto" w:sz="4" w:space="0"/>
              <w:bottom w:val="single" w:color="auto" w:sz="12" w:space="0"/>
              <w:right w:val="nil"/>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bl>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w:r>
        <w:drawing>
          <wp:anchor distT="0" distB="0" distL="114300" distR="114300" simplePos="0" relativeHeight="251662336" behindDoc="0" locked="0" layoutInCell="1" allowOverlap="1">
            <wp:simplePos x="0" y="0"/>
            <wp:positionH relativeFrom="column">
              <wp:posOffset>3623945</wp:posOffset>
            </wp:positionH>
            <wp:positionV relativeFrom="paragraph">
              <wp:posOffset>141605</wp:posOffset>
            </wp:positionV>
            <wp:extent cx="1756410" cy="279400"/>
            <wp:effectExtent l="0" t="0" r="15240" b="6350"/>
            <wp:wrapNone/>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2"/>
                    <a:stretch>
                      <a:fillRect/>
                    </a:stretch>
                  </pic:blipFill>
                  <pic:spPr>
                    <a:xfrm>
                      <a:off x="0" y="0"/>
                      <a:ext cx="1756410" cy="279400"/>
                    </a:xfrm>
                    <a:prstGeom prst="rect">
                      <a:avLst/>
                    </a:prstGeom>
                    <a:noFill/>
                    <a:ln>
                      <a:noFill/>
                    </a:ln>
                  </pic:spPr>
                </pic:pic>
              </a:graphicData>
            </a:graphic>
          </wp:anchor>
        </w:drawing>
      </w:r>
      <w:r>
        <w:rPr>
          <w:rFonts w:hint="eastAsia" w:ascii="Times New Roman" w:hAnsi="Times New Roman" w:cs="Times New Roman" w:eastAsiaTheme="minorEastAsia"/>
          <w:b/>
          <w:bCs/>
          <w:i w:val="0"/>
          <w:iCs/>
          <w:color w:val="000000"/>
          <w:sz w:val="16"/>
          <w:szCs w:val="16"/>
          <w:vertAlign w:val="baseline"/>
          <w:lang w:val="en-US" w:eastAsia="zh-CN"/>
        </w:rPr>
        <w:t>注：</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eastAsiaTheme="minorEastAsia"/>
            <w:color w:val="000000"/>
            <w:sz w:val="16"/>
            <w:szCs w:val="16"/>
            <w:vertAlign w:val="baseline"/>
            <w:lang w:val="en-US" w:eastAsia="zh-CN"/>
          </w:rPr>
          <m:t>b</m:t>
        </m:r>
        <m:r>
          <m:rPr>
            <m:sty m:val="p"/>
          </m:rPr>
          <w:rPr>
            <w:rFonts w:hint="eastAsia" w:ascii="Times New Roman" w:hAnsi="Times New Roman" w:cs="Times New Roman" w:eastAsiaTheme="minorEastAsia"/>
            <w:color w:val="000000"/>
            <w:sz w:val="16"/>
            <w:szCs w:val="16"/>
            <w:vertAlign w:val="baseline"/>
            <w:lang w:val="en-US" w:eastAsia="zh-CN"/>
          </w:rPr>
          <m:t>(2.5－0.4</m:t>
        </m:r>
        <m:sSub>
          <m:sSubPr>
            <m:ctrlPr>
              <w:rPr>
                <w:rFonts w:hint="eastAsia" w:ascii="Times New Roman" w:hAnsi="Times New Roman" w:cs="Times New Roman" w:eastAsiaTheme="minorEastAsia"/>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l</m:t>
            </m:r>
            <m:ctrlPr>
              <w:rPr>
                <w:rFonts w:hint="eastAsia" w:ascii="Times New Roman" w:hAnsi="Times New Roman" w:cs="Times New Roman" w:eastAsiaTheme="minorEastAsia"/>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n</m:t>
            </m:r>
            <m:ctrlPr>
              <w:rPr>
                <w:rFonts w:hint="eastAsia" w:ascii="Times New Roman" w:hAnsi="Times New Roman" w:cs="Times New Roman" w:eastAsiaTheme="minorEastAsia"/>
                <w:b w:val="0"/>
                <w:bCs w:val="0"/>
                <w:i w:val="0"/>
                <w:iCs/>
                <w:color w:val="000000"/>
                <w:sz w:val="16"/>
                <w:szCs w:val="16"/>
                <w:vertAlign w:val="baseline"/>
                <w:lang w:val="en-US" w:eastAsia="zh-CN"/>
              </w:rPr>
            </m:ctrlPr>
          </m:sub>
        </m:sSub>
        <m:r>
          <m:rPr/>
          <w:rPr>
            <w:rFonts w:hint="default" w:ascii="Cambria Math" w:hAnsi="Cambria Math" w:cs="Times New Roman" w:eastAsiaTheme="minorEastAsia"/>
            <w:color w:val="000000"/>
            <w:sz w:val="16"/>
            <w:szCs w:val="16"/>
            <w:vertAlign w:val="baseline"/>
            <w:lang w:val="en-US" w:eastAsia="zh-CN"/>
          </w:rPr>
          <m:t>b</m:t>
        </m:r>
        <m:r>
          <m:rPr>
            <m:sty m:val="p"/>
          </m:rPr>
          <w:rPr>
            <w:rFonts w:hint="eastAsia" w:ascii="Times New Roman" w:hAnsi="Times New Roman" w:cs="Times New Roman" w:eastAsiaTheme="minorEastAsia"/>
            <w:color w:val="000000"/>
            <w:sz w:val="16"/>
            <w:szCs w:val="16"/>
            <w:vertAlign w:val="baseline"/>
            <w:lang w:val="en-US" w:eastAsia="zh-CN"/>
          </w:rPr>
          <m:t>)</m:t>
        </m:r>
      </m:oMath>
      <w:r>
        <w:rPr>
          <w:rFonts w:hint="eastAsia"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eastAsiaTheme="minorEastAsia"/>
          <w:b w:val="0"/>
          <w:bCs w:val="0"/>
          <w:i w:val="0"/>
          <w:iCs/>
          <w:color w:val="000000"/>
          <w:sz w:val="16"/>
          <w:szCs w:val="16"/>
          <w:vertAlign w:val="baseline"/>
          <w:lang w:val="en-US" w:eastAsia="zh-CN"/>
        </w:rPr>
        <w:t>在计算深度范围内存在基岩时，</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可取至基岩表面；</w:t>
      </w:r>
      <w:r>
        <w:rPr>
          <w:rFonts w:hint="eastAsia" w:ascii="Times New Roman" w:hAnsi="Times New Roman" w:cs="Times New Roman"/>
          <w:b w:val="0"/>
          <w:bCs w:val="0"/>
          <w:i w:val="0"/>
          <w:iCs/>
          <w:color w:val="000000"/>
          <w:sz w:val="16"/>
          <w:szCs w:val="16"/>
          <w:vertAlign w:val="baseline"/>
          <w:lang w:val="en-US" w:eastAsia="zh-CN"/>
        </w:rPr>
        <w:t xml:space="preserve">                </w:t>
      </w:r>
      <m:oMath>
        <m:r>
          <m:rPr>
            <m:sty m:val="p"/>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hAnsi="Cambria Math" w:cs="Times New Roman"/>
          <w:b w:val="0"/>
          <w:bCs/>
          <w:i w:val="0"/>
          <w:iCs/>
          <w:color w:val="000000"/>
          <w:kern w:val="2"/>
          <w:sz w:val="13"/>
          <w:szCs w:val="13"/>
          <w:vertAlign w:val="baseline"/>
          <w:lang w:val="en-US" w:eastAsia="zh-CN" w:bidi="ar-SA"/>
        </w:rPr>
        <w:t>满足</w:t>
      </w:r>
    </w:p>
    <w:p>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当存在较厚的</w:t>
      </w:r>
      <w:r>
        <w:rPr>
          <w:rFonts w:hint="eastAsia" w:ascii="Times New Roman" w:hAnsi="Times New Roman" w:cs="Times New Roman" w:eastAsiaTheme="minorEastAsia"/>
          <w:b/>
          <w:bCs/>
          <w:i w:val="0"/>
          <w:iCs/>
          <w:color w:val="000000"/>
          <w:sz w:val="16"/>
          <w:szCs w:val="16"/>
          <w:vertAlign w:val="baseline"/>
          <w:lang w:val="en-US" w:eastAsia="zh-CN"/>
        </w:rPr>
        <w:t>坚硬黏性土层</w:t>
      </w:r>
      <w:r>
        <w:rPr>
          <w:rFonts w:hint="eastAsia" w:ascii="Times New Roman" w:hAnsi="Times New Roman" w:cs="Times New Roman" w:eastAsiaTheme="minorEastAsia"/>
          <w:b w:val="0"/>
          <w:bCs w:val="0"/>
          <w:i w:val="0"/>
          <w:iCs/>
          <w:color w:val="000000"/>
          <w:sz w:val="16"/>
          <w:szCs w:val="16"/>
          <w:vertAlign w:val="baseline"/>
          <w:lang w:val="en-US" w:eastAsia="zh-CN"/>
        </w:rPr>
        <w:t>，其</w:t>
      </w:r>
      <w:r>
        <w:rPr>
          <w:rFonts w:hint="eastAsia" w:ascii="Times New Roman" w:hAnsi="Times New Roman" w:cs="Times New Roman"/>
          <w:b w:val="0"/>
          <w:bCs w:val="0"/>
          <w:i w:val="0"/>
          <w:iCs/>
          <w:color w:val="000000"/>
          <w:sz w:val="16"/>
          <w:szCs w:val="16"/>
          <w:vertAlign w:val="baseline"/>
          <w:lang w:val="en-US" w:eastAsia="zh-CN"/>
        </w:rPr>
        <w:t>e&lt;</w:t>
      </w:r>
      <w:r>
        <w:rPr>
          <w:rFonts w:hint="eastAsia" w:ascii="Times New Roman" w:hAnsi="Times New Roman" w:cs="Times New Roman" w:eastAsiaTheme="minorEastAsia"/>
          <w:b w:val="0"/>
          <w:bCs w:val="0"/>
          <w:i w:val="0"/>
          <w:iCs/>
          <w:color w:val="000000"/>
          <w:sz w:val="16"/>
          <w:szCs w:val="16"/>
          <w:vertAlign w:val="baseline"/>
          <w:lang w:val="en-US" w:eastAsia="zh-CN"/>
        </w:rPr>
        <w:t>0.5、</w:t>
      </w:r>
      <m:oMath>
        <m:sSub>
          <m:sSubPr>
            <m:ctrlPr>
              <w:rPr>
                <w:rFonts w:hint="default"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si</m:t>
            </m:r>
            <m:ctrlPr>
              <w:rPr>
                <w:rFonts w:hint="default" w:ascii="Cambria Math" w:hAnsi="Cambria Math" w:cs="Times New Roman"/>
                <w:b w:val="0"/>
                <w:bCs w:val="0"/>
                <w:i/>
                <w:iCs/>
                <w:color w:val="000000"/>
                <w:kern w:val="2"/>
                <w:sz w:val="16"/>
                <w:szCs w:val="16"/>
                <w:vertAlign w:val="baseline"/>
                <w:lang w:val="en-US" w:bidi="ar-SA"/>
              </w:rPr>
            </m:ctrlPr>
          </m:sub>
        </m:sSub>
      </m:oMath>
      <w:r>
        <w:rPr>
          <w:rFonts w:hint="default" w:ascii="Times New Roman" w:hAnsi="Times New Roman" w:cs="Times New Roman" w:eastAsiaTheme="minorEastAsia"/>
          <w:b w:val="0"/>
          <w:bCs w:val="0"/>
          <w:i w:val="0"/>
          <w:iCs/>
          <w:color w:val="000000"/>
          <w:sz w:val="16"/>
          <w:szCs w:val="16"/>
          <w:vertAlign w:val="baseline"/>
          <w:lang w:val="en-US" w:eastAsia="zh-CN"/>
        </w:rPr>
        <w:t>&gt;50MP</w:t>
      </w:r>
      <w:r>
        <w:rPr>
          <w:rFonts w:hint="eastAsia" w:ascii="Times New Roman" w:hAnsi="Times New Roman" w:cs="Times New Roman" w:eastAsiaTheme="minorEastAsia"/>
          <w:b w:val="0"/>
          <w:bCs w:val="0"/>
          <w:i w:val="0"/>
          <w:iCs/>
          <w:color w:val="000000"/>
          <w:sz w:val="16"/>
          <w:szCs w:val="16"/>
          <w:vertAlign w:val="baseline"/>
          <w:lang w:val="en-US" w:eastAsia="zh-CN"/>
        </w:rPr>
        <w:t>a，</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可取至该层土表面</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both"/>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或存在较厚的</w:t>
      </w:r>
      <w:r>
        <w:rPr>
          <w:rFonts w:hint="eastAsia" w:ascii="Times New Roman" w:hAnsi="Times New Roman" w:cs="Times New Roman" w:eastAsiaTheme="minorEastAsia"/>
          <w:b/>
          <w:bCs/>
          <w:i w:val="0"/>
          <w:iCs/>
          <w:color w:val="000000"/>
          <w:sz w:val="16"/>
          <w:szCs w:val="16"/>
          <w:vertAlign w:val="baseline"/>
          <w:lang w:val="en-US" w:eastAsia="zh-CN"/>
        </w:rPr>
        <w:t>密实砂卵石层</w:t>
      </w:r>
      <w:r>
        <w:rPr>
          <w:rFonts w:hint="eastAsia" w:ascii="Times New Roman" w:hAnsi="Times New Roman" w:cs="Times New Roman" w:eastAsiaTheme="minorEastAsia"/>
          <w:b w:val="0"/>
          <w:bCs w:val="0"/>
          <w:i w:val="0"/>
          <w:iCs/>
          <w:color w:val="000000"/>
          <w:sz w:val="16"/>
          <w:szCs w:val="16"/>
          <w:vertAlign w:val="baseline"/>
          <w:lang w:val="en-US" w:eastAsia="zh-CN"/>
        </w:rPr>
        <w:t>，其</w:t>
      </w:r>
      <m:oMath>
        <m:sSub>
          <m:sSubPr>
            <m:ctrlPr>
              <w:rPr>
                <w:rFonts w:hint="default"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si</m:t>
            </m:r>
            <m:ctrlPr>
              <w:rPr>
                <w:rFonts w:hint="default" w:ascii="Cambria Math" w:hAnsi="Cambria Math" w:cs="Times New Roman"/>
                <w:b w:val="0"/>
                <w:bCs w:val="0"/>
                <w:i/>
                <w:iCs/>
                <w:color w:val="000000"/>
                <w:kern w:val="2"/>
                <w:sz w:val="16"/>
                <w:szCs w:val="16"/>
                <w:vertAlign w:val="baseline"/>
                <w:lang w:val="en-US" w:bidi="ar-SA"/>
              </w:rPr>
            </m:ctrlPr>
          </m:sub>
        </m:sSub>
      </m:oMath>
      <w:r>
        <w:rPr>
          <w:rFonts w:hint="default" w:ascii="Times New Roman" w:hAnsi="Times New Roman" w:cs="Times New Roman" w:eastAsiaTheme="minorEastAsia"/>
          <w:b w:val="0"/>
          <w:bCs w:val="0"/>
          <w:i w:val="0"/>
          <w:iCs/>
          <w:color w:val="000000"/>
          <w:sz w:val="16"/>
          <w:szCs w:val="16"/>
          <w:vertAlign w:val="baseline"/>
          <w:lang w:val="en-US" w:eastAsia="zh-CN"/>
        </w:rPr>
        <w:t>&gt;</w:t>
      </w:r>
      <w:r>
        <w:rPr>
          <w:rFonts w:hint="eastAsia" w:ascii="Times New Roman" w:hAnsi="Times New Roman" w:cs="Times New Roman" w:eastAsiaTheme="minorEastAsia"/>
          <w:b w:val="0"/>
          <w:bCs w:val="0"/>
          <w:i w:val="0"/>
          <w:iCs/>
          <w:color w:val="000000"/>
          <w:sz w:val="16"/>
          <w:szCs w:val="16"/>
          <w:vertAlign w:val="baseline"/>
          <w:lang w:val="en-US" w:eastAsia="zh-CN"/>
        </w:rPr>
        <w:t>80MPa时，</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可取至该层土表面</w:t>
      </w:r>
      <w:r>
        <w:rPr>
          <w:rFonts w:hint="eastAsia" w:ascii="Times New Roman" w:hAnsi="Times New Roman" w:cs="Times New Roman"/>
          <w:b w:val="0"/>
          <w:bCs w:val="0"/>
          <w:i w:val="0"/>
          <w:iCs/>
          <w:color w:val="000000"/>
          <w:sz w:val="16"/>
          <w:szCs w:val="16"/>
          <w:vertAlign w:val="baseline"/>
          <w:lang w:val="en-US" w:eastAsia="zh-CN"/>
        </w:rPr>
        <w:t>。</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试验温度</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2196"/>
        <w:gridCol w:w="2196"/>
        <w:gridCol w:w="2196"/>
        <w:gridCol w:w="21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196"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试验类型</w:t>
            </w:r>
          </w:p>
        </w:tc>
        <w:tc>
          <w:tcPr>
            <w:tcW w:w="2196"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试验温度</w:t>
            </w:r>
          </w:p>
        </w:tc>
        <w:tc>
          <w:tcPr>
            <w:tcW w:w="2196" w:type="dxa"/>
            <w:tcBorders>
              <w:top w:val="single" w:color="auto" w:sz="12"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试验类型</w:t>
            </w:r>
          </w:p>
        </w:tc>
        <w:tc>
          <w:tcPr>
            <w:tcW w:w="2199"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试验温度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196" w:type="dxa"/>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土含水率，烘干温度</w:t>
            </w:r>
          </w:p>
        </w:tc>
        <w:tc>
          <w:tcPr>
            <w:tcW w:w="2196"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一般土：105~110℃</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有机土：65~70℃</w:t>
            </w:r>
          </w:p>
        </w:tc>
        <w:tc>
          <w:tcPr>
            <w:tcW w:w="2196" w:type="dxa"/>
            <w:tcBorders>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土渗透系数，标准水温</w:t>
            </w:r>
          </w:p>
        </w:tc>
        <w:tc>
          <w:tcPr>
            <w:tcW w:w="2199" w:type="dxa"/>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196"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易溶盐含量，烘干温度</w:t>
            </w:r>
          </w:p>
        </w:tc>
        <w:tc>
          <w:tcPr>
            <w:tcW w:w="2196"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105~110℃</w:t>
            </w:r>
          </w:p>
        </w:tc>
        <w:tc>
          <w:tcPr>
            <w:tcW w:w="2196" w:type="dxa"/>
            <w:tcBorders>
              <w:top w:val="single" w:color="auto" w:sz="4" w:space="0"/>
              <w:left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盐溶解度，水温</w:t>
            </w:r>
          </w:p>
        </w:tc>
        <w:tc>
          <w:tcPr>
            <w:tcW w:w="2199"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20℃</w:t>
            </w: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t>矩形面积上均布荷载作用下角点附加应力系数</w:t>
      </w:r>
      <m:oMath>
        <m:r>
          <m:rPr/>
          <w:rPr>
            <w:rStyle w:val="9"/>
            <w:rFonts w:hint="default" w:ascii="Cambria Math" w:hAnsi="Cambria Math"/>
          </w:rPr>
          <m:t>α</m:t>
        </m:r>
      </m:oMath>
    </w:p>
    <w:tbl>
      <w:tblPr>
        <w:tblStyle w:val="6"/>
        <w:tblW w:w="793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509"/>
        <w:gridCol w:w="619"/>
        <w:gridCol w:w="619"/>
        <w:gridCol w:w="619"/>
        <w:gridCol w:w="619"/>
        <w:gridCol w:w="619"/>
        <w:gridCol w:w="619"/>
        <w:gridCol w:w="619"/>
        <w:gridCol w:w="619"/>
        <w:gridCol w:w="619"/>
        <w:gridCol w:w="619"/>
        <w:gridCol w:w="619"/>
        <w:gridCol w:w="6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b/>
                <w:bCs/>
                <w:i w:val="0"/>
                <w:iCs w:val="0"/>
                <w:color w:val="000000"/>
                <w:sz w:val="13"/>
                <w:szCs w:val="13"/>
                <w:u w:val="none"/>
              </w:rPr>
            </w:pPr>
            <w:r>
              <w:rPr>
                <w:rStyle w:val="10"/>
                <w:b/>
                <w:bCs/>
                <w:sz w:val="13"/>
                <w:szCs w:val="13"/>
                <w:lang w:val="en-US" w:eastAsia="zh-CN" w:bidi="ar"/>
              </w:rPr>
              <w:t>z/b</w:t>
            </w:r>
          </w:p>
        </w:tc>
        <w:tc>
          <w:tcPr>
            <w:tcW w:w="7428" w:type="dxa"/>
            <w:gridSpan w:val="1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b/>
                <w:bCs/>
                <w:i w:val="0"/>
                <w:iCs w:val="0"/>
                <w:color w:val="000000"/>
                <w:sz w:val="13"/>
                <w:szCs w:val="13"/>
                <w:u w:val="none"/>
              </w:rPr>
            </w:pPr>
            <w:r>
              <w:rPr>
                <w:rStyle w:val="10"/>
                <w:b/>
                <w:bCs/>
                <w:sz w:val="13"/>
                <w:szCs w:val="13"/>
                <w:lang w:val="en-US" w:eastAsia="zh-CN" w:bidi="ar"/>
              </w:rPr>
              <w:t>l/b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val="0"/>
              <w:jc w:val="center"/>
              <w:rPr>
                <w:rFonts w:hint="eastAsia" w:ascii="宋体" w:hAnsi="宋体" w:eastAsia="宋体" w:cs="宋体"/>
                <w:b/>
                <w:bCs/>
                <w:i w:val="0"/>
                <w:iCs w:val="0"/>
                <w:color w:val="000000"/>
                <w:sz w:val="13"/>
                <w:szCs w:val="13"/>
                <w:u w:val="none"/>
              </w:rPr>
            </w:pP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1.0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2.0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3.0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4.0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5.0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6.0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b/>
                <w:bCs/>
                <w:i w:val="0"/>
                <w:iCs w:val="0"/>
                <w:color w:val="000000"/>
                <w:sz w:val="13"/>
                <w:szCs w:val="13"/>
                <w:u w:val="none"/>
              </w:rPr>
            </w:pPr>
            <w:r>
              <w:rPr>
                <w:rStyle w:val="10"/>
                <w:b/>
                <w:bCs/>
                <w:sz w:val="13"/>
                <w:szCs w:val="13"/>
                <w:lang w:val="en-US" w:eastAsia="zh-CN" w:bidi="ar"/>
              </w:rPr>
              <w:t>条形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0.191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0.195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0.198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7937" w:type="dxa"/>
            <w:gridSpan w:val="13"/>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val="0"/>
              <w:jc w:val="center"/>
              <w:rPr>
                <w:rFonts w:hint="eastAsia" w:ascii="宋体" w:hAnsi="宋体" w:eastAsia="宋体" w:cs="宋体"/>
                <w:i w:val="0"/>
                <w:iCs w:val="0"/>
                <w:color w:val="000000"/>
                <w:sz w:val="13"/>
                <w:szCs w:val="13"/>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7937" w:type="dxa"/>
            <w:gridSpan w:val="13"/>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val="0"/>
              <w:jc w:val="center"/>
              <w:rPr>
                <w:rFonts w:hint="eastAsia" w:ascii="宋体" w:hAnsi="宋体" w:eastAsia="宋体" w:cs="宋体"/>
                <w:i w:val="0"/>
                <w:iCs w:val="0"/>
                <w:color w:val="000000"/>
                <w:sz w:val="13"/>
                <w:szCs w:val="13"/>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7937" w:type="dxa"/>
            <w:gridSpan w:val="13"/>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val="0"/>
              <w:jc w:val="center"/>
              <w:rPr>
                <w:rFonts w:hint="eastAsia" w:ascii="宋体" w:hAnsi="宋体" w:eastAsia="宋体" w:cs="宋体"/>
                <w:i w:val="0"/>
                <w:iCs w:val="0"/>
                <w:color w:val="000000"/>
                <w:sz w:val="13"/>
                <w:szCs w:val="13"/>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r>
    </w:tbl>
    <w:p>
      <w:pPr>
        <w:rPr>
          <w:rFonts w:hint="eastAsia"/>
          <w:lang w:val="en-US" w:eastAsia="zh-CN"/>
        </w:rPr>
      </w:pP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eastAsia" w:ascii="黑体" w:hAnsi="黑体" w:eastAsia="黑体" w:cs="黑体"/>
          <w:b/>
          <w:bCs/>
          <w:kern w:val="2"/>
          <w:sz w:val="16"/>
          <w:szCs w:val="16"/>
          <w:lang w:val="en-US" w:eastAsia="zh-CN" w:bidi="ar-SA"/>
        </w:rPr>
      </w:pPr>
      <w:r>
        <w:rPr>
          <w:rFonts w:hint="eastAsia"/>
          <w:lang w:val="en-US" w:eastAsia="zh-CN"/>
        </w:rPr>
        <w:br w:type="page"/>
      </w:r>
      <w:r>
        <w:rPr>
          <w:rFonts w:hint="eastAsia" w:ascii="黑体" w:hAnsi="黑体" w:eastAsia="黑体" w:cs="黑体"/>
          <w:b/>
          <w:bCs/>
          <w:kern w:val="2"/>
          <w:sz w:val="16"/>
          <w:szCs w:val="16"/>
          <w:lang w:val="en-US" w:eastAsia="zh-CN" w:bidi="ar-SA"/>
        </w:rPr>
        <w:t>矩形面积上均布荷载作用下角点的平均附加应力系数</w:t>
      </w:r>
      <m:oMath>
        <m:acc>
          <m:accPr>
            <m:chr m:val="̅"/>
            <m:ctrlPr>
              <w:rPr>
                <w:rFonts w:hint="eastAsia" w:ascii="Cambria Math" w:hAnsi="Cambria Math" w:eastAsia="黑体" w:cs="黑体"/>
                <w:b/>
                <w:bCs/>
                <w:kern w:val="2"/>
                <w:sz w:val="16"/>
                <w:szCs w:val="16"/>
                <w:lang w:val="en-US" w:eastAsia="zh-CN" w:bidi="ar-SA"/>
              </w:rPr>
            </m:ctrlPr>
          </m:accPr>
          <m:e>
            <m:r>
              <m:rPr>
                <m:sty m:val="b"/>
              </m:rPr>
              <w:rPr>
                <w:rFonts w:hint="default" w:ascii="Cambria Math" w:hAnsi="Cambria Math" w:eastAsia="黑体" w:cs="黑体"/>
                <w:kern w:val="2"/>
                <w:sz w:val="16"/>
                <w:szCs w:val="16"/>
                <w:lang w:val="en-US" w:eastAsia="zh-CN" w:bidi="ar-SA"/>
              </w:rPr>
              <m:t>α</m:t>
            </m:r>
            <m:ctrlPr>
              <w:rPr>
                <w:rFonts w:hint="eastAsia" w:ascii="Cambria Math" w:hAnsi="Cambria Math" w:eastAsia="黑体" w:cs="黑体"/>
                <w:b/>
                <w:bCs/>
                <w:kern w:val="2"/>
                <w:sz w:val="16"/>
                <w:szCs w:val="16"/>
                <w:lang w:val="en-US" w:eastAsia="zh-CN" w:bidi="ar-SA"/>
              </w:rPr>
            </m:ctrlPr>
          </m:e>
        </m:acc>
      </m:oMath>
    </w:p>
    <w:tbl>
      <w:tblPr>
        <w:tblStyle w:val="6"/>
        <w:tblW w:w="83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476"/>
        <w:gridCol w:w="606"/>
        <w:gridCol w:w="606"/>
        <w:gridCol w:w="606"/>
        <w:gridCol w:w="606"/>
        <w:gridCol w:w="606"/>
        <w:gridCol w:w="606"/>
        <w:gridCol w:w="606"/>
        <w:gridCol w:w="606"/>
        <w:gridCol w:w="606"/>
        <w:gridCol w:w="606"/>
        <w:gridCol w:w="606"/>
        <w:gridCol w:w="606"/>
        <w:gridCol w:w="6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vMerge w:val="restart"/>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z/b</w:t>
            </w:r>
          </w:p>
        </w:tc>
        <w:tc>
          <w:tcPr>
            <w:tcW w:w="7878" w:type="dxa"/>
            <w:gridSpan w:val="13"/>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l/b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vMerge w:val="continue"/>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1.0</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2.0</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2.4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3.2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3.6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4.0</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0.2474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0.2423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0.2437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0.2444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0.2448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0.2395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0.2291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0.2313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0.2326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0.2335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0.2199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0.2229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0.2268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0.2278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0.2043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0.2102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0.2164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0.2191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0.2204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0.1939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0.2006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0.2099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0.2113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0.2138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0.1912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0.1994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0.2066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0.1822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0.1875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0.1938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0.1958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0.1737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0.1793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0.1833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0.1862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0.1883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0.1911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0.1927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0.1937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0.1943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0.1947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0.1843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0.1862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0.1873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0.1583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0.1745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0.1779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0.1799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0.1812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0.1832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0.1433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0.1619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0.1739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0.1753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0.1763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0.1769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0.1777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0.1556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0.1708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0.1497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0.1533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0.1562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0.1602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0.1628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0.1645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0.1664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0.1675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0.1478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0.1595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0.1607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0.1427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0.1528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0.1561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0.1583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0.1408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0.1526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0.1541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0.1114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0.1332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0.1362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0.1408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0.1438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0.1474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0.1500</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0.1147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0.1365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0.1462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0.1407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0.1359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0.1307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0.1337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0.1273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0.1304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0.1273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0.1229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0.1265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0.1238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0.1067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0.1111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0.1088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0.1066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0.0688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0.0742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0.0811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0.0663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0.0663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0.0817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0.0614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10</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0.0686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10.8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0.0664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0.0502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0.0486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0.0435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0.0502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13.6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14.4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0.0367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0.0486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15.2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0.0332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0.0361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0.0297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0.0323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0.0345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0.0364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20</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0.0269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0.0292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0.0312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0.0345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0.0359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0.0432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0.0524</w:t>
            </w:r>
          </w:p>
        </w:tc>
      </w:tr>
    </w:tbl>
    <w:p>
      <w:pPr>
        <w:rPr>
          <w:rFonts w:hint="eastAsia" w:eastAsiaTheme="minorEastAsia"/>
          <w:lang w:val="en-US" w:eastAsia="zh-CN"/>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420" w:leftChars="-200" w:firstLine="0" w:firstLineChars="0"/>
        <w:jc w:val="center"/>
        <w:textAlignment w:val="auto"/>
        <w:rPr>
          <w:rFonts w:hint="eastAsia"/>
          <w:lang w:val="en-US" w:eastAsia="zh-CN"/>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420" w:leftChars="-200" w:firstLine="0" w:firstLineChars="0"/>
        <w:jc w:val="center"/>
        <w:textAlignment w:val="auto"/>
        <w:rPr>
          <w:rFonts w:hint="eastAsia"/>
          <w:lang w:val="en-US" w:eastAsia="zh-CN"/>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420" w:leftChars="-200" w:firstLine="0" w:firstLineChars="0"/>
        <w:jc w:val="center"/>
        <w:textAlignment w:val="auto"/>
        <w:rPr>
          <w:rFonts w:hint="eastAsia"/>
          <w:lang w:val="en-US" w:eastAsia="zh-CN"/>
        </w:rPr>
      </w:pPr>
      <w:r>
        <w:rPr>
          <w:rFonts w:hint="eastAsia"/>
          <w:lang w:val="en-US" w:eastAsia="zh-CN"/>
        </w:rPr>
        <w:drawing>
          <wp:inline distT="0" distB="0" distL="114300" distR="114300">
            <wp:extent cx="5760085" cy="8124825"/>
            <wp:effectExtent l="0" t="0" r="12065" b="9525"/>
            <wp:docPr id="22" name="图片 22" descr="布丁扫描2023-09-26 07-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布丁扫描2023-09-26 07-37-50"/>
                    <pic:cNvPicPr>
                      <a:picLocks noChangeAspect="1"/>
                    </pic:cNvPicPr>
                  </pic:nvPicPr>
                  <pic:blipFill>
                    <a:blip r:embed="rId23"/>
                    <a:srcRect l="8895" t="5830" r="7123" b="10398"/>
                    <a:stretch>
                      <a:fillRect/>
                    </a:stretch>
                  </pic:blipFill>
                  <pic:spPr>
                    <a:xfrm>
                      <a:off x="0" y="0"/>
                      <a:ext cx="5760085" cy="8124825"/>
                    </a:xfrm>
                    <a:prstGeom prst="rect">
                      <a:avLst/>
                    </a:prstGeom>
                  </pic:spPr>
                </pic:pic>
              </a:graphicData>
            </a:graphic>
          </wp:inline>
        </w:drawing>
      </w:r>
    </w:p>
    <w:p>
      <w:pPr>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泥石流</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674"/>
        <w:gridCol w:w="750"/>
        <w:gridCol w:w="588"/>
        <w:gridCol w:w="589"/>
        <w:gridCol w:w="663"/>
        <w:gridCol w:w="560"/>
        <w:gridCol w:w="1280"/>
        <w:gridCol w:w="590"/>
        <w:gridCol w:w="611"/>
        <w:gridCol w:w="639"/>
        <w:gridCol w:w="18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restart"/>
            <w:tcBorders>
              <w:top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《工程地质手册》分类</w:t>
            </w:r>
          </w:p>
        </w:tc>
        <w:tc>
          <w:tcPr>
            <w:tcW w:w="750" w:type="dxa"/>
            <w:vMerge w:val="restart"/>
            <w:tcBorders>
              <w:top w:val="single" w:color="auto" w:sz="12"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流域特征</w:t>
            </w:r>
          </w:p>
        </w:tc>
        <w:tc>
          <w:tcPr>
            <w:tcW w:w="1177" w:type="dxa"/>
            <w:gridSpan w:val="2"/>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标准型泥石流</w:t>
            </w:r>
          </w:p>
        </w:tc>
        <w:tc>
          <w:tcPr>
            <w:tcW w:w="6186" w:type="dxa"/>
            <w:gridSpan w:val="7"/>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呈扇状，可以明显分出形成区、通过区、堆积区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河谷型泥石流</w:t>
            </w:r>
          </w:p>
        </w:tc>
        <w:tc>
          <w:tcPr>
            <w:tcW w:w="6186" w:type="dxa"/>
            <w:gridSpan w:val="7"/>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狭长形，形成区不明显，松散物质来源于中游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山坡型泥石流</w:t>
            </w:r>
          </w:p>
        </w:tc>
        <w:tc>
          <w:tcPr>
            <w:tcW w:w="6186" w:type="dxa"/>
            <w:gridSpan w:val="7"/>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default" w:ascii="Times New Roman" w:hAnsi="Times New Roman" w:cs="Times New Roman"/>
                <w:b w:val="0"/>
                <w:bCs w:val="0"/>
                <w:i w:val="0"/>
                <w:iCs/>
                <w:color w:val="000000"/>
                <w:kern w:val="2"/>
                <w:sz w:val="16"/>
                <w:szCs w:val="16"/>
                <w:vertAlign w:val="baseline"/>
                <w:lang w:val="en-US" w:eastAsia="zh-CN" w:bidi="ar-SA"/>
              </w:rPr>
              <w:t>面积小，呈漏斗状，流通区不明显，形成区与堆积区直接相连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固体物质特征</w:t>
            </w:r>
          </w:p>
        </w:tc>
        <w:tc>
          <w:tcPr>
            <w:tcW w:w="1177"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6186" w:type="dxa"/>
            <w:gridSpan w:val="7"/>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以黏性土为主，混少量砂土、块石，黏度大，呈黏稠状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6186" w:type="dxa"/>
            <w:gridSpan w:val="7"/>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由大量的黏性土和粒径不等的砂、块石组成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水石流</w:t>
            </w:r>
          </w:p>
        </w:tc>
        <w:tc>
          <w:tcPr>
            <w:tcW w:w="6186" w:type="dxa"/>
            <w:gridSpan w:val="7"/>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以大小不等的块石、砂土为主，黏性土含量很少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物质状态</w:t>
            </w:r>
          </w:p>
        </w:tc>
        <w:tc>
          <w:tcPr>
            <w:tcW w:w="1177"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黏性泥石流</w:t>
            </w:r>
          </w:p>
        </w:tc>
        <w:tc>
          <w:tcPr>
            <w:tcW w:w="6186" w:type="dxa"/>
            <w:gridSpan w:val="7"/>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含大量黏性土的泥石流或泥流，水不是搬运介质而是组成物质，块石呈悬浮或支撑状态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稀性泥石流</w:t>
            </w:r>
          </w:p>
        </w:tc>
        <w:tc>
          <w:tcPr>
            <w:tcW w:w="6186" w:type="dxa"/>
            <w:gridSpan w:val="7"/>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水是主要成分，黏性土含量少，有很大分散性，水是搬运介质，块石滚动向前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《岩土工程勘察规范》分类</w:t>
            </w:r>
          </w:p>
        </w:tc>
        <w:tc>
          <w:tcPr>
            <w:tcW w:w="750"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频率</w:t>
            </w:r>
          </w:p>
        </w:tc>
        <w:tc>
          <w:tcPr>
            <w:tcW w:w="1177"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Ⅰ</w:t>
            </w:r>
            <w:r>
              <w:rPr>
                <w:rFonts w:hint="eastAsia" w:ascii="Times New Roman" w:hAnsi="Times New Roman" w:cs="Times New Roman"/>
                <w:b w:val="0"/>
                <w:bCs w:val="0"/>
                <w:i w:val="0"/>
                <w:iCs/>
                <w:color w:val="000000"/>
                <w:kern w:val="2"/>
                <w:sz w:val="16"/>
                <w:szCs w:val="16"/>
                <w:vertAlign w:val="baseline"/>
                <w:lang w:val="en-US" w:eastAsia="zh-CN" w:bidi="ar-SA"/>
              </w:rPr>
              <w:t>高频率泥石流</w:t>
            </w:r>
          </w:p>
        </w:tc>
        <w:tc>
          <w:tcPr>
            <w:tcW w:w="6186" w:type="dxa"/>
            <w:gridSpan w:val="7"/>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每年基本都发生，固体物质主要来源于沟谷的滑坡、崩塌、滑坡、崩塌严重的沟谷多发生黏性泥石流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Ⅱ</w:t>
            </w:r>
            <w:r>
              <w:rPr>
                <w:rFonts w:hint="eastAsia" w:ascii="Times New Roman" w:hAnsi="Times New Roman" w:cs="Times New Roman"/>
                <w:b w:val="0"/>
                <w:bCs w:val="0"/>
                <w:i w:val="0"/>
                <w:iCs/>
                <w:color w:val="000000"/>
                <w:kern w:val="2"/>
                <w:sz w:val="16"/>
                <w:szCs w:val="16"/>
                <w:vertAlign w:val="baseline"/>
                <w:lang w:val="en-US" w:eastAsia="zh-CN" w:bidi="ar-SA"/>
              </w:rPr>
              <w:t>低频率泥石流</w:t>
            </w:r>
          </w:p>
        </w:tc>
        <w:tc>
          <w:tcPr>
            <w:tcW w:w="6186" w:type="dxa"/>
            <w:gridSpan w:val="7"/>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爆发周期一般10年以上，固体物质来源于沟床，性质有粘有稀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《铁路工程不良地质勘察规程》分类</w:t>
            </w:r>
          </w:p>
        </w:tc>
        <w:tc>
          <w:tcPr>
            <w:tcW w:w="750"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固体物质成分</w:t>
            </w:r>
          </w:p>
        </w:tc>
        <w:tc>
          <w:tcPr>
            <w:tcW w:w="1177"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6186" w:type="dxa"/>
            <w:gridSpan w:val="7"/>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default" w:ascii="Times New Roman" w:hAnsi="Times New Roman" w:cs="Times New Roman"/>
                <w:b w:val="0"/>
                <w:bCs w:val="0"/>
                <w:i w:val="0"/>
                <w:iCs/>
                <w:color w:val="000000"/>
                <w:kern w:val="2"/>
                <w:sz w:val="16"/>
                <w:szCs w:val="16"/>
                <w:vertAlign w:val="baseline"/>
                <w:lang w:val="en-US" w:eastAsia="zh-CN" w:bidi="ar-SA"/>
              </w:rPr>
              <w:t>固体物质为黏粒、粉粒，少量砂砾、碎石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6186" w:type="dxa"/>
            <w:gridSpan w:val="7"/>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固体物质为黏粒、粉粒、砂砾、砾石、碎石、块石、漂石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水石流</w:t>
            </w:r>
          </w:p>
        </w:tc>
        <w:tc>
          <w:tcPr>
            <w:tcW w:w="6186" w:type="dxa"/>
            <w:gridSpan w:val="7"/>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固体物质为块石、碎石、砾石，少量黏粒、粉粒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规模</w:t>
            </w:r>
          </w:p>
        </w:tc>
        <w:tc>
          <w:tcPr>
            <w:tcW w:w="1177"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类别</w:t>
            </w:r>
          </w:p>
        </w:tc>
        <w:tc>
          <w:tcPr>
            <w:tcW w:w="3093" w:type="dxa"/>
            <w:gridSpan w:val="4"/>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峰值流量</w:t>
            </w:r>
            <m:oMath>
              <m:sSub>
                <m:sSubPr>
                  <m:ctrlPr>
                    <w:rPr>
                      <w:rFonts w:ascii="Cambria Math" w:hAnsi="Cambria Math" w:cs="Times New Roman"/>
                      <w:b/>
                      <w:bCs/>
                      <w:i/>
                      <w:i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bCs/>
                      <w:i/>
                      <w:i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bCs/>
                      <w:i/>
                      <w:iCs/>
                      <w:color w:val="000000"/>
                      <w:kern w:val="2"/>
                      <w:sz w:val="16"/>
                      <w:szCs w:val="16"/>
                      <w:vertAlign w:val="baseline"/>
                      <w:lang w:val="en-US" w:bidi="ar-SA"/>
                    </w:rPr>
                  </m:ctrlPr>
                </m:sub>
              </m:sSub>
            </m:oMath>
            <w:r>
              <w:rPr>
                <w:rFonts w:hint="eastAsia" w:ascii="Times New Roman" w:hAnsi="Times New Roman" w:cs="Times New Roman"/>
                <w:b/>
                <w:bCs/>
                <w:i w:val="0"/>
                <w:iCs/>
                <w:color w:val="000000"/>
                <w:kern w:val="2"/>
                <w:sz w:val="16"/>
                <w:szCs w:val="16"/>
                <w:vertAlign w:val="baseline"/>
                <w:lang w:val="en-US" w:eastAsia="zh-CN" w:bidi="ar-SA"/>
              </w:rPr>
              <w:t>(m</w:t>
            </w:r>
            <w:r>
              <w:rPr>
                <w:rFonts w:hint="eastAsia" w:ascii="Times New Roman" w:hAnsi="Times New Roman" w:cs="Times New Roman"/>
                <w:b/>
                <w:bCs/>
                <w:i w:val="0"/>
                <w:iCs/>
                <w:color w:val="000000"/>
                <w:kern w:val="2"/>
                <w:sz w:val="16"/>
                <w:szCs w:val="16"/>
                <w:vertAlign w:val="superscript"/>
                <w:lang w:val="en-US" w:eastAsia="zh-CN" w:bidi="ar-SA"/>
              </w:rPr>
              <w:t>3</w:t>
            </w:r>
            <w:r>
              <w:rPr>
                <w:rFonts w:hint="eastAsia" w:ascii="Times New Roman" w:hAnsi="Times New Roman" w:cs="Times New Roman"/>
                <w:b/>
                <w:bCs/>
                <w:i w:val="0"/>
                <w:iCs/>
                <w:color w:val="000000"/>
                <w:kern w:val="2"/>
                <w:sz w:val="16"/>
                <w:szCs w:val="16"/>
                <w:vertAlign w:val="baseline"/>
                <w:lang w:val="en-US" w:eastAsia="zh-CN" w:bidi="ar-SA"/>
              </w:rPr>
              <w:t>/s)</w:t>
            </w:r>
          </w:p>
        </w:tc>
        <w:tc>
          <w:tcPr>
            <w:tcW w:w="3093" w:type="dxa"/>
            <w:gridSpan w:val="3"/>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固体物质一次最大冲出量</w:t>
            </w:r>
            <m:oMath>
              <m:sSub>
                <m:sSubPr>
                  <m:ctrlPr>
                    <w:rPr>
                      <w:rFonts w:ascii="Cambria Math" w:hAnsi="Cambria Math" w:cs="Times New Roman"/>
                      <w:b/>
                      <w:bCs/>
                      <w:i/>
                      <w:i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bCs/>
                      <w:i/>
                      <w:i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bCs/>
                      <w:i/>
                      <w:iCs/>
                      <w:color w:val="000000"/>
                      <w:kern w:val="2"/>
                      <w:sz w:val="16"/>
                      <w:szCs w:val="16"/>
                      <w:vertAlign w:val="baseline"/>
                      <w:lang w:val="en-US" w:bidi="ar-SA"/>
                    </w:rPr>
                  </m:ctrlPr>
                </m:sub>
              </m:sSub>
            </m:oMath>
            <w:r>
              <w:rPr>
                <w:rFonts w:hint="eastAsia" w:ascii="Times New Roman" w:hAnsi="Times New Roman" w:cs="Times New Roman"/>
                <w:b/>
                <w:bCs/>
                <w:i w:val="0"/>
                <w:iCs/>
                <w:color w:val="000000"/>
                <w:kern w:val="2"/>
                <w:sz w:val="16"/>
                <w:szCs w:val="16"/>
                <w:vertAlign w:val="baseline"/>
                <w:lang w:val="en-US" w:eastAsia="zh-CN" w:bidi="ar-SA"/>
              </w:rPr>
              <w:t>(m</w:t>
            </w:r>
            <w:r>
              <w:rPr>
                <w:rFonts w:hint="eastAsia" w:ascii="Times New Roman" w:hAnsi="Times New Roman" w:cs="Times New Roman"/>
                <w:b/>
                <w:bCs/>
                <w:i w:val="0"/>
                <w:iCs/>
                <w:color w:val="000000"/>
                <w:kern w:val="2"/>
                <w:sz w:val="16"/>
                <w:szCs w:val="16"/>
                <w:vertAlign w:val="superscript"/>
                <w:lang w:val="en-US" w:eastAsia="zh-CN" w:bidi="ar-SA"/>
              </w:rPr>
              <w:t>3</w:t>
            </w:r>
            <w:r>
              <w:rPr>
                <w:rFonts w:hint="eastAsia" w:ascii="Times New Roman" w:hAnsi="Times New Roman" w:cs="Times New Roman"/>
                <w:b/>
                <w:bCs/>
                <w:i w:val="0"/>
                <w:iCs/>
                <w:color w:val="000000"/>
                <w:kern w:val="2"/>
                <w:sz w:val="16"/>
                <w:szCs w:val="16"/>
                <w:vertAlign w:val="baseline"/>
                <w:lang w:val="en-US" w:eastAsia="zh-CN" w:bidi="ar-SA"/>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小型</w:t>
            </w:r>
          </w:p>
        </w:tc>
        <w:tc>
          <w:tcPr>
            <w:tcW w:w="3093" w:type="dxa"/>
            <w:gridSpan w:val="4"/>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&lt;20</m:t>
                </m:r>
              </m:oMath>
            </m:oMathPara>
          </w:p>
        </w:tc>
        <w:tc>
          <w:tcPr>
            <w:tcW w:w="3093" w:type="dxa"/>
            <w:gridSpan w:val="3"/>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中型</w:t>
            </w:r>
          </w:p>
        </w:tc>
        <w:tc>
          <w:tcPr>
            <w:tcW w:w="3093" w:type="dxa"/>
            <w:gridSpan w:val="4"/>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20</m:t>
                </m:r>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&lt;100</m:t>
                </m:r>
              </m:oMath>
            </m:oMathPara>
          </w:p>
        </w:tc>
        <w:tc>
          <w:tcPr>
            <w:tcW w:w="3093" w:type="dxa"/>
            <w:gridSpan w:val="3"/>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2</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r>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大型</w:t>
            </w:r>
          </w:p>
        </w:tc>
        <w:tc>
          <w:tcPr>
            <w:tcW w:w="3093" w:type="dxa"/>
            <w:gridSpan w:val="4"/>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100</m:t>
                </m:r>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&lt;200</m:t>
                </m:r>
              </m:oMath>
            </m:oMathPara>
          </w:p>
        </w:tc>
        <w:tc>
          <w:tcPr>
            <w:tcW w:w="3093" w:type="dxa"/>
            <w:gridSpan w:val="3"/>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20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r>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&lt;50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特大型</w:t>
            </w:r>
          </w:p>
        </w:tc>
        <w:tc>
          <w:tcPr>
            <w:tcW w:w="3093" w:type="dxa"/>
            <w:gridSpan w:val="4"/>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200</m:t>
                </m:r>
              </m:oMath>
            </m:oMathPara>
          </w:p>
        </w:tc>
        <w:tc>
          <w:tcPr>
            <w:tcW w:w="3093" w:type="dxa"/>
            <w:gridSpan w:val="3"/>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50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频率</w:t>
            </w:r>
          </w:p>
        </w:tc>
        <w:tc>
          <w:tcPr>
            <w:tcW w:w="1840" w:type="dxa"/>
            <w:gridSpan w:val="3"/>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高频</w:t>
            </w:r>
          </w:p>
        </w:tc>
        <w:tc>
          <w:tcPr>
            <w:tcW w:w="1840"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中频</w:t>
            </w:r>
          </w:p>
        </w:tc>
        <w:tc>
          <w:tcPr>
            <w:tcW w:w="1840" w:type="dxa"/>
            <w:gridSpan w:val="3"/>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低频</w:t>
            </w:r>
          </w:p>
        </w:tc>
        <w:tc>
          <w:tcPr>
            <w:tcW w:w="1843"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极低频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p>
        </w:tc>
        <w:tc>
          <w:tcPr>
            <w:tcW w:w="1840" w:type="dxa"/>
            <w:gridSpan w:val="3"/>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≥1次/年</w:t>
            </w:r>
          </w:p>
        </w:tc>
        <w:tc>
          <w:tcPr>
            <w:tcW w:w="1840"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1次/10年~小于1次/年</w:t>
            </w:r>
          </w:p>
        </w:tc>
        <w:tc>
          <w:tcPr>
            <w:tcW w:w="1840" w:type="dxa"/>
            <w:gridSpan w:val="3"/>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5"/>
                <w:szCs w:val="15"/>
                <w:vertAlign w:val="baseline"/>
                <w:lang w:val="en-US" w:eastAsia="zh-CN" w:bidi="ar-SA"/>
              </w:rPr>
              <w:t>1次/100年~小于1次/10年</w:t>
            </w:r>
          </w:p>
        </w:tc>
        <w:tc>
          <w:tcPr>
            <w:tcW w:w="1843"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&lt;1次/100年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流域形态特征</w:t>
            </w:r>
          </w:p>
        </w:tc>
        <w:tc>
          <w:tcPr>
            <w:tcW w:w="1177"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沟谷型</w:t>
            </w:r>
          </w:p>
        </w:tc>
        <w:tc>
          <w:tcPr>
            <w:tcW w:w="6186" w:type="dxa"/>
            <w:gridSpan w:val="7"/>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default" w:ascii="Times New Roman" w:hAnsi="Times New Roman" w:cs="Times New Roman"/>
                <w:b w:val="0"/>
                <w:bCs w:val="0"/>
                <w:i w:val="0"/>
                <w:iCs/>
                <w:color w:val="000000"/>
                <w:kern w:val="2"/>
                <w:sz w:val="16"/>
                <w:szCs w:val="16"/>
                <w:vertAlign w:val="baseline"/>
                <w:lang w:val="en-US" w:eastAsia="zh-CN" w:bidi="ar-SA"/>
              </w:rPr>
              <w:t>流域面积&gt;lkm</w:t>
            </w:r>
            <w:r>
              <w:rPr>
                <w:rFonts w:hint="eastAsia" w:ascii="Times New Roman" w:hAnsi="Times New Roman" w:cs="Times New Roman"/>
                <w:b w:val="0"/>
                <w:bCs w:val="0"/>
                <w:i w:val="0"/>
                <w:iCs/>
                <w:color w:val="000000"/>
                <w:kern w:val="2"/>
                <w:sz w:val="16"/>
                <w:szCs w:val="16"/>
                <w:vertAlign w:val="superscript"/>
                <w:lang w:val="en-US" w:eastAsia="zh-CN" w:bidi="ar-SA"/>
              </w:rPr>
              <w:t>2</w:t>
            </w:r>
            <w:r>
              <w:rPr>
                <w:rFonts w:hint="default" w:ascii="Times New Roman" w:hAnsi="Times New Roman" w:cs="Times New Roman"/>
                <w:b w:val="0"/>
                <w:bCs w:val="0"/>
                <w:i w:val="0"/>
                <w:iCs/>
                <w:color w:val="000000"/>
                <w:kern w:val="2"/>
                <w:sz w:val="16"/>
                <w:szCs w:val="16"/>
                <w:vertAlign w:val="baseline"/>
                <w:lang w:val="en-US" w:eastAsia="zh-CN" w:bidi="ar-SA"/>
              </w:rPr>
              <w:t>，主沟长度&gt;2km，沟谷形态明显，一般上游宽下游窄，堆积物呈扇形或带状，颗粒有一定磨圆度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山坡型</w:t>
            </w:r>
          </w:p>
        </w:tc>
        <w:tc>
          <w:tcPr>
            <w:tcW w:w="6186" w:type="dxa"/>
            <w:gridSpan w:val="7"/>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流域面积&lt;lk</w:t>
            </w:r>
            <w:r>
              <w:rPr>
                <w:rFonts w:hint="default" w:ascii="Times New Roman" w:hAnsi="Times New Roman" w:cs="Times New Roman"/>
                <w:b w:val="0"/>
                <w:bCs w:val="0"/>
                <w:i w:val="0"/>
                <w:iCs/>
                <w:color w:val="000000"/>
                <w:kern w:val="2"/>
                <w:sz w:val="16"/>
                <w:szCs w:val="16"/>
                <w:vertAlign w:val="baseline"/>
                <w:lang w:val="en-US" w:eastAsia="zh-CN" w:bidi="ar-SA"/>
              </w:rPr>
              <w:t>m</w:t>
            </w:r>
            <w:r>
              <w:rPr>
                <w:rFonts w:hint="eastAsia" w:ascii="Times New Roman" w:hAnsi="Times New Roman" w:cs="Times New Roman"/>
                <w:b w:val="0"/>
                <w:bCs w:val="0"/>
                <w:i w:val="0"/>
                <w:iCs/>
                <w:color w:val="000000"/>
                <w:kern w:val="2"/>
                <w:sz w:val="16"/>
                <w:szCs w:val="16"/>
                <w:vertAlign w:val="superscript"/>
                <w:lang w:val="en-US" w:eastAsia="zh-CN" w:bidi="ar-SA"/>
              </w:rPr>
              <w:t>2</w:t>
            </w:r>
            <w:r>
              <w:rPr>
                <w:rFonts w:hint="eastAsia" w:ascii="Times New Roman" w:hAnsi="Times New Roman" w:cs="Times New Roman"/>
                <w:b w:val="0"/>
                <w:bCs w:val="0"/>
                <w:i w:val="0"/>
                <w:iCs/>
                <w:color w:val="000000"/>
                <w:kern w:val="2"/>
                <w:sz w:val="16"/>
                <w:szCs w:val="16"/>
                <w:vertAlign w:val="baseline"/>
                <w:lang w:val="en-US" w:eastAsia="zh-CN" w:bidi="ar-SA"/>
              </w:rPr>
              <w:t>，主沟长度&lt;2kmn，沟谷短、浅、陡，一般无支沟，堆积物呈锥形，颗粒粗大，棱角明显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流体性质</w:t>
            </w:r>
          </w:p>
        </w:tc>
        <w:tc>
          <w:tcPr>
            <w:tcW w:w="1177"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性质</w:t>
            </w:r>
          </w:p>
        </w:tc>
        <w:tc>
          <w:tcPr>
            <w:tcW w:w="1223"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流体密度(kg/m</w:t>
            </w:r>
            <w:r>
              <w:rPr>
                <w:rFonts w:hint="eastAsia" w:ascii="Times New Roman" w:hAnsi="Times New Roman" w:cs="Times New Roman"/>
                <w:b/>
                <w:bCs/>
                <w:i w:val="0"/>
                <w:iCs/>
                <w:color w:val="000000"/>
                <w:kern w:val="2"/>
                <w:sz w:val="16"/>
                <w:szCs w:val="16"/>
                <w:vertAlign w:val="superscript"/>
                <w:lang w:val="en-US" w:eastAsia="zh-CN" w:bidi="ar-SA"/>
              </w:rPr>
              <w:t>3</w:t>
            </w:r>
            <w:r>
              <w:rPr>
                <w:rFonts w:hint="eastAsia" w:ascii="Times New Roman" w:hAnsi="Times New Roman" w:cs="Times New Roman"/>
                <w:b/>
                <w:bCs/>
                <w:i w:val="0"/>
                <w:iCs/>
                <w:color w:val="000000"/>
                <w:kern w:val="2"/>
                <w:sz w:val="16"/>
                <w:szCs w:val="16"/>
                <w:vertAlign w:val="baseline"/>
                <w:lang w:val="en-US" w:eastAsia="zh-CN" w:bidi="ar-SA"/>
              </w:rPr>
              <w:t>)</w:t>
            </w:r>
          </w:p>
        </w:tc>
        <w:tc>
          <w:tcPr>
            <w:tcW w:w="2481" w:type="dxa"/>
            <w:gridSpan w:val="3"/>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流态特征</w:t>
            </w:r>
          </w:p>
        </w:tc>
        <w:tc>
          <w:tcPr>
            <w:tcW w:w="2482"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堆积特征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黏性</w:t>
            </w:r>
          </w:p>
        </w:tc>
        <w:tc>
          <w:tcPr>
            <w:tcW w:w="58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1223"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&gt;1.5</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层流、固液等速运动</w:t>
            </w:r>
          </w:p>
        </w:tc>
        <w:tc>
          <w:tcPr>
            <w:tcW w:w="2482"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多呈舌状，表层有泥球，粗颗粒有悬浮特点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1223"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1.6</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2.3</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层流，</w:t>
            </w:r>
            <w:r>
              <w:rPr>
                <w:rFonts w:hint="eastAsia" w:ascii="Times New Roman" w:hAnsi="Times New Roman" w:cs="Times New Roman"/>
                <w:b w:val="0"/>
                <w:bCs w:val="0"/>
                <w:i w:val="0"/>
                <w:iCs/>
                <w:color w:val="000000"/>
                <w:kern w:val="2"/>
                <w:sz w:val="16"/>
                <w:szCs w:val="16"/>
                <w:vertAlign w:val="baseline"/>
                <w:lang w:val="en-US" w:eastAsia="zh-CN" w:bidi="ar-SA"/>
              </w:rPr>
              <w:t>固</w:t>
            </w:r>
            <w:r>
              <w:rPr>
                <w:rFonts w:hint="default" w:ascii="Times New Roman" w:hAnsi="Times New Roman" w:cs="Times New Roman"/>
                <w:b w:val="0"/>
                <w:bCs w:val="0"/>
                <w:i w:val="0"/>
                <w:iCs/>
                <w:color w:val="000000"/>
                <w:kern w:val="2"/>
                <w:sz w:val="16"/>
                <w:szCs w:val="16"/>
                <w:vertAlign w:val="baseline"/>
                <w:lang w:val="en-US" w:eastAsia="zh-CN" w:bidi="ar-SA"/>
              </w:rPr>
              <w:t>、液两相物质呈整体等速运动，能将巨大的漂石悬移或滚动</w:t>
            </w:r>
          </w:p>
        </w:tc>
        <w:tc>
          <w:tcPr>
            <w:tcW w:w="2482"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多呈扇状或舌状，砾石、块石呈悬浮或支撑状，堆积物无分选，一次堆积无层次，各次堆积分层明显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稀性</w:t>
            </w:r>
          </w:p>
        </w:tc>
        <w:tc>
          <w:tcPr>
            <w:tcW w:w="58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1223"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1.3</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1.5</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紊流</w:t>
            </w:r>
            <w:r>
              <w:rPr>
                <w:rFonts w:hint="default" w:ascii="Times New Roman" w:hAnsi="Times New Roman" w:cs="Times New Roman"/>
                <w:b w:val="0"/>
                <w:bCs w:val="0"/>
                <w:i w:val="0"/>
                <w:iCs/>
                <w:color w:val="000000"/>
                <w:kern w:val="2"/>
                <w:sz w:val="16"/>
                <w:szCs w:val="16"/>
                <w:vertAlign w:val="baseline"/>
                <w:lang w:val="en-US" w:eastAsia="zh-CN" w:bidi="ar-SA"/>
              </w:rPr>
              <w:t>状，砾石、碎石块石至滚动或跃移前进，弯道处常见泥浆</w:t>
            </w:r>
          </w:p>
        </w:tc>
        <w:tc>
          <w:tcPr>
            <w:tcW w:w="2482"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呈</w:t>
            </w:r>
            <w:r>
              <w:rPr>
                <w:rFonts w:hint="default" w:ascii="Times New Roman" w:hAnsi="Times New Roman" w:cs="Times New Roman"/>
                <w:b w:val="0"/>
                <w:bCs w:val="0"/>
                <w:i w:val="0"/>
                <w:iCs/>
                <w:color w:val="000000"/>
                <w:kern w:val="2"/>
                <w:sz w:val="16"/>
                <w:szCs w:val="16"/>
                <w:vertAlign w:val="baseline"/>
                <w:lang w:val="en-US" w:eastAsia="zh-CN" w:bidi="ar-SA"/>
              </w:rPr>
              <w:t>扇状或垄岗状，间有“泥球”出现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1223"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1.2</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1.6</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紊流</w:t>
            </w:r>
            <w:r>
              <w:rPr>
                <w:rFonts w:hint="default" w:ascii="Times New Roman" w:hAnsi="Times New Roman" w:cs="Times New Roman"/>
                <w:b w:val="0"/>
                <w:bCs w:val="0"/>
                <w:i w:val="0"/>
                <w:iCs/>
                <w:color w:val="000000"/>
                <w:kern w:val="2"/>
                <w:sz w:val="16"/>
                <w:szCs w:val="16"/>
                <w:vertAlign w:val="baseline"/>
                <w:lang w:val="en-US" w:eastAsia="zh-CN" w:bidi="ar-SA"/>
              </w:rPr>
              <w:t>状，漂块石呈滚动或跃移前进</w:t>
            </w:r>
          </w:p>
        </w:tc>
        <w:tc>
          <w:tcPr>
            <w:tcW w:w="2482"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呈</w:t>
            </w:r>
            <w:r>
              <w:rPr>
                <w:rFonts w:hint="default" w:ascii="Times New Roman" w:hAnsi="Times New Roman" w:cs="Times New Roman"/>
                <w:b w:val="0"/>
                <w:bCs w:val="0"/>
                <w:i w:val="0"/>
                <w:iCs/>
                <w:color w:val="000000"/>
                <w:kern w:val="2"/>
                <w:sz w:val="16"/>
                <w:szCs w:val="16"/>
                <w:vertAlign w:val="baseline"/>
                <w:lang w:val="en-US" w:eastAsia="zh-CN" w:bidi="ar-SA"/>
              </w:rPr>
              <w:t>扇状或举岗状，堆积物分选差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continue"/>
            <w:tcBorders>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9"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水石流</w:t>
            </w:r>
          </w:p>
        </w:tc>
        <w:tc>
          <w:tcPr>
            <w:tcW w:w="1223" w:type="dxa"/>
            <w:gridSpan w:val="2"/>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&lt;1.2</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紊流</w:t>
            </w:r>
            <w:r>
              <w:rPr>
                <w:rFonts w:hint="default" w:ascii="Times New Roman" w:hAnsi="Times New Roman" w:cs="Times New Roman"/>
                <w:b w:val="0"/>
                <w:bCs w:val="0"/>
                <w:i w:val="0"/>
                <w:iCs/>
                <w:color w:val="000000"/>
                <w:kern w:val="2"/>
                <w:sz w:val="16"/>
                <w:szCs w:val="16"/>
                <w:vertAlign w:val="baseline"/>
                <w:lang w:val="en-US" w:eastAsia="zh-CN" w:bidi="ar-SA"/>
              </w:rPr>
              <w:t>状，砾石、块石呈推移式前进</w:t>
            </w:r>
          </w:p>
        </w:tc>
        <w:tc>
          <w:tcPr>
            <w:tcW w:w="2482" w:type="dxa"/>
            <w:gridSpan w:val="2"/>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一般</w:t>
            </w:r>
            <w:r>
              <w:rPr>
                <w:rFonts w:hint="eastAsia" w:ascii="Times New Roman" w:hAnsi="Times New Roman" w:cs="Times New Roman"/>
                <w:b w:val="0"/>
                <w:bCs w:val="0"/>
                <w:i w:val="0"/>
                <w:iCs/>
                <w:color w:val="000000"/>
                <w:kern w:val="2"/>
                <w:sz w:val="16"/>
                <w:szCs w:val="16"/>
                <w:vertAlign w:val="baseline"/>
                <w:lang w:val="en-US" w:eastAsia="zh-CN" w:bidi="ar-SA"/>
              </w:rPr>
              <w:t>呈</w:t>
            </w:r>
            <w:r>
              <w:rPr>
                <w:rFonts w:hint="default" w:ascii="Times New Roman" w:hAnsi="Times New Roman" w:cs="Times New Roman"/>
                <w:b w:val="0"/>
                <w:bCs w:val="0"/>
                <w:i w:val="0"/>
                <w:iCs/>
                <w:color w:val="000000"/>
                <w:kern w:val="2"/>
                <w:sz w:val="16"/>
                <w:szCs w:val="16"/>
                <w:vertAlign w:val="baseline"/>
                <w:lang w:val="en-US" w:eastAsia="zh-CN" w:bidi="ar-SA"/>
              </w:rPr>
              <w:t>扇状，堆积物有分选性</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420" w:leftChars="-200" w:firstLine="0" w:firstLineChars="0"/>
        <w:jc w:val="center"/>
        <w:textAlignment w:val="auto"/>
        <w:rPr>
          <w:rFonts w:hint="eastAsia"/>
          <w:lang w:val="en-US" w:eastAsia="zh-CN"/>
        </w:rPr>
      </w:pPr>
    </w:p>
    <w:sectPr>
      <w:type w:val="continuous"/>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jaVu Math TeX Gyre">
    <w:panose1 w:val="02000503000000000000"/>
    <w:charset w:val="00"/>
    <w:family w:val="auto"/>
    <w:pitch w:val="default"/>
    <w:sig w:usb0="A10000EF" w:usb1="4201F9EE" w:usb2="02000000" w:usb3="00000000" w:csb0="60000193" w:csb1="0DD40000"/>
  </w:font>
  <w:font w:name="Cambria Math">
    <w:panose1 w:val="02040503050406030204"/>
    <w:charset w:val="00"/>
    <w:family w:val="auto"/>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2FD328"/>
    <w:multiLevelType w:val="singleLevel"/>
    <w:tmpl w:val="A02FD328"/>
    <w:lvl w:ilvl="0" w:tentative="0">
      <w:start w:val="1"/>
      <w:numFmt w:val="decimal"/>
      <w:suff w:val="nothing"/>
      <w:lvlText w:val="%1、"/>
      <w:lvlJc w:val="left"/>
    </w:lvl>
  </w:abstractNum>
  <w:abstractNum w:abstractNumId="1">
    <w:nsid w:val="AFA99FD6"/>
    <w:multiLevelType w:val="singleLevel"/>
    <w:tmpl w:val="AFA99FD6"/>
    <w:lvl w:ilvl="0" w:tentative="0">
      <w:start w:val="1"/>
      <w:numFmt w:val="decimal"/>
      <w:suff w:val="nothing"/>
      <w:lvlText w:val="（%1）"/>
      <w:lvlJc w:val="left"/>
    </w:lvl>
  </w:abstractNum>
  <w:abstractNum w:abstractNumId="2">
    <w:nsid w:val="EF77ACBD"/>
    <w:multiLevelType w:val="singleLevel"/>
    <w:tmpl w:val="EF77ACBD"/>
    <w:lvl w:ilvl="0" w:tentative="0">
      <w:start w:val="1"/>
      <w:numFmt w:val="decimal"/>
      <w:suff w:val="nothing"/>
      <w:lvlText w:val="（%1）"/>
      <w:lvlJc w:val="left"/>
    </w:lvl>
  </w:abstractNum>
  <w:abstractNum w:abstractNumId="3">
    <w:nsid w:val="F5BA1684"/>
    <w:multiLevelType w:val="singleLevel"/>
    <w:tmpl w:val="F5BA1684"/>
    <w:lvl w:ilvl="0" w:tentative="0">
      <w:start w:val="1"/>
      <w:numFmt w:val="decimal"/>
      <w:suff w:val="space"/>
      <w:lvlText w:val="(%1)"/>
      <w:lvlJc w:val="left"/>
    </w:lvl>
  </w:abstractNum>
  <w:abstractNum w:abstractNumId="4">
    <w:nsid w:val="5257AF90"/>
    <w:multiLevelType w:val="singleLevel"/>
    <w:tmpl w:val="5257AF90"/>
    <w:lvl w:ilvl="0" w:tentative="0">
      <w:start w:val="1"/>
      <w:numFmt w:val="decimal"/>
      <w:suff w:val="nothing"/>
      <w:lvlText w:val="%1、"/>
      <w:lvlJc w:val="left"/>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Y0MjIwOWNhMThiMTk1ZjNhZmQ5YjRjYzY2YjVlYTMifQ=="/>
  </w:docVars>
  <w:rsids>
    <w:rsidRoot w:val="FC8CEA1E"/>
    <w:rsid w:val="001C19D9"/>
    <w:rsid w:val="00351550"/>
    <w:rsid w:val="005F481F"/>
    <w:rsid w:val="00B2494E"/>
    <w:rsid w:val="00DC574A"/>
    <w:rsid w:val="01423F24"/>
    <w:rsid w:val="016F4280"/>
    <w:rsid w:val="01927F47"/>
    <w:rsid w:val="01C957E8"/>
    <w:rsid w:val="01D77007"/>
    <w:rsid w:val="01E90D8C"/>
    <w:rsid w:val="024818A3"/>
    <w:rsid w:val="02660FA6"/>
    <w:rsid w:val="026B6484"/>
    <w:rsid w:val="0284056C"/>
    <w:rsid w:val="02A336D1"/>
    <w:rsid w:val="02B6527D"/>
    <w:rsid w:val="02D1616E"/>
    <w:rsid w:val="02EA7E81"/>
    <w:rsid w:val="02F93009"/>
    <w:rsid w:val="031622F4"/>
    <w:rsid w:val="031C07A5"/>
    <w:rsid w:val="03521C05"/>
    <w:rsid w:val="035F67D4"/>
    <w:rsid w:val="037D0279"/>
    <w:rsid w:val="03830AEE"/>
    <w:rsid w:val="03880939"/>
    <w:rsid w:val="038C592B"/>
    <w:rsid w:val="0398771B"/>
    <w:rsid w:val="03DD6FCF"/>
    <w:rsid w:val="04212517"/>
    <w:rsid w:val="043718C9"/>
    <w:rsid w:val="043F299D"/>
    <w:rsid w:val="044C0C16"/>
    <w:rsid w:val="04D57E9A"/>
    <w:rsid w:val="04E83035"/>
    <w:rsid w:val="04F7690C"/>
    <w:rsid w:val="05210AE8"/>
    <w:rsid w:val="052A52EE"/>
    <w:rsid w:val="052F3277"/>
    <w:rsid w:val="0532605E"/>
    <w:rsid w:val="05341DD6"/>
    <w:rsid w:val="05666320"/>
    <w:rsid w:val="05774B58"/>
    <w:rsid w:val="05946C94"/>
    <w:rsid w:val="059A3C03"/>
    <w:rsid w:val="05BE4112"/>
    <w:rsid w:val="05C16CE8"/>
    <w:rsid w:val="05D93716"/>
    <w:rsid w:val="05E769C9"/>
    <w:rsid w:val="0605043B"/>
    <w:rsid w:val="06326C9A"/>
    <w:rsid w:val="06452248"/>
    <w:rsid w:val="067F6A97"/>
    <w:rsid w:val="06E87A91"/>
    <w:rsid w:val="06FA4845"/>
    <w:rsid w:val="07067851"/>
    <w:rsid w:val="073541FB"/>
    <w:rsid w:val="07395EC4"/>
    <w:rsid w:val="073F2CB4"/>
    <w:rsid w:val="07434552"/>
    <w:rsid w:val="075D39A1"/>
    <w:rsid w:val="07AA35A6"/>
    <w:rsid w:val="07B611C8"/>
    <w:rsid w:val="07B643F6"/>
    <w:rsid w:val="07C46527"/>
    <w:rsid w:val="07D653C6"/>
    <w:rsid w:val="082F566C"/>
    <w:rsid w:val="08421F6D"/>
    <w:rsid w:val="085041EF"/>
    <w:rsid w:val="085B1830"/>
    <w:rsid w:val="086F1377"/>
    <w:rsid w:val="087C32B0"/>
    <w:rsid w:val="08844B2A"/>
    <w:rsid w:val="08993492"/>
    <w:rsid w:val="08D37B58"/>
    <w:rsid w:val="08FF26FB"/>
    <w:rsid w:val="090A3B42"/>
    <w:rsid w:val="094E7CDE"/>
    <w:rsid w:val="097048D6"/>
    <w:rsid w:val="09867816"/>
    <w:rsid w:val="09C5316B"/>
    <w:rsid w:val="0A0113C8"/>
    <w:rsid w:val="0A0356A9"/>
    <w:rsid w:val="0A2614E7"/>
    <w:rsid w:val="0A3A3CD4"/>
    <w:rsid w:val="0A3E3EAB"/>
    <w:rsid w:val="0A5E3332"/>
    <w:rsid w:val="0A821CAD"/>
    <w:rsid w:val="0AB75AB6"/>
    <w:rsid w:val="0AE41BA8"/>
    <w:rsid w:val="0AE92377"/>
    <w:rsid w:val="0AF3003D"/>
    <w:rsid w:val="0AFA538C"/>
    <w:rsid w:val="0B036509"/>
    <w:rsid w:val="0B4C5D51"/>
    <w:rsid w:val="0B550CF8"/>
    <w:rsid w:val="0B6A4FC7"/>
    <w:rsid w:val="0B766495"/>
    <w:rsid w:val="0BB744C9"/>
    <w:rsid w:val="0BC8771C"/>
    <w:rsid w:val="0BD20083"/>
    <w:rsid w:val="0BEE5EB8"/>
    <w:rsid w:val="0BF57DE5"/>
    <w:rsid w:val="0C0F70F9"/>
    <w:rsid w:val="0C290057"/>
    <w:rsid w:val="0C31702E"/>
    <w:rsid w:val="0C955807"/>
    <w:rsid w:val="0CB61D91"/>
    <w:rsid w:val="0CC46135"/>
    <w:rsid w:val="0CCA4020"/>
    <w:rsid w:val="0CE9794A"/>
    <w:rsid w:val="0D0F4ED6"/>
    <w:rsid w:val="0D2D0943"/>
    <w:rsid w:val="0D464369"/>
    <w:rsid w:val="0D4A6C5D"/>
    <w:rsid w:val="0D5374B9"/>
    <w:rsid w:val="0D872984"/>
    <w:rsid w:val="0DB409F5"/>
    <w:rsid w:val="0DC451BB"/>
    <w:rsid w:val="0DD22BD4"/>
    <w:rsid w:val="0DE22CAF"/>
    <w:rsid w:val="0DEE65AC"/>
    <w:rsid w:val="0E2A68D3"/>
    <w:rsid w:val="0E5F19FC"/>
    <w:rsid w:val="0E7F20D7"/>
    <w:rsid w:val="0E8042DE"/>
    <w:rsid w:val="0E91006F"/>
    <w:rsid w:val="0E964B30"/>
    <w:rsid w:val="0E9658AF"/>
    <w:rsid w:val="0EB13CB5"/>
    <w:rsid w:val="0EDD7BE9"/>
    <w:rsid w:val="0EE52393"/>
    <w:rsid w:val="0EF25094"/>
    <w:rsid w:val="0F3B2377"/>
    <w:rsid w:val="0F460EAB"/>
    <w:rsid w:val="0F864220"/>
    <w:rsid w:val="0F99246E"/>
    <w:rsid w:val="0FB767C8"/>
    <w:rsid w:val="0FE1742F"/>
    <w:rsid w:val="102D625B"/>
    <w:rsid w:val="103F5AD3"/>
    <w:rsid w:val="1046408E"/>
    <w:rsid w:val="10993C16"/>
    <w:rsid w:val="10B9581E"/>
    <w:rsid w:val="10F91173"/>
    <w:rsid w:val="11184871"/>
    <w:rsid w:val="119875D6"/>
    <w:rsid w:val="11CF603B"/>
    <w:rsid w:val="11D0797A"/>
    <w:rsid w:val="11FD116C"/>
    <w:rsid w:val="1216103B"/>
    <w:rsid w:val="128B3E23"/>
    <w:rsid w:val="12AE7D5C"/>
    <w:rsid w:val="12E81B6E"/>
    <w:rsid w:val="12EC2E1B"/>
    <w:rsid w:val="13292191"/>
    <w:rsid w:val="136B6FEA"/>
    <w:rsid w:val="13950D30"/>
    <w:rsid w:val="13A62161"/>
    <w:rsid w:val="13BD568C"/>
    <w:rsid w:val="13ED5B0B"/>
    <w:rsid w:val="13F01E62"/>
    <w:rsid w:val="13FF77F0"/>
    <w:rsid w:val="141765D4"/>
    <w:rsid w:val="141B298B"/>
    <w:rsid w:val="143307E8"/>
    <w:rsid w:val="14463D72"/>
    <w:rsid w:val="145C4EA5"/>
    <w:rsid w:val="148761D0"/>
    <w:rsid w:val="14A073E6"/>
    <w:rsid w:val="15025AFB"/>
    <w:rsid w:val="150A4D1B"/>
    <w:rsid w:val="155B6961"/>
    <w:rsid w:val="157F6158"/>
    <w:rsid w:val="15D05D4D"/>
    <w:rsid w:val="16007AB2"/>
    <w:rsid w:val="16076D50"/>
    <w:rsid w:val="160953A9"/>
    <w:rsid w:val="16370B4C"/>
    <w:rsid w:val="163A479E"/>
    <w:rsid w:val="164B155C"/>
    <w:rsid w:val="16D17CA2"/>
    <w:rsid w:val="16DF75DF"/>
    <w:rsid w:val="16FC7537"/>
    <w:rsid w:val="1733471B"/>
    <w:rsid w:val="17427E0B"/>
    <w:rsid w:val="175B7696"/>
    <w:rsid w:val="177F1BE8"/>
    <w:rsid w:val="179901BE"/>
    <w:rsid w:val="17DA4CBB"/>
    <w:rsid w:val="18066FC0"/>
    <w:rsid w:val="1810362C"/>
    <w:rsid w:val="181141F9"/>
    <w:rsid w:val="18295FDD"/>
    <w:rsid w:val="184C3483"/>
    <w:rsid w:val="18550D13"/>
    <w:rsid w:val="188517E2"/>
    <w:rsid w:val="18912CBD"/>
    <w:rsid w:val="18972950"/>
    <w:rsid w:val="18CC76CE"/>
    <w:rsid w:val="19183BAB"/>
    <w:rsid w:val="19517B6C"/>
    <w:rsid w:val="19805192"/>
    <w:rsid w:val="19810F0A"/>
    <w:rsid w:val="198A6011"/>
    <w:rsid w:val="19B4308D"/>
    <w:rsid w:val="19B66E06"/>
    <w:rsid w:val="19BA13E5"/>
    <w:rsid w:val="19C935C2"/>
    <w:rsid w:val="1A134D3F"/>
    <w:rsid w:val="1A5B625D"/>
    <w:rsid w:val="1A6C00BF"/>
    <w:rsid w:val="1AA96331"/>
    <w:rsid w:val="1AB07808"/>
    <w:rsid w:val="1AB5464E"/>
    <w:rsid w:val="1ABA5C66"/>
    <w:rsid w:val="1AF35E37"/>
    <w:rsid w:val="1B06295C"/>
    <w:rsid w:val="1B0D4E3F"/>
    <w:rsid w:val="1B281E7E"/>
    <w:rsid w:val="1B2C7A13"/>
    <w:rsid w:val="1B4B60B2"/>
    <w:rsid w:val="1B7B1CF8"/>
    <w:rsid w:val="1B7B6C7B"/>
    <w:rsid w:val="1B8F5A19"/>
    <w:rsid w:val="1B913D93"/>
    <w:rsid w:val="1B9B5811"/>
    <w:rsid w:val="1BA1619A"/>
    <w:rsid w:val="1BC838EC"/>
    <w:rsid w:val="1BD1291A"/>
    <w:rsid w:val="1C164CB4"/>
    <w:rsid w:val="1C502E22"/>
    <w:rsid w:val="1C8B617A"/>
    <w:rsid w:val="1CA407DB"/>
    <w:rsid w:val="1CC929E6"/>
    <w:rsid w:val="1CD32082"/>
    <w:rsid w:val="1CDD29CE"/>
    <w:rsid w:val="1D0D2BB1"/>
    <w:rsid w:val="1D3A2C59"/>
    <w:rsid w:val="1D5826BE"/>
    <w:rsid w:val="1DA579CF"/>
    <w:rsid w:val="1DAC78DB"/>
    <w:rsid w:val="1DBC5BE3"/>
    <w:rsid w:val="1DDA6A02"/>
    <w:rsid w:val="1DFA46D6"/>
    <w:rsid w:val="1E063629"/>
    <w:rsid w:val="1E0C661C"/>
    <w:rsid w:val="1E2210EC"/>
    <w:rsid w:val="1E390B15"/>
    <w:rsid w:val="1E601A36"/>
    <w:rsid w:val="1E7329C6"/>
    <w:rsid w:val="1E7F3433"/>
    <w:rsid w:val="1EB678A8"/>
    <w:rsid w:val="1EC03F36"/>
    <w:rsid w:val="1EC662ED"/>
    <w:rsid w:val="1ECF381A"/>
    <w:rsid w:val="1EE461C3"/>
    <w:rsid w:val="1EE7D569"/>
    <w:rsid w:val="1EF07D0A"/>
    <w:rsid w:val="1F072AEE"/>
    <w:rsid w:val="1F7E22AD"/>
    <w:rsid w:val="1FAE057F"/>
    <w:rsid w:val="1FB9E0FD"/>
    <w:rsid w:val="1FD72A1E"/>
    <w:rsid w:val="1FEA5AE6"/>
    <w:rsid w:val="1FFD4E5C"/>
    <w:rsid w:val="203339D2"/>
    <w:rsid w:val="205E50C1"/>
    <w:rsid w:val="20672AAF"/>
    <w:rsid w:val="2073362B"/>
    <w:rsid w:val="20820530"/>
    <w:rsid w:val="20981EA2"/>
    <w:rsid w:val="20E21336"/>
    <w:rsid w:val="2154053E"/>
    <w:rsid w:val="21975F67"/>
    <w:rsid w:val="219D2B8D"/>
    <w:rsid w:val="21AD4648"/>
    <w:rsid w:val="21B61B70"/>
    <w:rsid w:val="22280ABD"/>
    <w:rsid w:val="22791318"/>
    <w:rsid w:val="228F4698"/>
    <w:rsid w:val="229C4155"/>
    <w:rsid w:val="230A1F70"/>
    <w:rsid w:val="23177CE3"/>
    <w:rsid w:val="235B6BA2"/>
    <w:rsid w:val="23621DAC"/>
    <w:rsid w:val="23A94469"/>
    <w:rsid w:val="23BF7711"/>
    <w:rsid w:val="23F50442"/>
    <w:rsid w:val="23F5677C"/>
    <w:rsid w:val="242511D6"/>
    <w:rsid w:val="24276259"/>
    <w:rsid w:val="242A28CA"/>
    <w:rsid w:val="243D497D"/>
    <w:rsid w:val="244749BE"/>
    <w:rsid w:val="247C629F"/>
    <w:rsid w:val="24950587"/>
    <w:rsid w:val="24A8491F"/>
    <w:rsid w:val="24E64AC5"/>
    <w:rsid w:val="24FD0C21"/>
    <w:rsid w:val="2513335E"/>
    <w:rsid w:val="2558427C"/>
    <w:rsid w:val="2564005E"/>
    <w:rsid w:val="25710F8D"/>
    <w:rsid w:val="25721F3D"/>
    <w:rsid w:val="257B6FD5"/>
    <w:rsid w:val="259676C3"/>
    <w:rsid w:val="25CD5B2C"/>
    <w:rsid w:val="25DA094C"/>
    <w:rsid w:val="25DE0E1B"/>
    <w:rsid w:val="25E1520A"/>
    <w:rsid w:val="25E24311"/>
    <w:rsid w:val="26280729"/>
    <w:rsid w:val="26577EF5"/>
    <w:rsid w:val="266863F9"/>
    <w:rsid w:val="269C7383"/>
    <w:rsid w:val="26F01855"/>
    <w:rsid w:val="27112449"/>
    <w:rsid w:val="27315D1D"/>
    <w:rsid w:val="27466BCE"/>
    <w:rsid w:val="274A5510"/>
    <w:rsid w:val="27BE3AE6"/>
    <w:rsid w:val="27D33DC5"/>
    <w:rsid w:val="27EA3965"/>
    <w:rsid w:val="28000A1A"/>
    <w:rsid w:val="281D44F4"/>
    <w:rsid w:val="282E424F"/>
    <w:rsid w:val="28977C4A"/>
    <w:rsid w:val="2899470B"/>
    <w:rsid w:val="28A72EA9"/>
    <w:rsid w:val="28B704A4"/>
    <w:rsid w:val="28BE1D22"/>
    <w:rsid w:val="28CE52E6"/>
    <w:rsid w:val="28E57E95"/>
    <w:rsid w:val="28EF1AC1"/>
    <w:rsid w:val="29256277"/>
    <w:rsid w:val="296464B9"/>
    <w:rsid w:val="296C6A09"/>
    <w:rsid w:val="296D2993"/>
    <w:rsid w:val="296F6CA5"/>
    <w:rsid w:val="298F31CF"/>
    <w:rsid w:val="29BF4E64"/>
    <w:rsid w:val="29EC4A02"/>
    <w:rsid w:val="2A3309DD"/>
    <w:rsid w:val="2A3C0118"/>
    <w:rsid w:val="2A455983"/>
    <w:rsid w:val="2A554419"/>
    <w:rsid w:val="2A684735"/>
    <w:rsid w:val="2A706EC2"/>
    <w:rsid w:val="2AA66A22"/>
    <w:rsid w:val="2AAA0470"/>
    <w:rsid w:val="2ACE3D65"/>
    <w:rsid w:val="2AD4533E"/>
    <w:rsid w:val="2AE74AF2"/>
    <w:rsid w:val="2AF4246C"/>
    <w:rsid w:val="2B3B6B84"/>
    <w:rsid w:val="2B5171AF"/>
    <w:rsid w:val="2B6E4FDF"/>
    <w:rsid w:val="2B7045C2"/>
    <w:rsid w:val="2B8A6344"/>
    <w:rsid w:val="2BB01DE6"/>
    <w:rsid w:val="2BE51E7D"/>
    <w:rsid w:val="2BE55033"/>
    <w:rsid w:val="2BF3422E"/>
    <w:rsid w:val="2BF45499"/>
    <w:rsid w:val="2C0150BF"/>
    <w:rsid w:val="2C032914"/>
    <w:rsid w:val="2C0E585C"/>
    <w:rsid w:val="2C2B3683"/>
    <w:rsid w:val="2CAE5D87"/>
    <w:rsid w:val="2CC66CD6"/>
    <w:rsid w:val="2D0210E4"/>
    <w:rsid w:val="2D0E629A"/>
    <w:rsid w:val="2D78338E"/>
    <w:rsid w:val="2DBF1B7C"/>
    <w:rsid w:val="2DCB5E76"/>
    <w:rsid w:val="2DE1972C"/>
    <w:rsid w:val="2DE75215"/>
    <w:rsid w:val="2DEE09C8"/>
    <w:rsid w:val="2DF93839"/>
    <w:rsid w:val="2E006DD2"/>
    <w:rsid w:val="2E2A1718"/>
    <w:rsid w:val="2E4B1A14"/>
    <w:rsid w:val="2E7129BA"/>
    <w:rsid w:val="2E81791B"/>
    <w:rsid w:val="2E856F7F"/>
    <w:rsid w:val="2E8775B9"/>
    <w:rsid w:val="2EBF2125"/>
    <w:rsid w:val="2ED728B3"/>
    <w:rsid w:val="2EDC691C"/>
    <w:rsid w:val="2EEC4418"/>
    <w:rsid w:val="2F0F103A"/>
    <w:rsid w:val="2F1D3C51"/>
    <w:rsid w:val="2F391D1E"/>
    <w:rsid w:val="2F40308E"/>
    <w:rsid w:val="2F77A7BC"/>
    <w:rsid w:val="2F8F023A"/>
    <w:rsid w:val="2F93D5E2"/>
    <w:rsid w:val="2FB3383A"/>
    <w:rsid w:val="2FB4573E"/>
    <w:rsid w:val="2FDA1360"/>
    <w:rsid w:val="2FDA231B"/>
    <w:rsid w:val="2FDF7CFA"/>
    <w:rsid w:val="2FF4C9CC"/>
    <w:rsid w:val="2FF81ACE"/>
    <w:rsid w:val="2FFEF457"/>
    <w:rsid w:val="305C4F4D"/>
    <w:rsid w:val="309A2164"/>
    <w:rsid w:val="30E019C1"/>
    <w:rsid w:val="30FE3B39"/>
    <w:rsid w:val="3119660D"/>
    <w:rsid w:val="313F1AA3"/>
    <w:rsid w:val="31594B07"/>
    <w:rsid w:val="31607550"/>
    <w:rsid w:val="31664D81"/>
    <w:rsid w:val="31982526"/>
    <w:rsid w:val="31C00626"/>
    <w:rsid w:val="31CC3212"/>
    <w:rsid w:val="31E72B18"/>
    <w:rsid w:val="3214113F"/>
    <w:rsid w:val="3222475B"/>
    <w:rsid w:val="32527DC2"/>
    <w:rsid w:val="325F6CD4"/>
    <w:rsid w:val="326205EA"/>
    <w:rsid w:val="3287538B"/>
    <w:rsid w:val="329F26D5"/>
    <w:rsid w:val="332130EA"/>
    <w:rsid w:val="33225584"/>
    <w:rsid w:val="333C7AD0"/>
    <w:rsid w:val="33541119"/>
    <w:rsid w:val="33602717"/>
    <w:rsid w:val="33AD7074"/>
    <w:rsid w:val="33B55ED3"/>
    <w:rsid w:val="33BC6AB9"/>
    <w:rsid w:val="33EF3314"/>
    <w:rsid w:val="340D25AE"/>
    <w:rsid w:val="343D57A7"/>
    <w:rsid w:val="34A55F9D"/>
    <w:rsid w:val="34F7F5C7"/>
    <w:rsid w:val="3518051D"/>
    <w:rsid w:val="35941D23"/>
    <w:rsid w:val="35E5295E"/>
    <w:rsid w:val="360C62D3"/>
    <w:rsid w:val="361E75C2"/>
    <w:rsid w:val="36324235"/>
    <w:rsid w:val="36507765"/>
    <w:rsid w:val="365858EE"/>
    <w:rsid w:val="368137CB"/>
    <w:rsid w:val="36BE50F4"/>
    <w:rsid w:val="36D84407"/>
    <w:rsid w:val="36E55AC2"/>
    <w:rsid w:val="37170687"/>
    <w:rsid w:val="372D0354"/>
    <w:rsid w:val="372E42C6"/>
    <w:rsid w:val="375815AA"/>
    <w:rsid w:val="37972896"/>
    <w:rsid w:val="37CD1D12"/>
    <w:rsid w:val="37DF3E3B"/>
    <w:rsid w:val="37F54FE4"/>
    <w:rsid w:val="37F73B6F"/>
    <w:rsid w:val="37FD0ABC"/>
    <w:rsid w:val="389623B6"/>
    <w:rsid w:val="38A66A21"/>
    <w:rsid w:val="38E265EF"/>
    <w:rsid w:val="392509F8"/>
    <w:rsid w:val="39294E48"/>
    <w:rsid w:val="394A14A8"/>
    <w:rsid w:val="39571135"/>
    <w:rsid w:val="39BB7E3A"/>
    <w:rsid w:val="3A0B68A2"/>
    <w:rsid w:val="3A56CAB8"/>
    <w:rsid w:val="3A5C08D3"/>
    <w:rsid w:val="3A806A7C"/>
    <w:rsid w:val="3AB807D8"/>
    <w:rsid w:val="3ACB5912"/>
    <w:rsid w:val="3AD21934"/>
    <w:rsid w:val="3ADF7491"/>
    <w:rsid w:val="3AE93F6C"/>
    <w:rsid w:val="3B3C301B"/>
    <w:rsid w:val="3B415DAB"/>
    <w:rsid w:val="3B555A62"/>
    <w:rsid w:val="3B7D0DA2"/>
    <w:rsid w:val="3B8C06CE"/>
    <w:rsid w:val="3B9FD7FF"/>
    <w:rsid w:val="3BA650FC"/>
    <w:rsid w:val="3BA74680"/>
    <w:rsid w:val="3BE1444B"/>
    <w:rsid w:val="3BFD7385"/>
    <w:rsid w:val="3C1A339C"/>
    <w:rsid w:val="3C4C11FB"/>
    <w:rsid w:val="3C6354FE"/>
    <w:rsid w:val="3C727D0D"/>
    <w:rsid w:val="3C80719C"/>
    <w:rsid w:val="3C965A16"/>
    <w:rsid w:val="3CBF319F"/>
    <w:rsid w:val="3CFE449C"/>
    <w:rsid w:val="3D27D090"/>
    <w:rsid w:val="3D5250DF"/>
    <w:rsid w:val="3D5751DB"/>
    <w:rsid w:val="3D7C5D77"/>
    <w:rsid w:val="3DB80AFF"/>
    <w:rsid w:val="3DBF6FD3"/>
    <w:rsid w:val="3DDF0B1D"/>
    <w:rsid w:val="3DDF2AD5"/>
    <w:rsid w:val="3DFFF629"/>
    <w:rsid w:val="3E083144"/>
    <w:rsid w:val="3E0F0E93"/>
    <w:rsid w:val="3E1C528C"/>
    <w:rsid w:val="3E2E077F"/>
    <w:rsid w:val="3E83486D"/>
    <w:rsid w:val="3E8529F0"/>
    <w:rsid w:val="3EAF264F"/>
    <w:rsid w:val="3EB0220E"/>
    <w:rsid w:val="3EB40695"/>
    <w:rsid w:val="3ECB6EBE"/>
    <w:rsid w:val="3ED92ACB"/>
    <w:rsid w:val="3EF72487"/>
    <w:rsid w:val="3EFE5F4F"/>
    <w:rsid w:val="3F08304A"/>
    <w:rsid w:val="3F11495A"/>
    <w:rsid w:val="3F231323"/>
    <w:rsid w:val="3F3220D1"/>
    <w:rsid w:val="3F3874BF"/>
    <w:rsid w:val="3F4D438F"/>
    <w:rsid w:val="3F5B3582"/>
    <w:rsid w:val="3F5C04AC"/>
    <w:rsid w:val="3F68132A"/>
    <w:rsid w:val="3F7BA462"/>
    <w:rsid w:val="3F7D0419"/>
    <w:rsid w:val="3F876183"/>
    <w:rsid w:val="3F9F517B"/>
    <w:rsid w:val="3FA24540"/>
    <w:rsid w:val="3FAB0B2F"/>
    <w:rsid w:val="3FB60ACE"/>
    <w:rsid w:val="3FBE68CE"/>
    <w:rsid w:val="3FC251AC"/>
    <w:rsid w:val="3FD339BE"/>
    <w:rsid w:val="3FDF486B"/>
    <w:rsid w:val="3FDF784A"/>
    <w:rsid w:val="3FE874AF"/>
    <w:rsid w:val="3FF32DE2"/>
    <w:rsid w:val="3FFB4901"/>
    <w:rsid w:val="3FFBE830"/>
    <w:rsid w:val="3FFF08D1"/>
    <w:rsid w:val="401A2ABB"/>
    <w:rsid w:val="402333DE"/>
    <w:rsid w:val="40592909"/>
    <w:rsid w:val="408A531C"/>
    <w:rsid w:val="40B05AAD"/>
    <w:rsid w:val="414803DC"/>
    <w:rsid w:val="41541293"/>
    <w:rsid w:val="41A80C4A"/>
    <w:rsid w:val="41AB3882"/>
    <w:rsid w:val="41B8730F"/>
    <w:rsid w:val="42003443"/>
    <w:rsid w:val="42117A10"/>
    <w:rsid w:val="421D761B"/>
    <w:rsid w:val="423229B8"/>
    <w:rsid w:val="42511C9E"/>
    <w:rsid w:val="42653492"/>
    <w:rsid w:val="426C1E97"/>
    <w:rsid w:val="427F5BBE"/>
    <w:rsid w:val="42BB357B"/>
    <w:rsid w:val="42C376F5"/>
    <w:rsid w:val="42CB3152"/>
    <w:rsid w:val="42DF267A"/>
    <w:rsid w:val="43461CB0"/>
    <w:rsid w:val="43A05439"/>
    <w:rsid w:val="43A473B1"/>
    <w:rsid w:val="43B458B4"/>
    <w:rsid w:val="43BFE65E"/>
    <w:rsid w:val="43C04259"/>
    <w:rsid w:val="43C55D14"/>
    <w:rsid w:val="43EC32A0"/>
    <w:rsid w:val="43F73B07"/>
    <w:rsid w:val="44056110"/>
    <w:rsid w:val="440A1578"/>
    <w:rsid w:val="44147B34"/>
    <w:rsid w:val="44803A8D"/>
    <w:rsid w:val="4494321F"/>
    <w:rsid w:val="44A771C7"/>
    <w:rsid w:val="44B91EC5"/>
    <w:rsid w:val="44CC2074"/>
    <w:rsid w:val="44D46718"/>
    <w:rsid w:val="44DB01A8"/>
    <w:rsid w:val="44F64161"/>
    <w:rsid w:val="44F76573"/>
    <w:rsid w:val="4508410A"/>
    <w:rsid w:val="45091972"/>
    <w:rsid w:val="45184F67"/>
    <w:rsid w:val="457B7329"/>
    <w:rsid w:val="45811A13"/>
    <w:rsid w:val="45897AC1"/>
    <w:rsid w:val="45933F2C"/>
    <w:rsid w:val="45D26001"/>
    <w:rsid w:val="45ED11D8"/>
    <w:rsid w:val="463245CA"/>
    <w:rsid w:val="464F7E09"/>
    <w:rsid w:val="466A4950"/>
    <w:rsid w:val="46C92F6B"/>
    <w:rsid w:val="47317E50"/>
    <w:rsid w:val="47340F08"/>
    <w:rsid w:val="474A5616"/>
    <w:rsid w:val="476B4E24"/>
    <w:rsid w:val="477F61D9"/>
    <w:rsid w:val="47811F51"/>
    <w:rsid w:val="47932EB7"/>
    <w:rsid w:val="47E72E0E"/>
    <w:rsid w:val="47F720F9"/>
    <w:rsid w:val="48051EDA"/>
    <w:rsid w:val="482A5BE1"/>
    <w:rsid w:val="48492DD3"/>
    <w:rsid w:val="486A5821"/>
    <w:rsid w:val="488225AD"/>
    <w:rsid w:val="48883FAF"/>
    <w:rsid w:val="48896B80"/>
    <w:rsid w:val="48D129A8"/>
    <w:rsid w:val="48E60AAF"/>
    <w:rsid w:val="49016CD1"/>
    <w:rsid w:val="492A3661"/>
    <w:rsid w:val="494F5429"/>
    <w:rsid w:val="4A0749E0"/>
    <w:rsid w:val="4A0E316A"/>
    <w:rsid w:val="4A3D5E31"/>
    <w:rsid w:val="4A8642E2"/>
    <w:rsid w:val="4A9D0511"/>
    <w:rsid w:val="4A9F3546"/>
    <w:rsid w:val="4ACA1E61"/>
    <w:rsid w:val="4ADF6E1E"/>
    <w:rsid w:val="4B03206F"/>
    <w:rsid w:val="4B0D5C27"/>
    <w:rsid w:val="4B1E50BE"/>
    <w:rsid w:val="4B225A1B"/>
    <w:rsid w:val="4B3F824C"/>
    <w:rsid w:val="4B5807DC"/>
    <w:rsid w:val="4B820492"/>
    <w:rsid w:val="4BBD27E6"/>
    <w:rsid w:val="4BBF14B2"/>
    <w:rsid w:val="4BD81B39"/>
    <w:rsid w:val="4BFDD07C"/>
    <w:rsid w:val="4C013512"/>
    <w:rsid w:val="4C147C6C"/>
    <w:rsid w:val="4C215AB1"/>
    <w:rsid w:val="4C276E82"/>
    <w:rsid w:val="4C406C12"/>
    <w:rsid w:val="4C807C01"/>
    <w:rsid w:val="4C9461E1"/>
    <w:rsid w:val="4CB63B1D"/>
    <w:rsid w:val="4CD107DB"/>
    <w:rsid w:val="4CFB1E5C"/>
    <w:rsid w:val="4CFE63D3"/>
    <w:rsid w:val="4D1E654F"/>
    <w:rsid w:val="4D402FF0"/>
    <w:rsid w:val="4D5A5489"/>
    <w:rsid w:val="4D7B6241"/>
    <w:rsid w:val="4D7E259D"/>
    <w:rsid w:val="4DA70238"/>
    <w:rsid w:val="4DAB1AD6"/>
    <w:rsid w:val="4DD70B1D"/>
    <w:rsid w:val="4DE35714"/>
    <w:rsid w:val="4DFFCDBF"/>
    <w:rsid w:val="4E0131DE"/>
    <w:rsid w:val="4E065B01"/>
    <w:rsid w:val="4E1C02BC"/>
    <w:rsid w:val="4E4955A2"/>
    <w:rsid w:val="4E5B22A2"/>
    <w:rsid w:val="4E7616DA"/>
    <w:rsid w:val="4E7B78B1"/>
    <w:rsid w:val="4E81570E"/>
    <w:rsid w:val="4E881344"/>
    <w:rsid w:val="4E931470"/>
    <w:rsid w:val="4E9F6F34"/>
    <w:rsid w:val="4EA22613"/>
    <w:rsid w:val="4EB3092D"/>
    <w:rsid w:val="4EB41E04"/>
    <w:rsid w:val="4EE957FB"/>
    <w:rsid w:val="4EF3713A"/>
    <w:rsid w:val="4EFC6A7C"/>
    <w:rsid w:val="4EFF3FC2"/>
    <w:rsid w:val="4F0516BA"/>
    <w:rsid w:val="4F361873"/>
    <w:rsid w:val="4F451C3A"/>
    <w:rsid w:val="4F4653FD"/>
    <w:rsid w:val="4F693DE7"/>
    <w:rsid w:val="4F750876"/>
    <w:rsid w:val="4F7D25F6"/>
    <w:rsid w:val="4F87215B"/>
    <w:rsid w:val="4FA33596"/>
    <w:rsid w:val="4FA86E02"/>
    <w:rsid w:val="4FBDEFAC"/>
    <w:rsid w:val="4FC11A85"/>
    <w:rsid w:val="4FF9B191"/>
    <w:rsid w:val="4FFFF493"/>
    <w:rsid w:val="50076B1D"/>
    <w:rsid w:val="50102AE1"/>
    <w:rsid w:val="50451695"/>
    <w:rsid w:val="505E6F6B"/>
    <w:rsid w:val="506056FC"/>
    <w:rsid w:val="506C48FE"/>
    <w:rsid w:val="50AB6AEF"/>
    <w:rsid w:val="50BB0632"/>
    <w:rsid w:val="50F315DD"/>
    <w:rsid w:val="51114346"/>
    <w:rsid w:val="5116195C"/>
    <w:rsid w:val="51244CD7"/>
    <w:rsid w:val="514E7348"/>
    <w:rsid w:val="51516E38"/>
    <w:rsid w:val="516C5A20"/>
    <w:rsid w:val="51C42DFA"/>
    <w:rsid w:val="51CD02B3"/>
    <w:rsid w:val="51F45C15"/>
    <w:rsid w:val="520F12D2"/>
    <w:rsid w:val="52147F1A"/>
    <w:rsid w:val="522352FD"/>
    <w:rsid w:val="52316771"/>
    <w:rsid w:val="52410C5B"/>
    <w:rsid w:val="52503681"/>
    <w:rsid w:val="529F5982"/>
    <w:rsid w:val="52C553E8"/>
    <w:rsid w:val="52EB5533"/>
    <w:rsid w:val="52F13B3B"/>
    <w:rsid w:val="534D5AAC"/>
    <w:rsid w:val="535D3C85"/>
    <w:rsid w:val="537904C0"/>
    <w:rsid w:val="537F18E9"/>
    <w:rsid w:val="539450C8"/>
    <w:rsid w:val="53C50F11"/>
    <w:rsid w:val="53DA03F2"/>
    <w:rsid w:val="54060DDF"/>
    <w:rsid w:val="54104983"/>
    <w:rsid w:val="54253677"/>
    <w:rsid w:val="54282946"/>
    <w:rsid w:val="542E2240"/>
    <w:rsid w:val="543B135F"/>
    <w:rsid w:val="543F741C"/>
    <w:rsid w:val="54414F42"/>
    <w:rsid w:val="545E7CBA"/>
    <w:rsid w:val="54613885"/>
    <w:rsid w:val="54994D7E"/>
    <w:rsid w:val="549F654B"/>
    <w:rsid w:val="54A77A85"/>
    <w:rsid w:val="54CF254E"/>
    <w:rsid w:val="54D63DF6"/>
    <w:rsid w:val="551E08BC"/>
    <w:rsid w:val="55572544"/>
    <w:rsid w:val="556E41DB"/>
    <w:rsid w:val="558A0B6B"/>
    <w:rsid w:val="55A439DB"/>
    <w:rsid w:val="55BB769D"/>
    <w:rsid w:val="56014180"/>
    <w:rsid w:val="56752351"/>
    <w:rsid w:val="567B7EDE"/>
    <w:rsid w:val="56856B95"/>
    <w:rsid w:val="56A4738E"/>
    <w:rsid w:val="56C77C50"/>
    <w:rsid w:val="56FB3E48"/>
    <w:rsid w:val="56FF1718"/>
    <w:rsid w:val="571747AA"/>
    <w:rsid w:val="571E3719"/>
    <w:rsid w:val="572D2E1D"/>
    <w:rsid w:val="57301C7B"/>
    <w:rsid w:val="57656561"/>
    <w:rsid w:val="5779764C"/>
    <w:rsid w:val="578D1B23"/>
    <w:rsid w:val="57935FEC"/>
    <w:rsid w:val="57972BD5"/>
    <w:rsid w:val="579F6BBB"/>
    <w:rsid w:val="57A54966"/>
    <w:rsid w:val="57DF519E"/>
    <w:rsid w:val="57E776B2"/>
    <w:rsid w:val="58033F98"/>
    <w:rsid w:val="586C0B52"/>
    <w:rsid w:val="58BF28C3"/>
    <w:rsid w:val="58E81E30"/>
    <w:rsid w:val="58FBFDAE"/>
    <w:rsid w:val="590B5514"/>
    <w:rsid w:val="5941458F"/>
    <w:rsid w:val="594D1384"/>
    <w:rsid w:val="595602B7"/>
    <w:rsid w:val="59673956"/>
    <w:rsid w:val="598F49A2"/>
    <w:rsid w:val="599A6FAF"/>
    <w:rsid w:val="59C50744"/>
    <w:rsid w:val="59DA2AD5"/>
    <w:rsid w:val="59E152F1"/>
    <w:rsid w:val="59E448A1"/>
    <w:rsid w:val="59EA31D2"/>
    <w:rsid w:val="59EC6780"/>
    <w:rsid w:val="5A026D19"/>
    <w:rsid w:val="5A3C33AE"/>
    <w:rsid w:val="5A674602"/>
    <w:rsid w:val="5A92474A"/>
    <w:rsid w:val="5AD52888"/>
    <w:rsid w:val="5AED8A17"/>
    <w:rsid w:val="5B1F4360"/>
    <w:rsid w:val="5B52266E"/>
    <w:rsid w:val="5B653C0C"/>
    <w:rsid w:val="5B7F312F"/>
    <w:rsid w:val="5B9725E1"/>
    <w:rsid w:val="5BD12960"/>
    <w:rsid w:val="5BD7AE8C"/>
    <w:rsid w:val="5BE24CBF"/>
    <w:rsid w:val="5BE508A9"/>
    <w:rsid w:val="5BEF1D62"/>
    <w:rsid w:val="5BEFD16F"/>
    <w:rsid w:val="5BF7F56E"/>
    <w:rsid w:val="5C0D40CF"/>
    <w:rsid w:val="5C89505C"/>
    <w:rsid w:val="5C8A0DC8"/>
    <w:rsid w:val="5CB309AF"/>
    <w:rsid w:val="5CD21A5C"/>
    <w:rsid w:val="5CDE88CA"/>
    <w:rsid w:val="5D553BC7"/>
    <w:rsid w:val="5D676832"/>
    <w:rsid w:val="5D6A18F7"/>
    <w:rsid w:val="5D71349C"/>
    <w:rsid w:val="5D8F1A48"/>
    <w:rsid w:val="5D9702C9"/>
    <w:rsid w:val="5DB31D32"/>
    <w:rsid w:val="5DB83B00"/>
    <w:rsid w:val="5DCCF7A9"/>
    <w:rsid w:val="5DD9C1FB"/>
    <w:rsid w:val="5DDC5854"/>
    <w:rsid w:val="5DE77884"/>
    <w:rsid w:val="5DEFA785"/>
    <w:rsid w:val="5DF73AF4"/>
    <w:rsid w:val="5DF7626D"/>
    <w:rsid w:val="5E0F0043"/>
    <w:rsid w:val="5E29502B"/>
    <w:rsid w:val="5E3033B1"/>
    <w:rsid w:val="5E400676"/>
    <w:rsid w:val="5E625092"/>
    <w:rsid w:val="5E7FE17F"/>
    <w:rsid w:val="5EB33411"/>
    <w:rsid w:val="5EDB9FA8"/>
    <w:rsid w:val="5EED7B5E"/>
    <w:rsid w:val="5F5588A4"/>
    <w:rsid w:val="5F5EE250"/>
    <w:rsid w:val="5F6B0E1A"/>
    <w:rsid w:val="5F6E5B06"/>
    <w:rsid w:val="5F6F246F"/>
    <w:rsid w:val="5F8A23B2"/>
    <w:rsid w:val="5F942D12"/>
    <w:rsid w:val="5FC93C50"/>
    <w:rsid w:val="5FD5211B"/>
    <w:rsid w:val="5FEB6615"/>
    <w:rsid w:val="5FED26F7"/>
    <w:rsid w:val="5FEF87A6"/>
    <w:rsid w:val="5FFCD7F1"/>
    <w:rsid w:val="5FFFDD61"/>
    <w:rsid w:val="603D6860"/>
    <w:rsid w:val="60584186"/>
    <w:rsid w:val="60632F76"/>
    <w:rsid w:val="606946D2"/>
    <w:rsid w:val="607910EF"/>
    <w:rsid w:val="60820DBC"/>
    <w:rsid w:val="608210E3"/>
    <w:rsid w:val="60BF45C4"/>
    <w:rsid w:val="61435260"/>
    <w:rsid w:val="615604F6"/>
    <w:rsid w:val="617348C1"/>
    <w:rsid w:val="617A0662"/>
    <w:rsid w:val="619D001A"/>
    <w:rsid w:val="61AC31DA"/>
    <w:rsid w:val="61AF1CA2"/>
    <w:rsid w:val="624C11F7"/>
    <w:rsid w:val="62A93596"/>
    <w:rsid w:val="62AA1DB0"/>
    <w:rsid w:val="62D83699"/>
    <w:rsid w:val="630F5ADD"/>
    <w:rsid w:val="634D566E"/>
    <w:rsid w:val="635F3560"/>
    <w:rsid w:val="63780D41"/>
    <w:rsid w:val="63882384"/>
    <w:rsid w:val="63E552FB"/>
    <w:rsid w:val="640078AE"/>
    <w:rsid w:val="641C4690"/>
    <w:rsid w:val="642E1EC1"/>
    <w:rsid w:val="64526CF8"/>
    <w:rsid w:val="645479FE"/>
    <w:rsid w:val="64990483"/>
    <w:rsid w:val="64A21697"/>
    <w:rsid w:val="64B17E13"/>
    <w:rsid w:val="64D836A1"/>
    <w:rsid w:val="64E62E4E"/>
    <w:rsid w:val="64F15C1C"/>
    <w:rsid w:val="653E649D"/>
    <w:rsid w:val="656E26D1"/>
    <w:rsid w:val="65826E09"/>
    <w:rsid w:val="658F4CE3"/>
    <w:rsid w:val="65A753BA"/>
    <w:rsid w:val="65DFF780"/>
    <w:rsid w:val="65E5797A"/>
    <w:rsid w:val="65F59977"/>
    <w:rsid w:val="660C1021"/>
    <w:rsid w:val="66394B24"/>
    <w:rsid w:val="663A04A3"/>
    <w:rsid w:val="6659611C"/>
    <w:rsid w:val="665F46F0"/>
    <w:rsid w:val="665F56FC"/>
    <w:rsid w:val="667FD166"/>
    <w:rsid w:val="66A85D63"/>
    <w:rsid w:val="66C5E42B"/>
    <w:rsid w:val="671A0556"/>
    <w:rsid w:val="675E2559"/>
    <w:rsid w:val="676607AE"/>
    <w:rsid w:val="67695DFF"/>
    <w:rsid w:val="676B40F0"/>
    <w:rsid w:val="67713939"/>
    <w:rsid w:val="677D408C"/>
    <w:rsid w:val="677F8887"/>
    <w:rsid w:val="67917B37"/>
    <w:rsid w:val="67B4037B"/>
    <w:rsid w:val="67DF2360"/>
    <w:rsid w:val="68067873"/>
    <w:rsid w:val="68976652"/>
    <w:rsid w:val="68AA626A"/>
    <w:rsid w:val="68D95609"/>
    <w:rsid w:val="68EC0718"/>
    <w:rsid w:val="691E364C"/>
    <w:rsid w:val="69242584"/>
    <w:rsid w:val="6938741B"/>
    <w:rsid w:val="6951448C"/>
    <w:rsid w:val="699619EE"/>
    <w:rsid w:val="69B1626F"/>
    <w:rsid w:val="69B6118A"/>
    <w:rsid w:val="69D2253C"/>
    <w:rsid w:val="69E65AFB"/>
    <w:rsid w:val="69FB6ED2"/>
    <w:rsid w:val="69FF831F"/>
    <w:rsid w:val="6A0171F6"/>
    <w:rsid w:val="6A2D18FD"/>
    <w:rsid w:val="6A6D7E16"/>
    <w:rsid w:val="6AA1148B"/>
    <w:rsid w:val="6AC7CC92"/>
    <w:rsid w:val="6ACF3628"/>
    <w:rsid w:val="6ACF3C9D"/>
    <w:rsid w:val="6B321631"/>
    <w:rsid w:val="6B5CB483"/>
    <w:rsid w:val="6B730E2F"/>
    <w:rsid w:val="6B7357E7"/>
    <w:rsid w:val="6B90138F"/>
    <w:rsid w:val="6BCE179B"/>
    <w:rsid w:val="6C223CED"/>
    <w:rsid w:val="6C382AE1"/>
    <w:rsid w:val="6C3D4F3B"/>
    <w:rsid w:val="6C537AB1"/>
    <w:rsid w:val="6CA832AF"/>
    <w:rsid w:val="6CEB5F3B"/>
    <w:rsid w:val="6CF52EE2"/>
    <w:rsid w:val="6D050DAB"/>
    <w:rsid w:val="6D2A7C59"/>
    <w:rsid w:val="6D5918CA"/>
    <w:rsid w:val="6D5E1042"/>
    <w:rsid w:val="6D7D3878"/>
    <w:rsid w:val="6D7E2017"/>
    <w:rsid w:val="6D847944"/>
    <w:rsid w:val="6D8850B6"/>
    <w:rsid w:val="6DAA1953"/>
    <w:rsid w:val="6DE17C72"/>
    <w:rsid w:val="6E0A05E3"/>
    <w:rsid w:val="6E0E1EE1"/>
    <w:rsid w:val="6E281775"/>
    <w:rsid w:val="6E6B2E90"/>
    <w:rsid w:val="6E9F2ECF"/>
    <w:rsid w:val="6EA2262A"/>
    <w:rsid w:val="6EB2181E"/>
    <w:rsid w:val="6EBD28FA"/>
    <w:rsid w:val="6EF2F53B"/>
    <w:rsid w:val="6EFD1B82"/>
    <w:rsid w:val="6EFF9FE2"/>
    <w:rsid w:val="6F0F7724"/>
    <w:rsid w:val="6F1B72B7"/>
    <w:rsid w:val="6F2D08DE"/>
    <w:rsid w:val="6F4E133D"/>
    <w:rsid w:val="6F525DFE"/>
    <w:rsid w:val="6F5C0A2B"/>
    <w:rsid w:val="6F778864"/>
    <w:rsid w:val="6F7D0592"/>
    <w:rsid w:val="6F920CFE"/>
    <w:rsid w:val="6F9FB347"/>
    <w:rsid w:val="6F9FCC0F"/>
    <w:rsid w:val="6FA17A9F"/>
    <w:rsid w:val="6FB5032C"/>
    <w:rsid w:val="6FBF5C92"/>
    <w:rsid w:val="6FC72CA1"/>
    <w:rsid w:val="6FE6CDF3"/>
    <w:rsid w:val="6FFABE8E"/>
    <w:rsid w:val="6FFB56F4"/>
    <w:rsid w:val="6FFFAB7D"/>
    <w:rsid w:val="700E1B9B"/>
    <w:rsid w:val="70693B35"/>
    <w:rsid w:val="7089502D"/>
    <w:rsid w:val="70AC7790"/>
    <w:rsid w:val="70BE2E5C"/>
    <w:rsid w:val="70C935FC"/>
    <w:rsid w:val="70C977E1"/>
    <w:rsid w:val="70CD2172"/>
    <w:rsid w:val="70EE7DA8"/>
    <w:rsid w:val="70FF4276"/>
    <w:rsid w:val="7184404F"/>
    <w:rsid w:val="71A87CEF"/>
    <w:rsid w:val="71DE1CCC"/>
    <w:rsid w:val="71F553EE"/>
    <w:rsid w:val="721E638F"/>
    <w:rsid w:val="722E4FE9"/>
    <w:rsid w:val="72657123"/>
    <w:rsid w:val="726C58D8"/>
    <w:rsid w:val="72A05BC5"/>
    <w:rsid w:val="72A57DCD"/>
    <w:rsid w:val="72C65FD5"/>
    <w:rsid w:val="73740A86"/>
    <w:rsid w:val="73747D10"/>
    <w:rsid w:val="738BAE5F"/>
    <w:rsid w:val="739F189A"/>
    <w:rsid w:val="73ACCA95"/>
    <w:rsid w:val="73B13A3B"/>
    <w:rsid w:val="73BF5976"/>
    <w:rsid w:val="73CC5951"/>
    <w:rsid w:val="73F106FE"/>
    <w:rsid w:val="74060D79"/>
    <w:rsid w:val="74441817"/>
    <w:rsid w:val="7444376D"/>
    <w:rsid w:val="744571C9"/>
    <w:rsid w:val="747B36E0"/>
    <w:rsid w:val="747B5DF7"/>
    <w:rsid w:val="74844939"/>
    <w:rsid w:val="749018A2"/>
    <w:rsid w:val="7497ADF1"/>
    <w:rsid w:val="74D44721"/>
    <w:rsid w:val="74E340C4"/>
    <w:rsid w:val="74FA0934"/>
    <w:rsid w:val="750156D5"/>
    <w:rsid w:val="752D7308"/>
    <w:rsid w:val="754B4417"/>
    <w:rsid w:val="755D76C6"/>
    <w:rsid w:val="75A854CF"/>
    <w:rsid w:val="75AF3742"/>
    <w:rsid w:val="75EB2402"/>
    <w:rsid w:val="75F5242E"/>
    <w:rsid w:val="75FE1B2A"/>
    <w:rsid w:val="760032A4"/>
    <w:rsid w:val="76355896"/>
    <w:rsid w:val="763E6670"/>
    <w:rsid w:val="76423197"/>
    <w:rsid w:val="769D3E02"/>
    <w:rsid w:val="76AE0F04"/>
    <w:rsid w:val="76B334E5"/>
    <w:rsid w:val="76CA6BC2"/>
    <w:rsid w:val="76FFEAEB"/>
    <w:rsid w:val="77416534"/>
    <w:rsid w:val="776CD909"/>
    <w:rsid w:val="777D41FF"/>
    <w:rsid w:val="778D1FA8"/>
    <w:rsid w:val="77B77E41"/>
    <w:rsid w:val="77B8283E"/>
    <w:rsid w:val="77BDDBD9"/>
    <w:rsid w:val="77DE2925"/>
    <w:rsid w:val="77E5C491"/>
    <w:rsid w:val="77EFC9D3"/>
    <w:rsid w:val="77F70206"/>
    <w:rsid w:val="77F9AAFE"/>
    <w:rsid w:val="77FE51BA"/>
    <w:rsid w:val="78012B52"/>
    <w:rsid w:val="780F30B9"/>
    <w:rsid w:val="78583F3B"/>
    <w:rsid w:val="788439D9"/>
    <w:rsid w:val="78866E0B"/>
    <w:rsid w:val="7893122C"/>
    <w:rsid w:val="789977BD"/>
    <w:rsid w:val="78C66EBA"/>
    <w:rsid w:val="78CE49F4"/>
    <w:rsid w:val="78DF1CCF"/>
    <w:rsid w:val="78E308AD"/>
    <w:rsid w:val="78FB1F24"/>
    <w:rsid w:val="792F39E5"/>
    <w:rsid w:val="79733540"/>
    <w:rsid w:val="797A6599"/>
    <w:rsid w:val="79800D97"/>
    <w:rsid w:val="798B64D5"/>
    <w:rsid w:val="799B7652"/>
    <w:rsid w:val="799F01BE"/>
    <w:rsid w:val="79C74A9A"/>
    <w:rsid w:val="79D97847"/>
    <w:rsid w:val="79E319F1"/>
    <w:rsid w:val="79EC7DA5"/>
    <w:rsid w:val="7A29778C"/>
    <w:rsid w:val="7A7F7927"/>
    <w:rsid w:val="7ACE6D15"/>
    <w:rsid w:val="7AF1471D"/>
    <w:rsid w:val="7AFF6FCA"/>
    <w:rsid w:val="7B762A49"/>
    <w:rsid w:val="7B79045A"/>
    <w:rsid w:val="7B7E5D4E"/>
    <w:rsid w:val="7BAB985B"/>
    <w:rsid w:val="7BB10C39"/>
    <w:rsid w:val="7BBA0112"/>
    <w:rsid w:val="7BBD180B"/>
    <w:rsid w:val="7BC311C4"/>
    <w:rsid w:val="7BEFDCCD"/>
    <w:rsid w:val="7C3D2D91"/>
    <w:rsid w:val="7C4D6803"/>
    <w:rsid w:val="7C66187B"/>
    <w:rsid w:val="7C73C307"/>
    <w:rsid w:val="7C7C4CEE"/>
    <w:rsid w:val="7CE359F9"/>
    <w:rsid w:val="7CF404F4"/>
    <w:rsid w:val="7CF71AB3"/>
    <w:rsid w:val="7CFC4A0F"/>
    <w:rsid w:val="7CFF21A6"/>
    <w:rsid w:val="7D3F16BD"/>
    <w:rsid w:val="7D40198C"/>
    <w:rsid w:val="7D597A11"/>
    <w:rsid w:val="7D5AB147"/>
    <w:rsid w:val="7D5FC8B1"/>
    <w:rsid w:val="7D6D8C2E"/>
    <w:rsid w:val="7D707A89"/>
    <w:rsid w:val="7D7D0FC1"/>
    <w:rsid w:val="7D820731"/>
    <w:rsid w:val="7D846BF9"/>
    <w:rsid w:val="7D9552D2"/>
    <w:rsid w:val="7DAA7D84"/>
    <w:rsid w:val="7DCB42D8"/>
    <w:rsid w:val="7DD029B9"/>
    <w:rsid w:val="7DD722F0"/>
    <w:rsid w:val="7DD7BE02"/>
    <w:rsid w:val="7DE45A1D"/>
    <w:rsid w:val="7DE7978B"/>
    <w:rsid w:val="7DEA2A08"/>
    <w:rsid w:val="7DF32AE1"/>
    <w:rsid w:val="7DF388BC"/>
    <w:rsid w:val="7DF72683"/>
    <w:rsid w:val="7DFDEEF4"/>
    <w:rsid w:val="7DFF5D4D"/>
    <w:rsid w:val="7E080A69"/>
    <w:rsid w:val="7E47C90E"/>
    <w:rsid w:val="7E4C7519"/>
    <w:rsid w:val="7E790FEA"/>
    <w:rsid w:val="7E7B3C1E"/>
    <w:rsid w:val="7E930AEB"/>
    <w:rsid w:val="7EAF786B"/>
    <w:rsid w:val="7EB735F7"/>
    <w:rsid w:val="7EB73ECF"/>
    <w:rsid w:val="7EB919F5"/>
    <w:rsid w:val="7ED01E85"/>
    <w:rsid w:val="7EDB9FC0"/>
    <w:rsid w:val="7EDDACD4"/>
    <w:rsid w:val="7EE115FA"/>
    <w:rsid w:val="7EEDCCE6"/>
    <w:rsid w:val="7EFF74BD"/>
    <w:rsid w:val="7F4C09CB"/>
    <w:rsid w:val="7F4FAA66"/>
    <w:rsid w:val="7F673190"/>
    <w:rsid w:val="7F6BA7D1"/>
    <w:rsid w:val="7F7D467F"/>
    <w:rsid w:val="7FBF45B5"/>
    <w:rsid w:val="7FC164F8"/>
    <w:rsid w:val="7FC83AFA"/>
    <w:rsid w:val="7FCFB901"/>
    <w:rsid w:val="7FDBAD3B"/>
    <w:rsid w:val="7FDC31D1"/>
    <w:rsid w:val="7FDCCB21"/>
    <w:rsid w:val="7FDD4846"/>
    <w:rsid w:val="7FDE63E7"/>
    <w:rsid w:val="7FDEB89D"/>
    <w:rsid w:val="7FDF5451"/>
    <w:rsid w:val="7FDFDD81"/>
    <w:rsid w:val="7FEF8A90"/>
    <w:rsid w:val="7FF27B97"/>
    <w:rsid w:val="7FF706B7"/>
    <w:rsid w:val="7FF74079"/>
    <w:rsid w:val="7FF781AB"/>
    <w:rsid w:val="7FF798F6"/>
    <w:rsid w:val="7FFCED78"/>
    <w:rsid w:val="7FFD85D9"/>
    <w:rsid w:val="7FFF09F4"/>
    <w:rsid w:val="7FFF9331"/>
    <w:rsid w:val="7FFFE2A1"/>
    <w:rsid w:val="7FFFF7B0"/>
    <w:rsid w:val="86DF428B"/>
    <w:rsid w:val="87DA68B4"/>
    <w:rsid w:val="8FAFC7B0"/>
    <w:rsid w:val="93F3DA38"/>
    <w:rsid w:val="95EFCD3B"/>
    <w:rsid w:val="9A6D82BF"/>
    <w:rsid w:val="9BDF24F9"/>
    <w:rsid w:val="9EFF3E92"/>
    <w:rsid w:val="9FCD8FFB"/>
    <w:rsid w:val="9FFBEFDE"/>
    <w:rsid w:val="A147CE08"/>
    <w:rsid w:val="A5F9AA8B"/>
    <w:rsid w:val="A7DF0664"/>
    <w:rsid w:val="ADFEB675"/>
    <w:rsid w:val="AEED3933"/>
    <w:rsid w:val="AFCF9884"/>
    <w:rsid w:val="AFFC0B4B"/>
    <w:rsid w:val="B2EE356D"/>
    <w:rsid w:val="B52F4C80"/>
    <w:rsid w:val="B55F0A20"/>
    <w:rsid w:val="B65F556A"/>
    <w:rsid w:val="B67C39B8"/>
    <w:rsid w:val="B67E41E7"/>
    <w:rsid w:val="B79583E4"/>
    <w:rsid w:val="B7FA8E91"/>
    <w:rsid w:val="B87BE1CF"/>
    <w:rsid w:val="BBE5A847"/>
    <w:rsid w:val="BE5FEBAE"/>
    <w:rsid w:val="BE6BCCC2"/>
    <w:rsid w:val="BE6DE28D"/>
    <w:rsid w:val="BE7FCE28"/>
    <w:rsid w:val="BE9E2C4F"/>
    <w:rsid w:val="BEFF512C"/>
    <w:rsid w:val="BF2F7FE7"/>
    <w:rsid w:val="BF3D0F04"/>
    <w:rsid w:val="BF7D81B7"/>
    <w:rsid w:val="BF7E9C29"/>
    <w:rsid w:val="BF9DA143"/>
    <w:rsid w:val="BFAE6FF6"/>
    <w:rsid w:val="BFB67069"/>
    <w:rsid w:val="BFBB2198"/>
    <w:rsid w:val="BFF7741D"/>
    <w:rsid w:val="BFFD0C76"/>
    <w:rsid w:val="BFFF962D"/>
    <w:rsid w:val="BFFFAF35"/>
    <w:rsid w:val="BFFFC9CA"/>
    <w:rsid w:val="C65E2F9B"/>
    <w:rsid w:val="C69BC693"/>
    <w:rsid w:val="C6FB7B93"/>
    <w:rsid w:val="C777CF34"/>
    <w:rsid w:val="C7F67A8C"/>
    <w:rsid w:val="CA7E504A"/>
    <w:rsid w:val="CBBDCE87"/>
    <w:rsid w:val="CC7D9060"/>
    <w:rsid w:val="CD3D8338"/>
    <w:rsid w:val="CDF6F0AF"/>
    <w:rsid w:val="CE3ED0A4"/>
    <w:rsid w:val="CE7F6A28"/>
    <w:rsid w:val="CFDFFE99"/>
    <w:rsid w:val="D0BE63DD"/>
    <w:rsid w:val="D3FFE5A7"/>
    <w:rsid w:val="D56FC7F5"/>
    <w:rsid w:val="D57D0DA0"/>
    <w:rsid w:val="D5D7DCE4"/>
    <w:rsid w:val="D6EF2F7C"/>
    <w:rsid w:val="D7FAE815"/>
    <w:rsid w:val="D7FB5294"/>
    <w:rsid w:val="D8FF01C3"/>
    <w:rsid w:val="D95F8B45"/>
    <w:rsid w:val="D9F8D4E2"/>
    <w:rsid w:val="DA67397D"/>
    <w:rsid w:val="DAB95810"/>
    <w:rsid w:val="DAEFCC78"/>
    <w:rsid w:val="DB9720AE"/>
    <w:rsid w:val="DBB7313A"/>
    <w:rsid w:val="DBDF370F"/>
    <w:rsid w:val="DC7F95B1"/>
    <w:rsid w:val="DDCE69D8"/>
    <w:rsid w:val="DDDC55C6"/>
    <w:rsid w:val="DEBDFA05"/>
    <w:rsid w:val="DEDF8700"/>
    <w:rsid w:val="DEE53378"/>
    <w:rsid w:val="DEEB874E"/>
    <w:rsid w:val="DEEFAABE"/>
    <w:rsid w:val="DEF7F629"/>
    <w:rsid w:val="DF6F7CC4"/>
    <w:rsid w:val="DF7F7447"/>
    <w:rsid w:val="DFAC86ED"/>
    <w:rsid w:val="DFDFB2C6"/>
    <w:rsid w:val="DFF6FF68"/>
    <w:rsid w:val="DFFBD4EC"/>
    <w:rsid w:val="E7AF7C0F"/>
    <w:rsid w:val="E7BF0CB5"/>
    <w:rsid w:val="E7F13810"/>
    <w:rsid w:val="EB77F258"/>
    <w:rsid w:val="EBCAC3EE"/>
    <w:rsid w:val="EC7BD0CC"/>
    <w:rsid w:val="ED95192E"/>
    <w:rsid w:val="EDBEA93A"/>
    <w:rsid w:val="EDF900B9"/>
    <w:rsid w:val="EE5D821C"/>
    <w:rsid w:val="EEEF9960"/>
    <w:rsid w:val="EEFF8AD1"/>
    <w:rsid w:val="EF0FA950"/>
    <w:rsid w:val="EF3EE3C5"/>
    <w:rsid w:val="EF5E1FA2"/>
    <w:rsid w:val="EF7DEE03"/>
    <w:rsid w:val="EFDC2563"/>
    <w:rsid w:val="EFF2FEE6"/>
    <w:rsid w:val="EFF3ADE9"/>
    <w:rsid w:val="EFF5B209"/>
    <w:rsid w:val="EFFFAB09"/>
    <w:rsid w:val="F2CF8D57"/>
    <w:rsid w:val="F35AE508"/>
    <w:rsid w:val="F3BF0D6D"/>
    <w:rsid w:val="F637516C"/>
    <w:rsid w:val="F6C6FFEE"/>
    <w:rsid w:val="F6FCB22B"/>
    <w:rsid w:val="F71F2E26"/>
    <w:rsid w:val="F7533826"/>
    <w:rsid w:val="F779108F"/>
    <w:rsid w:val="F7BDA5FD"/>
    <w:rsid w:val="F7BF83E4"/>
    <w:rsid w:val="F7EA4F65"/>
    <w:rsid w:val="F7EEE370"/>
    <w:rsid w:val="F7F5CCF9"/>
    <w:rsid w:val="F7F6327C"/>
    <w:rsid w:val="F7FF92AB"/>
    <w:rsid w:val="F7FFFCFA"/>
    <w:rsid w:val="F92FDC7C"/>
    <w:rsid w:val="F9B548CA"/>
    <w:rsid w:val="F9DECA2B"/>
    <w:rsid w:val="FABFDDF5"/>
    <w:rsid w:val="FAEE7056"/>
    <w:rsid w:val="FB6DABBA"/>
    <w:rsid w:val="FB7F4637"/>
    <w:rsid w:val="FB9E9F3C"/>
    <w:rsid w:val="FB9EF2A9"/>
    <w:rsid w:val="FB9F4F4D"/>
    <w:rsid w:val="FBCF425F"/>
    <w:rsid w:val="FBD7457D"/>
    <w:rsid w:val="FBDFD301"/>
    <w:rsid w:val="FBEE6929"/>
    <w:rsid w:val="FBF3A85A"/>
    <w:rsid w:val="FBF5A33A"/>
    <w:rsid w:val="FC3F1D4F"/>
    <w:rsid w:val="FC7C3CD2"/>
    <w:rsid w:val="FC7DB780"/>
    <w:rsid w:val="FC8CEA1E"/>
    <w:rsid w:val="FD7A2EF4"/>
    <w:rsid w:val="FDA64357"/>
    <w:rsid w:val="FDD6349C"/>
    <w:rsid w:val="FDE9D62F"/>
    <w:rsid w:val="FDF6A77E"/>
    <w:rsid w:val="FDFFDAF9"/>
    <w:rsid w:val="FE7F2D0F"/>
    <w:rsid w:val="FE7FBA87"/>
    <w:rsid w:val="FEAD9E58"/>
    <w:rsid w:val="FEBB4ED6"/>
    <w:rsid w:val="FED735F4"/>
    <w:rsid w:val="FEDFFC1C"/>
    <w:rsid w:val="FEE3F92C"/>
    <w:rsid w:val="FEF2D032"/>
    <w:rsid w:val="FEF6ED3A"/>
    <w:rsid w:val="FEFE8387"/>
    <w:rsid w:val="FEFF7A4F"/>
    <w:rsid w:val="FF333102"/>
    <w:rsid w:val="FF360932"/>
    <w:rsid w:val="FF3F7462"/>
    <w:rsid w:val="FF3FA891"/>
    <w:rsid w:val="FF7E0224"/>
    <w:rsid w:val="FFB74575"/>
    <w:rsid w:val="FFBA8A1C"/>
    <w:rsid w:val="FFCDA2E9"/>
    <w:rsid w:val="FFD573AC"/>
    <w:rsid w:val="FFD70A83"/>
    <w:rsid w:val="FFECF038"/>
    <w:rsid w:val="FFEE723C"/>
    <w:rsid w:val="FFEE7695"/>
    <w:rsid w:val="FFEEB81F"/>
    <w:rsid w:val="FFEF7347"/>
    <w:rsid w:val="FFF70836"/>
    <w:rsid w:val="FFF88740"/>
    <w:rsid w:val="FFF8E052"/>
    <w:rsid w:val="FFFD2AD4"/>
    <w:rsid w:val="FFFD7948"/>
    <w:rsid w:val="FFFDD3E6"/>
    <w:rsid w:val="FFFE8D19"/>
    <w:rsid w:val="FFFF4A4A"/>
    <w:rsid w:val="FFFF5DCE"/>
    <w:rsid w:val="FFFF66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Body Text First Indent 2"/>
    <w:qFormat/>
    <w:uiPriority w:val="0"/>
    <w:pPr>
      <w:keepNext w:val="0"/>
      <w:keepLines w:val="0"/>
      <w:widowControl w:val="0"/>
      <w:suppressLineNumbers w:val="0"/>
      <w:spacing w:after="120" w:afterLines="0" w:afterAutospacing="0"/>
      <w:ind w:left="420" w:leftChars="200" w:firstLine="420" w:firstLineChars="200"/>
      <w:jc w:val="both"/>
    </w:pPr>
    <w:rPr>
      <w:rFonts w:hint="default" w:ascii="Calibri" w:hAnsi="Calibri" w:eastAsia="宋体" w:cs="Times New Roman"/>
      <w:kern w:val="2"/>
      <w:sz w:val="21"/>
      <w:szCs w:val="21"/>
      <w:lang w:val="en-US" w:eastAsia="zh-CN" w:bidi="ar"/>
    </w:rPr>
  </w:style>
  <w:style w:type="paragraph" w:styleId="3">
    <w:name w:val="annotation text"/>
    <w:basedOn w:val="1"/>
    <w:qFormat/>
    <w:uiPriority w:val="0"/>
    <w:pPr>
      <w:jc w:val="left"/>
    </w:pPr>
  </w:style>
  <w:style w:type="paragraph" w:styleId="4">
    <w:name w:val="Body Text Indent"/>
    <w:basedOn w:val="1"/>
    <w:qFormat/>
    <w:uiPriority w:val="0"/>
    <w:pPr>
      <w:spacing w:after="120" w:afterLines="0" w:afterAutospacing="0"/>
      <w:ind w:left="420" w:leftChars="200"/>
    </w:p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 w:type="character" w:customStyle="1" w:styleId="10">
    <w:name w:val="font01"/>
    <w:basedOn w:val="8"/>
    <w:qFormat/>
    <w:uiPriority w:val="0"/>
    <w:rPr>
      <w:rFonts w:hint="eastAsia" w:ascii="宋体" w:hAnsi="宋体" w:eastAsia="宋体" w:cs="宋体"/>
      <w:color w:val="000000"/>
      <w:sz w:val="22"/>
      <w:szCs w:val="22"/>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7270</Words>
  <Characters>11535</Characters>
  <Lines>1</Lines>
  <Paragraphs>1</Paragraphs>
  <TotalTime>0</TotalTime>
  <ScaleCrop>false</ScaleCrop>
  <LinksUpToDate>false</LinksUpToDate>
  <CharactersWithSpaces>11624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2022-04-02T15:18:00Z</dcterms:created>
  <dc:creator>zhou</dc:creator>
  <cp:lastModifiedBy>Zine</cp:lastModifiedBy>
  <cp:lastPrinted>2023-05-19T09:20:00Z</cp:lastPrinted>
  <dcterms:modified xsi:type="dcterms:W3CDTF">2023-11-03T10:49:36Z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D365AF89AAA44BC695CEBBE55F33CB2B</vt:lpwstr>
  </property>
</Properties>
</file>