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981F">
      <w:pPr>
        <w:spacing w:after="480"/>
      </w:pPr>
      <w:r>
        <w:drawing>
          <wp:inline distT="0" distB="0" distL="0" distR="0">
            <wp:extent cx="1325880" cy="1325880"/>
            <wp:effectExtent l="0" t="0" r="0" b="0"/>
            <wp:docPr id="1" name="Picture 1" descr="TDJS-Vision工业视觉应用框架图片" title="TDJS-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DJS-Vision 软件标志" title="TDJS-Vis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7E61">
      <w:r>
        <w:rPr>
          <w:b/>
          <w:color w:val="148B73"/>
          <w:sz w:val="22"/>
        </w:rPr>
        <w:t>工业视觉 · 流程化 · 可扩展</w:t>
      </w:r>
    </w:p>
    <w:p w14:paraId="6DA23404">
      <w:pPr>
        <w:pStyle w:val="31"/>
        <w:spacing w:before="1440"/>
      </w:pPr>
      <w:r>
        <w:t>TDJS-Vision</w:t>
      </w:r>
      <w:r>
        <w:br w:type="textWrapping"/>
      </w:r>
      <w:r>
        <w:t>工业视觉应用框架</w:t>
      </w:r>
    </w:p>
    <w:p w14:paraId="02B2630F">
      <w:pPr>
        <w:pStyle w:val="26"/>
        <w:spacing w:after="600"/>
      </w:pPr>
      <w:r>
        <w:t>功能、使用方法与基本算法逻辑说明书（图文增强版）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7716699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EF59E">
            <w:pPr>
              <w:spacing w:after="40"/>
            </w:pPr>
            <w:r>
              <w:rPr>
                <w:b/>
                <w:color w:val="0C6B58"/>
              </w:rPr>
              <w:t>框架定位　</w:t>
            </w:r>
            <w:r>
              <w:t>面向工业视觉项目的低代码流程化平台，统一相机、光源、PLC、Modbus、TCP、串口、传统视觉、AI视觉、逻辑控制与结果追溯。</w:t>
            </w:r>
          </w:p>
        </w:tc>
      </w:tr>
    </w:tbl>
    <w:p w14:paraId="3479CEE7">
      <w:pPr>
        <w:spacing w:after="0"/>
      </w:pPr>
    </w:p>
    <w:p w14:paraId="40034D28">
      <w:pPr>
        <w:spacing w:before="1600"/>
      </w:pPr>
      <w:r>
        <w:rPr>
          <w:b/>
        </w:rPr>
        <w:t>适用于客户交流、方案设计、工程实施与维护培训</w:t>
      </w:r>
      <w:r>
        <w:rPr>
          <w:b/>
        </w:rPr>
        <w:br w:type="textWrapping"/>
      </w:r>
      <w:r>
        <w:t>版本：依据当前 TDJS-Vision 源码整理</w:t>
      </w:r>
      <w:r>
        <w:br w:type="textWrapping"/>
      </w:r>
      <w:r>
        <w:t>日期：2026 年 7 月</w:t>
      </w:r>
    </w:p>
    <w:p w14:paraId="59B3DE2F">
      <w:r>
        <w:br w:type="page"/>
      </w:r>
    </w:p>
    <w:p w14:paraId="645F8511">
      <w:pPr>
        <w:pStyle w:val="3"/>
      </w:pPr>
      <w:r>
        <w:t>内容导航</w:t>
      </w:r>
    </w:p>
    <w:p w14:paraId="3F80CEC4">
      <w:pPr>
        <w:pStyle w:val="14"/>
        <w:numPr>
          <w:ilvl w:val="0"/>
          <w:numId w:val="7"/>
        </w:numPr>
      </w:pPr>
      <w:r>
        <w:t>框架概述与核心价值</w:t>
      </w:r>
    </w:p>
    <w:p w14:paraId="4B891D21">
      <w:pPr>
        <w:pStyle w:val="14"/>
        <w:numPr>
          <w:ilvl w:val="0"/>
          <w:numId w:val="7"/>
        </w:numPr>
      </w:pPr>
      <w:r>
        <w:t>快速上手与标准工作流程</w:t>
      </w:r>
    </w:p>
    <w:p w14:paraId="662F525A">
      <w:pPr>
        <w:pStyle w:val="14"/>
        <w:numPr>
          <w:ilvl w:val="0"/>
          <w:numId w:val="7"/>
        </w:numPr>
      </w:pPr>
      <w:r>
        <w:t>平台基础功能</w:t>
      </w:r>
    </w:p>
    <w:p w14:paraId="40773EF5">
      <w:pPr>
        <w:pStyle w:val="14"/>
        <w:numPr>
          <w:ilvl w:val="0"/>
          <w:numId w:val="7"/>
        </w:numPr>
      </w:pPr>
      <w:r>
        <w:t>设备与通信能力</w:t>
      </w:r>
    </w:p>
    <w:p w14:paraId="39B704F0">
      <w:pPr>
        <w:pStyle w:val="14"/>
        <w:numPr>
          <w:ilvl w:val="0"/>
          <w:numId w:val="7"/>
        </w:numPr>
      </w:pPr>
      <w:r>
        <w:t>图像采集节点</w:t>
      </w:r>
    </w:p>
    <w:p w14:paraId="3D452D0D">
      <w:pPr>
        <w:pStyle w:val="14"/>
        <w:numPr>
          <w:ilvl w:val="0"/>
          <w:numId w:val="7"/>
        </w:numPr>
      </w:pPr>
      <w:r>
        <w:t>图像处理节点</w:t>
      </w:r>
    </w:p>
    <w:p w14:paraId="21DE189A">
      <w:pPr>
        <w:pStyle w:val="14"/>
        <w:numPr>
          <w:ilvl w:val="0"/>
          <w:numId w:val="7"/>
        </w:numPr>
      </w:pPr>
      <w:r>
        <w:t>检测识别节点</w:t>
      </w:r>
    </w:p>
    <w:p w14:paraId="60628D5B">
      <w:pPr>
        <w:pStyle w:val="14"/>
        <w:numPr>
          <w:ilvl w:val="0"/>
          <w:numId w:val="7"/>
        </w:numPr>
      </w:pPr>
      <w:r>
        <w:t>测量工具节点</w:t>
      </w:r>
    </w:p>
    <w:p w14:paraId="3FD5CBDA">
      <w:pPr>
        <w:pStyle w:val="14"/>
        <w:numPr>
          <w:ilvl w:val="0"/>
          <w:numId w:val="7"/>
        </w:numPr>
      </w:pPr>
      <w:r>
        <w:t>图形创建节点</w:t>
      </w:r>
    </w:p>
    <w:p w14:paraId="07FA4456">
      <w:pPr>
        <w:pStyle w:val="14"/>
        <w:numPr>
          <w:ilvl w:val="0"/>
          <w:numId w:val="7"/>
        </w:numPr>
      </w:pPr>
      <w:r>
        <w:t>设备通信节点</w:t>
      </w:r>
    </w:p>
    <w:p w14:paraId="271C5E6D">
      <w:pPr>
        <w:pStyle w:val="14"/>
        <w:numPr>
          <w:ilvl w:val="0"/>
          <w:numId w:val="7"/>
        </w:numPr>
      </w:pPr>
      <w:r>
        <w:t>逻辑工具节点</w:t>
      </w:r>
    </w:p>
    <w:p w14:paraId="065F4482">
      <w:pPr>
        <w:pStyle w:val="14"/>
        <w:numPr>
          <w:ilvl w:val="0"/>
          <w:numId w:val="7"/>
        </w:numPr>
      </w:pPr>
      <w:r>
        <w:t>结果处理节点</w:t>
      </w:r>
    </w:p>
    <w:p w14:paraId="0FD3D897">
      <w:pPr>
        <w:pStyle w:val="14"/>
        <w:numPr>
          <w:ilvl w:val="0"/>
          <w:numId w:val="7"/>
        </w:numPr>
      </w:pPr>
      <w:r>
        <w:t>典型视觉应用搭建</w:t>
      </w:r>
    </w:p>
    <w:p w14:paraId="4D28D685">
      <w:pPr>
        <w:pStyle w:val="14"/>
        <w:numPr>
          <w:ilvl w:val="0"/>
          <w:numId w:val="7"/>
        </w:numPr>
      </w:pPr>
      <w:r>
        <w:t>调试、性能与交付建议</w:t>
      </w:r>
    </w:p>
    <w:p w14:paraId="32BA98F7">
      <w:pPr>
        <w:pStyle w:val="14"/>
        <w:numPr>
          <w:ilvl w:val="0"/>
          <w:numId w:val="7"/>
        </w:numPr>
      </w:pPr>
      <w:r>
        <w:t>常见问题排查</w:t>
      </w:r>
    </w:p>
    <w:p w14:paraId="3B8AFDBE">
      <w:pPr>
        <w:pStyle w:val="14"/>
        <w:numPr>
          <w:ilvl w:val="0"/>
          <w:numId w:val="7"/>
        </w:numPr>
      </w:pPr>
      <w:r>
        <w:t>附录 A：功能模块索引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B6BBD47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353CD6">
            <w:pPr>
              <w:spacing w:after="40"/>
            </w:pPr>
            <w:r>
              <w:rPr>
                <w:b/>
                <w:color w:val="148B73"/>
              </w:rPr>
              <w:t>使用提示　</w:t>
            </w:r>
            <w:r>
              <w:t>本说明书使用 Word 标题样式组织。打开 Word 的“导航窗格”即可按章节快速跳转。模块界面图来自当前 Release 程序运行或对 Release 真实窗体的安全加载；未连接设备时，设备列表和图像区域为空属于正常状态。</w:t>
            </w:r>
          </w:p>
        </w:tc>
      </w:tr>
    </w:tbl>
    <w:p w14:paraId="2F4916F9">
      <w:pPr>
        <w:spacing w:after="0"/>
      </w:pPr>
    </w:p>
    <w:p w14:paraId="2203218E">
      <w:r>
        <w:br w:type="page"/>
      </w:r>
    </w:p>
    <w:p w14:paraId="6D2B08EB">
      <w:pPr>
        <w:pStyle w:val="3"/>
      </w:pPr>
      <w:r>
        <w:t>1　框架概述与核心价值</w:t>
      </w:r>
    </w:p>
    <w:p w14:paraId="27021263">
      <w:r>
        <w:t>TDJS-Vision 是基于 C#/.NET Framework 4.8 与 WinForms 的工业视觉应用框架。它以“方案—流程—节点”为核心，将设备接入、图像处理、视觉算法、逻辑控制、通信交互、结果展示与数据追溯放在同一工程环境中。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5DAF7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32EA">
            <w:pPr>
              <w:keepNext/>
              <w:spacing w:after="0"/>
            </w:pPr>
            <w:r>
              <w:rPr>
                <w:b/>
                <w:color w:val="0C6B58"/>
              </w:rPr>
              <w:t>方案层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F168">
            <w:pPr>
              <w:keepNext/>
              <w:spacing w:after="0"/>
            </w:pPr>
            <w:r>
              <w:t>保存一套产品或工位的设备、流程、算法参数、检测项和运行配置。</w:t>
            </w:r>
          </w:p>
        </w:tc>
      </w:tr>
      <w:tr w14:paraId="6A30B5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79F8">
            <w:pPr>
              <w:keepNext/>
              <w:spacing w:after="0"/>
            </w:pPr>
            <w:r>
              <w:rPr>
                <w:b/>
                <w:color w:val="0C6B58"/>
              </w:rPr>
              <w:t>流程层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FBEF">
            <w:pPr>
              <w:keepNext/>
              <w:spacing w:after="0"/>
            </w:pPr>
            <w:r>
              <w:t>描述一次检测或一组协同任务的执行顺序、分支、并行与同步关系。</w:t>
            </w:r>
          </w:p>
        </w:tc>
      </w:tr>
      <w:tr w14:paraId="32B859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FF27">
            <w:pPr>
              <w:keepNext/>
              <w:spacing w:after="0"/>
            </w:pPr>
            <w:r>
              <w:rPr>
                <w:b/>
                <w:color w:val="0C6B58"/>
              </w:rPr>
              <w:t>节点层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5862">
            <w:pPr>
              <w:keepNext/>
              <w:spacing w:after="0"/>
            </w:pPr>
            <w:r>
              <w:t>完成一个明确动作，例如采图、找线、AI检测、PLC写入或保存图片。</w:t>
            </w:r>
          </w:p>
        </w:tc>
      </w:tr>
      <w:tr w14:paraId="1A745E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6286">
            <w:pPr>
              <w:keepNext/>
              <w:spacing w:after="0"/>
            </w:pPr>
            <w:r>
              <w:rPr>
                <w:b/>
                <w:color w:val="0C6B58"/>
              </w:rPr>
              <w:t>设备层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8DC3">
            <w:pPr>
              <w:keepNext/>
              <w:spacing w:after="0"/>
            </w:pPr>
            <w:r>
              <w:t>通过统一接口隔离相机、PLC、Modbus、TCP、串口和光源的厂商差异。</w:t>
            </w:r>
          </w:p>
        </w:tc>
      </w:tr>
      <w:tr w14:paraId="0D992A4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E2A5">
            <w:pPr>
              <w:spacing w:after="0"/>
            </w:pPr>
            <w:r>
              <w:rPr>
                <w:b/>
                <w:color w:val="0C6B58"/>
              </w:rPr>
              <w:t>应用层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BC65">
            <w:pPr>
              <w:spacing w:after="0"/>
            </w:pPr>
            <w:r>
              <w:t>通过组合节点实现测量、缺陷检测、定位、识别、追溯和机器人引导。</w:t>
            </w:r>
          </w:p>
        </w:tc>
      </w:tr>
    </w:tbl>
    <w:p w14:paraId="47F70F53">
      <w:pPr>
        <w:spacing w:after="0"/>
      </w:pP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7F545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3CBD3">
            <w:pPr>
              <w:spacing w:after="40"/>
            </w:pPr>
            <w:r>
              <w:rPr>
                <w:b/>
                <w:color w:val="E88B3A"/>
              </w:rPr>
              <w:t>当前三维能力边界　</w:t>
            </w:r>
            <w:r>
              <w:t>三维部分当前仅包含 3D 图像源取图与 3D 图像显示，尚未集成三维测量、点云分析或三维缺陷算法；本文不对这些未实现能力作功能承诺。</w:t>
            </w:r>
          </w:p>
        </w:tc>
      </w:tr>
    </w:tbl>
    <w:p w14:paraId="05D35CA9">
      <w:pPr>
        <w:spacing w:after="0"/>
      </w:pPr>
    </w:p>
    <w:p w14:paraId="189664B6">
      <w:pPr>
        <w:pStyle w:val="4"/>
      </w:pPr>
      <w:r>
        <w:t>客户价值</w:t>
      </w:r>
    </w:p>
    <w:p w14:paraId="5CA25F20">
      <w:pPr>
        <w:pStyle w:val="16"/>
      </w:pPr>
      <w:r>
        <w:t>缩短交付周期：常见功能以节点复用，工程人员主要进行配置、连线和参数验证。</w:t>
      </w:r>
    </w:p>
    <w:p w14:paraId="5C2833A0">
      <w:pPr>
        <w:pStyle w:val="16"/>
      </w:pPr>
      <w:r>
        <w:t>降低维护门槛：流程结构、参数与结果在统一界面中可见，便于交接与远程支持。</w:t>
      </w:r>
    </w:p>
    <w:p w14:paraId="0D517BA3">
      <w:pPr>
        <w:pStyle w:val="16"/>
      </w:pPr>
      <w:r>
        <w:t>兼顾传统视觉与 AI：规则算法适合可解释测量，AI适合复杂外观，无监督适合未知缺陷。</w:t>
      </w:r>
    </w:p>
    <w:p w14:paraId="0A00CF05">
      <w:pPr>
        <w:pStyle w:val="16"/>
      </w:pPr>
      <w:r>
        <w:t>设备可插拔：相机与通信设备通过接口和适配层接入，便于扩展新厂商与新协议。</w:t>
      </w:r>
    </w:p>
    <w:p w14:paraId="5C12AC23">
      <w:pPr>
        <w:pStyle w:val="16"/>
      </w:pPr>
      <w:r>
        <w:t>形成完整闭环：从触发、采图、分析、判定到 PLC/MES 回传、图片和表格追溯均可在流程中完成。</w:t>
      </w:r>
    </w:p>
    <w:p w14:paraId="536292D4">
      <w:r>
        <w:br w:type="page"/>
      </w:r>
    </w:p>
    <w:p w14:paraId="07A7C03C">
      <w:pPr>
        <w:pStyle w:val="3"/>
      </w:pPr>
      <w:r>
        <w:t>2　快速上手与标准工作流程</w:t>
      </w:r>
    </w:p>
    <w:p w14:paraId="498682E1">
      <w:pPr>
        <w:pStyle w:val="14"/>
        <w:numPr>
          <w:ilvl w:val="0"/>
          <w:numId w:val="8"/>
        </w:numPr>
      </w:pPr>
      <w:r>
        <w:rPr>
          <w:b/>
        </w:rPr>
        <w:t>新建或打开方案：</w:t>
      </w:r>
      <w:r>
        <w:t>按产品、工位或设备建立方案，确定保存目录与版本命名。</w:t>
      </w:r>
    </w:p>
    <w:p w14:paraId="4857DDB6">
      <w:pPr>
        <w:pStyle w:val="14"/>
        <w:numPr>
          <w:ilvl w:val="0"/>
          <w:numId w:val="8"/>
        </w:numPr>
      </w:pPr>
      <w:r>
        <w:rPr>
          <w:b/>
        </w:rPr>
        <w:t>配置设备：</w:t>
      </w:r>
      <w:r>
        <w:t>在设备管理中连接相机、光源、PLC、Modbus、TCP 或串口，并先做独立通信测试。</w:t>
      </w:r>
    </w:p>
    <w:p w14:paraId="6DE15F23">
      <w:pPr>
        <w:pStyle w:val="14"/>
        <w:numPr>
          <w:ilvl w:val="0"/>
          <w:numId w:val="8"/>
        </w:numPr>
      </w:pPr>
      <w:r>
        <w:rPr>
          <w:b/>
        </w:rPr>
        <w:t>创建流程：</w:t>
      </w:r>
      <w:r>
        <w:t>建立流程名称和触发方式，将图像源作为视觉流程起点。</w:t>
      </w:r>
    </w:p>
    <w:p w14:paraId="7A0BC19D">
      <w:pPr>
        <w:pStyle w:val="14"/>
        <w:numPr>
          <w:ilvl w:val="0"/>
          <w:numId w:val="8"/>
        </w:numPr>
      </w:pPr>
      <w:r>
        <w:rPr>
          <w:b/>
        </w:rPr>
        <w:t>拖拽节点并连线：</w:t>
      </w:r>
      <w:r>
        <w:t>按采集、预处理、检测/测量、逻辑、结果和通信顺序连接数据。</w:t>
      </w:r>
    </w:p>
    <w:p w14:paraId="300FA6A3">
      <w:pPr>
        <w:pStyle w:val="14"/>
        <w:numPr>
          <w:ilvl w:val="0"/>
          <w:numId w:val="8"/>
        </w:numPr>
      </w:pPr>
      <w:r>
        <w:rPr>
          <w:b/>
        </w:rPr>
        <w:t>逐节点设置参数：</w:t>
      </w:r>
      <w:r>
        <w:t>先使用代表性样本单步运行，再增加位置修正、规格判定和异常分支。</w:t>
      </w:r>
    </w:p>
    <w:p w14:paraId="637885C4">
      <w:pPr>
        <w:pStyle w:val="14"/>
        <w:numPr>
          <w:ilvl w:val="0"/>
          <w:numId w:val="8"/>
        </w:numPr>
      </w:pPr>
      <w:r>
        <w:rPr>
          <w:b/>
        </w:rPr>
        <w:t>验证结果闭环：</w:t>
      </w:r>
      <w:r>
        <w:t>确认 OK/NG、坐标、通信报文、图片和表格输出与客户协议一致。</w:t>
      </w:r>
    </w:p>
    <w:p w14:paraId="21B0A624">
      <w:pPr>
        <w:pStyle w:val="14"/>
        <w:numPr>
          <w:ilvl w:val="0"/>
          <w:numId w:val="8"/>
        </w:numPr>
      </w:pPr>
      <w:r>
        <w:rPr>
          <w:b/>
        </w:rPr>
        <w:t>连续运行与压力测试：</w:t>
      </w:r>
      <w:r>
        <w:t>验证节拍、稳定性、磁盘容量、断线重连和异常恢复。</w:t>
      </w:r>
    </w:p>
    <w:p w14:paraId="10E2892D">
      <w:pPr>
        <w:pStyle w:val="14"/>
        <w:numPr>
          <w:ilvl w:val="0"/>
          <w:numId w:val="8"/>
        </w:numPr>
      </w:pPr>
      <w:r>
        <w:rPr>
          <w:b/>
        </w:rPr>
        <w:t>保存与交付：</w:t>
      </w:r>
      <w:r>
        <w:t>保存方案、模型、标定、协议和样本，按权限区分生产与工程操作。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A5301DB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52B82">
            <w:pPr>
              <w:spacing w:after="40"/>
            </w:pPr>
            <w:r>
              <w:rPr>
                <w:b/>
                <w:color w:val="148B73"/>
              </w:rPr>
              <w:t>推荐调试顺序　</w:t>
            </w:r>
            <w:r>
              <w:t>先成像、再定位、后算法、再判定，最后接通信与保存。任何检测不稳定，都先回到光学、焦距、曝光和夹具检查。</w:t>
            </w:r>
          </w:p>
        </w:tc>
      </w:tr>
    </w:tbl>
    <w:p w14:paraId="2D7AEA0E">
      <w:pPr>
        <w:spacing w:after="0"/>
      </w:pPr>
    </w:p>
    <w:p w14:paraId="5F71D71A">
      <w:r>
        <w:br w:type="page"/>
      </w:r>
    </w:p>
    <w:p w14:paraId="2D55ED3E">
      <w:pPr>
        <w:pStyle w:val="3"/>
      </w:pPr>
      <w:r>
        <w:t>3　平台基础功能</w:t>
      </w:r>
    </w:p>
    <w:p w14:paraId="547B3379">
      <w:pPr>
        <w:spacing w:after="200"/>
      </w:pPr>
      <w:r>
        <w:t>平台基础功能负责方案、流程、运行、配置、日志与权限，是所有视觉应用的共同底座。</w:t>
      </w:r>
    </w:p>
    <w:p w14:paraId="15727B88">
      <w:pPr>
        <w:pStyle w:val="4"/>
      </w:pPr>
      <w:r>
        <w:t>3.1　方案管理</w:t>
      </w:r>
    </w:p>
    <w:p w14:paraId="63F9CA53">
      <w:pPr>
        <w:keepNext/>
      </w:pPr>
      <w:r>
        <w:t>建立、打开、保存和切换完整视觉项目，是设备、流程、参数与权限配置的统一载体。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1FF907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BBA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C5EA">
            <w:pPr>
              <w:keepNext/>
              <w:spacing w:after="0"/>
            </w:pPr>
            <w:r>
              <w:t>多产品、多机型、多工位项目切换</w:t>
            </w:r>
          </w:p>
        </w:tc>
      </w:tr>
      <w:tr w14:paraId="7BD69F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8D6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8B66">
            <w:pPr>
              <w:keepNext/>
              <w:spacing w:after="0"/>
            </w:pPr>
            <w:r>
              <w:t>方案名称、保存路径、已有方案文件</w:t>
            </w:r>
          </w:p>
        </w:tc>
      </w:tr>
      <w:tr w14:paraId="428EB7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035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8FB4">
            <w:pPr>
              <w:keepNext/>
              <w:spacing w:after="0"/>
            </w:pPr>
            <w:r>
              <w:t>新建/打开/保存/另存为、最近方案</w:t>
            </w:r>
          </w:p>
        </w:tc>
      </w:tr>
      <w:tr w14:paraId="4E08CB1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307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ADA1">
            <w:pPr>
              <w:keepNext/>
              <w:spacing w:after="0"/>
            </w:pPr>
            <w:r>
              <w:t>可重复加载的项目方案</w:t>
            </w:r>
          </w:p>
        </w:tc>
      </w:tr>
      <w:tr w14:paraId="74E485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DD6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FDDC">
            <w:pPr>
              <w:spacing w:after="0"/>
            </w:pPr>
            <w:r>
              <w:t>设备管理 + 流程管理 + 运行参数</w:t>
            </w:r>
          </w:p>
        </w:tc>
      </w:tr>
    </w:tbl>
    <w:p w14:paraId="7DF317AF"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7784"/>
            <wp:docPr id="92" name="Picture 92" descr="方案管理真实界面红框标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-方案管理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图：方案管理真实演示界面</w:t>
      </w:r>
      <w:r>
        <w:rPr>
          <w:b/>
          <w:color w:val="C60012"/>
          <w:sz w:val="18"/>
        </w:rPr>
        <w:br/>
        <w:t>标注说明：① 选择或新建流程　② 配置方案流程工作区</w:t>
      </w:r>
    </w:p>
    <w:p w14:paraId="456D6B97">
      <w:pPr>
        <w:pStyle w:val="5"/>
      </w:pPr>
      <w:r>
        <w:t>使用方法</w:t>
      </w:r>
    </w:p>
    <w:p w14:paraId="11C56875">
      <w:pPr>
        <w:pStyle w:val="14"/>
        <w:numPr>
          <w:ilvl w:val="0"/>
          <w:numId w:val="9"/>
        </w:numPr>
      </w:pPr>
      <w:r>
        <w:t>从工具箱或对应管理界面添加“方案管理”，确认所需设备或上游数据已经准备好。</w:t>
      </w:r>
    </w:p>
    <w:p w14:paraId="5D4519DB">
      <w:pPr>
        <w:pStyle w:val="14"/>
        <w:numPr>
          <w:ilvl w:val="0"/>
          <w:numId w:val="9"/>
        </w:numPr>
      </w:pPr>
      <w:r>
        <w:t>打开参数界面，重点设置：新建/打开/保存/另存为、最近方案；首次调试应从较宽松的范围开始。</w:t>
      </w:r>
    </w:p>
    <w:p w14:paraId="3EFDE018">
      <w:pPr>
        <w:pStyle w:val="14"/>
        <w:numPr>
          <w:ilvl w:val="0"/>
          <w:numId w:val="9"/>
        </w:numPr>
      </w:pPr>
      <w:r>
        <w:t>执行单步运行，核对输出“可重复加载的项目方案”，确认边界样本后再连接下游判定、通信或保存节点。</w:t>
      </w:r>
    </w:p>
    <w:p w14:paraId="2C8AC406">
      <w:pPr>
        <w:pStyle w:val="5"/>
      </w:pPr>
      <w:r>
        <w:t>基本算法逻辑</w:t>
      </w:r>
    </w:p>
    <w:p w14:paraId="628EE2B5">
      <w:r>
        <w:t>将流程图、节点参数、设备配置和全局资源序列化保存，加载时按类型恢复对象并重建依赖关系。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96B490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C335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3DE88DC">
      <w:pPr>
        <w:spacing w:after="0"/>
      </w:pPr>
    </w:p>
    <w:p w14:paraId="1B35338B">
      <w:pPr>
        <w:pStyle w:val="4"/>
      </w:pPr>
      <w:r>
        <w:t>3.2　主界面与视图管理</w:t>
      </w:r>
    </w:p>
    <w:p w14:paraId="63072A3E">
      <w:pPr>
        <w:keepNext/>
      </w:pPr>
      <w:r>
        <w:t>集中呈现方案、流程、工具箱、图像、结果、日志和运行控制。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CC0184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890E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B395">
            <w:pPr>
              <w:keepNext/>
              <w:spacing w:after="0"/>
            </w:pPr>
            <w:r>
              <w:t>方案编辑、调试、生产监控</w:t>
            </w:r>
          </w:p>
        </w:tc>
      </w:tr>
      <w:tr w14:paraId="488EE6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F14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CF8C">
            <w:pPr>
              <w:keepNext/>
              <w:spacing w:after="0"/>
            </w:pPr>
            <w:r>
              <w:t>当前方案与运行状态</w:t>
            </w:r>
          </w:p>
        </w:tc>
      </w:tr>
      <w:tr w14:paraId="105B60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89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BF87">
            <w:pPr>
              <w:keepNext/>
              <w:spacing w:after="0"/>
            </w:pPr>
            <w:r>
              <w:t>停靠窗口、布局、缩放、显示区域</w:t>
            </w:r>
          </w:p>
        </w:tc>
      </w:tr>
      <w:tr w14:paraId="1060F4C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727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8AE2">
            <w:pPr>
              <w:keepNext/>
              <w:spacing w:after="0"/>
            </w:pPr>
            <w:r>
              <w:t>统一操作工作台</w:t>
            </w:r>
          </w:p>
        </w:tc>
      </w:tr>
      <w:tr w14:paraId="5CB0ED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D5E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ACF4">
            <w:pPr>
              <w:spacing w:after="0"/>
            </w:pPr>
            <w:r>
              <w:t>流程画布 + 图像显示 + 运行日志</w:t>
            </w:r>
          </w:p>
        </w:tc>
      </w:tr>
    </w:tbl>
    <w:p w14:paraId="0AA6416D">
      <w:pPr>
        <w:spacing w:after="0"/>
      </w:pPr>
    </w:p>
    <w:p w14:paraId="2728AF84">
      <w:pPr>
        <w:jc w:val="center"/>
      </w:pPr>
      <w:r>
        <w:drawing>
          <wp:inline distT="0" distB="0" distL="114300" distR="114300">
            <wp:extent cx="6121400" cy="3255645"/>
            <wp:effectExtent l="0" t="0" r="0" b="8255"/>
            <wp:docPr id="90" name="图片 4" descr="主界面与视图管理真实界面红框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2847">
      <w:pPr>
        <w:keepNext/>
        <w:jc w:val="center"/>
      </w:pPr>
      <w:r>
        <w:t>图：主界面与视图管理真实演示界面</w:t>
      </w:r>
      <w:r>
        <w:rPr>
          <w:b/>
          <w:color w:val="C60012"/>
          <w:sz w:val="18"/>
        </w:rPr>
        <w:br/>
        <w:t>标注说明：① 菜单和常用工具栏　② 方案与流程标签页　③ 图像和运行监控区域</w:t>
      </w:r>
    </w:p>
    <w:p w14:paraId="25301704">
      <w:pPr>
        <w:pStyle w:val="5"/>
      </w:pPr>
      <w:r>
        <w:t>使用方法</w:t>
      </w:r>
    </w:p>
    <w:p w14:paraId="40EFCB85">
      <w:pPr>
        <w:pStyle w:val="14"/>
        <w:numPr>
          <w:ilvl w:val="0"/>
          <w:numId w:val="10"/>
        </w:numPr>
      </w:pPr>
      <w:r>
        <w:t>从工具箱或对应管理界面添加“主界面与视图管理”，确认所需设备或上游数据已经准备好。</w:t>
      </w:r>
    </w:p>
    <w:p w14:paraId="4A5F89B4">
      <w:pPr>
        <w:pStyle w:val="14"/>
        <w:numPr>
          <w:ilvl w:val="0"/>
          <w:numId w:val="10"/>
        </w:numPr>
      </w:pPr>
      <w:r>
        <w:t>打开参数界面，重点设置：停靠窗口、布局、缩放、显示区域；首次调试应从较宽松的范围开始。</w:t>
      </w:r>
    </w:p>
    <w:p w14:paraId="4E3296CE">
      <w:pPr>
        <w:pStyle w:val="14"/>
        <w:numPr>
          <w:ilvl w:val="0"/>
          <w:numId w:val="10"/>
        </w:numPr>
      </w:pPr>
      <w:r>
        <w:t>执行单步运行，核对输出“统一操作工作台”，确认边界样本后再连接下游判定、通信或保存节点。</w:t>
      </w:r>
    </w:p>
    <w:p w14:paraId="05D04391">
      <w:pPr>
        <w:pStyle w:val="5"/>
      </w:pPr>
      <w:r>
        <w:t>基本算法逻辑</w:t>
      </w:r>
    </w:p>
    <w:p w14:paraId="21BCC647">
      <w:r>
        <w:t>通过可停靠视图组织编辑区与监控区，运行状态以事件方式驱动界面刷新。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1D257D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F58E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D814066">
      <w:pPr>
        <w:spacing w:after="0"/>
      </w:pPr>
    </w:p>
    <w:p w14:paraId="62909313">
      <w:pPr>
        <w:pStyle w:val="4"/>
      </w:pPr>
      <w:r>
        <w:t>3.3　流程管理</w:t>
      </w:r>
    </w:p>
    <w:p w14:paraId="5F6720C8">
      <w:pPr>
        <w:keepNext/>
      </w:pPr>
      <w:r>
        <w:t>创建、复制、删除、分组和排序检测流程，支持多流程协同。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4EC9F6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938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EAC7">
            <w:pPr>
              <w:keepNext/>
              <w:spacing w:after="0"/>
            </w:pPr>
            <w:r>
              <w:t>多相机、多工位、并行检测</w:t>
            </w:r>
          </w:p>
        </w:tc>
      </w:tr>
      <w:tr w14:paraId="3B237A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D98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E31C">
            <w:pPr>
              <w:keepNext/>
              <w:spacing w:after="0"/>
            </w:pPr>
            <w:r>
              <w:t>流程名称、流程组、触发方式</w:t>
            </w:r>
          </w:p>
        </w:tc>
      </w:tr>
      <w:tr w14:paraId="5D1DCB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6AC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A5E9">
            <w:pPr>
              <w:keepNext/>
              <w:spacing w:after="0"/>
            </w:pPr>
            <w:r>
              <w:t>启用、顺序、分组、循环/触发模式</w:t>
            </w:r>
          </w:p>
        </w:tc>
      </w:tr>
      <w:tr w14:paraId="7BE531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E25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21A3">
            <w:pPr>
              <w:keepNext/>
              <w:spacing w:after="0"/>
            </w:pPr>
            <w:r>
              <w:t>可调度的流程集合</w:t>
            </w:r>
          </w:p>
        </w:tc>
      </w:tr>
      <w:tr w14:paraId="73076D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7E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90C3">
            <w:pPr>
              <w:spacing w:after="0"/>
            </w:pPr>
            <w:r>
              <w:t>流程画布 + 触发同组流程 + 等待流程完成</w:t>
            </w:r>
          </w:p>
        </w:tc>
      </w:tr>
    </w:tbl>
    <w:p w14:paraId="7F138B80">
      <w:pPr>
        <w:spacing w:after="0"/>
      </w:pPr>
    </w:p>
    <w:p w14:paraId="2BDBB2CD">
      <w:pPr>
        <w:jc w:val="center"/>
      </w:pPr>
      <w:r>
        <w:drawing>
          <wp:inline distT="0" distB="0" distL="114300" distR="114300">
            <wp:extent cx="6121400" cy="3442335"/>
            <wp:effectExtent l="0" t="0" r="0" b="12065"/>
            <wp:docPr id="89" name="图片 3" descr="流程管理真实界面红框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1B58">
      <w:pPr>
        <w:keepNext/>
        <w:jc w:val="center"/>
      </w:pPr>
      <w:r>
        <w:t>图：流程管理真实演示界面</w:t>
      </w:r>
      <w:r>
        <w:rPr>
          <w:b/>
          <w:color w:val="C60012"/>
          <w:sz w:val="18"/>
        </w:rPr>
        <w:br/>
        <w:t>标注说明：① 流程标签　② 新增流程按钮　③ 删除流程按钮　④ 8个真实节点与连接线</w:t>
      </w:r>
    </w:p>
    <w:p w14:paraId="5C90D3A3">
      <w:pPr>
        <w:pStyle w:val="5"/>
      </w:pPr>
      <w:r>
        <w:t>使用方法</w:t>
      </w:r>
    </w:p>
    <w:p w14:paraId="3B13F7CC">
      <w:pPr>
        <w:pStyle w:val="14"/>
        <w:numPr>
          <w:ilvl w:val="0"/>
          <w:numId w:val="11"/>
        </w:numPr>
      </w:pPr>
      <w:r>
        <w:t>从工具箱或对应管理界面添加“流程管理”，确认所需设备或上游数据已经准备好。</w:t>
      </w:r>
    </w:p>
    <w:p w14:paraId="08160FF3">
      <w:pPr>
        <w:pStyle w:val="14"/>
        <w:numPr>
          <w:ilvl w:val="0"/>
          <w:numId w:val="11"/>
        </w:numPr>
      </w:pPr>
      <w:r>
        <w:t>打开参数界面，重点设置：启用、顺序、分组、循环/触发模式；首次调试应从较宽松的范围开始。</w:t>
      </w:r>
    </w:p>
    <w:p w14:paraId="516E91A7">
      <w:pPr>
        <w:pStyle w:val="14"/>
        <w:numPr>
          <w:ilvl w:val="0"/>
          <w:numId w:val="11"/>
        </w:numPr>
      </w:pPr>
      <w:r>
        <w:t>执行单步运行，核对输出“可调度的流程集合”，确认边界样本后再连接下游判定、通信或保存节点。</w:t>
      </w:r>
    </w:p>
    <w:p w14:paraId="19D68C3C">
      <w:pPr>
        <w:pStyle w:val="5"/>
      </w:pPr>
      <w:r>
        <w:t>基本算法逻辑</w:t>
      </w:r>
    </w:p>
    <w:p w14:paraId="56CEA819">
      <w:r>
        <w:t>流程作为独立执行单元保存节点图；调度器依据触发条件和组关系启动、等待或停止流程。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8003BB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399C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BFED68F">
      <w:pPr>
        <w:spacing w:after="0"/>
      </w:pPr>
    </w:p>
    <w:p w14:paraId="3A79FD19">
      <w:pPr>
        <w:pStyle w:val="4"/>
      </w:pPr>
      <w:r>
        <w:t>3.4　流程画布</w:t>
      </w:r>
    </w:p>
    <w:p w14:paraId="74EF770E">
      <w:pPr>
        <w:keepNext/>
      </w:pPr>
      <w:r>
        <w:t>以拖拽连线方式搭建视觉、逻辑、通信和结果处理流程。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3A897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3F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D11A">
            <w:pPr>
              <w:keepNext/>
              <w:spacing w:after="0"/>
            </w:pPr>
            <w:r>
              <w:t>快速搭建与复用非标视觉流程</w:t>
            </w:r>
          </w:p>
        </w:tc>
      </w:tr>
      <w:tr w14:paraId="104279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C1C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F742">
            <w:pPr>
              <w:keepNext/>
              <w:spacing w:after="0"/>
            </w:pPr>
            <w:r>
              <w:t>工具箱节点、节点连接、参数</w:t>
            </w:r>
          </w:p>
        </w:tc>
      </w:tr>
      <w:tr w14:paraId="108261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BA9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0518">
            <w:pPr>
              <w:keepNext/>
              <w:spacing w:after="0"/>
            </w:pPr>
            <w:r>
              <w:t>节点位置、连线、启停、断点/单步</w:t>
            </w:r>
          </w:p>
        </w:tc>
      </w:tr>
      <w:tr w14:paraId="6DB5A6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C34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61BF">
            <w:pPr>
              <w:keepNext/>
              <w:spacing w:after="0"/>
            </w:pPr>
            <w:r>
              <w:t>可执行有向流程图</w:t>
            </w:r>
          </w:p>
        </w:tc>
      </w:tr>
      <w:tr w14:paraId="12872E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BCA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1A2E">
            <w:pPr>
              <w:spacing w:after="0"/>
            </w:pPr>
            <w:r>
              <w:t>工具箱 + 参数窗体 + 运行控制</w:t>
            </w:r>
          </w:p>
        </w:tc>
      </w:tr>
    </w:tbl>
    <w:p w14:paraId="671965FF">
      <w:pPr>
        <w:spacing w:after="0"/>
      </w:pPr>
    </w:p>
    <w:p w14:paraId="546AD734">
      <w:pPr>
        <w:jc w:val="center"/>
      </w:pPr>
      <w:r>
        <w:drawing>
          <wp:inline distT="0" distB="0" distL="114300" distR="114300">
            <wp:extent cx="6121400" cy="3442335"/>
            <wp:effectExtent l="0" t="0" r="0" b="12065"/>
            <wp:docPr id="91" name="图片 3" descr="流程画布真实界面红框标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CED17D">
      <w:pPr>
        <w:keepNext/>
        <w:jc w:val="center"/>
      </w:pPr>
      <w:r>
        <w:t>图：流程画布真实演示界面</w:t>
      </w:r>
      <w:r>
        <w:rPr>
          <w:b/>
          <w:color w:val="C60012"/>
          <w:sz w:val="18"/>
        </w:rPr>
        <w:br/>
        <w:t>标注说明：① 流程标签与新增删除入口　② 8个真实节点与8条连接线　③ 启动循环停止控制　④ 图像预览区</w:t>
      </w:r>
    </w:p>
    <w:p w14:paraId="16477BF5">
      <w:pPr>
        <w:pStyle w:val="5"/>
      </w:pPr>
      <w:r>
        <w:t>使用方法</w:t>
      </w:r>
    </w:p>
    <w:p w14:paraId="4F6B2DC9">
      <w:pPr>
        <w:pStyle w:val="14"/>
        <w:numPr>
          <w:ilvl w:val="0"/>
          <w:numId w:val="12"/>
        </w:numPr>
      </w:pPr>
      <w:r>
        <w:t>从工具箱或对应管理界面添加“流程画布”，确认所需设备或上游数据已经准备好。</w:t>
      </w:r>
    </w:p>
    <w:p w14:paraId="5DC8524E">
      <w:pPr>
        <w:pStyle w:val="14"/>
        <w:numPr>
          <w:ilvl w:val="0"/>
          <w:numId w:val="12"/>
        </w:numPr>
      </w:pPr>
      <w:r>
        <w:t>打开参数界面，重点设置：节点位置、连线、启停、断点/单步；首次调试应从较宽松的范围开始。</w:t>
      </w:r>
    </w:p>
    <w:p w14:paraId="690A75D1">
      <w:pPr>
        <w:pStyle w:val="14"/>
        <w:numPr>
          <w:ilvl w:val="0"/>
          <w:numId w:val="12"/>
        </w:numPr>
      </w:pPr>
      <w:r>
        <w:t>执行单步运行，核对输出“可执行有向流程图”，确认边界样本后再连接下游判定、通信或保存节点。</w:t>
      </w:r>
    </w:p>
    <w:p w14:paraId="5156B9F4">
      <w:pPr>
        <w:pStyle w:val="5"/>
      </w:pPr>
      <w:r>
        <w:t>基本算法逻辑</w:t>
      </w:r>
    </w:p>
    <w:p w14:paraId="0728961E">
      <w:r>
        <w:t>节点按依赖关系读取上游输出并产生下游输入；运行器按拓扑与控制节点规则推进。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DDADF1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3B38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避免形成无终止的控制回路；修改连线后应执行一次完整单步检查。</w:t>
            </w:r>
          </w:p>
        </w:tc>
      </w:tr>
    </w:tbl>
    <w:p w14:paraId="50AE47A8">
      <w:pPr>
        <w:spacing w:after="0"/>
      </w:pPr>
    </w:p>
    <w:p w14:paraId="48FFD611">
      <w:pPr>
        <w:pStyle w:val="4"/>
      </w:pPr>
      <w:r>
        <w:t>3.5　运行控制</w:t>
      </w:r>
    </w:p>
    <w:p w14:paraId="19C42272">
      <w:pPr>
        <w:keepNext/>
      </w:pPr>
      <w:r>
        <w:t>提供单次、连续、停止、复位和异常恢复等生产控制。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D2E7B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21D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184F">
            <w:pPr>
              <w:keepNext/>
              <w:spacing w:after="0"/>
            </w:pPr>
            <w:r>
              <w:t>调试、试产、连续生产</w:t>
            </w:r>
          </w:p>
        </w:tc>
      </w:tr>
      <w:tr w14:paraId="5A9E09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A73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BFAC">
            <w:pPr>
              <w:keepNext/>
              <w:spacing w:after="0"/>
            </w:pPr>
            <w:r>
              <w:t>当前方案、流程与设备状态</w:t>
            </w:r>
          </w:p>
        </w:tc>
      </w:tr>
      <w:tr w14:paraId="3DB6D4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0E3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5B14">
            <w:pPr>
              <w:keepNext/>
              <w:spacing w:after="0"/>
            </w:pPr>
            <w:r>
              <w:t>单次/连续、周期、超时、停止策略</w:t>
            </w:r>
          </w:p>
        </w:tc>
      </w:tr>
      <w:tr w14:paraId="3605A8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469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D510">
            <w:pPr>
              <w:keepNext/>
              <w:spacing w:after="0"/>
            </w:pPr>
            <w:r>
              <w:t>运行状态、节拍与结果</w:t>
            </w:r>
          </w:p>
        </w:tc>
      </w:tr>
      <w:tr w14:paraId="548C7B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4B4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C1F5">
            <w:pPr>
              <w:spacing w:after="0"/>
            </w:pPr>
            <w:r>
              <w:t>运行参数 + 日志 + 结果汇总</w:t>
            </w:r>
          </w:p>
        </w:tc>
      </w:tr>
    </w:tbl>
    <w:p w14:paraId="2C64A04F">
      <w:pPr>
        <w:spacing w:after="0"/>
      </w:pPr>
    </w:p>
    <w:p w14:paraId="2B66B92A">
      <w:pPr>
        <w:jc w:val="center"/>
      </w:pPr>
      <w:r>
        <w:drawing>
          <wp:inline distT="0" distB="0" distL="0" distR="0">
            <wp:extent cx="5806440" cy="3101975"/>
            <wp:effectExtent l="0" t="0" r="0" b="0"/>
            <wp:docPr id="6" name="Picture 6" descr="运行控制真实界面红框标注图" title="运行控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运行控制实际参数界面" title="运行控制界面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3828">
      <w:pPr>
        <w:keepNext/>
        <w:jc w:val="center"/>
      </w:pPr>
      <w:r>
        <w:t>图：运行控制真实演示界面</w:t>
      </w:r>
      <w:r>
        <w:rPr>
          <w:b/>
          <w:color w:val="C60012"/>
          <w:sz w:val="18"/>
        </w:rPr>
        <w:br/>
        <w:t>标注说明：① 节点数量与运行耗时　② 启动循环停止按钮　③ 已建立流程节点与连接线</w:t>
      </w:r>
    </w:p>
    <w:p w14:paraId="34A91D57">
      <w:pPr>
        <w:pStyle w:val="5"/>
      </w:pPr>
      <w:r>
        <w:t>使用方法</w:t>
      </w:r>
    </w:p>
    <w:p w14:paraId="56D75F08">
      <w:pPr>
        <w:pStyle w:val="14"/>
        <w:numPr>
          <w:ilvl w:val="0"/>
          <w:numId w:val="13"/>
        </w:numPr>
      </w:pPr>
      <w:r>
        <w:t>从工具箱或对应管理界面添加“运行控制”，确认所需设备或上游数据已经准备好。</w:t>
      </w:r>
    </w:p>
    <w:p w14:paraId="1F659A3D">
      <w:pPr>
        <w:pStyle w:val="14"/>
        <w:numPr>
          <w:ilvl w:val="0"/>
          <w:numId w:val="13"/>
        </w:numPr>
      </w:pPr>
      <w:r>
        <w:t>打开参数界面，重点设置：单次/连续、周期、超时、停止策略；首次调试应从较宽松的范围开始。</w:t>
      </w:r>
    </w:p>
    <w:p w14:paraId="17DAD1F5">
      <w:pPr>
        <w:pStyle w:val="14"/>
        <w:numPr>
          <w:ilvl w:val="0"/>
          <w:numId w:val="13"/>
        </w:numPr>
      </w:pPr>
      <w:r>
        <w:t>执行单步运行，核对输出“运行状态、节拍与结果”，确认边界样本后再连接下游判定、通信或保存节点。</w:t>
      </w:r>
    </w:p>
    <w:p w14:paraId="40B55588">
      <w:pPr>
        <w:pStyle w:val="5"/>
      </w:pPr>
      <w:r>
        <w:t>基本算法逻辑</w:t>
      </w:r>
    </w:p>
    <w:p w14:paraId="079F1EB9">
      <w:r>
        <w:t>通过取消令牌和状态机控制执行生命周期，异常被记录并按配置终止或转入下一周期。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B0E3B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6A4A4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31D57AB">
      <w:pPr>
        <w:spacing w:after="0"/>
      </w:pPr>
    </w:p>
    <w:p w14:paraId="47B93A0D">
      <w:pPr>
        <w:pStyle w:val="4"/>
      </w:pPr>
      <w:r>
        <w:t>3.6　运行参数</w:t>
      </w:r>
    </w:p>
    <w:p w14:paraId="27F4D32D">
      <w:pPr>
        <w:keepNext/>
      </w:pPr>
      <w:r>
        <w:t>集中设置方案运行相关的周期、超时、保存与显示策略。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73675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1FA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BC8E">
            <w:pPr>
              <w:keepNext/>
              <w:spacing w:after="0"/>
            </w:pPr>
            <w:r>
              <w:t>不同产线节拍与存储策略</w:t>
            </w:r>
          </w:p>
        </w:tc>
      </w:tr>
      <w:tr w14:paraId="575BFD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F20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706D">
            <w:pPr>
              <w:keepNext/>
              <w:spacing w:after="0"/>
            </w:pPr>
            <w:r>
              <w:t>用户配置</w:t>
            </w:r>
          </w:p>
        </w:tc>
      </w:tr>
      <w:tr w14:paraId="432A93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EA3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5863">
            <w:pPr>
              <w:keepNext/>
              <w:spacing w:after="0"/>
            </w:pPr>
            <w:r>
              <w:t>循环间隔、流程超时、结果保留、界面刷新</w:t>
            </w:r>
          </w:p>
        </w:tc>
      </w:tr>
      <w:tr w14:paraId="619EFA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FF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39CB">
            <w:pPr>
              <w:keepNext/>
              <w:spacing w:after="0"/>
            </w:pPr>
            <w:r>
              <w:t>运行时配置快照</w:t>
            </w:r>
          </w:p>
        </w:tc>
      </w:tr>
      <w:tr w14:paraId="06FBA0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FE0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748A">
            <w:pPr>
              <w:spacing w:after="0"/>
            </w:pPr>
            <w:r>
              <w:t>运行控制 + 系统设置</w:t>
            </w:r>
          </w:p>
        </w:tc>
      </w:tr>
    </w:tbl>
    <w:p w14:paraId="7E521486">
      <w:pPr>
        <w:spacing w:after="0"/>
      </w:pPr>
    </w:p>
    <w:p w14:paraId="2DEA5CC8">
      <w:pPr>
        <w:jc w:val="center"/>
      </w:pPr>
      <w:r>
        <w:drawing>
          <wp:inline distT="0" distB="0" distL="0" distR="0">
            <wp:extent cx="5806440" cy="3386455"/>
            <wp:effectExtent l="0" t="0" r="0" b="0"/>
            <wp:docPr id="7" name="Picture 7" descr="运行参数真实界面红框标注图" title="运行参数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运行参数实际参数界面" title="运行参数界面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120">
      <w:pPr>
        <w:keepNext/>
        <w:jc w:val="center"/>
      </w:pPr>
      <w:r>
        <w:t>图：运行参数真实演示界面</w:t>
      </w:r>
      <w:r>
        <w:rPr>
          <w:b/>
          <w:color w:val="C60012"/>
          <w:sz w:val="18"/>
        </w:rPr>
        <w:br/>
        <w:t>标注说明：① 客户演示流程标签　② 曝光增益与AI阈值区　③ 单图批量测试与保存设置　④ 运行参数字段表</w:t>
      </w:r>
      <w:r>
        <w:rPr>
          <w:i/>
          <w:sz w:val="18"/>
        </w:rPr>
        <w:br/>
        <w:t>说明：运行参数表按流程中开放动态调节的节点自动生成；当前演示流程展示入口、字段结构和保存操作。</w:t>
      </w:r>
    </w:p>
    <w:p w14:paraId="07619282">
      <w:pPr>
        <w:pStyle w:val="5"/>
      </w:pPr>
      <w:r>
        <w:t>使用方法</w:t>
      </w:r>
    </w:p>
    <w:p w14:paraId="453E3C73">
      <w:pPr>
        <w:pStyle w:val="14"/>
        <w:numPr>
          <w:ilvl w:val="0"/>
          <w:numId w:val="14"/>
        </w:numPr>
      </w:pPr>
      <w:r>
        <w:t>从工具箱或对应管理界面添加“运行参数”，确认所需设备或上游数据已经准备好。</w:t>
      </w:r>
    </w:p>
    <w:p w14:paraId="7FA1DC98">
      <w:pPr>
        <w:pStyle w:val="14"/>
        <w:numPr>
          <w:ilvl w:val="0"/>
          <w:numId w:val="14"/>
        </w:numPr>
      </w:pPr>
      <w:r>
        <w:t>打开参数界面，重点设置：循环间隔、流程超时、结果保留、界面刷新；首次调试应从较宽松的范围开始。</w:t>
      </w:r>
    </w:p>
    <w:p w14:paraId="7F98A4BB">
      <w:pPr>
        <w:pStyle w:val="14"/>
        <w:numPr>
          <w:ilvl w:val="0"/>
          <w:numId w:val="14"/>
        </w:numPr>
      </w:pPr>
      <w:r>
        <w:t>执行单步运行，核对输出“运行时配置快照”，确认边界样本后再连接下游判定、通信或保存节点。</w:t>
      </w:r>
    </w:p>
    <w:p w14:paraId="1DF4A155">
      <w:pPr>
        <w:pStyle w:val="5"/>
      </w:pPr>
      <w:r>
        <w:t>基本算法逻辑</w:t>
      </w:r>
    </w:p>
    <w:p w14:paraId="4CDDF60C">
      <w:r>
        <w:t>启动时读取配置并注入执行上下文，节点只读取当前快照，减少运行中不一致。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E1D13A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4FEB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C874DFA">
      <w:pPr>
        <w:spacing w:after="0"/>
      </w:pPr>
    </w:p>
    <w:p w14:paraId="0DC729AB">
      <w:pPr>
        <w:pStyle w:val="4"/>
      </w:pPr>
      <w:r>
        <w:t>3.7　检测项配置</w:t>
      </w:r>
    </w:p>
    <w:p w14:paraId="2C96414A">
      <w:pPr>
        <w:keepNext/>
      </w:pPr>
      <w:r>
        <w:t>把底层节点结果映射为客户可读的检测项、规格和判定。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20336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884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ED51">
            <w:pPr>
              <w:keepNext/>
              <w:spacing w:after="0"/>
            </w:pPr>
            <w:r>
              <w:t>尺寸、缺陷、定位、识别结果管理</w:t>
            </w:r>
          </w:p>
        </w:tc>
      </w:tr>
      <w:tr w14:paraId="2D5EF1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A96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07CD">
            <w:pPr>
              <w:keepNext/>
              <w:spacing w:after="0"/>
            </w:pPr>
            <w:r>
              <w:t>节点结果、上下限、名称</w:t>
            </w:r>
          </w:p>
        </w:tc>
      </w:tr>
      <w:tr w14:paraId="56FE76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640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9531">
            <w:pPr>
              <w:keepNext/>
              <w:spacing w:after="0"/>
            </w:pPr>
            <w:r>
              <w:t>检测项名称、单位、上下限、启用、显示顺序</w:t>
            </w:r>
          </w:p>
        </w:tc>
      </w:tr>
      <w:tr w14:paraId="0F37DD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117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6503">
            <w:pPr>
              <w:keepNext/>
              <w:spacing w:after="0"/>
            </w:pPr>
            <w:r>
              <w:t>检测项明细与总判定</w:t>
            </w:r>
          </w:p>
        </w:tc>
      </w:tr>
      <w:tr w14:paraId="503B0A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1C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9989">
            <w:pPr>
              <w:spacing w:after="0"/>
            </w:pPr>
            <w:r>
              <w:t>测量节点 + 结果汇总 + 导出表格</w:t>
            </w:r>
          </w:p>
        </w:tc>
      </w:tr>
    </w:tbl>
    <w:p w14:paraId="04102DF2">
      <w:pPr>
        <w:spacing w:after="0"/>
      </w:pPr>
    </w:p>
    <w:p w14:paraId="7BBF6045">
      <w:pPr>
        <w:jc w:val="center"/>
      </w:pPr>
      <w:r>
        <w:drawing>
          <wp:inline distT="0" distB="0" distL="0" distR="0">
            <wp:extent cx="5806440" cy="3704590"/>
            <wp:effectExtent l="0" t="0" r="0" b="0"/>
            <wp:docPr id="8" name="Picture 8" descr="检测项配置真实界面红框标注图" title="检测项配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检测项配置实际参数界面" title="检测项配置界面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4294">
      <w:pPr>
        <w:keepNext/>
        <w:jc w:val="center"/>
      </w:pPr>
      <w:r>
        <w:t>图：检测项配置真实演示界面</w:t>
      </w:r>
      <w:r>
        <w:rPr>
          <w:b/>
          <w:color w:val="C60012"/>
          <w:sz w:val="18"/>
        </w:rPr>
        <w:br/>
        <w:t>标注说明：① 选择检测项文件和刷新列表　② 配置检测项名称和规格　③ 添加、导出并保存检测项</w:t>
      </w:r>
    </w:p>
    <w:p w14:paraId="7E50305B">
      <w:pPr>
        <w:pStyle w:val="5"/>
      </w:pPr>
      <w:r>
        <w:t>使用方法</w:t>
      </w:r>
    </w:p>
    <w:p w14:paraId="655C185B">
      <w:pPr>
        <w:pStyle w:val="14"/>
        <w:numPr>
          <w:ilvl w:val="0"/>
          <w:numId w:val="15"/>
        </w:numPr>
      </w:pPr>
      <w:r>
        <w:t>从工具箱或对应管理界面添加“检测项配置”，确认所需设备或上游数据已经准备好。</w:t>
      </w:r>
    </w:p>
    <w:p w14:paraId="191F3A4C">
      <w:pPr>
        <w:pStyle w:val="14"/>
        <w:numPr>
          <w:ilvl w:val="0"/>
          <w:numId w:val="15"/>
        </w:numPr>
      </w:pPr>
      <w:r>
        <w:t>打开参数界面，重点设置：检测项名称、单位、上下限、启用、显示顺序；首次调试应从较宽松的范围开始。</w:t>
      </w:r>
    </w:p>
    <w:p w14:paraId="5E0C23EA">
      <w:pPr>
        <w:pStyle w:val="14"/>
        <w:numPr>
          <w:ilvl w:val="0"/>
          <w:numId w:val="15"/>
        </w:numPr>
      </w:pPr>
      <w:r>
        <w:t>执行单步运行，核对输出“检测项明细与总判定”，确认边界样本后再连接下游判定、通信或保存节点。</w:t>
      </w:r>
    </w:p>
    <w:p w14:paraId="12CAAB97">
      <w:pPr>
        <w:pStyle w:val="5"/>
      </w:pPr>
      <w:r>
        <w:t>基本算法逻辑</w:t>
      </w:r>
    </w:p>
    <w:p w14:paraId="042582B2">
      <w:r>
        <w:t>对数值或状态应用规格上下限，将各子项按与/或规则汇总为最终 OK/NG。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12FA73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39B0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C2E1DD3">
      <w:pPr>
        <w:spacing w:after="0"/>
      </w:pPr>
    </w:p>
    <w:p w14:paraId="703B20BC">
      <w:pPr>
        <w:pStyle w:val="4"/>
      </w:pPr>
      <w:r>
        <w:t>3.8　全局信号</w:t>
      </w:r>
    </w:p>
    <w:p w14:paraId="2763BA85">
      <w:pPr>
        <w:keepNext/>
      </w:pPr>
      <w:r>
        <w:t>在流程、设备和界面之间共享布尔或数值状态。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71F73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3B4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377D">
            <w:pPr>
              <w:keepNext/>
              <w:spacing w:after="0"/>
            </w:pPr>
            <w:r>
              <w:t>急停、到位、放行、互锁、配方状态</w:t>
            </w:r>
          </w:p>
        </w:tc>
      </w:tr>
      <w:tr w14:paraId="3E2C1E9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2AD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6554">
            <w:pPr>
              <w:keepNext/>
              <w:spacing w:after="0"/>
            </w:pPr>
            <w:r>
              <w:t>信号名称、初值、外部写入</w:t>
            </w:r>
          </w:p>
        </w:tc>
      </w:tr>
      <w:tr w14:paraId="4F1262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168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9E5E">
            <w:pPr>
              <w:keepNext/>
              <w:spacing w:after="0"/>
            </w:pPr>
            <w:r>
              <w:t>数据类型、默认值、作用域</w:t>
            </w:r>
          </w:p>
        </w:tc>
      </w:tr>
      <w:tr w14:paraId="15C9DE5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066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DE96">
            <w:pPr>
              <w:keepNext/>
              <w:spacing w:after="0"/>
            </w:pPr>
            <w:r>
              <w:t>可订阅的共享信号</w:t>
            </w:r>
          </w:p>
        </w:tc>
      </w:tr>
      <w:tr w14:paraId="0D435B8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50E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2781">
            <w:pPr>
              <w:spacing w:after="0"/>
            </w:pPr>
            <w:r>
              <w:t>监听全局信号 + 流程信号 + 共享变量</w:t>
            </w:r>
          </w:p>
        </w:tc>
      </w:tr>
    </w:tbl>
    <w:p w14:paraId="6C1A1CF5">
      <w:pPr>
        <w:spacing w:after="0"/>
      </w:pPr>
    </w:p>
    <w:p w14:paraId="40D5CC94">
      <w:pPr>
        <w:jc w:val="center"/>
      </w:pPr>
      <w:r>
        <w:drawing>
          <wp:inline distT="0" distB="0" distL="0" distR="0">
            <wp:extent cx="4608830" cy="4343400"/>
            <wp:effectExtent l="0" t="0" r="0" b="0"/>
            <wp:docPr id="9" name="Picture 9" descr="全局信号真实界面红框标注图" title="全局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全局信号实际参数界面" title="全局信号界面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0932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210E">
      <w:pPr>
        <w:keepNext/>
        <w:jc w:val="center"/>
      </w:pPr>
      <w:r>
        <w:t>图：全局信号真实演示界面</w:t>
      </w:r>
      <w:r>
        <w:rPr>
          <w:b/>
          <w:color w:val="C60012"/>
          <w:sz w:val="18"/>
        </w:rPr>
        <w:br/>
        <w:t>标注说明：① 配置视觉准备信号　② 配置视觉离线信号　③ 配置视觉监听信号</w:t>
      </w:r>
    </w:p>
    <w:p w14:paraId="1CFF0761">
      <w:pPr>
        <w:pStyle w:val="5"/>
      </w:pPr>
      <w:r>
        <w:t>使用方法</w:t>
      </w:r>
    </w:p>
    <w:p w14:paraId="7ECAE049">
      <w:pPr>
        <w:pStyle w:val="14"/>
        <w:numPr>
          <w:ilvl w:val="0"/>
          <w:numId w:val="16"/>
        </w:numPr>
      </w:pPr>
      <w:r>
        <w:t>从工具箱或对应管理界面添加“全局信号”，确认所需设备或上游数据已经准备好。</w:t>
      </w:r>
    </w:p>
    <w:p w14:paraId="480B5EBC">
      <w:pPr>
        <w:pStyle w:val="14"/>
        <w:numPr>
          <w:ilvl w:val="0"/>
          <w:numId w:val="16"/>
        </w:numPr>
      </w:pPr>
      <w:r>
        <w:t>打开参数界面，重点设置：数据类型、默认值、作用域；首次调试应从较宽松的范围开始。</w:t>
      </w:r>
    </w:p>
    <w:p w14:paraId="773E22D7">
      <w:pPr>
        <w:pStyle w:val="14"/>
        <w:numPr>
          <w:ilvl w:val="0"/>
          <w:numId w:val="16"/>
        </w:numPr>
      </w:pPr>
      <w:r>
        <w:t>执行单步运行，核对输出“可订阅的共享信号”，确认边界样本后再连接下游判定、通信或保存节点。</w:t>
      </w:r>
    </w:p>
    <w:p w14:paraId="25CB9C6D">
      <w:pPr>
        <w:pStyle w:val="5"/>
      </w:pPr>
      <w:r>
        <w:t>基本算法逻辑</w:t>
      </w:r>
    </w:p>
    <w:p w14:paraId="0F3CC111">
      <w:r>
        <w:t>采用键值存储并通过事件发布变化，监听节点在信号满足条件时继续执行。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5CEE4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756E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22EBD6A">
      <w:pPr>
        <w:spacing w:after="0"/>
      </w:pPr>
    </w:p>
    <w:p w14:paraId="16256341">
      <w:pPr>
        <w:pStyle w:val="4"/>
      </w:pPr>
      <w:r>
        <w:t>3.9　系统设置</w:t>
      </w:r>
    </w:p>
    <w:p w14:paraId="335D73A1">
      <w:pPr>
        <w:keepNext/>
      </w:pPr>
      <w:r>
        <w:t>管理语言、路径、日志、界面与通用运行选项。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B2F7B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B81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F519">
            <w:pPr>
              <w:keepNext/>
              <w:spacing w:after="0"/>
            </w:pPr>
            <w:r>
              <w:t>部署、运维与多机环境</w:t>
            </w:r>
          </w:p>
        </w:tc>
      </w:tr>
      <w:tr w14:paraId="06F37A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194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75E4">
            <w:pPr>
              <w:keepNext/>
              <w:spacing w:after="0"/>
            </w:pPr>
            <w:r>
              <w:t>系统级配置</w:t>
            </w:r>
          </w:p>
        </w:tc>
      </w:tr>
      <w:tr w14:paraId="73FDD1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D67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DFC2">
            <w:pPr>
              <w:keepNext/>
              <w:spacing w:after="0"/>
            </w:pPr>
            <w:r>
              <w:t>目录、日志等级、自动保存、显示选项</w:t>
            </w:r>
          </w:p>
        </w:tc>
      </w:tr>
      <w:tr w14:paraId="57BDCE6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5C3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8E9B">
            <w:pPr>
              <w:keepNext/>
              <w:spacing w:after="0"/>
            </w:pPr>
            <w:r>
              <w:t>持久化系统配置</w:t>
            </w:r>
          </w:p>
        </w:tc>
      </w:tr>
      <w:tr w14:paraId="69AF4A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86F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45A9">
            <w:pPr>
              <w:spacing w:after="0"/>
            </w:pPr>
            <w:r>
              <w:t>运行参数 + 日志</w:t>
            </w:r>
          </w:p>
        </w:tc>
      </w:tr>
    </w:tbl>
    <w:p w14:paraId="04C50099">
      <w:pPr>
        <w:spacing w:after="0"/>
      </w:pPr>
    </w:p>
    <w:p w14:paraId="14B49825">
      <w:pPr>
        <w:jc w:val="center"/>
      </w:pPr>
      <w:r>
        <w:drawing>
          <wp:inline distT="0" distB="0" distL="0" distR="0">
            <wp:extent cx="5806440" cy="4116070"/>
            <wp:effectExtent l="0" t="0" r="0" b="0"/>
            <wp:docPr id="10" name="Picture 10" descr="系统设置真实界面红框标注图" title="系统设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系统设置实际参数界面" title="系统设置界面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1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7D82">
      <w:pPr>
        <w:keepNext/>
        <w:jc w:val="center"/>
      </w:pPr>
      <w:r>
        <w:t>图：系统设置真实演示界面</w:t>
      </w:r>
      <w:r>
        <w:rPr>
          <w:b/>
          <w:color w:val="C60012"/>
          <w:sz w:val="18"/>
        </w:rPr>
        <w:br/>
        <w:t>标注说明：① 设置软件启动方式　② 设置默认方案与自动运行　③ 设置日志记录级别</w:t>
      </w:r>
    </w:p>
    <w:p w14:paraId="2504DBAA">
      <w:pPr>
        <w:pStyle w:val="5"/>
      </w:pPr>
      <w:r>
        <w:t>使用方法</w:t>
      </w:r>
    </w:p>
    <w:p w14:paraId="466BD0EA">
      <w:pPr>
        <w:pStyle w:val="14"/>
        <w:numPr>
          <w:ilvl w:val="0"/>
          <w:numId w:val="17"/>
        </w:numPr>
      </w:pPr>
      <w:r>
        <w:t>从工具箱或对应管理界面添加“系统设置”，确认所需设备或上游数据已经准备好。</w:t>
      </w:r>
    </w:p>
    <w:p w14:paraId="313A77C7">
      <w:pPr>
        <w:pStyle w:val="14"/>
        <w:numPr>
          <w:ilvl w:val="0"/>
          <w:numId w:val="17"/>
        </w:numPr>
      </w:pPr>
      <w:r>
        <w:t>打开参数界面，重点设置：目录、日志等级、自动保存、显示选项；首次调试应从较宽松的范围开始。</w:t>
      </w:r>
    </w:p>
    <w:p w14:paraId="2B11CDCF">
      <w:pPr>
        <w:pStyle w:val="14"/>
        <w:numPr>
          <w:ilvl w:val="0"/>
          <w:numId w:val="17"/>
        </w:numPr>
      </w:pPr>
      <w:r>
        <w:t>执行单步运行，核对输出“持久化系统配置”，确认边界样本后再连接下游判定、通信或保存节点。</w:t>
      </w:r>
    </w:p>
    <w:p w14:paraId="651140BC">
      <w:pPr>
        <w:pStyle w:val="5"/>
      </w:pPr>
      <w:r>
        <w:t>基本算法逻辑</w:t>
      </w:r>
    </w:p>
    <w:p w14:paraId="61ED5186">
      <w:r>
        <w:t>配置以键值形式保存，启动时加载并提供默认值与合法性校验。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D454B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D6AB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C3911C">
      <w:pPr>
        <w:spacing w:after="0"/>
      </w:pPr>
    </w:p>
    <w:p w14:paraId="17A2865D">
      <w:pPr>
        <w:pStyle w:val="4"/>
      </w:pPr>
      <w:r>
        <w:t>3.10　运行日志</w:t>
      </w:r>
    </w:p>
    <w:p w14:paraId="5109512F">
      <w:pPr>
        <w:keepNext/>
      </w:pPr>
      <w:r>
        <w:t>记录流程执行、设备通信、异常和关键操作，便于追溯。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C4D9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692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6796">
            <w:pPr>
              <w:keepNext/>
              <w:spacing w:after="0"/>
            </w:pPr>
            <w:r>
              <w:t>故障定位、生产追溯、维护</w:t>
            </w:r>
          </w:p>
        </w:tc>
      </w:tr>
      <w:tr w14:paraId="487CA7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C40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2120">
            <w:pPr>
              <w:keepNext/>
              <w:spacing w:after="0"/>
            </w:pPr>
            <w:r>
              <w:t>节点事件、设备事件、异常</w:t>
            </w:r>
          </w:p>
        </w:tc>
      </w:tr>
      <w:tr w14:paraId="7F2FFE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D7F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81C4">
            <w:pPr>
              <w:keepNext/>
              <w:spacing w:after="0"/>
            </w:pPr>
            <w:r>
              <w:t>等级、保留天数、文件大小、显示筛选</w:t>
            </w:r>
          </w:p>
        </w:tc>
      </w:tr>
      <w:tr w14:paraId="7308C0B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9F0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9DA7">
            <w:pPr>
              <w:keepNext/>
              <w:spacing w:after="0"/>
            </w:pPr>
            <w:r>
              <w:t>界面日志与日志文件</w:t>
            </w:r>
          </w:p>
        </w:tc>
      </w:tr>
      <w:tr w14:paraId="17C8AC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384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D993">
            <w:pPr>
              <w:spacing w:after="0"/>
            </w:pPr>
            <w:r>
              <w:t>所有设备与流程节点</w:t>
            </w:r>
          </w:p>
        </w:tc>
      </w:tr>
    </w:tbl>
    <w:p w14:paraId="08916AE2">
      <w:pPr>
        <w:spacing w:after="0"/>
      </w:pPr>
    </w:p>
    <w:p w14:paraId="4DBE0DA8">
      <w:pPr>
        <w:jc w:val="center"/>
      </w:pPr>
      <w:r>
        <w:drawing>
          <wp:inline distT="0" distB="0" distL="0" distR="0">
            <wp:extent cx="5806440" cy="3454400"/>
            <wp:effectExtent l="0" t="0" r="0" b="0"/>
            <wp:docPr id="11" name="Picture 11" descr="运行日志真实界面红框标注图" title="运行日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运行日志实际参数界面" title="运行日志界面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D0A8">
      <w:pPr>
        <w:keepNext/>
        <w:jc w:val="center"/>
      </w:pPr>
      <w:r>
        <w:t>图：运行日志真实演示界面</w:t>
      </w:r>
      <w:r>
        <w:rPr>
          <w:b/>
          <w:color w:val="C60012"/>
          <w:sz w:val="18"/>
        </w:rPr>
        <w:br/>
        <w:t>标注说明：① 从视图菜单打开运行日志　② 查看流程运行状态</w:t>
      </w:r>
    </w:p>
    <w:p w14:paraId="2C3782B7">
      <w:pPr>
        <w:pStyle w:val="5"/>
      </w:pPr>
      <w:r>
        <w:t>使用方法</w:t>
      </w:r>
    </w:p>
    <w:p w14:paraId="689E7D78">
      <w:pPr>
        <w:pStyle w:val="14"/>
        <w:numPr>
          <w:ilvl w:val="0"/>
          <w:numId w:val="18"/>
        </w:numPr>
      </w:pPr>
      <w:r>
        <w:t>从工具箱或对应管理界面添加“运行日志”，确认所需设备或上游数据已经准备好。</w:t>
      </w:r>
    </w:p>
    <w:p w14:paraId="23406061">
      <w:pPr>
        <w:pStyle w:val="14"/>
        <w:numPr>
          <w:ilvl w:val="0"/>
          <w:numId w:val="18"/>
        </w:numPr>
      </w:pPr>
      <w:r>
        <w:t>打开参数界面，重点设置：等级、保留天数、文件大小、显示筛选；首次调试应从较宽松的范围开始。</w:t>
      </w:r>
    </w:p>
    <w:p w14:paraId="77BE1F69">
      <w:pPr>
        <w:pStyle w:val="14"/>
        <w:numPr>
          <w:ilvl w:val="0"/>
          <w:numId w:val="18"/>
        </w:numPr>
      </w:pPr>
      <w:r>
        <w:t>执行单步运行，核对输出“界面日志与日志文件”，确认边界样本后再连接下游判定、通信或保存节点。</w:t>
      </w:r>
    </w:p>
    <w:p w14:paraId="53C7E57F">
      <w:pPr>
        <w:pStyle w:val="5"/>
      </w:pPr>
      <w:r>
        <w:t>基本算法逻辑</w:t>
      </w:r>
    </w:p>
    <w:p w14:paraId="36BC17C6">
      <w:r>
        <w:t>结构化记录时间、来源、等级和消息；按级别过滤并滚动归档。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5A27E2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8CA3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5CEF777">
      <w:pPr>
        <w:spacing w:after="0"/>
      </w:pPr>
    </w:p>
    <w:p w14:paraId="6FF83A6A">
      <w:pPr>
        <w:pStyle w:val="4"/>
      </w:pPr>
      <w:r>
        <w:t>3.11　用户登录与权限</w:t>
      </w:r>
    </w:p>
    <w:p w14:paraId="20E5D877">
      <w:pPr>
        <w:keepNext/>
      </w:pPr>
      <w:r>
        <w:t>按角色控制方案编辑、参数修改和生产操作。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D05EA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0CB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DCBC">
            <w:pPr>
              <w:keepNext/>
              <w:spacing w:after="0"/>
            </w:pPr>
            <w:r>
              <w:t>操作员、工程师、管理员分权</w:t>
            </w:r>
          </w:p>
        </w:tc>
      </w:tr>
      <w:tr w14:paraId="32E7599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C79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5082">
            <w:pPr>
              <w:keepNext/>
              <w:spacing w:after="0"/>
            </w:pPr>
            <w:r>
              <w:t>账号、密码、角色</w:t>
            </w:r>
          </w:p>
        </w:tc>
      </w:tr>
      <w:tr w14:paraId="3C0E8D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42A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2AF2">
            <w:pPr>
              <w:keepNext/>
              <w:spacing w:after="0"/>
            </w:pPr>
            <w:r>
              <w:t>用户、角色、功能权限、会话</w:t>
            </w:r>
          </w:p>
        </w:tc>
      </w:tr>
      <w:tr w14:paraId="133E492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F1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E4EE">
            <w:pPr>
              <w:keepNext/>
              <w:spacing w:after="0"/>
            </w:pPr>
            <w:r>
              <w:t>授权后的功能范围</w:t>
            </w:r>
          </w:p>
        </w:tc>
      </w:tr>
      <w:tr w14:paraId="34A0D4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ADC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2C6A">
            <w:pPr>
              <w:spacing w:after="0"/>
            </w:pPr>
            <w:r>
              <w:t>系统设置 + 审计日志</w:t>
            </w:r>
          </w:p>
        </w:tc>
      </w:tr>
    </w:tbl>
    <w:p w14:paraId="18F77007">
      <w:pPr>
        <w:spacing w:after="0"/>
      </w:pPr>
    </w:p>
    <w:p w14:paraId="67917530">
      <w:pPr>
        <w:jc w:val="center"/>
      </w:pPr>
      <w:r>
        <w:drawing>
          <wp:inline distT="0" distB="0" distL="0" distR="0">
            <wp:extent cx="5806440" cy="3276600"/>
            <wp:effectExtent l="0" t="0" r="0" b="0"/>
            <wp:docPr id="12" name="Picture 12" descr="用户登录与权限真实界面红框标注图" title="用户登录与权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用户登录与权限实际参数界面" title="用户登录与权限界面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9890">
      <w:pPr>
        <w:keepNext/>
        <w:jc w:val="center"/>
      </w:pPr>
      <w:r>
        <w:t>图：用户登录与权限真实演示界面</w:t>
      </w:r>
      <w:r>
        <w:rPr>
          <w:b/>
          <w:color w:val="C60012"/>
          <w:sz w:val="18"/>
        </w:rPr>
        <w:br/>
        <w:t>标注说明：① 选择人员角色并输入权限密码　② 登录或退出当前角色</w:t>
      </w:r>
    </w:p>
    <w:p w14:paraId="6C6EBC41">
      <w:pPr>
        <w:pStyle w:val="5"/>
      </w:pPr>
      <w:r>
        <w:t>使用方法</w:t>
      </w:r>
    </w:p>
    <w:p w14:paraId="6F38F1B0">
      <w:pPr>
        <w:pStyle w:val="14"/>
        <w:numPr>
          <w:ilvl w:val="0"/>
          <w:numId w:val="19"/>
        </w:numPr>
      </w:pPr>
      <w:r>
        <w:t>从工具箱或对应管理界面添加“用户登录与权限”，确认所需设备或上游数据已经准备好。</w:t>
      </w:r>
    </w:p>
    <w:p w14:paraId="769CD250">
      <w:pPr>
        <w:pStyle w:val="14"/>
        <w:numPr>
          <w:ilvl w:val="0"/>
          <w:numId w:val="19"/>
        </w:numPr>
      </w:pPr>
      <w:r>
        <w:t>打开参数界面，重点设置：用户、角色、功能权限、会话；首次调试应从较宽松的范围开始。</w:t>
      </w:r>
    </w:p>
    <w:p w14:paraId="793D3E1F">
      <w:pPr>
        <w:pStyle w:val="14"/>
        <w:numPr>
          <w:ilvl w:val="0"/>
          <w:numId w:val="19"/>
        </w:numPr>
      </w:pPr>
      <w:r>
        <w:t>执行单步运行，核对输出“授权后的功能范围”，确认边界样本后再连接下游判定、通信或保存节点。</w:t>
      </w:r>
    </w:p>
    <w:p w14:paraId="3D851D3A">
      <w:pPr>
        <w:pStyle w:val="5"/>
      </w:pPr>
      <w:r>
        <w:t>基本算法逻辑</w:t>
      </w:r>
    </w:p>
    <w:p w14:paraId="36BF1E8D">
      <w:r>
        <w:t>身份验证后生成会话，界面命令与敏感操作依据权限表判定是否可执行。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673F04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3D0F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密码和高权限账号应按现场安全规范管理。</w:t>
            </w:r>
          </w:p>
        </w:tc>
      </w:tr>
    </w:tbl>
    <w:p w14:paraId="58D623F1">
      <w:pPr>
        <w:spacing w:after="0"/>
      </w:pPr>
    </w:p>
    <w:p w14:paraId="2A2DC578">
      <w:pPr>
        <w:pStyle w:val="4"/>
      </w:pPr>
      <w:r>
        <w:t>3.12　AI训练入口</w:t>
      </w:r>
    </w:p>
    <w:p w14:paraId="38FD5C2B">
      <w:pPr>
        <w:keepNext/>
      </w:pPr>
      <w:r>
        <w:t>从框架进入数据准备、模型训练与部署流程。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8CD07F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B3B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4201">
            <w:pPr>
              <w:keepNext/>
              <w:spacing w:after="0"/>
            </w:pPr>
            <w:r>
              <w:t>目标检测、分割、姿态、无监督缺陷</w:t>
            </w:r>
          </w:p>
        </w:tc>
      </w:tr>
      <w:tr w14:paraId="6D5C63F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56C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7F95">
            <w:pPr>
              <w:keepNext/>
              <w:spacing w:after="0"/>
            </w:pPr>
            <w:r>
              <w:t>图像、标签、训练配置</w:t>
            </w:r>
          </w:p>
        </w:tc>
      </w:tr>
      <w:tr w14:paraId="3A5C23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2AE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47D3">
            <w:pPr>
              <w:keepNext/>
              <w:spacing w:after="0"/>
            </w:pPr>
            <w:r>
              <w:t>任务类型、数据集、轮次、输入尺寸、模型路径</w:t>
            </w:r>
          </w:p>
        </w:tc>
      </w:tr>
      <w:tr w14:paraId="2B0F17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E0E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6CD6">
            <w:pPr>
              <w:keepNext/>
              <w:spacing w:after="0"/>
            </w:pPr>
            <w:r>
              <w:t>可供推理节点加载的模型</w:t>
            </w:r>
          </w:p>
        </w:tc>
      </w:tr>
      <w:tr w14:paraId="6501FE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EC3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F10A">
            <w:pPr>
              <w:spacing w:after="0"/>
            </w:pPr>
            <w:r>
              <w:t>AI检测 + 无监督检测</w:t>
            </w:r>
          </w:p>
        </w:tc>
      </w:tr>
    </w:tbl>
    <w:p w14:paraId="18911810">
      <w:pPr>
        <w:spacing w:after="0"/>
      </w:pPr>
    </w:p>
    <w:p w14:paraId="1154E78C">
      <w:pPr>
        <w:jc w:val="center"/>
      </w:pPr>
      <w:r>
        <w:drawing>
          <wp:inline distT="0" distB="0" distL="0" distR="0">
            <wp:extent cx="5806440" cy="3125470"/>
            <wp:effectExtent l="0" t="0" r="0" b="0"/>
            <wp:docPr id="13" name="Picture 13" descr="AI训练入口真实界面红框标注图" title="AI训练入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I训练入口实际参数界面" title="AI训练入口界面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8F26">
      <w:pPr>
        <w:keepNext/>
        <w:jc w:val="center"/>
      </w:pPr>
      <w:r>
        <w:t>图：AI训练入口真实演示界面</w:t>
      </w:r>
      <w:r>
        <w:rPr>
          <w:b/>
          <w:color w:val="C60012"/>
          <w:sz w:val="18"/>
        </w:rPr>
        <w:br/>
        <w:t>标注说明：① 选择训练图像路径　② 查看样本分类数量　③ 进入训练配置和执行区域</w:t>
      </w:r>
    </w:p>
    <w:p w14:paraId="17D75B81">
      <w:pPr>
        <w:pStyle w:val="5"/>
      </w:pPr>
      <w:r>
        <w:t>使用方法</w:t>
      </w:r>
    </w:p>
    <w:p w14:paraId="3BDE2E45">
      <w:pPr>
        <w:pStyle w:val="14"/>
        <w:numPr>
          <w:ilvl w:val="0"/>
          <w:numId w:val="20"/>
        </w:numPr>
      </w:pPr>
      <w:r>
        <w:t>从工具箱或对应管理界面添加“AI训练入口”，确认所需设备或上游数据已经准备好。</w:t>
      </w:r>
    </w:p>
    <w:p w14:paraId="55A1DA34">
      <w:pPr>
        <w:pStyle w:val="14"/>
        <w:numPr>
          <w:ilvl w:val="0"/>
          <w:numId w:val="20"/>
        </w:numPr>
      </w:pPr>
      <w:r>
        <w:t>打开参数界面，重点设置：任务类型、数据集、轮次、输入尺寸、模型路径；首次调试应从较宽松的范围开始。</w:t>
      </w:r>
    </w:p>
    <w:p w14:paraId="3D3CE9D6">
      <w:pPr>
        <w:pStyle w:val="14"/>
        <w:numPr>
          <w:ilvl w:val="0"/>
          <w:numId w:val="20"/>
        </w:numPr>
      </w:pPr>
      <w:r>
        <w:t>执行单步运行，核对输出“可供推理节点加载的模型”，确认边界样本后再连接下游判定、通信或保存节点。</w:t>
      </w:r>
    </w:p>
    <w:p w14:paraId="64E394A0">
      <w:pPr>
        <w:pStyle w:val="5"/>
      </w:pPr>
      <w:r>
        <w:t>基本算法逻辑</w:t>
      </w:r>
    </w:p>
    <w:p w14:paraId="09C9AED2">
      <w:r>
        <w:t>将标注数据划分训练/验证集，优化模型权重并导出与推理端匹配的模型文件。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7B617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468F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训练集应覆盖正常波动和主要缺陷；模型版本需与推理运行库匹配。</w:t>
            </w:r>
          </w:p>
        </w:tc>
      </w:tr>
    </w:tbl>
    <w:p w14:paraId="4856B945">
      <w:pPr>
        <w:spacing w:after="0"/>
      </w:pPr>
    </w:p>
    <w:p w14:paraId="420E57F8">
      <w:r>
        <w:br w:type="page"/>
      </w:r>
    </w:p>
    <w:p w14:paraId="3B519F02">
      <w:pPr>
        <w:pStyle w:val="3"/>
      </w:pPr>
      <w:r>
        <w:t>4　设备与通信能力</w:t>
      </w:r>
    </w:p>
    <w:p w14:paraId="454DE85E">
      <w:pPr>
        <w:spacing w:after="200"/>
      </w:pPr>
      <w:r>
        <w:t>框架通过接口与适配层统一不同厂商设备，上层流程只依赖统一能力，便于替换和扩展。</w:t>
      </w:r>
    </w:p>
    <w:p w14:paraId="58D8336A">
      <w:pPr>
        <w:pStyle w:val="4"/>
      </w:pPr>
      <w:r>
        <w:t>4.1　二维工业相机</w:t>
      </w:r>
    </w:p>
    <w:p w14:paraId="79395E78">
      <w:pPr>
        <w:keepNext/>
      </w:pPr>
      <w:r>
        <w:t>连接并统一控制海康、Basler、华睿、大华等二维相机，提供软触发、硬触发和连续采集。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92D7D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103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DF2C">
            <w:pPr>
              <w:keepNext/>
              <w:spacing w:after="0"/>
            </w:pPr>
            <w:r>
              <w:t>定位、测量、识别、缺陷检测</w:t>
            </w:r>
          </w:p>
        </w:tc>
      </w:tr>
      <w:tr w14:paraId="7DB7A3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A4E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4687">
            <w:pPr>
              <w:keepNext/>
              <w:spacing w:after="0"/>
            </w:pPr>
            <w:r>
              <w:t>相机序列号、触发信号、曝光与增益</w:t>
            </w:r>
          </w:p>
        </w:tc>
      </w:tr>
      <w:tr w14:paraId="4C78F2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B0E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2A5D">
            <w:pPr>
              <w:keepNext/>
              <w:spacing w:after="0"/>
            </w:pPr>
            <w:r>
              <w:t>厂商、序列号、曝光、增益、触发模式、超时、像素格式</w:t>
            </w:r>
          </w:p>
        </w:tc>
      </w:tr>
      <w:tr w14:paraId="3D6C63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155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B778">
            <w:pPr>
              <w:keepNext/>
              <w:spacing w:after="0"/>
            </w:pPr>
            <w:r>
              <w:t>图像、采集状态、时间戳</w:t>
            </w:r>
          </w:p>
        </w:tc>
      </w:tr>
      <w:tr w14:paraId="598C38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63E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3BEA">
            <w:pPr>
              <w:spacing w:after="0"/>
            </w:pPr>
            <w:r>
              <w:t>图像源 + 相机IO + 图像预处理</w:t>
            </w:r>
          </w:p>
        </w:tc>
      </w:tr>
    </w:tbl>
    <w:p w14:paraId="734F5CD2">
      <w:pPr>
        <w:spacing w:after="0"/>
      </w:pPr>
    </w:p>
    <w:p w14:paraId="46A8DCD9">
      <w:pPr>
        <w:jc w:val="center"/>
      </w:pPr>
      <w:r>
        <w:drawing>
          <wp:inline distT="0" distB="0" distL="0" distR="0">
            <wp:extent cx="5806440" cy="3978275"/>
            <wp:effectExtent l="0" t="0" r="0" b="0"/>
            <wp:docPr id="14" name="Picture 14" descr="二维工业相机真实界面红框标注图" title="二维工业相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二维工业相机实际参数界面" title="二维工业相机界面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54B6">
      <w:pPr>
        <w:keepNext/>
        <w:jc w:val="center"/>
      </w:pPr>
      <w:r>
        <w:t>图：二维工业相机真实演示界面</w:t>
      </w:r>
      <w:r>
        <w:rPr>
          <w:b/>
          <w:color w:val="C60012"/>
          <w:sz w:val="18"/>
        </w:rPr>
        <w:br/>
        <w:t>标注说明：① 选择相机品牌和设备　② 搜索在线相机　③ 填写相机自定义名称　④ 添加相机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0117A8D5">
      <w:pPr>
        <w:pStyle w:val="5"/>
      </w:pPr>
      <w:r>
        <w:t>使用方法</w:t>
      </w:r>
    </w:p>
    <w:p w14:paraId="03B49746">
      <w:pPr>
        <w:pStyle w:val="14"/>
        <w:numPr>
          <w:ilvl w:val="0"/>
          <w:numId w:val="21"/>
        </w:numPr>
      </w:pPr>
      <w:r>
        <w:t>从工具箱或对应管理界面添加“二维工业相机”，确认所需设备或上游数据已经准备好。</w:t>
      </w:r>
    </w:p>
    <w:p w14:paraId="421C0C22">
      <w:pPr>
        <w:pStyle w:val="14"/>
        <w:numPr>
          <w:ilvl w:val="0"/>
          <w:numId w:val="21"/>
        </w:numPr>
      </w:pPr>
      <w:r>
        <w:t>打开参数界面，重点设置：厂商、序列号、曝光、增益、触发模式、超时、像素格式；首次调试应从较宽松的范围开始。</w:t>
      </w:r>
    </w:p>
    <w:p w14:paraId="490A4010">
      <w:pPr>
        <w:pStyle w:val="14"/>
        <w:numPr>
          <w:ilvl w:val="0"/>
          <w:numId w:val="21"/>
        </w:numPr>
      </w:pPr>
      <w:r>
        <w:t>执行单步运行，核对输出“图像、采集状态、时间戳”，确认边界样本后再连接下游判定、通信或保存节点。</w:t>
      </w:r>
    </w:p>
    <w:p w14:paraId="294879E2">
      <w:pPr>
        <w:pStyle w:val="5"/>
      </w:pPr>
      <w:r>
        <w:t>基本算法逻辑</w:t>
      </w:r>
    </w:p>
    <w:p w14:paraId="5C78A54C">
      <w:r>
        <w:t>通过 ICamera 接口隔离厂商 SDK；采集回调转换为统一图像对象，再交给流程图消费。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03123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A386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先确认网卡带宽、包大小和触发极性；曝光时间必须小于允许节拍。</w:t>
            </w:r>
          </w:p>
        </w:tc>
      </w:tr>
    </w:tbl>
    <w:p w14:paraId="71DFEF9F">
      <w:pPr>
        <w:spacing w:after="0"/>
      </w:pPr>
    </w:p>
    <w:p w14:paraId="36F8A6D1">
      <w:pPr>
        <w:pStyle w:val="4"/>
      </w:pPr>
      <w:r>
        <w:t>4.2　三维相机</w:t>
      </w:r>
    </w:p>
    <w:p w14:paraId="7C2463BC">
      <w:pPr>
        <w:keepNext/>
      </w:pPr>
      <w:r>
        <w:t>连接三维设备并完成三维数据取图，为后续功能扩展提供统一数据入口。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4ECA0D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0BE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3FE9">
            <w:pPr>
              <w:keepNext/>
              <w:spacing w:after="0"/>
            </w:pPr>
            <w:r>
              <w:t>三维相机接入、取图验证与数据显示</w:t>
            </w:r>
          </w:p>
        </w:tc>
      </w:tr>
      <w:tr w14:paraId="07517EF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3D3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C8F6">
            <w:pPr>
              <w:keepNext/>
              <w:spacing w:after="0"/>
            </w:pPr>
            <w:r>
              <w:t>设备连接、触发参数</w:t>
            </w:r>
          </w:p>
        </w:tc>
      </w:tr>
      <w:tr w14:paraId="667FBF7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0F2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AFFF">
            <w:pPr>
              <w:keepNext/>
              <w:spacing w:after="0"/>
            </w:pPr>
            <w:r>
              <w:t>设备、触发、超时、数据类型</w:t>
            </w:r>
          </w:p>
        </w:tc>
      </w:tr>
      <w:tr w14:paraId="556DE8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60A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ACC6">
            <w:pPr>
              <w:keepNext/>
              <w:spacing w:after="0"/>
            </w:pPr>
            <w:r>
              <w:t>三维图像数据与采集状态</w:t>
            </w:r>
          </w:p>
        </w:tc>
      </w:tr>
      <w:tr w14:paraId="5B87A5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7F4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AF6C">
            <w:pPr>
              <w:spacing w:after="0"/>
            </w:pPr>
            <w:r>
              <w:t>3D图像源 + 3D图像显示</w:t>
            </w:r>
          </w:p>
        </w:tc>
      </w:tr>
    </w:tbl>
    <w:p w14:paraId="7DDA06CB">
      <w:pPr>
        <w:spacing w:after="0"/>
      </w:pPr>
    </w:p>
    <w:p w14:paraId="30439574">
      <w:pPr>
        <w:jc w:val="center"/>
      </w:pPr>
      <w:r>
        <w:drawing>
          <wp:inline distT="0" distB="0" distL="0" distR="0">
            <wp:extent cx="5041265" cy="4343400"/>
            <wp:effectExtent l="0" t="0" r="0" b="0"/>
            <wp:docPr id="15" name="Picture 15" descr="三维相机真实界面红框标注图" title="三维相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三维相机实际参数界面" title="三维相机界面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4144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58C9">
      <w:pPr>
        <w:keepNext/>
        <w:jc w:val="center"/>
      </w:pPr>
      <w:r>
        <w:t>图：三维相机真实演示界面</w:t>
      </w:r>
      <w:r>
        <w:rPr>
          <w:b/>
          <w:color w:val="C60012"/>
          <w:sz w:val="18"/>
        </w:rPr>
        <w:br/>
        <w:t>标注说明：① 选择三维相机　② 设置图像模式和取图参数　③ 确认三维取图配置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665FE218">
      <w:pPr>
        <w:pStyle w:val="5"/>
      </w:pPr>
      <w:r>
        <w:t>使用方法</w:t>
      </w:r>
    </w:p>
    <w:p w14:paraId="0771B313">
      <w:pPr>
        <w:pStyle w:val="14"/>
        <w:numPr>
          <w:ilvl w:val="0"/>
          <w:numId w:val="22"/>
        </w:numPr>
      </w:pPr>
      <w:r>
        <w:t>从工具箱或对应管理界面添加“三维相机”，确认所需设备或上游数据已经准备好。</w:t>
      </w:r>
    </w:p>
    <w:p w14:paraId="2FEF9926">
      <w:pPr>
        <w:pStyle w:val="14"/>
        <w:numPr>
          <w:ilvl w:val="0"/>
          <w:numId w:val="22"/>
        </w:numPr>
      </w:pPr>
      <w:r>
        <w:t>打开参数界面，重点设置：设备、触发、超时、数据类型；首次调试应从较宽松的范围开始。</w:t>
      </w:r>
    </w:p>
    <w:p w14:paraId="15D317F4">
      <w:pPr>
        <w:pStyle w:val="14"/>
        <w:numPr>
          <w:ilvl w:val="0"/>
          <w:numId w:val="22"/>
        </w:numPr>
      </w:pPr>
      <w:r>
        <w:t>执行单步运行，核对输出“三维图像数据与采集状态”，确认边界样本后再连接下游判定、通信或保存节点。</w:t>
      </w:r>
    </w:p>
    <w:p w14:paraId="5E4ABA9D">
      <w:pPr>
        <w:pStyle w:val="5"/>
      </w:pPr>
      <w:r>
        <w:t>基本算法逻辑</w:t>
      </w:r>
    </w:p>
    <w:p w14:paraId="73E6041B">
      <w:r>
        <w:t>当前版本通过三维相机接口完成取图，并把采集结果交给 3D 图像显示节点；尚未集成三维测量和缺陷算法。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212C19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86F4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当前三维能力仅包含取图与显示，不对高度、平面度、体积、焊缝等三维算法作功能承诺。</w:t>
            </w:r>
          </w:p>
        </w:tc>
      </w:tr>
    </w:tbl>
    <w:p w14:paraId="649A089C">
      <w:pPr>
        <w:spacing w:after="0"/>
      </w:pPr>
    </w:p>
    <w:p w14:paraId="04493672">
      <w:pPr>
        <w:pStyle w:val="4"/>
      </w:pPr>
      <w:r>
        <w:t>4.3　光源控制器</w:t>
      </w:r>
    </w:p>
    <w:p w14:paraId="07BA6ADD">
      <w:pPr>
        <w:keepNext/>
      </w:pPr>
      <w:r>
        <w:t>控制光源通道开关和亮度，使成像条件可重复。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9EBF8C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63A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9619">
            <w:pPr>
              <w:keepNext/>
              <w:spacing w:after="0"/>
            </w:pPr>
            <w:r>
              <w:t>背光测量、同轴表面、低角度缺陷</w:t>
            </w:r>
          </w:p>
        </w:tc>
      </w:tr>
      <w:tr w14:paraId="00601C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A16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8020">
            <w:pPr>
              <w:keepNext/>
              <w:spacing w:after="0"/>
            </w:pPr>
            <w:r>
              <w:t>控制器连接、通道、亮度</w:t>
            </w:r>
          </w:p>
        </w:tc>
      </w:tr>
      <w:tr w14:paraId="6BD3A5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A6E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D6FD">
            <w:pPr>
              <w:keepNext/>
              <w:spacing w:after="0"/>
            </w:pPr>
            <w:r>
              <w:t>通信端口、通道号、亮度、开关时序</w:t>
            </w:r>
          </w:p>
        </w:tc>
      </w:tr>
      <w:tr w14:paraId="0863D17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A34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A87E">
            <w:pPr>
              <w:keepNext/>
              <w:spacing w:after="0"/>
            </w:pPr>
            <w:r>
              <w:t>照明状态</w:t>
            </w:r>
          </w:p>
        </w:tc>
      </w:tr>
      <w:tr w14:paraId="697FAB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F7C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91EA">
            <w:pPr>
              <w:spacing w:after="0"/>
            </w:pPr>
            <w:r>
              <w:t>打开光源 + 延迟执行 + 图像源</w:t>
            </w:r>
          </w:p>
        </w:tc>
      </w:tr>
    </w:tbl>
    <w:p w14:paraId="61DC8FE1">
      <w:pPr>
        <w:spacing w:after="0"/>
      </w:pPr>
    </w:p>
    <w:p w14:paraId="658886D3">
      <w:pPr>
        <w:jc w:val="center"/>
      </w:pPr>
      <w:r>
        <w:drawing>
          <wp:inline distT="0" distB="0" distL="0" distR="0">
            <wp:extent cx="5806440" cy="3918585"/>
            <wp:effectExtent l="0" t="0" r="0" b="0"/>
            <wp:docPr id="16" name="Picture 16" descr="光源控制器真实界面红框标注图" title="光源控制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光源控制器实际参数界面" title="光源控制器界面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2F8F">
      <w:pPr>
        <w:keepNext/>
        <w:jc w:val="center"/>
      </w:pPr>
      <w:r>
        <w:t>图：光源控制器真实演示界面</w:t>
      </w:r>
      <w:r>
        <w:rPr>
          <w:b/>
          <w:color w:val="C60012"/>
          <w:sz w:val="18"/>
        </w:rPr>
        <w:br/>
        <w:t>标注说明：① 设备列表与新增入口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129251CD">
      <w:pPr>
        <w:pStyle w:val="5"/>
      </w:pPr>
      <w:r>
        <w:t>使用方法</w:t>
      </w:r>
    </w:p>
    <w:p w14:paraId="1258D894">
      <w:pPr>
        <w:pStyle w:val="14"/>
        <w:numPr>
          <w:ilvl w:val="0"/>
          <w:numId w:val="23"/>
        </w:numPr>
      </w:pPr>
      <w:r>
        <w:t>从工具箱或对应管理界面添加“光源控制器”，确认所需设备或上游数据已经准备好。</w:t>
      </w:r>
    </w:p>
    <w:p w14:paraId="75795498">
      <w:pPr>
        <w:pStyle w:val="14"/>
        <w:numPr>
          <w:ilvl w:val="0"/>
          <w:numId w:val="23"/>
        </w:numPr>
      </w:pPr>
      <w:r>
        <w:t>打开参数界面，重点设置：通信端口、通道号、亮度、开关时序；首次调试应从较宽松的范围开始。</w:t>
      </w:r>
    </w:p>
    <w:p w14:paraId="4AAF3937">
      <w:pPr>
        <w:pStyle w:val="14"/>
        <w:numPr>
          <w:ilvl w:val="0"/>
          <w:numId w:val="23"/>
        </w:numPr>
      </w:pPr>
      <w:r>
        <w:t>执行单步运行，核对输出“照明状态”，确认边界样本后再连接下游判定、通信或保存节点。</w:t>
      </w:r>
    </w:p>
    <w:p w14:paraId="3F32BF55">
      <w:pPr>
        <w:pStyle w:val="5"/>
      </w:pPr>
      <w:r>
        <w:t>基本算法逻辑</w:t>
      </w:r>
    </w:p>
    <w:p w14:paraId="18E2FD3E">
      <w:r>
        <w:t>按控制器协议编码命令，经串口或网络发送；可与相机触发形成先亮灯后采图的时序。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99CE73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19F37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亮度调整后应锁定曝光，并检查频闪时序与相机曝光窗口。</w:t>
            </w:r>
          </w:p>
        </w:tc>
      </w:tr>
    </w:tbl>
    <w:p w14:paraId="335E95BA">
      <w:pPr>
        <w:spacing w:after="0"/>
      </w:pPr>
    </w:p>
    <w:p w14:paraId="4EA2C042">
      <w:pPr>
        <w:pStyle w:val="4"/>
      </w:pPr>
      <w:r>
        <w:t>4.4　PLC通信</w:t>
      </w:r>
    </w:p>
    <w:p w14:paraId="54B68CF3">
      <w:pPr>
        <w:keepNext/>
      </w:pPr>
      <w:r>
        <w:t>与三菱、松下等 PLC 交换启动、到位、结果和配方数据。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98341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327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30E4">
            <w:pPr>
              <w:keepNext/>
              <w:spacing w:after="0"/>
            </w:pPr>
            <w:r>
              <w:t>产线握手、结果回传、配方切换</w:t>
            </w:r>
          </w:p>
        </w:tc>
      </w:tr>
      <w:tr w14:paraId="432011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EDB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207B">
            <w:pPr>
              <w:keepNext/>
              <w:spacing w:after="0"/>
            </w:pPr>
            <w:r>
              <w:t>PLC 地址、寄存器、位/字数据</w:t>
            </w:r>
          </w:p>
        </w:tc>
      </w:tr>
      <w:tr w14:paraId="7A2CF3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486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D2EF">
            <w:pPr>
              <w:keepNext/>
              <w:spacing w:after="0"/>
            </w:pPr>
            <w:r>
              <w:t>品牌、IP/端口或串口、站号、地址、数据类型、超时</w:t>
            </w:r>
          </w:p>
        </w:tc>
      </w:tr>
      <w:tr w14:paraId="5755B0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30B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0573">
            <w:pPr>
              <w:keepNext/>
              <w:spacing w:after="0"/>
            </w:pPr>
            <w:r>
              <w:t>读值、写入确认、触发事件</w:t>
            </w:r>
          </w:p>
        </w:tc>
      </w:tr>
      <w:tr w14:paraId="69F603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09C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C854">
            <w:pPr>
              <w:spacing w:after="0"/>
            </w:pPr>
            <w:r>
              <w:t>PLC读/写/软触发 + 全局信号</w:t>
            </w:r>
          </w:p>
        </w:tc>
      </w:tr>
    </w:tbl>
    <w:p w14:paraId="1DF4F08E">
      <w:pPr>
        <w:spacing w:after="0"/>
      </w:pPr>
    </w:p>
    <w:p w14:paraId="58BD479C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7" name="Picture 17" descr="PLC通信真实界面红框标注图" title="PLC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LC通信实际参数界面" title="PLC通信界面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0535">
      <w:pPr>
        <w:keepNext/>
        <w:jc w:val="center"/>
      </w:pPr>
      <w:r>
        <w:t>图：PLC通信真实演示界面</w:t>
      </w:r>
      <w:r>
        <w:rPr>
          <w:b/>
          <w:color w:val="C60012"/>
          <w:sz w:val="18"/>
        </w:rPr>
        <w:br/>
        <w:t>标注说明：① 设备列表与新增入口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3AE1C4C8">
      <w:pPr>
        <w:pStyle w:val="5"/>
      </w:pPr>
      <w:r>
        <w:t>使用方法</w:t>
      </w:r>
    </w:p>
    <w:p w14:paraId="0246F052">
      <w:pPr>
        <w:pStyle w:val="14"/>
        <w:numPr>
          <w:ilvl w:val="0"/>
          <w:numId w:val="24"/>
        </w:numPr>
      </w:pPr>
      <w:r>
        <w:t>从工具箱或对应管理界面添加“PLC通信”，确认所需设备或上游数据已经准备好。</w:t>
      </w:r>
    </w:p>
    <w:p w14:paraId="767E2E16">
      <w:pPr>
        <w:pStyle w:val="14"/>
        <w:numPr>
          <w:ilvl w:val="0"/>
          <w:numId w:val="24"/>
        </w:numPr>
      </w:pPr>
      <w:r>
        <w:t>打开参数界面，重点设置：品牌、IP/端口或串口、站号、地址、数据类型、超时；首次调试应从较宽松的范围开始。</w:t>
      </w:r>
    </w:p>
    <w:p w14:paraId="61BAF9F4">
      <w:pPr>
        <w:pStyle w:val="14"/>
        <w:numPr>
          <w:ilvl w:val="0"/>
          <w:numId w:val="24"/>
        </w:numPr>
      </w:pPr>
      <w:r>
        <w:t>执行单步运行，核对输出“读值、写入确认、触发事件”，确认边界样本后再连接下游判定、通信或保存节点。</w:t>
      </w:r>
    </w:p>
    <w:p w14:paraId="5D13EF10">
      <w:pPr>
        <w:pStyle w:val="5"/>
      </w:pPr>
      <w:r>
        <w:t>基本算法逻辑</w:t>
      </w:r>
    </w:p>
    <w:p w14:paraId="60C72874">
      <w:r>
        <w:t>设备适配层将统一读写请求转换为对应 PLC 协议报文，并进行超时与错误码处理。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28ADB2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67DCB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明确字节序、地址类型和握手复位规则，避免重复触发。</w:t>
            </w:r>
          </w:p>
        </w:tc>
      </w:tr>
    </w:tbl>
    <w:p w14:paraId="34073BDE">
      <w:pPr>
        <w:spacing w:after="0"/>
      </w:pPr>
    </w:p>
    <w:p w14:paraId="14908A6B">
      <w:pPr>
        <w:pStyle w:val="4"/>
      </w:pPr>
      <w:r>
        <w:t>4.5　Modbus通信</w:t>
      </w:r>
    </w:p>
    <w:p w14:paraId="081AEB63">
      <w:pPr>
        <w:keepNext/>
      </w:pPr>
      <w:r>
        <w:t>支持 Modbus RTU、TCP 主站及 TCP 从站的数据交换。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9A29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F78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CEBB">
            <w:pPr>
              <w:keepNext/>
              <w:spacing w:after="0"/>
            </w:pPr>
            <w:r>
              <w:t>通用仪表、IO、运动与控制设备</w:t>
            </w:r>
          </w:p>
        </w:tc>
      </w:tr>
      <w:tr w14:paraId="6372A9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069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A320">
            <w:pPr>
              <w:keepNext/>
              <w:spacing w:after="0"/>
            </w:pPr>
            <w:r>
              <w:t>线圈/寄存器地址、读写值</w:t>
            </w:r>
          </w:p>
        </w:tc>
      </w:tr>
      <w:tr w14:paraId="1839B8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6A5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E338">
            <w:pPr>
              <w:keepNext/>
              <w:spacing w:after="0"/>
            </w:pPr>
            <w:r>
              <w:t>模式、串口/IP、站号、功能码、起始地址、长度</w:t>
            </w:r>
          </w:p>
        </w:tc>
      </w:tr>
      <w:tr w14:paraId="1032D7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776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C66C">
            <w:pPr>
              <w:keepNext/>
              <w:spacing w:after="0"/>
            </w:pPr>
            <w:r>
              <w:t>寄存器数据或写入状态</w:t>
            </w:r>
          </w:p>
        </w:tc>
      </w:tr>
      <w:tr w14:paraId="17A851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1BE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D7B6">
            <w:pPr>
              <w:spacing w:after="0"/>
            </w:pPr>
            <w:r>
              <w:t>Modbus读/写/软触发</w:t>
            </w:r>
          </w:p>
        </w:tc>
      </w:tr>
    </w:tbl>
    <w:p w14:paraId="2F57533C">
      <w:pPr>
        <w:spacing w:after="0"/>
      </w:pPr>
    </w:p>
    <w:p w14:paraId="4420E0E4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8" name="Picture 18" descr="Modbus通信真实界面红框标注图" title="Modbus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Modbus通信实际参数界面" title="Modbus通信界面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583B">
      <w:pPr>
        <w:keepNext/>
        <w:jc w:val="center"/>
      </w:pPr>
      <w:r>
        <w:t>图：Modbus通信真实演示界面</w:t>
      </w:r>
      <w:r>
        <w:rPr>
          <w:b/>
          <w:color w:val="C60012"/>
          <w:sz w:val="18"/>
        </w:rPr>
        <w:br/>
        <w:t>标注说明：① 设备列表与新增入口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57259B43">
      <w:pPr>
        <w:pStyle w:val="5"/>
      </w:pPr>
      <w:r>
        <w:t>使用方法</w:t>
      </w:r>
    </w:p>
    <w:p w14:paraId="58C22C49">
      <w:pPr>
        <w:pStyle w:val="14"/>
        <w:numPr>
          <w:ilvl w:val="0"/>
          <w:numId w:val="25"/>
        </w:numPr>
      </w:pPr>
      <w:r>
        <w:t>从工具箱或对应管理界面添加“Modbus通信”，确认所需设备或上游数据已经准备好。</w:t>
      </w:r>
    </w:p>
    <w:p w14:paraId="2C29C948">
      <w:pPr>
        <w:pStyle w:val="14"/>
        <w:numPr>
          <w:ilvl w:val="0"/>
          <w:numId w:val="25"/>
        </w:numPr>
      </w:pPr>
      <w:r>
        <w:t>打开参数界面，重点设置：模式、串口/IP、站号、功能码、起始地址、长度；首次调试应从较宽松的范围开始。</w:t>
      </w:r>
    </w:p>
    <w:p w14:paraId="5A1BA40C">
      <w:pPr>
        <w:pStyle w:val="14"/>
        <w:numPr>
          <w:ilvl w:val="0"/>
          <w:numId w:val="25"/>
        </w:numPr>
      </w:pPr>
      <w:r>
        <w:t>执行单步运行，核对输出“寄存器数据或写入状态”，确认边界样本后再连接下游判定、通信或保存节点。</w:t>
      </w:r>
    </w:p>
    <w:p w14:paraId="717158D7">
      <w:pPr>
        <w:pStyle w:val="5"/>
      </w:pPr>
      <w:r>
        <w:t>基本算法逻辑</w:t>
      </w:r>
    </w:p>
    <w:p w14:paraId="246A334F">
      <w:r>
        <w:t>按功能码构造请求，校验站号、CRC 或事务标识，并将寄存器转换为目标数据类型。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3D3396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F134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RTU 注意波特率和校验位，TCP 注意事务超时；连续寄存器优先批量读取。</w:t>
            </w:r>
          </w:p>
        </w:tc>
      </w:tr>
    </w:tbl>
    <w:p w14:paraId="794DD724">
      <w:pPr>
        <w:spacing w:after="0"/>
      </w:pPr>
    </w:p>
    <w:p w14:paraId="3A437F28">
      <w:pPr>
        <w:pStyle w:val="4"/>
      </w:pPr>
      <w:r>
        <w:t>4.6　TCP通信</w:t>
      </w:r>
    </w:p>
    <w:p w14:paraId="4A71FDC5">
      <w:pPr>
        <w:keepNext/>
      </w:pPr>
      <w:r>
        <w:t>以客户端或服务器模式与上位机、机器人和定制设备交换文本或字节数据。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3A062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390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49F8">
            <w:pPr>
              <w:keepNext/>
              <w:spacing w:after="0"/>
            </w:pPr>
            <w:r>
              <w:t>机器人坐标、MES、定制协议</w:t>
            </w:r>
          </w:p>
        </w:tc>
      </w:tr>
      <w:tr w14:paraId="3C24C9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AC1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CCF7">
            <w:pPr>
              <w:keepNext/>
              <w:spacing w:after="0"/>
            </w:pPr>
            <w:r>
              <w:t>连接地址、待发送报文</w:t>
            </w:r>
          </w:p>
        </w:tc>
      </w:tr>
      <w:tr w14:paraId="2BD509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BAB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BCB3">
            <w:pPr>
              <w:keepNext/>
              <w:spacing w:after="0"/>
            </w:pPr>
            <w:r>
              <w:t>客户端/服务器、IP、端口、编码、结束符、超时、重连</w:t>
            </w:r>
          </w:p>
        </w:tc>
      </w:tr>
      <w:tr w14:paraId="6D0624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B20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6F3C">
            <w:pPr>
              <w:keepNext/>
              <w:spacing w:after="0"/>
            </w:pPr>
            <w:r>
              <w:t>响应报文、连接状态</w:t>
            </w:r>
          </w:p>
        </w:tc>
      </w:tr>
      <w:tr w14:paraId="7BEFD7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0BC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9F30">
            <w:pPr>
              <w:spacing w:after="0"/>
            </w:pPr>
            <w:r>
              <w:t>TCP请求/响应 + C#脚本</w:t>
            </w:r>
          </w:p>
        </w:tc>
      </w:tr>
    </w:tbl>
    <w:p w14:paraId="3B2ADB8F">
      <w:pPr>
        <w:spacing w:after="0"/>
      </w:pPr>
    </w:p>
    <w:p w14:paraId="7635CE3E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9" name="Picture 19" descr="TCP通信真实界面红框标注图" title="TCP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CP通信实际参数界面" title="TCP通信界面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23CD">
      <w:pPr>
        <w:keepNext/>
        <w:jc w:val="center"/>
      </w:pPr>
      <w:r>
        <w:t>图：TCP通信真实演示界面</w:t>
      </w:r>
      <w:r>
        <w:rPr>
          <w:b/>
          <w:color w:val="C60012"/>
          <w:sz w:val="18"/>
        </w:rPr>
        <w:br/>
        <w:t>标注说明：① 设备列表与新增入口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7D082BF0">
      <w:pPr>
        <w:pStyle w:val="5"/>
      </w:pPr>
      <w:r>
        <w:t>使用方法</w:t>
      </w:r>
    </w:p>
    <w:p w14:paraId="3D8A866E">
      <w:pPr>
        <w:pStyle w:val="14"/>
        <w:numPr>
          <w:ilvl w:val="0"/>
          <w:numId w:val="26"/>
        </w:numPr>
      </w:pPr>
      <w:r>
        <w:t>从工具箱或对应管理界面添加“TCP通信”，确认所需设备或上游数据已经准备好。</w:t>
      </w:r>
    </w:p>
    <w:p w14:paraId="065407B3">
      <w:pPr>
        <w:pStyle w:val="14"/>
        <w:numPr>
          <w:ilvl w:val="0"/>
          <w:numId w:val="26"/>
        </w:numPr>
      </w:pPr>
      <w:r>
        <w:t>打开参数界面，重点设置：客户端/服务器、IP、端口、编码、结束符、超时、重连；首次调试应从较宽松的范围开始。</w:t>
      </w:r>
    </w:p>
    <w:p w14:paraId="60B81A6B">
      <w:pPr>
        <w:pStyle w:val="14"/>
        <w:numPr>
          <w:ilvl w:val="0"/>
          <w:numId w:val="26"/>
        </w:numPr>
      </w:pPr>
      <w:r>
        <w:t>执行单步运行，核对输出“响应报文、连接状态”，确认边界样本后再连接下游判定、通信或保存节点。</w:t>
      </w:r>
    </w:p>
    <w:p w14:paraId="11DA6426">
      <w:pPr>
        <w:pStyle w:val="5"/>
      </w:pPr>
      <w:r>
        <w:t>基本算法逻辑</w:t>
      </w:r>
    </w:p>
    <w:p w14:paraId="0240C127">
      <w:r>
        <w:t>套接字管理连接生命周期，按结束符、长度或协议规则拆包，并将响应发布到流程。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099CE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3EA34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必须定义清晰的分包、粘包、编码和重连规则。</w:t>
            </w:r>
          </w:p>
        </w:tc>
      </w:tr>
    </w:tbl>
    <w:p w14:paraId="62D6164A">
      <w:pPr>
        <w:spacing w:after="0"/>
      </w:pPr>
    </w:p>
    <w:p w14:paraId="4A21FC82">
      <w:pPr>
        <w:pStyle w:val="4"/>
      </w:pPr>
      <w:r>
        <w:t>4.7　串口通信</w:t>
      </w:r>
    </w:p>
    <w:p w14:paraId="14E0E916">
      <w:pPr>
        <w:keepNext/>
      </w:pPr>
      <w:r>
        <w:t>通过 COM 口连接扫码器、光源、传感器和控制板。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C4F6E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AD0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1286">
            <w:pPr>
              <w:keepNext/>
              <w:spacing w:after="0"/>
            </w:pPr>
            <w:r>
              <w:t>扫码、光源、仪表、定制控制器</w:t>
            </w:r>
          </w:p>
        </w:tc>
      </w:tr>
      <w:tr w14:paraId="582823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E91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C4BB">
            <w:pPr>
              <w:keepNext/>
              <w:spacing w:after="0"/>
            </w:pPr>
            <w:r>
              <w:t>端口与报文</w:t>
            </w:r>
          </w:p>
        </w:tc>
      </w:tr>
      <w:tr w14:paraId="23E7C8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299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B47C">
            <w:pPr>
              <w:keepNext/>
              <w:spacing w:after="0"/>
            </w:pPr>
            <w:r>
              <w:t>端口号、波特率、数据位、停止位、校验、编码、结束符</w:t>
            </w:r>
          </w:p>
        </w:tc>
      </w:tr>
      <w:tr w14:paraId="619CB6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F17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4AC2">
            <w:pPr>
              <w:keepNext/>
              <w:spacing w:after="0"/>
            </w:pPr>
            <w:r>
              <w:t>接收数据、发送状态</w:t>
            </w:r>
          </w:p>
        </w:tc>
      </w:tr>
      <w:tr w14:paraId="0FE17B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13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DFB1">
            <w:pPr>
              <w:spacing w:after="0"/>
            </w:pPr>
            <w:r>
              <w:t>串口发送 + 监听全局信号</w:t>
            </w:r>
          </w:p>
        </w:tc>
      </w:tr>
    </w:tbl>
    <w:p w14:paraId="58540368">
      <w:pPr>
        <w:spacing w:after="0"/>
      </w:pPr>
    </w:p>
    <w:p w14:paraId="2A138426">
      <w:pPr>
        <w:jc w:val="center"/>
      </w:pPr>
      <w:r>
        <w:drawing>
          <wp:inline distT="0" distB="0" distL="0" distR="0">
            <wp:extent cx="5806440" cy="3918585"/>
            <wp:effectExtent l="0" t="0" r="0" b="0"/>
            <wp:docPr id="20" name="Picture 20" descr="串口通信真实界面红框标注图" title="串口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串口通信实际参数界面" title="串口通信界面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77B3">
      <w:pPr>
        <w:keepNext/>
        <w:jc w:val="center"/>
      </w:pPr>
      <w:r>
        <w:t>图：串口通信真实演示界面</w:t>
      </w:r>
      <w:r>
        <w:rPr>
          <w:b/>
          <w:color w:val="C60012"/>
          <w:sz w:val="18"/>
        </w:rPr>
        <w:br/>
        <w:t>标注说明：① 设备列表与新增入口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1E19FC53">
      <w:pPr>
        <w:pStyle w:val="5"/>
      </w:pPr>
      <w:r>
        <w:t>使用方法</w:t>
      </w:r>
    </w:p>
    <w:p w14:paraId="65F1BE03">
      <w:pPr>
        <w:pStyle w:val="14"/>
        <w:numPr>
          <w:ilvl w:val="0"/>
          <w:numId w:val="27"/>
        </w:numPr>
      </w:pPr>
      <w:r>
        <w:t>从工具箱或对应管理界面添加“串口通信”，确认所需设备或上游数据已经准备好。</w:t>
      </w:r>
    </w:p>
    <w:p w14:paraId="06136C55">
      <w:pPr>
        <w:pStyle w:val="14"/>
        <w:numPr>
          <w:ilvl w:val="0"/>
          <w:numId w:val="27"/>
        </w:numPr>
      </w:pPr>
      <w:r>
        <w:t>打开参数界面，重点设置：端口号、波特率、数据位、停止位、校验、编码、结束符；首次调试应从较宽松的范围开始。</w:t>
      </w:r>
    </w:p>
    <w:p w14:paraId="322FBA4B">
      <w:pPr>
        <w:pStyle w:val="14"/>
        <w:numPr>
          <w:ilvl w:val="0"/>
          <w:numId w:val="27"/>
        </w:numPr>
      </w:pPr>
      <w:r>
        <w:t>执行单步运行，核对输出“接收数据、发送状态”，确认边界样本后再连接下游判定、通信或保存节点。</w:t>
      </w:r>
    </w:p>
    <w:p w14:paraId="6C0A98AC">
      <w:pPr>
        <w:pStyle w:val="5"/>
      </w:pPr>
      <w:r>
        <w:t>基本算法逻辑</w:t>
      </w:r>
    </w:p>
    <w:p w14:paraId="6D8FFEFC">
      <w:r>
        <w:t>使用串口事件接收字节流，按协议帧边界解析并进行校验。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57FC9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5F72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端口参数必须与设备一致；接收解析要考虑半包和多包。</w:t>
            </w:r>
          </w:p>
        </w:tc>
      </w:tr>
    </w:tbl>
    <w:p w14:paraId="1F813F9D">
      <w:pPr>
        <w:spacing w:after="0"/>
      </w:pPr>
    </w:p>
    <w:p w14:paraId="3C7223F5">
      <w:r>
        <w:br w:type="page"/>
      </w:r>
    </w:p>
    <w:p w14:paraId="01DA3125">
      <w:pPr>
        <w:pStyle w:val="3"/>
      </w:pPr>
      <w:r>
        <w:t>5　图像采集节点</w:t>
      </w:r>
    </w:p>
    <w:p w14:paraId="2A9C0254">
      <w:pPr>
        <w:spacing w:after="200"/>
      </w:pPr>
      <w:r>
        <w:t>本章介绍工具箱“图像采集”分类下的全部节点。</w:t>
      </w:r>
    </w:p>
    <w:p w14:paraId="3E121899">
      <w:pPr>
        <w:pStyle w:val="4"/>
      </w:pPr>
      <w:r>
        <w:t>5.1　图像源</w:t>
      </w:r>
    </w:p>
    <w:p w14:paraId="57468C62">
      <w:pPr>
        <w:keepNext/>
      </w:pPr>
      <w:r>
        <w:t>从二维相机或本地图像获得流程的首幅图像。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EB04B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6D8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E3C2">
            <w:pPr>
              <w:keepNext/>
              <w:spacing w:after="0"/>
            </w:pPr>
            <w:r>
              <w:t>在线采集、离线调试</w:t>
            </w:r>
          </w:p>
        </w:tc>
      </w:tr>
      <w:tr w14:paraId="695F149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54B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72CD">
            <w:pPr>
              <w:keepNext/>
              <w:spacing w:after="0"/>
            </w:pPr>
            <w:r>
              <w:t>相机/文件夹/单图</w:t>
            </w:r>
          </w:p>
        </w:tc>
      </w:tr>
      <w:tr w14:paraId="7CAC2AE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B0D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BC44">
            <w:pPr>
              <w:keepNext/>
              <w:spacing w:after="0"/>
            </w:pPr>
            <w:r>
              <w:t>来源、相机、触发、超时、循环读取</w:t>
            </w:r>
          </w:p>
        </w:tc>
      </w:tr>
      <w:tr w14:paraId="423A2E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EF6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62A6">
            <w:pPr>
              <w:keepNext/>
              <w:spacing w:after="0"/>
            </w:pPr>
            <w:r>
              <w:t>二维图像、采集状态</w:t>
            </w:r>
          </w:p>
        </w:tc>
      </w:tr>
      <w:tr w14:paraId="4B4EE2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22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7608">
            <w:pPr>
              <w:spacing w:after="0"/>
            </w:pPr>
            <w:r>
              <w:t>相机 + 图像预处理</w:t>
            </w:r>
          </w:p>
        </w:tc>
      </w:tr>
    </w:tbl>
    <w:p w14:paraId="2C45E1EF">
      <w:pPr>
        <w:spacing w:after="0"/>
      </w:pPr>
    </w:p>
    <w:p w14:paraId="0FF94E6A">
      <w:pPr>
        <w:jc w:val="center"/>
      </w:pPr>
      <w:r>
        <w:drawing>
          <wp:inline distT="0" distB="0" distL="0" distR="0">
            <wp:extent cx="5806440" cy="3830955"/>
            <wp:effectExtent l="0" t="0" r="0" b="0"/>
            <wp:docPr id="21" name="Picture 21" descr="图像源真实界面红框标注图" title="图像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像源实际参数界面" title="图像源界面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0203">
      <w:pPr>
        <w:keepNext/>
        <w:jc w:val="center"/>
      </w:pPr>
      <w:r>
        <w:t>图：图像源真实演示界面</w:t>
      </w:r>
      <w:r>
        <w:rPr>
          <w:b/>
          <w:color w:val="C60012"/>
          <w:sz w:val="18"/>
        </w:rPr>
        <w:br/>
        <w:t>标注说明：① 选择相机或本地图像来源　② 设置触发、超时和采集参数　③ 保存图像源配置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01540E33">
      <w:pPr>
        <w:pStyle w:val="5"/>
      </w:pPr>
      <w:r>
        <w:t>使用方法</w:t>
      </w:r>
    </w:p>
    <w:p w14:paraId="10B17D97">
      <w:pPr>
        <w:pStyle w:val="14"/>
        <w:numPr>
          <w:ilvl w:val="0"/>
          <w:numId w:val="28"/>
        </w:numPr>
      </w:pPr>
      <w:r>
        <w:t>从工具箱或对应管理界面添加“图像源”，确认所需设备或上游数据已经准备好。</w:t>
      </w:r>
    </w:p>
    <w:p w14:paraId="042BD324">
      <w:pPr>
        <w:pStyle w:val="14"/>
        <w:numPr>
          <w:ilvl w:val="0"/>
          <w:numId w:val="28"/>
        </w:numPr>
      </w:pPr>
      <w:r>
        <w:t>打开参数界面，重点设置：来源、相机、触发、超时、循环读取；首次调试应从较宽松的范围开始。</w:t>
      </w:r>
    </w:p>
    <w:p w14:paraId="204FBD6C">
      <w:pPr>
        <w:pStyle w:val="14"/>
        <w:numPr>
          <w:ilvl w:val="0"/>
          <w:numId w:val="28"/>
        </w:numPr>
      </w:pPr>
      <w:r>
        <w:t>执行单步运行，核对输出“二维图像、采集状态”，确认边界样本后再连接下游判定、通信或保存节点。</w:t>
      </w:r>
    </w:p>
    <w:p w14:paraId="2E228FF2">
      <w:pPr>
        <w:pStyle w:val="5"/>
      </w:pPr>
      <w:r>
        <w:t>基本算法逻辑</w:t>
      </w:r>
    </w:p>
    <w:p w14:paraId="7EF8FF7B">
      <w:r>
        <w:t>根据来源调用相机接口或文件解码器，统一转换为图像对象。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359D9A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DFB9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8FF9092">
      <w:pPr>
        <w:spacing w:after="0"/>
      </w:pPr>
    </w:p>
    <w:p w14:paraId="4F59EDA8">
      <w:pPr>
        <w:pStyle w:val="4"/>
      </w:pPr>
      <w:r>
        <w:t>5.2　3D图像源</w:t>
      </w:r>
    </w:p>
    <w:p w14:paraId="47FF1DD9">
      <w:pPr>
        <w:keepNext/>
      </w:pPr>
      <w:r>
        <w:t>从已接入的三维设备获取三维图像数据。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ECF9D7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E32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0AEB">
            <w:pPr>
              <w:keepNext/>
              <w:spacing w:after="0"/>
            </w:pPr>
            <w:r>
              <w:t>三维设备接入与取图验证</w:t>
            </w:r>
          </w:p>
        </w:tc>
      </w:tr>
      <w:tr w14:paraId="454D10D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55C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2BFC">
            <w:pPr>
              <w:keepNext/>
              <w:spacing w:after="0"/>
            </w:pPr>
            <w:r>
              <w:t>三维相机与触发</w:t>
            </w:r>
          </w:p>
        </w:tc>
      </w:tr>
      <w:tr w14:paraId="7543BB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5EC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BB20">
            <w:pPr>
              <w:keepNext/>
              <w:spacing w:after="0"/>
            </w:pPr>
            <w:r>
              <w:t>设备、触发、超时、数据类型</w:t>
            </w:r>
          </w:p>
        </w:tc>
      </w:tr>
      <w:tr w14:paraId="0D0E8D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A73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97F7">
            <w:pPr>
              <w:keepNext/>
              <w:spacing w:after="0"/>
            </w:pPr>
            <w:r>
              <w:t>三维图像</w:t>
            </w:r>
          </w:p>
        </w:tc>
      </w:tr>
      <w:tr w14:paraId="3B60A3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F44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E5B8">
            <w:pPr>
              <w:spacing w:after="0"/>
            </w:pPr>
            <w:r>
              <w:t>三维相机 + 3D图像显示</w:t>
            </w:r>
          </w:p>
        </w:tc>
      </w:tr>
    </w:tbl>
    <w:p w14:paraId="055D21F1">
      <w:pPr>
        <w:spacing w:after="0"/>
      </w:pPr>
    </w:p>
    <w:p w14:paraId="60EBCEB3">
      <w:pPr>
        <w:jc w:val="center"/>
      </w:pPr>
      <w:r>
        <w:drawing>
          <wp:inline distT="0" distB="0" distL="0" distR="0">
            <wp:extent cx="5041265" cy="4343400"/>
            <wp:effectExtent l="0" t="0" r="0" b="0"/>
            <wp:docPr id="22" name="Picture 22" descr="3D图像源真实界面红框标注图" title="3D图像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3D图像源实际参数界面" title="3D图像源界面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4144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930D">
      <w:pPr>
        <w:keepNext/>
        <w:jc w:val="center"/>
      </w:pPr>
      <w:r>
        <w:t>图：3D图像源真实演示界面</w:t>
      </w:r>
      <w:r>
        <w:rPr>
          <w:b/>
          <w:color w:val="C60012"/>
          <w:sz w:val="18"/>
        </w:rPr>
        <w:br/>
        <w:t>标注说明：① 选择三维相机　② 设置取图模式、超时和点数　③ 确认三维取图配置</w:t>
      </w:r>
      <w:r>
        <w:rPr>
          <w:i/>
          <w:sz w:val="18"/>
        </w:rPr>
        <w:br/>
        <w:t>说明：当前三维能力边界：三维相机取图、3D图像源和3D图像显示；暂不宣称三维测量或三维缺陷算法能力。</w:t>
      </w:r>
    </w:p>
    <w:p w14:paraId="40C73463">
      <w:pPr>
        <w:pStyle w:val="5"/>
      </w:pPr>
      <w:r>
        <w:t>使用方法</w:t>
      </w:r>
    </w:p>
    <w:p w14:paraId="35318B90">
      <w:pPr>
        <w:pStyle w:val="14"/>
        <w:numPr>
          <w:ilvl w:val="0"/>
          <w:numId w:val="29"/>
        </w:numPr>
      </w:pPr>
      <w:r>
        <w:t>从工具箱或对应管理界面添加“3D图像源”，确认所需设备或上游数据已经准备好。</w:t>
      </w:r>
    </w:p>
    <w:p w14:paraId="48C3E5BC">
      <w:pPr>
        <w:pStyle w:val="14"/>
        <w:numPr>
          <w:ilvl w:val="0"/>
          <w:numId w:val="29"/>
        </w:numPr>
      </w:pPr>
      <w:r>
        <w:t>打开参数界面，重点设置：设备、触发、超时、数据类型；首次调试应从较宽松的范围开始。</w:t>
      </w:r>
    </w:p>
    <w:p w14:paraId="1E512FA5">
      <w:pPr>
        <w:pStyle w:val="14"/>
        <w:numPr>
          <w:ilvl w:val="0"/>
          <w:numId w:val="29"/>
        </w:numPr>
      </w:pPr>
      <w:r>
        <w:t>执行单步运行，核对输出“三维图像”，确认边界样本后再连接下游判定、通信或保存节点。</w:t>
      </w:r>
    </w:p>
    <w:p w14:paraId="2B9D9852">
      <w:pPr>
        <w:pStyle w:val="5"/>
      </w:pPr>
      <w:r>
        <w:t>基本算法逻辑</w:t>
      </w:r>
    </w:p>
    <w:p w14:paraId="57E95149">
      <w:r>
        <w:t>调用三维相机接口完成一次取图，并把设备返回的数据封装为框架可传递的三维图像对象。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4DD466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0530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当前版本只提供三维取图，不包含三维测量、点云分析或缺陷算法。</w:t>
            </w:r>
          </w:p>
        </w:tc>
      </w:tr>
    </w:tbl>
    <w:p w14:paraId="27E191C4">
      <w:pPr>
        <w:spacing w:after="0"/>
      </w:pPr>
    </w:p>
    <w:p w14:paraId="13A1CB39">
      <w:pPr>
        <w:pStyle w:val="4"/>
      </w:pPr>
      <w:r>
        <w:t>5.3　图像显示</w:t>
      </w:r>
    </w:p>
    <w:p w14:paraId="40FDF3F8">
      <w:pPr>
        <w:keepNext/>
      </w:pPr>
      <w:r>
        <w:t>在流程中显示当前图像和叠加结果。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5025C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35A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293A">
            <w:pPr>
              <w:keepNext/>
              <w:spacing w:after="0"/>
            </w:pPr>
            <w:r>
              <w:t>调试和生产监控</w:t>
            </w:r>
          </w:p>
        </w:tc>
      </w:tr>
      <w:tr w14:paraId="3CC99E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70A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B806">
            <w:pPr>
              <w:keepNext/>
              <w:spacing w:after="0"/>
            </w:pPr>
            <w:r>
              <w:t>图像、ROI、图形</w:t>
            </w:r>
          </w:p>
        </w:tc>
      </w:tr>
      <w:tr w14:paraId="39209E2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5DB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3DDA">
            <w:pPr>
              <w:keepNext/>
              <w:spacing w:after="0"/>
            </w:pPr>
            <w:r>
              <w:t>缩放、适应窗口、叠加、刷新</w:t>
            </w:r>
          </w:p>
        </w:tc>
      </w:tr>
      <w:tr w14:paraId="1E003E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FC5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2620">
            <w:pPr>
              <w:keepNext/>
              <w:spacing w:after="0"/>
            </w:pPr>
            <w:r>
              <w:t>可视化画面</w:t>
            </w:r>
          </w:p>
        </w:tc>
      </w:tr>
      <w:tr w14:paraId="76E9366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A8D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472B">
            <w:pPr>
              <w:spacing w:after="0"/>
            </w:pPr>
            <w:r>
              <w:t>任意图像处理/检测节点</w:t>
            </w:r>
          </w:p>
        </w:tc>
      </w:tr>
    </w:tbl>
    <w:p w14:paraId="6BD80772">
      <w:pPr>
        <w:spacing w:after="0"/>
      </w:pPr>
    </w:p>
    <w:p w14:paraId="59A282F2">
      <w:pPr>
        <w:jc w:val="center"/>
      </w:pPr>
      <w:r>
        <w:drawing>
          <wp:inline distT="0" distB="0" distL="0" distR="0">
            <wp:extent cx="5806440" cy="2834005"/>
            <wp:effectExtent l="0" t="0" r="0" b="0"/>
            <wp:docPr id="23" name="Picture 23" descr="图像显示真实界面红框标注图" title="图像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像显示实际参数界面" title="图像显示界面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525C">
      <w:pPr>
        <w:keepNext/>
        <w:jc w:val="center"/>
      </w:pPr>
      <w:r>
        <w:t>图：图像显示真实演示界面</w:t>
      </w:r>
      <w:r>
        <w:rPr>
          <w:b/>
          <w:color w:val="C60012"/>
          <w:sz w:val="18"/>
        </w:rPr>
        <w:br/>
        <w:t>标注说明：① 订阅需要显示的图像　② 确认图像显示配置</w:t>
      </w:r>
    </w:p>
    <w:p w14:paraId="1E126219">
      <w:pPr>
        <w:pStyle w:val="5"/>
      </w:pPr>
      <w:r>
        <w:t>使用方法</w:t>
      </w:r>
    </w:p>
    <w:p w14:paraId="424A2848">
      <w:pPr>
        <w:pStyle w:val="14"/>
        <w:numPr>
          <w:ilvl w:val="0"/>
          <w:numId w:val="30"/>
        </w:numPr>
      </w:pPr>
      <w:r>
        <w:t>从工具箱或对应管理界面添加“图像显示”，确认所需设备或上游数据已经准备好。</w:t>
      </w:r>
    </w:p>
    <w:p w14:paraId="31F82BC6">
      <w:pPr>
        <w:pStyle w:val="14"/>
        <w:numPr>
          <w:ilvl w:val="0"/>
          <w:numId w:val="30"/>
        </w:numPr>
      </w:pPr>
      <w:r>
        <w:t>打开参数界面，重点设置：缩放、适应窗口、叠加、刷新；首次调试应从较宽松的范围开始。</w:t>
      </w:r>
    </w:p>
    <w:p w14:paraId="18B407B3">
      <w:pPr>
        <w:pStyle w:val="14"/>
        <w:numPr>
          <w:ilvl w:val="0"/>
          <w:numId w:val="30"/>
        </w:numPr>
      </w:pPr>
      <w:r>
        <w:t>执行单步运行，核对输出“可视化画面”，确认边界样本后再连接下游判定、通信或保存节点。</w:t>
      </w:r>
    </w:p>
    <w:p w14:paraId="4D981D6B">
      <w:pPr>
        <w:pStyle w:val="5"/>
      </w:pPr>
      <w:r>
        <w:t>基本算法逻辑</w:t>
      </w:r>
    </w:p>
    <w:p w14:paraId="5FAD5EF8">
      <w:r>
        <w:t>将图像映射到显示坐标，再按图层绘制 ROI、文字与结果图形。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D8B2B5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214CC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高节拍运行时应降低不必要的界面刷新频率。</w:t>
            </w:r>
          </w:p>
        </w:tc>
      </w:tr>
    </w:tbl>
    <w:p w14:paraId="4F0B43AF">
      <w:pPr>
        <w:spacing w:after="0"/>
      </w:pPr>
    </w:p>
    <w:p w14:paraId="7E30738D">
      <w:pPr>
        <w:pStyle w:val="4"/>
      </w:pPr>
      <w:r>
        <w:t>5.4　3D图像显示</w:t>
      </w:r>
    </w:p>
    <w:p w14:paraId="23CDE667">
      <w:pPr>
        <w:keepNext/>
      </w:pPr>
      <w:r>
        <w:t>显示 3D 图像源输出的数据，便于确认取图是否正常。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B9278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D2C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5868">
            <w:pPr>
              <w:keepNext/>
              <w:spacing w:after="0"/>
            </w:pPr>
            <w:r>
              <w:t>三维取图调试与画面查看</w:t>
            </w:r>
          </w:p>
        </w:tc>
      </w:tr>
      <w:tr w14:paraId="193806C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33B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1F71">
            <w:pPr>
              <w:keepNext/>
              <w:spacing w:after="0"/>
            </w:pPr>
            <w:r>
              <w:t>三维图像</w:t>
            </w:r>
          </w:p>
        </w:tc>
      </w:tr>
      <w:tr w14:paraId="3A36494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844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1654">
            <w:pPr>
              <w:keepNext/>
              <w:spacing w:after="0"/>
            </w:pPr>
            <w:r>
              <w:t>显示目标与刷新选项</w:t>
            </w:r>
          </w:p>
        </w:tc>
      </w:tr>
      <w:tr w14:paraId="57E667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8AB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A172">
            <w:pPr>
              <w:keepNext/>
              <w:spacing w:after="0"/>
            </w:pPr>
            <w:r>
              <w:t>三维数据画面</w:t>
            </w:r>
          </w:p>
        </w:tc>
      </w:tr>
      <w:tr w14:paraId="70F532A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945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9490">
            <w:pPr>
              <w:spacing w:after="0"/>
            </w:pPr>
            <w:r>
              <w:t>3D图像源</w:t>
            </w:r>
          </w:p>
        </w:tc>
      </w:tr>
    </w:tbl>
    <w:p w14:paraId="09A5F2F0">
      <w:pPr>
        <w:spacing w:after="0"/>
      </w:pPr>
    </w:p>
    <w:p w14:paraId="3E659DCE">
      <w:pPr>
        <w:jc w:val="center"/>
      </w:pPr>
      <w:r>
        <w:drawing>
          <wp:inline distT="0" distB="0" distL="0" distR="0">
            <wp:extent cx="5806440" cy="3518535"/>
            <wp:effectExtent l="0" t="0" r="0" b="0"/>
            <wp:docPr id="24" name="Picture 24" descr="3D图像显示真实界面红框标注图" title="3D图像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3D图像显示实际参数界面" title="3D图像显示界面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BFA7">
      <w:pPr>
        <w:keepNext/>
        <w:jc w:val="center"/>
      </w:pPr>
      <w:r>
        <w:t>图：3D图像显示真实演示界面</w:t>
      </w:r>
      <w:r>
        <w:rPr>
          <w:b/>
          <w:color w:val="C60012"/>
          <w:sz w:val="18"/>
        </w:rPr>
        <w:br/>
        <w:t>标注说明：① 订阅三维图像结果　② 选择显示窗口　③ 确认三维显示配置</w:t>
      </w:r>
      <w:r>
        <w:rPr>
          <w:i/>
          <w:sz w:val="18"/>
        </w:rPr>
        <w:br/>
        <w:t>说明：当前三维能力边界：三维相机取图、3D图像源和3D图像显示；暂不宣称三维测量或三维缺陷算法能力。</w:t>
      </w:r>
    </w:p>
    <w:p w14:paraId="1CBC3F04">
      <w:pPr>
        <w:pStyle w:val="5"/>
      </w:pPr>
      <w:r>
        <w:t>使用方法</w:t>
      </w:r>
    </w:p>
    <w:p w14:paraId="7CCA2BA8">
      <w:pPr>
        <w:pStyle w:val="14"/>
        <w:numPr>
          <w:ilvl w:val="0"/>
          <w:numId w:val="31"/>
        </w:numPr>
      </w:pPr>
      <w:r>
        <w:t>从工具箱或对应管理界面添加“3D图像显示”，确认所需设备或上游数据已经准备好。</w:t>
      </w:r>
    </w:p>
    <w:p w14:paraId="72F9B680">
      <w:pPr>
        <w:pStyle w:val="14"/>
        <w:numPr>
          <w:ilvl w:val="0"/>
          <w:numId w:val="31"/>
        </w:numPr>
      </w:pPr>
      <w:r>
        <w:t>打开参数界面，重点设置：显示目标与刷新选项；首次调试应从较宽松的范围开始。</w:t>
      </w:r>
    </w:p>
    <w:p w14:paraId="70DB510C">
      <w:pPr>
        <w:pStyle w:val="14"/>
        <w:numPr>
          <w:ilvl w:val="0"/>
          <w:numId w:val="31"/>
        </w:numPr>
      </w:pPr>
      <w:r>
        <w:t>执行单步运行，核对输出“三维数据画面”，确认边界样本后再连接下游判定、通信或保存节点。</w:t>
      </w:r>
    </w:p>
    <w:p w14:paraId="28C11FA3">
      <w:pPr>
        <w:pStyle w:val="5"/>
      </w:pPr>
      <w:r>
        <w:t>基本算法逻辑</w:t>
      </w:r>
    </w:p>
    <w:p w14:paraId="13E787CF">
      <w:r>
        <w:t>订阅 3D 图像源的输出并刷新显示区域，用于设备连通性和数据有效性确认。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1BDDF2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1D0A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当前版本只展示三维取图结果，不提供三维数据分析或测量结论。</w:t>
            </w:r>
          </w:p>
        </w:tc>
      </w:tr>
    </w:tbl>
    <w:p w14:paraId="2C2677CB">
      <w:pPr>
        <w:spacing w:after="0"/>
      </w:pPr>
    </w:p>
    <w:p w14:paraId="5ACE690E">
      <w:r>
        <w:br w:type="page"/>
      </w:r>
    </w:p>
    <w:p w14:paraId="3BA134C6">
      <w:pPr>
        <w:pStyle w:val="3"/>
      </w:pPr>
      <w:r>
        <w:t>6　图像处理节点</w:t>
      </w:r>
    </w:p>
    <w:p w14:paraId="32725EFB">
      <w:pPr>
        <w:spacing w:after="200"/>
      </w:pPr>
      <w:r>
        <w:t>本章介绍工具箱“图像处理”分类下的全部节点。</w:t>
      </w:r>
    </w:p>
    <w:p w14:paraId="68B28EDC">
      <w:pPr>
        <w:pStyle w:val="4"/>
      </w:pPr>
      <w:r>
        <w:t>6.1　图像裁剪</w:t>
      </w:r>
    </w:p>
    <w:p w14:paraId="251F794C">
      <w:pPr>
        <w:keepNext/>
      </w:pPr>
      <w:r>
        <w:t>截取感兴趣区域，减少后续计算量并隔离背景。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654E9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174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C665">
            <w:pPr>
              <w:keepNext/>
              <w:spacing w:after="0"/>
            </w:pPr>
            <w:r>
              <w:t>局部检测、加速</w:t>
            </w:r>
          </w:p>
        </w:tc>
      </w:tr>
      <w:tr w14:paraId="1D793E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563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60A5">
            <w:pPr>
              <w:keepNext/>
              <w:spacing w:after="0"/>
            </w:pPr>
            <w:r>
              <w:t>图像、矩形/旋转ROI</w:t>
            </w:r>
          </w:p>
        </w:tc>
      </w:tr>
      <w:tr w14:paraId="710C26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ED6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B1C2">
            <w:pPr>
              <w:keepNext/>
              <w:spacing w:after="0"/>
            </w:pPr>
            <w:r>
              <w:t>ROI位置与尺寸、越界处理</w:t>
            </w:r>
          </w:p>
        </w:tc>
      </w:tr>
      <w:tr w14:paraId="62DB6E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4AA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1E2C">
            <w:pPr>
              <w:keepNext/>
              <w:spacing w:after="0"/>
            </w:pPr>
            <w:r>
              <w:t>子图与坐标偏移</w:t>
            </w:r>
          </w:p>
        </w:tc>
      </w:tr>
      <w:tr w14:paraId="5FCC492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637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AEDE">
            <w:pPr>
              <w:spacing w:after="0"/>
            </w:pPr>
            <w:r>
              <w:t>位置修正 + 任意检测</w:t>
            </w:r>
          </w:p>
        </w:tc>
      </w:tr>
    </w:tbl>
    <w:p w14:paraId="3B20049C">
      <w:pPr>
        <w:spacing w:after="0"/>
      </w:pPr>
    </w:p>
    <w:p w14:paraId="565DB687">
      <w:pPr>
        <w:jc w:val="center"/>
      </w:pPr>
      <w:r>
        <w:drawing>
          <wp:inline distT="0" distB="0" distL="0" distR="0">
            <wp:extent cx="5806440" cy="2898140"/>
            <wp:effectExtent l="0" t="0" r="0" b="0"/>
            <wp:docPr id="25" name="Picture 25" descr="图像裁剪真实界面红框标注图" title="图像裁剪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图像裁剪实际参数界面" title="图像裁剪界面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3B6C">
      <w:pPr>
        <w:keepNext/>
        <w:jc w:val="center"/>
      </w:pPr>
      <w:r>
        <w:t>图：图像裁剪真实演示界面</w:t>
      </w:r>
      <w:r>
        <w:rPr>
          <w:b/>
          <w:color w:val="C60012"/>
          <w:sz w:val="18"/>
        </w:rPr>
        <w:br/>
        <w:t>标注说明：① 选择输入图像或上游结果　② 设置图像裁剪关键参数　③ 查看 ROI 或运行效果　④ 执行并确认</w:t>
      </w:r>
    </w:p>
    <w:p w14:paraId="29648B08">
      <w:pPr>
        <w:pStyle w:val="5"/>
      </w:pPr>
      <w:r>
        <w:t>使用方法</w:t>
      </w:r>
    </w:p>
    <w:p w14:paraId="113681DC">
      <w:pPr>
        <w:pStyle w:val="14"/>
        <w:numPr>
          <w:ilvl w:val="0"/>
          <w:numId w:val="32"/>
        </w:numPr>
      </w:pPr>
      <w:r>
        <w:t>从工具箱或对应管理界面添加“图像裁剪”，确认所需设备或上游数据已经准备好。</w:t>
      </w:r>
    </w:p>
    <w:p w14:paraId="73208120">
      <w:pPr>
        <w:pStyle w:val="14"/>
        <w:numPr>
          <w:ilvl w:val="0"/>
          <w:numId w:val="32"/>
        </w:numPr>
      </w:pPr>
      <w:r>
        <w:t>打开参数界面，重点设置：ROI位置与尺寸、越界处理；首次调试应从较宽松的范围开始。</w:t>
      </w:r>
    </w:p>
    <w:p w14:paraId="4106AF45">
      <w:pPr>
        <w:pStyle w:val="14"/>
        <w:numPr>
          <w:ilvl w:val="0"/>
          <w:numId w:val="32"/>
        </w:numPr>
      </w:pPr>
      <w:r>
        <w:t>执行单步运行，核对输出“子图与坐标偏移”，确认边界样本后再连接下游判定、通信或保存节点。</w:t>
      </w:r>
    </w:p>
    <w:p w14:paraId="387ED3A4">
      <w:pPr>
        <w:pStyle w:val="5"/>
      </w:pPr>
      <w:r>
        <w:t>基本算法逻辑</w:t>
      </w:r>
    </w:p>
    <w:p w14:paraId="748A11CB">
      <w:r>
        <w:t>按 ROI 从原图复制或引用像素，并保留相对原图的坐标变换。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8619C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D9831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后续坐标回传时要叠加裁剪偏移。</w:t>
            </w:r>
          </w:p>
        </w:tc>
      </w:tr>
    </w:tbl>
    <w:p w14:paraId="61982289">
      <w:pPr>
        <w:spacing w:after="0"/>
      </w:pPr>
    </w:p>
    <w:p w14:paraId="2471DEE7">
      <w:pPr>
        <w:pStyle w:val="4"/>
      </w:pPr>
      <w:r>
        <w:t>6.2　图像旋转</w:t>
      </w:r>
    </w:p>
    <w:p w14:paraId="3F81046E">
      <w:pPr>
        <w:keepNext/>
      </w:pPr>
      <w:r>
        <w:t>校正产品方向或建立标准观察角度。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7167B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D8D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5526">
            <w:pPr>
              <w:keepNext/>
              <w:spacing w:after="0"/>
            </w:pPr>
            <w:r>
              <w:t>姿态校正、模板对齐</w:t>
            </w:r>
          </w:p>
        </w:tc>
      </w:tr>
      <w:tr w14:paraId="5400DBF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4D5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A33A">
            <w:pPr>
              <w:keepNext/>
              <w:spacing w:after="0"/>
            </w:pPr>
            <w:r>
              <w:t>图像、角度/中心</w:t>
            </w:r>
          </w:p>
        </w:tc>
      </w:tr>
      <w:tr w14:paraId="4C7713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2C5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C3C3">
            <w:pPr>
              <w:keepNext/>
              <w:spacing w:after="0"/>
            </w:pPr>
            <w:r>
              <w:t>角度、中心、插值、背景值、画布尺寸</w:t>
            </w:r>
          </w:p>
        </w:tc>
      </w:tr>
      <w:tr w14:paraId="37B57DC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215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8928">
            <w:pPr>
              <w:keepNext/>
              <w:spacing w:after="0"/>
            </w:pPr>
            <w:r>
              <w:t>旋转图像与变换矩阵</w:t>
            </w:r>
          </w:p>
        </w:tc>
      </w:tr>
      <w:tr w14:paraId="092C50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0DC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B19B">
            <w:pPr>
              <w:spacing w:after="0"/>
            </w:pPr>
            <w:r>
              <w:t>模版匹配 + 位置修正</w:t>
            </w:r>
          </w:p>
        </w:tc>
      </w:tr>
    </w:tbl>
    <w:p w14:paraId="0427FC8B">
      <w:pPr>
        <w:spacing w:after="0"/>
      </w:pPr>
    </w:p>
    <w:p w14:paraId="0D101F70">
      <w:pPr>
        <w:jc w:val="center"/>
      </w:pPr>
      <w:r>
        <w:drawing>
          <wp:inline distT="0" distB="0" distL="0" distR="0">
            <wp:extent cx="5806440" cy="3620770"/>
            <wp:effectExtent l="0" t="0" r="0" b="0"/>
            <wp:docPr id="26" name="Picture 26" descr="图像旋转真实界面红框标注图" title="图像旋转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像旋转实际参数界面" title="图像旋转界面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558">
      <w:pPr>
        <w:keepNext/>
        <w:jc w:val="center"/>
      </w:pPr>
      <w:r>
        <w:t>图：图像旋转真实演示界面</w:t>
      </w:r>
      <w:r>
        <w:rPr>
          <w:b/>
          <w:color w:val="C60012"/>
          <w:sz w:val="18"/>
        </w:rPr>
        <w:br/>
        <w:t>标注说明：① 选择输入图像或上游结果　② 设置图像旋转关键参数　③ 查看 ROI 或运行效果　④ 执行并确认</w:t>
      </w:r>
    </w:p>
    <w:p w14:paraId="220F59A7">
      <w:pPr>
        <w:pStyle w:val="5"/>
      </w:pPr>
      <w:r>
        <w:t>使用方法</w:t>
      </w:r>
    </w:p>
    <w:p w14:paraId="41EF167D">
      <w:pPr>
        <w:pStyle w:val="14"/>
        <w:numPr>
          <w:ilvl w:val="0"/>
          <w:numId w:val="33"/>
        </w:numPr>
      </w:pPr>
      <w:r>
        <w:t>从工具箱或对应管理界面添加“图像旋转”，确认所需设备或上游数据已经准备好。</w:t>
      </w:r>
    </w:p>
    <w:p w14:paraId="0C3E8371">
      <w:pPr>
        <w:pStyle w:val="14"/>
        <w:numPr>
          <w:ilvl w:val="0"/>
          <w:numId w:val="33"/>
        </w:numPr>
      </w:pPr>
      <w:r>
        <w:t>打开参数界面，重点设置：角度、中心、插值、背景值、画布尺寸；首次调试应从较宽松的范围开始。</w:t>
      </w:r>
    </w:p>
    <w:p w14:paraId="55454B35">
      <w:pPr>
        <w:pStyle w:val="14"/>
        <w:numPr>
          <w:ilvl w:val="0"/>
          <w:numId w:val="33"/>
        </w:numPr>
      </w:pPr>
      <w:r>
        <w:t>执行单步运行，核对输出“旋转图像与变换矩阵”，确认边界样本后再连接下游判定、通信或保存节点。</w:t>
      </w:r>
    </w:p>
    <w:p w14:paraId="5E632331">
      <w:pPr>
        <w:pStyle w:val="5"/>
      </w:pPr>
      <w:r>
        <w:t>基本算法逻辑</w:t>
      </w:r>
    </w:p>
    <w:p w14:paraId="1C4A0112">
      <w:r>
        <w:t>通过仿射变换进行逆向采样，使用最近邻、双线性等插值。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0A421F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7C31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3B908E8">
      <w:pPr>
        <w:spacing w:after="0"/>
      </w:pPr>
    </w:p>
    <w:p w14:paraId="2C977AE2">
      <w:pPr>
        <w:pStyle w:val="4"/>
      </w:pPr>
      <w:r>
        <w:t>6.3　图像分割</w:t>
      </w:r>
    </w:p>
    <w:p w14:paraId="4A51F855">
      <w:pPr>
        <w:keepNext/>
      </w:pPr>
      <w:r>
        <w:t>依据灰度、颜色或区域特征提取前景。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82115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B2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13CB">
            <w:pPr>
              <w:keepNext/>
              <w:spacing w:after="0"/>
            </w:pPr>
            <w:r>
              <w:t>轮廓、面积、缺陷候选</w:t>
            </w:r>
          </w:p>
        </w:tc>
      </w:tr>
      <w:tr w14:paraId="50126C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AFB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BA1A">
            <w:pPr>
              <w:keepNext/>
              <w:spacing w:after="0"/>
            </w:pPr>
            <w:r>
              <w:t>图像、ROI</w:t>
            </w:r>
          </w:p>
        </w:tc>
      </w:tr>
      <w:tr w14:paraId="4E6A93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A03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6A81">
            <w:pPr>
              <w:keepNext/>
              <w:spacing w:after="0"/>
            </w:pPr>
            <w:r>
              <w:t>阈值、通道、极性、面积过滤</w:t>
            </w:r>
          </w:p>
        </w:tc>
      </w:tr>
      <w:tr w14:paraId="4D01C07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6D3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B09F">
            <w:pPr>
              <w:keepNext/>
              <w:spacing w:after="0"/>
            </w:pPr>
            <w:r>
              <w:t>二值图/区域</w:t>
            </w:r>
          </w:p>
        </w:tc>
      </w:tr>
      <w:tr w14:paraId="35E14DE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92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53F2">
            <w:pPr>
              <w:spacing w:after="0"/>
            </w:pPr>
            <w:r>
              <w:t>图像预处理 + 二值化分析</w:t>
            </w:r>
          </w:p>
        </w:tc>
      </w:tr>
    </w:tbl>
    <w:p w14:paraId="1F762202">
      <w:pPr>
        <w:spacing w:after="0"/>
      </w:pPr>
    </w:p>
    <w:p w14:paraId="12037C13">
      <w:pPr>
        <w:jc w:val="center"/>
      </w:pPr>
      <w:r>
        <w:drawing>
          <wp:inline distT="0" distB="0" distL="0" distR="0">
            <wp:extent cx="5806440" cy="3292475"/>
            <wp:effectExtent l="0" t="0" r="0" b="0"/>
            <wp:docPr id="27" name="Picture 27" descr="图像分割真实界面红框标注图" title="图像分割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图像分割实际参数界面" title="图像分割界面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941C">
      <w:pPr>
        <w:keepNext/>
        <w:jc w:val="center"/>
      </w:pPr>
      <w:r>
        <w:t>图：图像分割真实演示界面</w:t>
      </w:r>
      <w:r>
        <w:rPr>
          <w:b/>
          <w:color w:val="C60012"/>
          <w:sz w:val="18"/>
        </w:rPr>
        <w:br/>
        <w:t>标注说明：① 选择输入图像或上游结果　② 设置图像分割关键参数　③ 查看 ROI 或运行效果　④ 执行并确认</w:t>
      </w:r>
    </w:p>
    <w:p w14:paraId="792DBA47">
      <w:pPr>
        <w:pStyle w:val="5"/>
      </w:pPr>
      <w:r>
        <w:t>使用方法</w:t>
      </w:r>
    </w:p>
    <w:p w14:paraId="6A503A44">
      <w:pPr>
        <w:pStyle w:val="14"/>
        <w:numPr>
          <w:ilvl w:val="0"/>
          <w:numId w:val="34"/>
        </w:numPr>
      </w:pPr>
      <w:r>
        <w:t>从工具箱或对应管理界面添加“图像分割”，确认所需设备或上游数据已经准备好。</w:t>
      </w:r>
    </w:p>
    <w:p w14:paraId="22D821F0">
      <w:pPr>
        <w:pStyle w:val="14"/>
        <w:numPr>
          <w:ilvl w:val="0"/>
          <w:numId w:val="34"/>
        </w:numPr>
      </w:pPr>
      <w:r>
        <w:t>打开参数界面，重点设置：阈值、通道、极性、面积过滤；首次调试应从较宽松的范围开始。</w:t>
      </w:r>
    </w:p>
    <w:p w14:paraId="589AC8DB">
      <w:pPr>
        <w:pStyle w:val="14"/>
        <w:numPr>
          <w:ilvl w:val="0"/>
          <w:numId w:val="34"/>
        </w:numPr>
      </w:pPr>
      <w:r>
        <w:t>执行单步运行，核对输出“二值图/区域”，确认边界样本后再连接下游判定、通信或保存节点。</w:t>
      </w:r>
    </w:p>
    <w:p w14:paraId="45185D23">
      <w:pPr>
        <w:pStyle w:val="5"/>
      </w:pPr>
      <w:r>
        <w:t>基本算法逻辑</w:t>
      </w:r>
    </w:p>
    <w:p w14:paraId="52B9F0EA">
      <w:r>
        <w:t>将像素特征与阈值比较形成掩膜，再通过连通域和形态学清理噪声。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A146F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C1BB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02BCCF0">
      <w:pPr>
        <w:spacing w:after="0"/>
      </w:pPr>
    </w:p>
    <w:p w14:paraId="0B620C46">
      <w:pPr>
        <w:pStyle w:val="4"/>
      </w:pPr>
      <w:r>
        <w:t>6.4　图像预处理</w:t>
      </w:r>
    </w:p>
    <w:p w14:paraId="4B7DA149">
      <w:pPr>
        <w:keepNext/>
      </w:pPr>
      <w:r>
        <w:t>组合滤波、增强、形态学等操作改善输入质量。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A0373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4EC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F94B">
            <w:pPr>
              <w:keepNext/>
              <w:spacing w:after="0"/>
            </w:pPr>
            <w:r>
              <w:t>反光、噪声、弱边缘场景</w:t>
            </w:r>
          </w:p>
        </w:tc>
      </w:tr>
      <w:tr w14:paraId="682674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84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DE57">
            <w:pPr>
              <w:keepNext/>
              <w:spacing w:after="0"/>
            </w:pPr>
            <w:r>
              <w:t>图像</w:t>
            </w:r>
          </w:p>
        </w:tc>
      </w:tr>
      <w:tr w14:paraId="1397234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0F8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4B57">
            <w:pPr>
              <w:keepNext/>
              <w:spacing w:after="0"/>
            </w:pPr>
            <w:r>
              <w:t>滤波类型、核尺寸、增强强度、形态学参数</w:t>
            </w:r>
          </w:p>
        </w:tc>
      </w:tr>
      <w:tr w14:paraId="2B476A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DFA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4F2D">
            <w:pPr>
              <w:keepNext/>
              <w:spacing w:after="0"/>
            </w:pPr>
            <w:r>
              <w:t>增强图像</w:t>
            </w:r>
          </w:p>
        </w:tc>
      </w:tr>
      <w:tr w14:paraId="56F6B1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8CE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5062">
            <w:pPr>
              <w:spacing w:after="0"/>
            </w:pPr>
            <w:r>
              <w:t>图像源 + 分割/测量/识别</w:t>
            </w:r>
          </w:p>
        </w:tc>
      </w:tr>
    </w:tbl>
    <w:p w14:paraId="50F5ACEE">
      <w:pPr>
        <w:spacing w:after="0"/>
      </w:pPr>
    </w:p>
    <w:p w14:paraId="7BF808EA">
      <w:pPr>
        <w:jc w:val="center"/>
      </w:pPr>
      <w:r>
        <w:drawing>
          <wp:inline distT="0" distB="0" distL="0" distR="0">
            <wp:extent cx="5806440" cy="3699510"/>
            <wp:effectExtent l="0" t="0" r="0" b="0"/>
            <wp:docPr id="28" name="Picture 28" descr="图像预处理真实界面红框标注图" title="图像预处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图像预处理实际参数界面" title="图像预处理界面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ECC5">
      <w:pPr>
        <w:keepNext/>
        <w:jc w:val="center"/>
      </w:pPr>
      <w:r>
        <w:t>图：图像预处理真实演示界面</w:t>
      </w:r>
      <w:r>
        <w:rPr>
          <w:b/>
          <w:color w:val="C60012"/>
          <w:sz w:val="18"/>
        </w:rPr>
        <w:br/>
        <w:t>标注说明：① 选择输入图像或上游结果　② 设置图像预处理关键参数　③ 查看 ROI 或运行效果　④ 执行并确认</w:t>
      </w:r>
    </w:p>
    <w:p w14:paraId="07DA33D6">
      <w:pPr>
        <w:pStyle w:val="5"/>
      </w:pPr>
      <w:r>
        <w:t>使用方法</w:t>
      </w:r>
    </w:p>
    <w:p w14:paraId="59034C5E">
      <w:pPr>
        <w:pStyle w:val="14"/>
        <w:numPr>
          <w:ilvl w:val="0"/>
          <w:numId w:val="35"/>
        </w:numPr>
      </w:pPr>
      <w:r>
        <w:t>从工具箱或对应管理界面添加“图像预处理”，确认所需设备或上游数据已经准备好。</w:t>
      </w:r>
    </w:p>
    <w:p w14:paraId="6E9591C1">
      <w:pPr>
        <w:pStyle w:val="14"/>
        <w:numPr>
          <w:ilvl w:val="0"/>
          <w:numId w:val="35"/>
        </w:numPr>
      </w:pPr>
      <w:r>
        <w:t>打开参数界面，重点设置：滤波类型、核尺寸、增强强度、形态学参数；首次调试应从较宽松的范围开始。</w:t>
      </w:r>
    </w:p>
    <w:p w14:paraId="7B05909F">
      <w:pPr>
        <w:pStyle w:val="14"/>
        <w:numPr>
          <w:ilvl w:val="0"/>
          <w:numId w:val="35"/>
        </w:numPr>
      </w:pPr>
      <w:r>
        <w:t>执行单步运行，核对输出“增强图像”，确认边界样本后再连接下游判定、通信或保存节点。</w:t>
      </w:r>
    </w:p>
    <w:p w14:paraId="1F8A192D">
      <w:pPr>
        <w:pStyle w:val="5"/>
      </w:pPr>
      <w:r>
        <w:t>基本算法逻辑</w:t>
      </w:r>
    </w:p>
    <w:p w14:paraId="0FF49F1A">
      <w:r>
        <w:t>通过去噪、对比度变换、锐化和形态学运算提高目标与背景的可分性。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BE7341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8746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核尺寸过大会损失细小缺陷和边缘位置。</w:t>
            </w:r>
          </w:p>
        </w:tc>
      </w:tr>
    </w:tbl>
    <w:p w14:paraId="5FC7376A">
      <w:pPr>
        <w:spacing w:after="0"/>
      </w:pPr>
    </w:p>
    <w:p w14:paraId="78A5D983">
      <w:r>
        <w:br w:type="page"/>
      </w:r>
    </w:p>
    <w:p w14:paraId="0D966809">
      <w:pPr>
        <w:pStyle w:val="3"/>
      </w:pPr>
      <w:r>
        <w:t>7　检测识别节点</w:t>
      </w:r>
    </w:p>
    <w:p w14:paraId="5E21D50B">
      <w:pPr>
        <w:spacing w:after="200"/>
      </w:pPr>
      <w:r>
        <w:t>本章介绍工具箱“检测识别”分类下的全部节点。</w:t>
      </w:r>
    </w:p>
    <w:p w14:paraId="52F6F48A">
      <w:pPr>
        <w:pStyle w:val="4"/>
      </w:pPr>
      <w:r>
        <w:t>7.1　AI检测</w:t>
      </w:r>
    </w:p>
    <w:p w14:paraId="67104166">
      <w:pPr>
        <w:keepNext/>
      </w:pPr>
      <w:r>
        <w:t>使用深度学习完成目标检测、旋转框、分割或姿态识别。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55539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DC2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351C">
            <w:pPr>
              <w:keepNext/>
              <w:spacing w:after="0"/>
            </w:pPr>
            <w:r>
              <w:t>复杂缺陷、目标计数、姿态</w:t>
            </w:r>
          </w:p>
        </w:tc>
      </w:tr>
      <w:tr w14:paraId="28F99F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DF6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AFA9">
            <w:pPr>
              <w:keepNext/>
              <w:spacing w:after="0"/>
            </w:pPr>
            <w:r>
              <w:t>图像、模型</w:t>
            </w:r>
          </w:p>
        </w:tc>
      </w:tr>
      <w:tr w14:paraId="146E53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B2B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BD41">
            <w:pPr>
              <w:keepNext/>
              <w:spacing w:after="0"/>
            </w:pPr>
            <w:r>
              <w:t>模型路径、任务 DET/OBB/SEG/POSE、输入尺寸、置信度、NMS、类别</w:t>
            </w:r>
          </w:p>
        </w:tc>
      </w:tr>
      <w:tr w14:paraId="30185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E2C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EAF4">
            <w:pPr>
              <w:keepNext/>
              <w:spacing w:after="0"/>
            </w:pPr>
            <w:r>
              <w:t>类别、置信度、框/掩膜/关键点</w:t>
            </w:r>
          </w:p>
        </w:tc>
      </w:tr>
      <w:tr w14:paraId="26A27C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B44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02AD">
            <w:pPr>
              <w:spacing w:after="0"/>
            </w:pPr>
            <w:r>
              <w:t>AI结果绘制 + 结果汇总</w:t>
            </w:r>
          </w:p>
        </w:tc>
      </w:tr>
    </w:tbl>
    <w:p w14:paraId="428EB8DA">
      <w:pPr>
        <w:spacing w:after="0"/>
      </w:pPr>
    </w:p>
    <w:p w14:paraId="78565D2E">
      <w:pPr>
        <w:jc w:val="center"/>
      </w:pPr>
      <w:r>
        <w:drawing>
          <wp:inline distT="0" distB="0" distL="0" distR="0">
            <wp:extent cx="5806440" cy="3853815"/>
            <wp:effectExtent l="0" t="0" r="0" b="0"/>
            <wp:docPr id="29" name="Picture 29" descr="AI检测真实界面红框标注图" title="AI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I检测实际参数界面" title="AI检测界面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3AF">
      <w:pPr>
        <w:keepNext/>
        <w:jc w:val="center"/>
      </w:pPr>
      <w:r>
        <w:t>图：AI检测真实演示界面</w:t>
      </w:r>
      <w:r>
        <w:rPr>
          <w:b/>
          <w:color w:val="C60012"/>
          <w:sz w:val="18"/>
        </w:rPr>
        <w:br/>
        <w:t>标注说明：① 选择输入图像或上游结果　② 设置AI检测关键参数　③ 查看 ROI 或运行效果　④ 执行并确认</w:t>
      </w:r>
    </w:p>
    <w:p w14:paraId="079711BA">
      <w:pPr>
        <w:pStyle w:val="5"/>
      </w:pPr>
      <w:r>
        <w:t>使用方法</w:t>
      </w:r>
    </w:p>
    <w:p w14:paraId="498FB52E">
      <w:pPr>
        <w:pStyle w:val="14"/>
        <w:numPr>
          <w:ilvl w:val="0"/>
          <w:numId w:val="36"/>
        </w:numPr>
      </w:pPr>
      <w:r>
        <w:t>从工具箱或对应管理界面添加“AI检测”，确认所需设备或上游数据已经准备好。</w:t>
      </w:r>
    </w:p>
    <w:p w14:paraId="292690C9">
      <w:pPr>
        <w:pStyle w:val="14"/>
        <w:numPr>
          <w:ilvl w:val="0"/>
          <w:numId w:val="36"/>
        </w:numPr>
      </w:pPr>
      <w:r>
        <w:t>打开参数界面，重点设置：模型路径、任务 DET/OBB/SEG/POSE、输入尺寸、置信度、NMS、类别；首次调试应从较宽松的范围开始。</w:t>
      </w:r>
    </w:p>
    <w:p w14:paraId="478D3826">
      <w:pPr>
        <w:pStyle w:val="14"/>
        <w:numPr>
          <w:ilvl w:val="0"/>
          <w:numId w:val="36"/>
        </w:numPr>
      </w:pPr>
      <w:r>
        <w:t>执行单步运行，核对输出“类别、置信度、框/掩膜/关键点”，确认边界样本后再连接下游判定、通信或保存节点。</w:t>
      </w:r>
    </w:p>
    <w:p w14:paraId="0FAFEE70">
      <w:pPr>
        <w:pStyle w:val="5"/>
      </w:pPr>
      <w:r>
        <w:t>基本算法逻辑</w:t>
      </w:r>
    </w:p>
    <w:p w14:paraId="6B5AEFFD">
      <w:r>
        <w:t>图像归一化后进入神经网络，解码候选结果，再执行置信度筛选与非极大值抑制。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661B31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B5AAA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模型类别表、运行库和模型版本必须一致。</w:t>
            </w:r>
          </w:p>
        </w:tc>
      </w:tr>
    </w:tbl>
    <w:p w14:paraId="2D20906A">
      <w:pPr>
        <w:spacing w:after="0"/>
      </w:pPr>
    </w:p>
    <w:p w14:paraId="5550ED2D">
      <w:pPr>
        <w:pStyle w:val="4"/>
      </w:pPr>
      <w:r>
        <w:t>7.2　无监督检测</w:t>
      </w:r>
    </w:p>
    <w:p w14:paraId="1CA7B9CE">
      <w:pPr>
        <w:keepNext/>
      </w:pPr>
      <w:r>
        <w:t>只依赖或主要依赖正常样本发现未知异常。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DB938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E13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ACFD">
            <w:pPr>
              <w:keepNext/>
              <w:spacing w:after="0"/>
            </w:pPr>
            <w:r>
              <w:t>外观缺陷、未知缺陷、小样本</w:t>
            </w:r>
          </w:p>
        </w:tc>
      </w:tr>
      <w:tr w14:paraId="506CA7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65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4CAF">
            <w:pPr>
              <w:keepNext/>
              <w:spacing w:after="0"/>
            </w:pPr>
            <w:r>
              <w:t>图像、无监督模型</w:t>
            </w:r>
          </w:p>
        </w:tc>
      </w:tr>
      <w:tr w14:paraId="0A0133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347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EE5D">
            <w:pPr>
              <w:keepNext/>
              <w:spacing w:after="0"/>
            </w:pPr>
            <w:r>
              <w:t>模型、ROI、输入尺寸、异常阈值、最小面积</w:t>
            </w:r>
          </w:p>
        </w:tc>
      </w:tr>
      <w:tr w14:paraId="70479A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2F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1A8F">
            <w:pPr>
              <w:keepNext/>
              <w:spacing w:after="0"/>
            </w:pPr>
            <w:r>
              <w:t>异常分数、热力图、缺陷区域</w:t>
            </w:r>
          </w:p>
        </w:tc>
      </w:tr>
      <w:tr w14:paraId="3DE0CF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42A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17B2">
            <w:pPr>
              <w:spacing w:after="0"/>
            </w:pPr>
            <w:r>
              <w:t>ROI结果绘制 + 结果汇总</w:t>
            </w:r>
          </w:p>
        </w:tc>
      </w:tr>
    </w:tbl>
    <w:p w14:paraId="7477A338">
      <w:pPr>
        <w:spacing w:after="0"/>
      </w:pPr>
    </w:p>
    <w:p w14:paraId="2CBD80F3">
      <w:pPr>
        <w:jc w:val="center"/>
      </w:pPr>
      <w:r>
        <w:drawing>
          <wp:inline distT="0" distB="0" distL="0" distR="0">
            <wp:extent cx="5806440" cy="3862705"/>
            <wp:effectExtent l="0" t="0" r="0" b="0"/>
            <wp:docPr id="30" name="Picture 30" descr="无监督检测真实界面红框标注图" title="无监督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无监督检测实际参数界面" title="无监督检测界面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A970">
      <w:pPr>
        <w:keepNext/>
        <w:jc w:val="center"/>
      </w:pPr>
      <w:r>
        <w:t>图：无监督检测真实演示界面</w:t>
      </w:r>
      <w:r>
        <w:rPr>
          <w:b/>
          <w:color w:val="C60012"/>
          <w:sz w:val="18"/>
        </w:rPr>
        <w:br/>
        <w:t>标注说明：① 选择输入图像或上游结果　② 设置无监督检测关键参数　③ 查看 ROI 或运行效果　④ 执行并确认</w:t>
      </w:r>
    </w:p>
    <w:p w14:paraId="5059329C">
      <w:pPr>
        <w:pStyle w:val="5"/>
      </w:pPr>
      <w:r>
        <w:t>使用方法</w:t>
      </w:r>
    </w:p>
    <w:p w14:paraId="08F76D82">
      <w:pPr>
        <w:pStyle w:val="14"/>
        <w:numPr>
          <w:ilvl w:val="0"/>
          <w:numId w:val="37"/>
        </w:numPr>
      </w:pPr>
      <w:r>
        <w:t>从工具箱或对应管理界面添加“无监督检测”，确认所需设备或上游数据已经准备好。</w:t>
      </w:r>
    </w:p>
    <w:p w14:paraId="1730B7BF">
      <w:pPr>
        <w:pStyle w:val="14"/>
        <w:numPr>
          <w:ilvl w:val="0"/>
          <w:numId w:val="37"/>
        </w:numPr>
      </w:pPr>
      <w:r>
        <w:t>打开参数界面，重点设置：模型、ROI、输入尺寸、异常阈值、最小面积；首次调试应从较宽松的范围开始。</w:t>
      </w:r>
    </w:p>
    <w:p w14:paraId="4305D19C">
      <w:pPr>
        <w:pStyle w:val="14"/>
        <w:numPr>
          <w:ilvl w:val="0"/>
          <w:numId w:val="37"/>
        </w:numPr>
      </w:pPr>
      <w:r>
        <w:t>执行单步运行，核对输出“异常分数、热力图、缺陷区域”，确认边界样本后再连接下游判定、通信或保存节点。</w:t>
      </w:r>
    </w:p>
    <w:p w14:paraId="5147227D">
      <w:pPr>
        <w:pStyle w:val="5"/>
      </w:pPr>
      <w:r>
        <w:t>基本算法逻辑</w:t>
      </w:r>
    </w:p>
    <w:p w14:paraId="310306EE">
      <w:r>
        <w:t>提取图像特征并与正常分布比较，生成像素或区域异常分数后阈值化。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B6F5B9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2D930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正常训练样本必须覆盖材料、光照和批次的合理波动。</w:t>
            </w:r>
          </w:p>
        </w:tc>
      </w:tr>
    </w:tbl>
    <w:p w14:paraId="5A18E7EC">
      <w:pPr>
        <w:spacing w:after="0"/>
      </w:pPr>
    </w:p>
    <w:p w14:paraId="08863A8E">
      <w:pPr>
        <w:pStyle w:val="4"/>
      </w:pPr>
      <w:r>
        <w:t>7.3　大模型调用</w:t>
      </w:r>
    </w:p>
    <w:p w14:paraId="208109B1">
      <w:pPr>
        <w:keepNext/>
      </w:pPr>
      <w:r>
        <w:t>调用视觉大模型完成开放式识别、描述或规则判断。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AACE3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964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015B">
            <w:pPr>
              <w:keepNext/>
              <w:spacing w:after="0"/>
            </w:pPr>
            <w:r>
              <w:t>复杂语义、柔性分类、辅助复核</w:t>
            </w:r>
          </w:p>
        </w:tc>
      </w:tr>
      <w:tr w14:paraId="19B487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8D2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0A06">
            <w:pPr>
              <w:keepNext/>
              <w:spacing w:after="0"/>
            </w:pPr>
            <w:r>
              <w:t>图像、提示词</w:t>
            </w:r>
          </w:p>
        </w:tc>
      </w:tr>
      <w:tr w14:paraId="4AF044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CA2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1695">
            <w:pPr>
              <w:keepNext/>
              <w:spacing w:after="0"/>
            </w:pPr>
            <w:r>
              <w:t>模型/接口、提示词、超时、输出格式</w:t>
            </w:r>
          </w:p>
        </w:tc>
      </w:tr>
      <w:tr w14:paraId="60E322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313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3B41">
            <w:pPr>
              <w:keepNext/>
              <w:spacing w:after="0"/>
            </w:pPr>
            <w:r>
              <w:t>文本或结构化结果</w:t>
            </w:r>
          </w:p>
        </w:tc>
      </w:tr>
      <w:tr w14:paraId="3158C8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313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C8D8">
            <w:pPr>
              <w:spacing w:after="0"/>
            </w:pPr>
            <w:r>
              <w:t>C#脚本 + 结果汇总</w:t>
            </w:r>
          </w:p>
        </w:tc>
      </w:tr>
    </w:tbl>
    <w:p w14:paraId="36019225">
      <w:pPr>
        <w:spacing w:after="0"/>
      </w:pPr>
    </w:p>
    <w:p w14:paraId="75506337">
      <w:pPr>
        <w:jc w:val="center"/>
      </w:pPr>
      <w:r>
        <w:drawing>
          <wp:inline distT="0" distB="0" distL="0" distR="0">
            <wp:extent cx="5806440" cy="3862705"/>
            <wp:effectExtent l="0" t="0" r="0" b="0"/>
            <wp:docPr id="31" name="Picture 31" descr="大模型调用真实界面红框标注图" title="大模型调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大模型调用实际参数界面" title="大模型调用界面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23A7">
      <w:pPr>
        <w:keepNext/>
        <w:jc w:val="center"/>
      </w:pPr>
      <w:r>
        <w:t>图：大模型调用真实演示界面</w:t>
      </w:r>
      <w:r>
        <w:rPr>
          <w:b/>
          <w:color w:val="C60012"/>
          <w:sz w:val="18"/>
        </w:rPr>
        <w:br/>
        <w:t>标注说明：① 选择输入图像或上游结果　② 设置大模型调用关键参数　③ 查看 ROI 或运行效果　④ 执行并确认</w:t>
      </w:r>
    </w:p>
    <w:p w14:paraId="68937C15">
      <w:pPr>
        <w:pStyle w:val="5"/>
      </w:pPr>
      <w:r>
        <w:t>使用方法</w:t>
      </w:r>
    </w:p>
    <w:p w14:paraId="7D0C173A">
      <w:pPr>
        <w:pStyle w:val="14"/>
        <w:numPr>
          <w:ilvl w:val="0"/>
          <w:numId w:val="38"/>
        </w:numPr>
      </w:pPr>
      <w:r>
        <w:t>从工具箱或对应管理界面添加“大模型调用”，确认所需设备或上游数据已经准备好。</w:t>
      </w:r>
    </w:p>
    <w:p w14:paraId="53E417F6">
      <w:pPr>
        <w:pStyle w:val="14"/>
        <w:numPr>
          <w:ilvl w:val="0"/>
          <w:numId w:val="38"/>
        </w:numPr>
      </w:pPr>
      <w:r>
        <w:t>打开参数界面，重点设置：模型/接口、提示词、超时、输出格式；首次调试应从较宽松的范围开始。</w:t>
      </w:r>
    </w:p>
    <w:p w14:paraId="70781700">
      <w:pPr>
        <w:pStyle w:val="14"/>
        <w:numPr>
          <w:ilvl w:val="0"/>
          <w:numId w:val="38"/>
        </w:numPr>
      </w:pPr>
      <w:r>
        <w:t>执行单步运行，核对输出“文本或结构化结果”，确认边界样本后再连接下游判定、通信或保存节点。</w:t>
      </w:r>
    </w:p>
    <w:p w14:paraId="4A1744A6">
      <w:pPr>
        <w:pStyle w:val="5"/>
      </w:pPr>
      <w:r>
        <w:t>基本算法逻辑</w:t>
      </w:r>
    </w:p>
    <w:p w14:paraId="79B172A3">
      <w:r>
        <w:t>将图像与提示词组成请求，解析模型响应并按约定格式提取字段。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F912A8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7CB5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对生产判定应增加格式校验、超时与确定性兜底。</w:t>
            </w:r>
          </w:p>
        </w:tc>
      </w:tr>
    </w:tbl>
    <w:p w14:paraId="1F18D63C">
      <w:pPr>
        <w:spacing w:after="0"/>
      </w:pPr>
    </w:p>
    <w:p w14:paraId="16DF6BD4">
      <w:pPr>
        <w:pStyle w:val="4"/>
      </w:pPr>
      <w:r>
        <w:t>7.4　直线检测</w:t>
      </w:r>
    </w:p>
    <w:p w14:paraId="1438680E">
      <w:pPr>
        <w:keepNext/>
      </w:pPr>
      <w:r>
        <w:t>从边缘点中定位直线并输出几何参数。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D5C9D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91D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AEA4">
            <w:pPr>
              <w:keepNext/>
              <w:spacing w:after="0"/>
            </w:pPr>
            <w:r>
              <w:t>边缘定位、角度、尺寸</w:t>
            </w:r>
          </w:p>
        </w:tc>
      </w:tr>
      <w:tr w14:paraId="09C9D5B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5B1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3EF9">
            <w:pPr>
              <w:keepNext/>
              <w:spacing w:after="0"/>
            </w:pPr>
            <w:r>
              <w:t>图像、ROI</w:t>
            </w:r>
          </w:p>
        </w:tc>
      </w:tr>
      <w:tr w14:paraId="41CA36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84E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3BBA">
            <w:pPr>
              <w:keepNext/>
              <w:spacing w:after="0"/>
            </w:pPr>
            <w:r>
              <w:t>边缘阈值、极性、卡尺数量、拟合方式</w:t>
            </w:r>
          </w:p>
        </w:tc>
      </w:tr>
      <w:tr w14:paraId="217E128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3E4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146A">
            <w:pPr>
              <w:keepNext/>
              <w:spacing w:after="0"/>
            </w:pPr>
            <w:r>
              <w:t>起终点、角度、拟合误差</w:t>
            </w:r>
          </w:p>
        </w:tc>
      </w:tr>
      <w:tr w14:paraId="04B3E6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A8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0B2F">
            <w:pPr>
              <w:spacing w:after="0"/>
            </w:pPr>
            <w:r>
              <w:t>卡尺找线 + 线到线夹角</w:t>
            </w:r>
          </w:p>
        </w:tc>
      </w:tr>
    </w:tbl>
    <w:p w14:paraId="04A2D507">
      <w:pPr>
        <w:spacing w:after="0"/>
      </w:pPr>
    </w:p>
    <w:p w14:paraId="75D325A9">
      <w:pPr>
        <w:jc w:val="center"/>
      </w:pPr>
      <w:r>
        <w:drawing>
          <wp:inline distT="0" distB="0" distL="0" distR="0">
            <wp:extent cx="5806440" cy="3878580"/>
            <wp:effectExtent l="0" t="0" r="0" b="0"/>
            <wp:docPr id="32" name="Picture 32" descr="直线检测真实界面红框标注图" title="直线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直线检测实际参数界面" title="直线检测界面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C678">
      <w:pPr>
        <w:keepNext/>
        <w:jc w:val="center"/>
      </w:pPr>
      <w:r>
        <w:t>图：直线检测真实演示界面</w:t>
      </w:r>
      <w:r>
        <w:rPr>
          <w:b/>
          <w:color w:val="C60012"/>
          <w:sz w:val="18"/>
        </w:rPr>
        <w:br/>
        <w:t>标注说明：① 选择输入图像或上游结果　② 设置直线检测关键参数　③ 查看 ROI 或运行效果　④ 执行并确认</w:t>
      </w:r>
    </w:p>
    <w:p w14:paraId="28C2D006">
      <w:pPr>
        <w:pStyle w:val="5"/>
      </w:pPr>
      <w:r>
        <w:t>使用方法</w:t>
      </w:r>
    </w:p>
    <w:p w14:paraId="54B33545">
      <w:pPr>
        <w:pStyle w:val="14"/>
        <w:numPr>
          <w:ilvl w:val="0"/>
          <w:numId w:val="39"/>
        </w:numPr>
      </w:pPr>
      <w:r>
        <w:t>从工具箱或对应管理界面添加“直线检测”，确认所需设备或上游数据已经准备好。</w:t>
      </w:r>
    </w:p>
    <w:p w14:paraId="7A0F6FA8">
      <w:pPr>
        <w:pStyle w:val="14"/>
        <w:numPr>
          <w:ilvl w:val="0"/>
          <w:numId w:val="39"/>
        </w:numPr>
      </w:pPr>
      <w:r>
        <w:t>打开参数界面，重点设置：边缘阈值、极性、卡尺数量、拟合方式；首次调试应从较宽松的范围开始。</w:t>
      </w:r>
    </w:p>
    <w:p w14:paraId="3D3B66D5">
      <w:pPr>
        <w:pStyle w:val="14"/>
        <w:numPr>
          <w:ilvl w:val="0"/>
          <w:numId w:val="39"/>
        </w:numPr>
      </w:pPr>
      <w:r>
        <w:t>执行单步运行，核对输出“起终点、角度、拟合误差”，确认边界样本后再连接下游判定、通信或保存节点。</w:t>
      </w:r>
    </w:p>
    <w:p w14:paraId="2AE4DB50">
      <w:pPr>
        <w:pStyle w:val="5"/>
      </w:pPr>
      <w:r>
        <w:t>基本算法逻辑</w:t>
      </w:r>
    </w:p>
    <w:p w14:paraId="28BE4F0D">
      <w:r>
        <w:t>沿搜索方向提取一阶灰度边缘点，再以最小二乘或鲁棒方法拟合直线。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02F19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B680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4FB2345">
      <w:pPr>
        <w:spacing w:after="0"/>
      </w:pPr>
    </w:p>
    <w:p w14:paraId="7184D9BE">
      <w:pPr>
        <w:pStyle w:val="4"/>
      </w:pPr>
      <w:r>
        <w:t>7.5　圆检测</w:t>
      </w:r>
    </w:p>
    <w:p w14:paraId="10A23966">
      <w:pPr>
        <w:keepNext/>
      </w:pPr>
      <w:r>
        <w:t>定位圆形边界并计算圆心与半径。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1AB644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BCC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ACAD">
            <w:pPr>
              <w:keepNext/>
              <w:spacing w:after="0"/>
            </w:pPr>
            <w:r>
              <w:t>孔径、圆心、同心度</w:t>
            </w:r>
          </w:p>
        </w:tc>
      </w:tr>
      <w:tr w14:paraId="1581E4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F1C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07F4">
            <w:pPr>
              <w:keepNext/>
              <w:spacing w:after="0"/>
            </w:pPr>
            <w:r>
              <w:t>图像、环形ROI</w:t>
            </w:r>
          </w:p>
        </w:tc>
      </w:tr>
      <w:tr w14:paraId="026641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3E3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DBD5">
            <w:pPr>
              <w:keepNext/>
              <w:spacing w:after="0"/>
            </w:pPr>
            <w:r>
              <w:t>半径范围、边缘阈值、极性、采样数量</w:t>
            </w:r>
          </w:p>
        </w:tc>
      </w:tr>
      <w:tr w14:paraId="32CBA5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99D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43BE">
            <w:pPr>
              <w:keepNext/>
              <w:spacing w:after="0"/>
            </w:pPr>
            <w:r>
              <w:t>圆心、半径、拟合误差</w:t>
            </w:r>
          </w:p>
        </w:tc>
      </w:tr>
      <w:tr w14:paraId="1BEA49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1BF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BE4C">
            <w:pPr>
              <w:spacing w:after="0"/>
            </w:pPr>
            <w:r>
              <w:t>卡尺找圆 + 距离测量</w:t>
            </w:r>
          </w:p>
        </w:tc>
      </w:tr>
    </w:tbl>
    <w:p w14:paraId="06247934">
      <w:pPr>
        <w:spacing w:after="0"/>
      </w:pPr>
    </w:p>
    <w:p w14:paraId="404A65A8">
      <w:pPr>
        <w:jc w:val="center"/>
      </w:pPr>
      <w:r>
        <w:drawing>
          <wp:inline distT="0" distB="0" distL="0" distR="0">
            <wp:extent cx="5806440" cy="3119755"/>
            <wp:effectExtent l="0" t="0" r="0" b="0"/>
            <wp:docPr id="33" name="Picture 33" descr="圆检测真实界面红框标注图" title="圆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圆检测实际参数界面" title="圆检测界面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A67E">
      <w:pPr>
        <w:keepNext/>
        <w:jc w:val="center"/>
      </w:pPr>
      <w:r>
        <w:t>图：圆检测真实演示界面</w:t>
      </w:r>
      <w:r>
        <w:rPr>
          <w:b/>
          <w:color w:val="C60012"/>
          <w:sz w:val="18"/>
        </w:rPr>
        <w:br/>
        <w:t>标注说明：① 选择输入图像或上游结果　② 设置圆检测关键参数　③ 查看 ROI 或运行效果　④ 执行并确认</w:t>
      </w:r>
    </w:p>
    <w:p w14:paraId="5C41D5B0">
      <w:pPr>
        <w:pStyle w:val="5"/>
      </w:pPr>
      <w:r>
        <w:t>使用方法</w:t>
      </w:r>
    </w:p>
    <w:p w14:paraId="64AF9754">
      <w:pPr>
        <w:pStyle w:val="14"/>
        <w:numPr>
          <w:ilvl w:val="0"/>
          <w:numId w:val="40"/>
        </w:numPr>
      </w:pPr>
      <w:r>
        <w:t>从工具箱或对应管理界面添加“圆检测”，确认所需设备或上游数据已经准备好。</w:t>
      </w:r>
    </w:p>
    <w:p w14:paraId="3F4D6761">
      <w:pPr>
        <w:pStyle w:val="14"/>
        <w:numPr>
          <w:ilvl w:val="0"/>
          <w:numId w:val="40"/>
        </w:numPr>
      </w:pPr>
      <w:r>
        <w:t>打开参数界面，重点设置：半径范围、边缘阈值、极性、采样数量；首次调试应从较宽松的范围开始。</w:t>
      </w:r>
    </w:p>
    <w:p w14:paraId="1783C35E">
      <w:pPr>
        <w:pStyle w:val="14"/>
        <w:numPr>
          <w:ilvl w:val="0"/>
          <w:numId w:val="40"/>
        </w:numPr>
      </w:pPr>
      <w:r>
        <w:t>执行单步运行，核对输出“圆心、半径、拟合误差”，确认边界样本后再连接下游判定、通信或保存节点。</w:t>
      </w:r>
    </w:p>
    <w:p w14:paraId="34EA996F">
      <w:pPr>
        <w:pStyle w:val="5"/>
      </w:pPr>
      <w:r>
        <w:t>基本算法逻辑</w:t>
      </w:r>
    </w:p>
    <w:p w14:paraId="270CF837">
      <w:r>
        <w:t>在径向卡尺上寻找边缘点，剔除离群点后进行圆拟合。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3814B4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9B14F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2310DE7">
      <w:pPr>
        <w:spacing w:after="0"/>
      </w:pPr>
    </w:p>
    <w:p w14:paraId="4EEF121C">
      <w:pPr>
        <w:pStyle w:val="4"/>
      </w:pPr>
      <w:r>
        <w:t>7.6　二维码识别</w:t>
      </w:r>
    </w:p>
    <w:p w14:paraId="4496A90B">
      <w:pPr>
        <w:keepNext/>
      </w:pPr>
      <w:r>
        <w:t>读取二维码等二维编码内容。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08115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E1E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9C75">
            <w:pPr>
              <w:keepNext/>
              <w:spacing w:after="0"/>
            </w:pPr>
            <w:r>
              <w:t>追溯码、序列号</w:t>
            </w:r>
          </w:p>
        </w:tc>
      </w:tr>
      <w:tr w14:paraId="2A8FC5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ABD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6C06">
            <w:pPr>
              <w:keepNext/>
              <w:spacing w:after="0"/>
            </w:pPr>
            <w:r>
              <w:t>图像、ROI</w:t>
            </w:r>
          </w:p>
        </w:tc>
      </w:tr>
      <w:tr w14:paraId="49E679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FB1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B076">
            <w:pPr>
              <w:keepNext/>
              <w:spacing w:after="0"/>
            </w:pPr>
            <w:r>
              <w:t>码制、极性、旋转、增强、超时</w:t>
            </w:r>
          </w:p>
        </w:tc>
      </w:tr>
      <w:tr w14:paraId="5FA7902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E8C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0571">
            <w:pPr>
              <w:keepNext/>
              <w:spacing w:after="0"/>
            </w:pPr>
            <w:r>
              <w:t>文本、角点、解码状态</w:t>
            </w:r>
          </w:p>
        </w:tc>
      </w:tr>
      <w:tr w14:paraId="7ED8A2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E25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EF1A">
            <w:pPr>
              <w:spacing w:after="0"/>
            </w:pPr>
            <w:r>
              <w:t>图像预处理 + TCP/PLC写</w:t>
            </w:r>
          </w:p>
        </w:tc>
      </w:tr>
    </w:tbl>
    <w:p w14:paraId="57E65005">
      <w:pPr>
        <w:spacing w:after="0"/>
      </w:pPr>
    </w:p>
    <w:p w14:paraId="3998A310">
      <w:pPr>
        <w:jc w:val="center"/>
      </w:pPr>
      <w:r>
        <w:drawing>
          <wp:inline distT="0" distB="0" distL="0" distR="0">
            <wp:extent cx="5806440" cy="4016375"/>
            <wp:effectExtent l="0" t="0" r="0" b="0"/>
            <wp:docPr id="34" name="Picture 34" descr="二维码识别真实界面红框标注图" title="二维码识别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二维码识别实际参数界面" title="二维码识别界面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6F16">
      <w:pPr>
        <w:keepNext/>
        <w:jc w:val="center"/>
      </w:pPr>
      <w:r>
        <w:t>图：二维码识别真实演示界面</w:t>
      </w:r>
      <w:r>
        <w:rPr>
          <w:b/>
          <w:color w:val="C60012"/>
          <w:sz w:val="18"/>
        </w:rPr>
        <w:br/>
        <w:t>标注说明：① 选择输入图像或上游结果　② 设置二维码识别关键参数　③ 查看 ROI 或运行效果　④ 执行并确认</w:t>
      </w:r>
    </w:p>
    <w:p w14:paraId="38166367">
      <w:pPr>
        <w:pStyle w:val="5"/>
      </w:pPr>
      <w:r>
        <w:t>使用方法</w:t>
      </w:r>
    </w:p>
    <w:p w14:paraId="4DF03A0A">
      <w:pPr>
        <w:pStyle w:val="14"/>
        <w:numPr>
          <w:ilvl w:val="0"/>
          <w:numId w:val="41"/>
        </w:numPr>
      </w:pPr>
      <w:r>
        <w:t>从工具箱或对应管理界面添加“二维码识别”，确认所需设备或上游数据已经准备好。</w:t>
      </w:r>
    </w:p>
    <w:p w14:paraId="13EF6063">
      <w:pPr>
        <w:pStyle w:val="14"/>
        <w:numPr>
          <w:ilvl w:val="0"/>
          <w:numId w:val="41"/>
        </w:numPr>
      </w:pPr>
      <w:r>
        <w:t>打开参数界面，重点设置：码制、极性、旋转、增强、超时；首次调试应从较宽松的范围开始。</w:t>
      </w:r>
    </w:p>
    <w:p w14:paraId="615165C4">
      <w:pPr>
        <w:pStyle w:val="14"/>
        <w:numPr>
          <w:ilvl w:val="0"/>
          <w:numId w:val="41"/>
        </w:numPr>
      </w:pPr>
      <w:r>
        <w:t>执行单步运行，核对输出“文本、角点、解码状态”，确认边界样本后再连接下游判定、通信或保存节点。</w:t>
      </w:r>
    </w:p>
    <w:p w14:paraId="0ABA0C10">
      <w:pPr>
        <w:pStyle w:val="5"/>
      </w:pPr>
      <w:r>
        <w:t>基本算法逻辑</w:t>
      </w:r>
    </w:p>
    <w:p w14:paraId="1E6D7EF5">
      <w:r>
        <w:t>定位候选码区，透视校正并按码制规则进行纠错解码。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0EA1E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C38D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F64C034">
      <w:pPr>
        <w:spacing w:after="0"/>
      </w:pPr>
    </w:p>
    <w:p w14:paraId="172E5CB7">
      <w:pPr>
        <w:pStyle w:val="4"/>
      </w:pPr>
      <w:r>
        <w:t>7.7　模版匹配</w:t>
      </w:r>
    </w:p>
    <w:p w14:paraId="68A79971">
      <w:pPr>
        <w:keepNext/>
      </w:pPr>
      <w:r>
        <w:t>在图像中寻找与模板形状或灰度相似的目标。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F61C3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706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C58E">
            <w:pPr>
              <w:keepNext/>
              <w:spacing w:after="0"/>
            </w:pPr>
            <w:r>
              <w:t>定位、计数、方向识别</w:t>
            </w:r>
          </w:p>
        </w:tc>
      </w:tr>
      <w:tr w14:paraId="592572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9EA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2A25">
            <w:pPr>
              <w:keepNext/>
              <w:spacing w:after="0"/>
            </w:pPr>
            <w:r>
              <w:t>图像、模板</w:t>
            </w:r>
          </w:p>
        </w:tc>
      </w:tr>
      <w:tr w14:paraId="15FEFF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82C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F426">
            <w:pPr>
              <w:keepNext/>
              <w:spacing w:after="0"/>
            </w:pPr>
            <w:r>
              <w:t>搜索ROI、角度范围、缩放范围、阈值、最大数量</w:t>
            </w:r>
          </w:p>
        </w:tc>
      </w:tr>
      <w:tr w14:paraId="6A3130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B11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E02E">
            <w:pPr>
              <w:keepNext/>
              <w:spacing w:after="0"/>
            </w:pPr>
            <w:r>
              <w:t>位置、角度、分数</w:t>
            </w:r>
          </w:p>
        </w:tc>
      </w:tr>
      <w:tr w14:paraId="190997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B9E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C835">
            <w:pPr>
              <w:spacing w:after="0"/>
            </w:pPr>
            <w:r>
              <w:t>位置修正 + 图像裁剪</w:t>
            </w:r>
          </w:p>
        </w:tc>
      </w:tr>
    </w:tbl>
    <w:p w14:paraId="1FF4F351">
      <w:pPr>
        <w:spacing w:after="0"/>
      </w:pPr>
    </w:p>
    <w:p w14:paraId="13272E3D">
      <w:pPr>
        <w:jc w:val="center"/>
      </w:pPr>
      <w:r>
        <w:drawing>
          <wp:inline distT="0" distB="0" distL="0" distR="0">
            <wp:extent cx="5806440" cy="4180205"/>
            <wp:effectExtent l="0" t="0" r="0" b="0"/>
            <wp:docPr id="35" name="Picture 35" descr="模版匹配真实界面红框标注图" title="模版匹配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模版匹配实际参数界面" title="模版匹配界面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C65">
      <w:pPr>
        <w:keepNext/>
        <w:jc w:val="center"/>
      </w:pPr>
      <w:r>
        <w:t>图：模版匹配真实演示界面</w:t>
      </w:r>
      <w:r>
        <w:rPr>
          <w:b/>
          <w:color w:val="C60012"/>
          <w:sz w:val="18"/>
        </w:rPr>
        <w:br/>
        <w:t>标注说明：① 选择输入图像或上游结果　② 设置模版匹配关键参数　③ 查看 ROI 或运行效果　④ 执行并确认</w:t>
      </w:r>
    </w:p>
    <w:p w14:paraId="7AEDBE68">
      <w:pPr>
        <w:pStyle w:val="5"/>
      </w:pPr>
      <w:r>
        <w:t>使用方法</w:t>
      </w:r>
    </w:p>
    <w:p w14:paraId="0DAE9551">
      <w:pPr>
        <w:pStyle w:val="14"/>
        <w:numPr>
          <w:ilvl w:val="0"/>
          <w:numId w:val="42"/>
        </w:numPr>
      </w:pPr>
      <w:r>
        <w:t>从工具箱或对应管理界面添加“模版匹配”，确认所需设备或上游数据已经准备好。</w:t>
      </w:r>
    </w:p>
    <w:p w14:paraId="7DA30FE0">
      <w:pPr>
        <w:pStyle w:val="14"/>
        <w:numPr>
          <w:ilvl w:val="0"/>
          <w:numId w:val="42"/>
        </w:numPr>
      </w:pPr>
      <w:r>
        <w:t>打开参数界面，重点设置：搜索ROI、角度范围、缩放范围、阈值、最大数量；首次调试应从较宽松的范围开始。</w:t>
      </w:r>
    </w:p>
    <w:p w14:paraId="73A50134">
      <w:pPr>
        <w:pStyle w:val="14"/>
        <w:numPr>
          <w:ilvl w:val="0"/>
          <w:numId w:val="42"/>
        </w:numPr>
      </w:pPr>
      <w:r>
        <w:t>执行单步运行，核对输出“位置、角度、分数”，确认边界样本后再连接下游判定、通信或保存节点。</w:t>
      </w:r>
    </w:p>
    <w:p w14:paraId="1C2C1969">
      <w:pPr>
        <w:pStyle w:val="5"/>
      </w:pPr>
      <w:r>
        <w:t>基本算法逻辑</w:t>
      </w:r>
    </w:p>
    <w:p w14:paraId="62D78BD0">
      <w:r>
        <w:t>计算模板与候选位置的相关性或轮廓相似度，在多尺度多角度空间寻找峰值。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5FDC63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B8D0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模板应覆盖稳定特征，避免把易变区域纳入模板。</w:t>
            </w:r>
          </w:p>
        </w:tc>
      </w:tr>
    </w:tbl>
    <w:p w14:paraId="23AA1E2D">
      <w:pPr>
        <w:spacing w:after="0"/>
      </w:pPr>
    </w:p>
    <w:p w14:paraId="50546802">
      <w:pPr>
        <w:pStyle w:val="4"/>
      </w:pPr>
      <w:r>
        <w:t>7.8　电池极耳检测</w:t>
      </w:r>
    </w:p>
    <w:p w14:paraId="5126EF64">
      <w:pPr>
        <w:keepNext/>
      </w:pPr>
      <w:r>
        <w:t>针对电池极耳的数量、位置、尺寸或缺陷进行专用检测。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81B9E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A0E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7684">
            <w:pPr>
              <w:keepNext/>
              <w:spacing w:after="0"/>
            </w:pPr>
            <w:r>
              <w:t>锂电极耳在线检测</w:t>
            </w:r>
          </w:p>
        </w:tc>
      </w:tr>
      <w:tr w14:paraId="01AF66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AB2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2D37">
            <w:pPr>
              <w:keepNext/>
              <w:spacing w:after="0"/>
            </w:pPr>
            <w:r>
              <w:t>极耳区域图像</w:t>
            </w:r>
          </w:p>
        </w:tc>
      </w:tr>
      <w:tr w14:paraId="6C33C9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EC7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0565">
            <w:pPr>
              <w:keepNext/>
              <w:spacing w:after="0"/>
            </w:pPr>
            <w:r>
              <w:t>ROI、阈值、间距、宽度、高度、数量规格</w:t>
            </w:r>
          </w:p>
        </w:tc>
      </w:tr>
      <w:tr w14:paraId="0AA964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12A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3C4F">
            <w:pPr>
              <w:keepNext/>
              <w:spacing w:after="0"/>
            </w:pPr>
            <w:r>
              <w:t>极耳几何量与 OK/NG</w:t>
            </w:r>
          </w:p>
        </w:tc>
      </w:tr>
      <w:tr w14:paraId="7D072A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54C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17E2">
            <w:pPr>
              <w:spacing w:after="0"/>
            </w:pPr>
            <w:r>
              <w:t>图像预处理 + 结果汇总</w:t>
            </w:r>
          </w:p>
        </w:tc>
      </w:tr>
    </w:tbl>
    <w:p w14:paraId="16E3D165">
      <w:pPr>
        <w:spacing w:after="0"/>
      </w:pPr>
    </w:p>
    <w:p w14:paraId="3CE4BF92">
      <w:pPr>
        <w:jc w:val="center"/>
      </w:pPr>
      <w:r>
        <w:drawing>
          <wp:inline distT="0" distB="0" distL="0" distR="0">
            <wp:extent cx="4928235" cy="4343400"/>
            <wp:effectExtent l="0" t="0" r="0" b="0"/>
            <wp:docPr id="36" name="Picture 36" descr="电池极耳检测真实界面红框标注图" title="电池极耳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电池极耳检测实际参数界面" title="电池极耳检测界面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92827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2081">
      <w:pPr>
        <w:keepNext/>
        <w:jc w:val="center"/>
      </w:pPr>
      <w:r>
        <w:t>图：电池极耳检测真实演示界面</w:t>
      </w:r>
      <w:r>
        <w:rPr>
          <w:b/>
          <w:color w:val="C60012"/>
          <w:sz w:val="18"/>
        </w:rPr>
        <w:br/>
        <w:t>标注说明：① 选择输入图像或上游结果　② 设置电池极耳检测关键参数　③ 查看 ROI 或运行效果　④ 执行并确认</w:t>
      </w:r>
    </w:p>
    <w:p w14:paraId="5069ADE2">
      <w:pPr>
        <w:pStyle w:val="5"/>
      </w:pPr>
      <w:r>
        <w:t>使用方法</w:t>
      </w:r>
    </w:p>
    <w:p w14:paraId="014099B6">
      <w:pPr>
        <w:pStyle w:val="14"/>
        <w:numPr>
          <w:ilvl w:val="0"/>
          <w:numId w:val="43"/>
        </w:numPr>
      </w:pPr>
      <w:r>
        <w:t>从工具箱或对应管理界面添加“电池极耳检测”，确认所需设备或上游数据已经准备好。</w:t>
      </w:r>
    </w:p>
    <w:p w14:paraId="26559018">
      <w:pPr>
        <w:pStyle w:val="14"/>
        <w:numPr>
          <w:ilvl w:val="0"/>
          <w:numId w:val="43"/>
        </w:numPr>
      </w:pPr>
      <w:r>
        <w:t>打开参数界面，重点设置：ROI、阈值、间距、宽度、高度、数量规格；首次调试应从较宽松的范围开始。</w:t>
      </w:r>
    </w:p>
    <w:p w14:paraId="3B85AC4E">
      <w:pPr>
        <w:pStyle w:val="14"/>
        <w:numPr>
          <w:ilvl w:val="0"/>
          <w:numId w:val="43"/>
        </w:numPr>
      </w:pPr>
      <w:r>
        <w:t>执行单步运行，核对输出“极耳几何量与 OK/NG”，确认边界样本后再连接下游判定、通信或保存节点。</w:t>
      </w:r>
    </w:p>
    <w:p w14:paraId="12300B89">
      <w:pPr>
        <w:pStyle w:val="5"/>
      </w:pPr>
      <w:r>
        <w:t>基本算法逻辑</w:t>
      </w:r>
    </w:p>
    <w:p w14:paraId="583744CF">
      <w:r>
        <w:t>通过增强和分割提取极耳连通区域，再按几何尺寸与排列关系判定。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FB1DE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57A2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BB7C36B">
      <w:pPr>
        <w:spacing w:after="0"/>
      </w:pPr>
    </w:p>
    <w:p w14:paraId="53D0D429">
      <w:pPr>
        <w:pStyle w:val="4"/>
      </w:pPr>
      <w:r>
        <w:t>7.9　颜色识别</w:t>
      </w:r>
    </w:p>
    <w:p w14:paraId="0D67FF24">
      <w:pPr>
        <w:keepNext/>
      </w:pPr>
      <w:r>
        <w:t>依据颜色空间与样本范围识别颜色类别或偏差。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FD1F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BE2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A3BC">
            <w:pPr>
              <w:keepNext/>
              <w:spacing w:after="0"/>
            </w:pPr>
            <w:r>
              <w:t>色差、漏装、混料</w:t>
            </w:r>
          </w:p>
        </w:tc>
      </w:tr>
      <w:tr w14:paraId="24FC05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CC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018B">
            <w:pPr>
              <w:keepNext/>
              <w:spacing w:after="0"/>
            </w:pPr>
            <w:r>
              <w:t>彩色图像、ROI</w:t>
            </w:r>
          </w:p>
        </w:tc>
      </w:tr>
      <w:tr w14:paraId="07D5F0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158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7EA9">
            <w:pPr>
              <w:keepNext/>
              <w:spacing w:after="0"/>
            </w:pPr>
            <w:r>
              <w:t>颜色空间、通道范围、样本颜色、容差</w:t>
            </w:r>
          </w:p>
        </w:tc>
      </w:tr>
      <w:tr w14:paraId="69E953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1BA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475B">
            <w:pPr>
              <w:keepNext/>
              <w:spacing w:after="0"/>
            </w:pPr>
            <w:r>
              <w:t>颜色值、类别、差异</w:t>
            </w:r>
          </w:p>
        </w:tc>
      </w:tr>
      <w:tr w14:paraId="384682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5FE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BF4A">
            <w:pPr>
              <w:spacing w:after="0"/>
            </w:pPr>
            <w:r>
              <w:t>图像分割 + 结果汇总</w:t>
            </w:r>
          </w:p>
        </w:tc>
      </w:tr>
    </w:tbl>
    <w:p w14:paraId="0419A07C">
      <w:pPr>
        <w:spacing w:after="0"/>
      </w:pPr>
    </w:p>
    <w:p w14:paraId="662E551D">
      <w:pPr>
        <w:jc w:val="center"/>
      </w:pPr>
      <w:r>
        <w:drawing>
          <wp:inline distT="0" distB="0" distL="0" distR="0">
            <wp:extent cx="5806440" cy="4098290"/>
            <wp:effectExtent l="0" t="0" r="0" b="0"/>
            <wp:docPr id="37" name="Picture 37" descr="颜色识别真实界面红框标注图" title="颜色识别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颜色识别实际参数界面" title="颜色识别界面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FD9">
      <w:pPr>
        <w:keepNext/>
        <w:jc w:val="center"/>
      </w:pPr>
      <w:r>
        <w:t>图：颜色识别真实演示界面</w:t>
      </w:r>
      <w:r>
        <w:rPr>
          <w:b/>
          <w:color w:val="C60012"/>
          <w:sz w:val="18"/>
        </w:rPr>
        <w:br/>
        <w:t>标注说明：① 选择输入图像或上游结果　② 设置颜色识别关键参数　③ 查看 ROI 或运行效果　④ 执行并确认</w:t>
      </w:r>
    </w:p>
    <w:p w14:paraId="5C2C6A67">
      <w:pPr>
        <w:pStyle w:val="5"/>
      </w:pPr>
      <w:r>
        <w:t>使用方法</w:t>
      </w:r>
    </w:p>
    <w:p w14:paraId="2EFAD1B4">
      <w:pPr>
        <w:pStyle w:val="14"/>
        <w:numPr>
          <w:ilvl w:val="0"/>
          <w:numId w:val="44"/>
        </w:numPr>
      </w:pPr>
      <w:r>
        <w:t>从工具箱或对应管理界面添加“颜色识别”，确认所需设备或上游数据已经准备好。</w:t>
      </w:r>
    </w:p>
    <w:p w14:paraId="674BA986">
      <w:pPr>
        <w:pStyle w:val="14"/>
        <w:numPr>
          <w:ilvl w:val="0"/>
          <w:numId w:val="44"/>
        </w:numPr>
      </w:pPr>
      <w:r>
        <w:t>打开参数界面，重点设置：颜色空间、通道范围、样本颜色、容差；首次调试应从较宽松的范围开始。</w:t>
      </w:r>
    </w:p>
    <w:p w14:paraId="5CB3704A">
      <w:pPr>
        <w:pStyle w:val="14"/>
        <w:numPr>
          <w:ilvl w:val="0"/>
          <w:numId w:val="44"/>
        </w:numPr>
      </w:pPr>
      <w:r>
        <w:t>执行单步运行，核对输出“颜色值、类别、差异”，确认边界样本后再连接下游判定、通信或保存节点。</w:t>
      </w:r>
    </w:p>
    <w:p w14:paraId="6AE7B553">
      <w:pPr>
        <w:pStyle w:val="5"/>
      </w:pPr>
      <w:r>
        <w:t>基本算法逻辑</w:t>
      </w:r>
    </w:p>
    <w:p w14:paraId="56242750">
      <w:r>
        <w:t>将 RGB 转为 HSV/Lab 等空间，统计 ROI 特征并计算与标准颜色的距离。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BBEED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5132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颜色检测需要锁定白平衡、曝光和光源色温。</w:t>
            </w:r>
          </w:p>
        </w:tc>
      </w:tr>
    </w:tbl>
    <w:p w14:paraId="71C6B918">
      <w:pPr>
        <w:spacing w:after="0"/>
      </w:pPr>
    </w:p>
    <w:p w14:paraId="6FB7CBBF">
      <w:pPr>
        <w:pStyle w:val="4"/>
      </w:pPr>
      <w:r>
        <w:t>7.10　二值化分析</w:t>
      </w:r>
    </w:p>
    <w:p w14:paraId="79104C4E">
      <w:pPr>
        <w:keepNext/>
      </w:pPr>
      <w:r>
        <w:t>分析二值区域的面积、数量、位置和形状。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166E4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38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3F0E">
            <w:pPr>
              <w:keepNext/>
              <w:spacing w:after="0"/>
            </w:pPr>
            <w:r>
              <w:t>污点、孔洞、漏装、面积检测</w:t>
            </w:r>
          </w:p>
        </w:tc>
      </w:tr>
      <w:tr w14:paraId="2B0F32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C87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996A">
            <w:pPr>
              <w:keepNext/>
              <w:spacing w:after="0"/>
            </w:pPr>
            <w:r>
              <w:t>二值图/灰度图、ROI</w:t>
            </w:r>
          </w:p>
        </w:tc>
      </w:tr>
      <w:tr w14:paraId="225B28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898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3124">
            <w:pPr>
              <w:keepNext/>
              <w:spacing w:after="0"/>
            </w:pPr>
            <w:r>
              <w:t>阈值、极性、面积范围、连通方式、数量范围</w:t>
            </w:r>
          </w:p>
        </w:tc>
      </w:tr>
      <w:tr w14:paraId="251A3E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031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079">
            <w:pPr>
              <w:keepNext/>
              <w:spacing w:after="0"/>
            </w:pPr>
            <w:r>
              <w:t>连通域列表、统计量、判定</w:t>
            </w:r>
          </w:p>
        </w:tc>
      </w:tr>
      <w:tr w14:paraId="4E66DB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512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224D">
            <w:pPr>
              <w:spacing w:after="0"/>
            </w:pPr>
            <w:r>
              <w:t>图像分割 + ROI结果绘制</w:t>
            </w:r>
          </w:p>
        </w:tc>
      </w:tr>
    </w:tbl>
    <w:p w14:paraId="5B0A7281">
      <w:pPr>
        <w:spacing w:after="0"/>
      </w:pPr>
    </w:p>
    <w:p w14:paraId="3AD79974">
      <w:pPr>
        <w:jc w:val="center"/>
      </w:pPr>
      <w:r>
        <w:drawing>
          <wp:inline distT="0" distB="0" distL="0" distR="0">
            <wp:extent cx="5339080" cy="4343400"/>
            <wp:effectExtent l="0" t="0" r="0" b="0"/>
            <wp:docPr id="38" name="Picture 38" descr="二值化分析真实界面红框标注图" title="二值化分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二值化分析实际参数界面" title="二值化分析界面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3933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C1C4">
      <w:pPr>
        <w:keepNext/>
        <w:jc w:val="center"/>
      </w:pPr>
      <w:r>
        <w:t>图：二值化分析真实演示界面</w:t>
      </w:r>
      <w:r>
        <w:rPr>
          <w:b/>
          <w:color w:val="C60012"/>
          <w:sz w:val="18"/>
        </w:rPr>
        <w:br/>
        <w:t>标注说明：① 选择输入图像或上游结果　② 设置二值化分析关键参数　③ 查看 ROI 或运行效果　④ 执行并确认</w:t>
      </w:r>
    </w:p>
    <w:p w14:paraId="75E4791B">
      <w:pPr>
        <w:pStyle w:val="5"/>
      </w:pPr>
      <w:r>
        <w:t>使用方法</w:t>
      </w:r>
    </w:p>
    <w:p w14:paraId="5906F938">
      <w:pPr>
        <w:pStyle w:val="14"/>
        <w:numPr>
          <w:ilvl w:val="0"/>
          <w:numId w:val="45"/>
        </w:numPr>
      </w:pPr>
      <w:r>
        <w:t>从工具箱或对应管理界面添加“二值化分析”，确认所需设备或上游数据已经准备好。</w:t>
      </w:r>
    </w:p>
    <w:p w14:paraId="7B93AF48">
      <w:pPr>
        <w:pStyle w:val="14"/>
        <w:numPr>
          <w:ilvl w:val="0"/>
          <w:numId w:val="45"/>
        </w:numPr>
      </w:pPr>
      <w:r>
        <w:t>打开参数界面，重点设置：阈值、极性、面积范围、连通方式、数量范围；首次调试应从较宽松的范围开始。</w:t>
      </w:r>
    </w:p>
    <w:p w14:paraId="6BB86A78">
      <w:pPr>
        <w:pStyle w:val="14"/>
        <w:numPr>
          <w:ilvl w:val="0"/>
          <w:numId w:val="45"/>
        </w:numPr>
      </w:pPr>
      <w:r>
        <w:t>执行单步运行，核对输出“连通域列表、统计量、判定”，确认边界样本后再连接下游判定、通信或保存节点。</w:t>
      </w:r>
    </w:p>
    <w:p w14:paraId="1CD96D9D">
      <w:pPr>
        <w:pStyle w:val="5"/>
      </w:pPr>
      <w:r>
        <w:t>基本算法逻辑</w:t>
      </w:r>
    </w:p>
    <w:p w14:paraId="5C4EE8CA">
      <w:r>
        <w:t>阈值化后进行连通域标记，计算面积、包围框、中心、圆度等特征并筛选。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5BACEA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5758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A97AEBE">
      <w:pPr>
        <w:spacing w:after="0"/>
      </w:pPr>
    </w:p>
    <w:p w14:paraId="08179E72">
      <w:r>
        <w:br w:type="page"/>
      </w:r>
    </w:p>
    <w:p w14:paraId="0D2632B7">
      <w:pPr>
        <w:pStyle w:val="3"/>
      </w:pPr>
      <w:r>
        <w:t>8　测量工具节点</w:t>
      </w:r>
    </w:p>
    <w:p w14:paraId="0D744BE8">
      <w:pPr>
        <w:spacing w:after="200"/>
      </w:pPr>
      <w:r>
        <w:t>本章介绍工具箱“测量工具”分类下的全部节点。</w:t>
      </w:r>
    </w:p>
    <w:p w14:paraId="4190CA50">
      <w:pPr>
        <w:pStyle w:val="4"/>
      </w:pPr>
      <w:r>
        <w:t>8.1　卡尺找线</w:t>
      </w:r>
    </w:p>
    <w:p w14:paraId="6AAE4064">
      <w:pPr>
        <w:keepNext/>
      </w:pPr>
      <w:r>
        <w:t>用多个卡尺稳定提取直线边缘。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C3D24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3AA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2250">
            <w:pPr>
              <w:keepNext/>
              <w:spacing w:after="0"/>
            </w:pPr>
            <w:r>
              <w:t>边长、边距、角度</w:t>
            </w:r>
          </w:p>
        </w:tc>
      </w:tr>
      <w:tr w14:paraId="5D3056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D53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6981">
            <w:pPr>
              <w:keepNext/>
              <w:spacing w:after="0"/>
            </w:pPr>
            <w:r>
              <w:t>图像、矩形ROI</w:t>
            </w:r>
          </w:p>
        </w:tc>
      </w:tr>
      <w:tr w14:paraId="470225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ADA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97C">
            <w:pPr>
              <w:keepNext/>
              <w:spacing w:after="0"/>
            </w:pPr>
            <w:r>
              <w:t>卡尺数、宽度、长度、极性、阈值、选点规则</w:t>
            </w:r>
          </w:p>
        </w:tc>
      </w:tr>
      <w:tr w14:paraId="4ED2FA1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AB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8577">
            <w:pPr>
              <w:keepNext/>
              <w:spacing w:after="0"/>
            </w:pPr>
            <w:r>
              <w:t>边缘点与拟合直线</w:t>
            </w:r>
          </w:p>
        </w:tc>
      </w:tr>
      <w:tr w14:paraId="17573BB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8E8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CDC0">
            <w:pPr>
              <w:spacing w:after="0"/>
            </w:pPr>
            <w:r>
              <w:t>位置修正 + 点/线距离</w:t>
            </w:r>
          </w:p>
        </w:tc>
      </w:tr>
    </w:tbl>
    <w:p w14:paraId="089B4DE1">
      <w:pPr>
        <w:spacing w:after="0"/>
      </w:pPr>
    </w:p>
    <w:p w14:paraId="49075527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39" name="Picture 39" descr="卡尺找线真实界面红框标注图" title="卡尺找线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卡尺找线实际参数界面" title="卡尺找线界面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9DA6">
      <w:pPr>
        <w:keepNext/>
        <w:jc w:val="center"/>
      </w:pPr>
      <w:r>
        <w:t>图：卡尺找线真实演示界面</w:t>
      </w:r>
      <w:r>
        <w:rPr>
          <w:b/>
          <w:color w:val="C60012"/>
          <w:sz w:val="18"/>
        </w:rPr>
        <w:br/>
        <w:t>标注说明：① 选择输入图像或上游结果　② 设置卡尺找线关键参数　③ 查看 ROI 或运行效果　④ 执行并确认</w:t>
      </w:r>
    </w:p>
    <w:p w14:paraId="645EB308">
      <w:pPr>
        <w:pStyle w:val="5"/>
      </w:pPr>
      <w:r>
        <w:t>使用方法</w:t>
      </w:r>
    </w:p>
    <w:p w14:paraId="20072FEC">
      <w:pPr>
        <w:pStyle w:val="14"/>
        <w:numPr>
          <w:ilvl w:val="0"/>
          <w:numId w:val="46"/>
        </w:numPr>
      </w:pPr>
      <w:r>
        <w:t>从工具箱或对应管理界面添加“卡尺找线”，确认所需设备或上游数据已经准备好。</w:t>
      </w:r>
    </w:p>
    <w:p w14:paraId="4EC6276E">
      <w:pPr>
        <w:pStyle w:val="14"/>
        <w:numPr>
          <w:ilvl w:val="0"/>
          <w:numId w:val="46"/>
        </w:numPr>
      </w:pPr>
      <w:r>
        <w:t>打开参数界面，重点设置：卡尺数、宽度、长度、极性、阈值、选点规则；首次调试应从较宽松的范围开始。</w:t>
      </w:r>
    </w:p>
    <w:p w14:paraId="22E397BB">
      <w:pPr>
        <w:pStyle w:val="14"/>
        <w:numPr>
          <w:ilvl w:val="0"/>
          <w:numId w:val="46"/>
        </w:numPr>
      </w:pPr>
      <w:r>
        <w:t>执行单步运行，核对输出“边缘点与拟合直线”，确认边界样本后再连接下游判定、通信或保存节点。</w:t>
      </w:r>
    </w:p>
    <w:p w14:paraId="1040A293">
      <w:pPr>
        <w:pStyle w:val="5"/>
      </w:pPr>
      <w:r>
        <w:t>基本算法逻辑</w:t>
      </w:r>
    </w:p>
    <w:p w14:paraId="1AA99960">
      <w:r>
        <w:t>每个卡尺沿法线计算灰度投影和梯度峰值，再拟合全部有效边缘点。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9445FF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DC5A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F22B83C">
      <w:pPr>
        <w:spacing w:after="0"/>
      </w:pPr>
    </w:p>
    <w:p w14:paraId="5202BB66">
      <w:pPr>
        <w:pStyle w:val="4"/>
      </w:pPr>
      <w:r>
        <w:t>8.2　卡尺找圆</w:t>
      </w:r>
    </w:p>
    <w:p w14:paraId="4DDC1D95">
      <w:pPr>
        <w:keepNext/>
      </w:pPr>
      <w:r>
        <w:t>沿圆周径向寻找边缘并拟合圆。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7B45CB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BBB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319D">
            <w:pPr>
              <w:keepNext/>
              <w:spacing w:after="0"/>
            </w:pPr>
            <w:r>
              <w:t>孔径、圆心、圆距</w:t>
            </w:r>
          </w:p>
        </w:tc>
      </w:tr>
      <w:tr w14:paraId="5D78EFD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4B3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7769">
            <w:pPr>
              <w:keepNext/>
              <w:spacing w:after="0"/>
            </w:pPr>
            <w:r>
              <w:t>图像、环形ROI</w:t>
            </w:r>
          </w:p>
        </w:tc>
      </w:tr>
      <w:tr w14:paraId="5999AD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700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F98F">
            <w:pPr>
              <w:keepNext/>
              <w:spacing w:after="0"/>
            </w:pPr>
            <w:r>
              <w:t>内外半径、卡尺数、方向、阈值、极性</w:t>
            </w:r>
          </w:p>
        </w:tc>
      </w:tr>
      <w:tr w14:paraId="3723B3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3CA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0320">
            <w:pPr>
              <w:keepNext/>
              <w:spacing w:after="0"/>
            </w:pPr>
            <w:r>
              <w:t>圆心、半径、边缘点</w:t>
            </w:r>
          </w:p>
        </w:tc>
      </w:tr>
      <w:tr w14:paraId="336C49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26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BE6E">
            <w:pPr>
              <w:spacing w:after="0"/>
            </w:pPr>
            <w:r>
              <w:t>图像预处理 + 距离测量</w:t>
            </w:r>
          </w:p>
        </w:tc>
      </w:tr>
    </w:tbl>
    <w:p w14:paraId="5C52F871">
      <w:pPr>
        <w:spacing w:after="0"/>
      </w:pPr>
    </w:p>
    <w:p w14:paraId="7611E04A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40" name="Picture 40" descr="卡尺找圆真实界面红框标注图" title="卡尺找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卡尺找圆实际参数界面" title="卡尺找圆界面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5D89">
      <w:pPr>
        <w:keepNext/>
        <w:jc w:val="center"/>
      </w:pPr>
      <w:r>
        <w:t>图：卡尺找圆真实演示界面</w:t>
      </w:r>
      <w:r>
        <w:rPr>
          <w:b/>
          <w:color w:val="C60012"/>
          <w:sz w:val="18"/>
        </w:rPr>
        <w:br/>
        <w:t>标注说明：① 选择输入图像或上游结果　② 设置卡尺找圆关键参数　③ 查看 ROI 或运行效果　④ 执行并确认</w:t>
      </w:r>
    </w:p>
    <w:p w14:paraId="08CF24EB">
      <w:pPr>
        <w:pStyle w:val="5"/>
      </w:pPr>
      <w:r>
        <w:t>使用方法</w:t>
      </w:r>
    </w:p>
    <w:p w14:paraId="0DC7FE2D">
      <w:pPr>
        <w:pStyle w:val="14"/>
        <w:numPr>
          <w:ilvl w:val="0"/>
          <w:numId w:val="47"/>
        </w:numPr>
      </w:pPr>
      <w:r>
        <w:t>从工具箱或对应管理界面添加“卡尺找圆”，确认所需设备或上游数据已经准备好。</w:t>
      </w:r>
    </w:p>
    <w:p w14:paraId="4C6EBDAB">
      <w:pPr>
        <w:pStyle w:val="14"/>
        <w:numPr>
          <w:ilvl w:val="0"/>
          <w:numId w:val="47"/>
        </w:numPr>
      </w:pPr>
      <w:r>
        <w:t>打开参数界面，重点设置：内外半径、卡尺数、方向、阈值、极性；首次调试应从较宽松的范围开始。</w:t>
      </w:r>
    </w:p>
    <w:p w14:paraId="4F6F213C">
      <w:pPr>
        <w:pStyle w:val="14"/>
        <w:numPr>
          <w:ilvl w:val="0"/>
          <w:numId w:val="47"/>
        </w:numPr>
      </w:pPr>
      <w:r>
        <w:t>执行单步运行，核对输出“圆心、半径、边缘点”，确认边界样本后再连接下游判定、通信或保存节点。</w:t>
      </w:r>
    </w:p>
    <w:p w14:paraId="755AEC03">
      <w:pPr>
        <w:pStyle w:val="5"/>
      </w:pPr>
      <w:r>
        <w:t>基本算法逻辑</w:t>
      </w:r>
    </w:p>
    <w:p w14:paraId="3C1D1A8A">
      <w:r>
        <w:t>在多个径向剖面上找梯度边缘，再进行鲁棒圆拟合。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7339C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FE5E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97CCBAF">
      <w:pPr>
        <w:spacing w:after="0"/>
      </w:pPr>
    </w:p>
    <w:p w14:paraId="639EAF1F">
      <w:pPr>
        <w:pStyle w:val="4"/>
      </w:pPr>
      <w:r>
        <w:t>8.3　卡尺找椭圆</w:t>
      </w:r>
    </w:p>
    <w:p w14:paraId="59B13218">
      <w:pPr>
        <w:keepNext/>
      </w:pPr>
      <w:r>
        <w:t>提取椭圆边界并计算长短轴与方向。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07EAC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A9E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9499">
            <w:pPr>
              <w:keepNext/>
              <w:spacing w:after="0"/>
            </w:pPr>
            <w:r>
              <w:t>椭圆孔、倾斜圆件</w:t>
            </w:r>
          </w:p>
        </w:tc>
      </w:tr>
      <w:tr w14:paraId="2637D8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C68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4800">
            <w:pPr>
              <w:keepNext/>
              <w:spacing w:after="0"/>
            </w:pPr>
            <w:r>
              <w:t>图像、椭圆ROI</w:t>
            </w:r>
          </w:p>
        </w:tc>
      </w:tr>
      <w:tr w14:paraId="58F5ED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6DE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39D1">
            <w:pPr>
              <w:keepNext/>
              <w:spacing w:after="0"/>
            </w:pPr>
            <w:r>
              <w:t>卡尺数、搜索宽度、阈值、极性、离群剔除</w:t>
            </w:r>
          </w:p>
        </w:tc>
      </w:tr>
      <w:tr w14:paraId="42E811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9B4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CE82">
            <w:pPr>
              <w:keepNext/>
              <w:spacing w:after="0"/>
            </w:pPr>
            <w:r>
              <w:t>中心、长短轴、角度</w:t>
            </w:r>
          </w:p>
        </w:tc>
      </w:tr>
      <w:tr w14:paraId="62D295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295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9FD6">
            <w:pPr>
              <w:spacing w:after="0"/>
            </w:pPr>
            <w:r>
              <w:t>位置修正 + 结果汇总</w:t>
            </w:r>
          </w:p>
        </w:tc>
      </w:tr>
    </w:tbl>
    <w:p w14:paraId="43B1E7A4">
      <w:pPr>
        <w:spacing w:after="0"/>
      </w:pPr>
    </w:p>
    <w:p w14:paraId="1B1067EE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41" name="Picture 41" descr="卡尺找椭圆真实界面红框标注图" title="卡尺找椭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卡尺找椭圆实际参数界面" title="卡尺找椭圆界面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D7C5">
      <w:pPr>
        <w:keepNext/>
        <w:jc w:val="center"/>
      </w:pPr>
      <w:r>
        <w:t>图：卡尺找椭圆真实演示界面</w:t>
      </w:r>
      <w:r>
        <w:rPr>
          <w:b/>
          <w:color w:val="C60012"/>
          <w:sz w:val="18"/>
        </w:rPr>
        <w:br/>
        <w:t>标注说明：① 选择输入图像或上游结果　② 设置卡尺找椭圆关键参数　③ 查看 ROI 或运行效果　④ 执行并确认</w:t>
      </w:r>
    </w:p>
    <w:p w14:paraId="60B59740">
      <w:pPr>
        <w:pStyle w:val="5"/>
      </w:pPr>
      <w:r>
        <w:t>使用方法</w:t>
      </w:r>
    </w:p>
    <w:p w14:paraId="317867AA">
      <w:pPr>
        <w:pStyle w:val="14"/>
        <w:numPr>
          <w:ilvl w:val="0"/>
          <w:numId w:val="48"/>
        </w:numPr>
      </w:pPr>
      <w:r>
        <w:t>从工具箱或对应管理界面添加“卡尺找椭圆”，确认所需设备或上游数据已经准备好。</w:t>
      </w:r>
    </w:p>
    <w:p w14:paraId="732DB06F">
      <w:pPr>
        <w:pStyle w:val="14"/>
        <w:numPr>
          <w:ilvl w:val="0"/>
          <w:numId w:val="48"/>
        </w:numPr>
      </w:pPr>
      <w:r>
        <w:t>打开参数界面，重点设置：卡尺数、搜索宽度、阈值、极性、离群剔除；首次调试应从较宽松的范围开始。</w:t>
      </w:r>
    </w:p>
    <w:p w14:paraId="3AD67DB2">
      <w:pPr>
        <w:pStyle w:val="14"/>
        <w:numPr>
          <w:ilvl w:val="0"/>
          <w:numId w:val="48"/>
        </w:numPr>
      </w:pPr>
      <w:r>
        <w:t>执行单步运行，核对输出“中心、长短轴、角度”，确认边界样本后再连接下游判定、通信或保存节点。</w:t>
      </w:r>
    </w:p>
    <w:p w14:paraId="51A0FABE">
      <w:pPr>
        <w:pStyle w:val="5"/>
      </w:pPr>
      <w:r>
        <w:t>基本算法逻辑</w:t>
      </w:r>
    </w:p>
    <w:p w14:paraId="27C02623">
      <w:r>
        <w:t>沿预测椭圆法线找边缘点，通过最小二乘椭圆方程拟合。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B78AF8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3E1C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FF2EF5D">
      <w:pPr>
        <w:spacing w:after="0"/>
      </w:pPr>
    </w:p>
    <w:p w14:paraId="15D59F66">
      <w:pPr>
        <w:pStyle w:val="4"/>
      </w:pPr>
      <w:r>
        <w:t>8.4　找点</w:t>
      </w:r>
    </w:p>
    <w:p w14:paraId="3F50D303">
      <w:pPr>
        <w:keepNext/>
      </w:pPr>
      <w:r>
        <w:t>在指定方向上寻找单个稳定边缘点。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FCAD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F47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E23A">
            <w:pPr>
              <w:keepNext/>
              <w:spacing w:after="0"/>
            </w:pPr>
            <w:r>
              <w:t>端点、基准点、间隙</w:t>
            </w:r>
          </w:p>
        </w:tc>
      </w:tr>
      <w:tr w14:paraId="590F64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20A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1997">
            <w:pPr>
              <w:keepNext/>
              <w:spacing w:after="0"/>
            </w:pPr>
            <w:r>
              <w:t>图像、线形ROI</w:t>
            </w:r>
          </w:p>
        </w:tc>
      </w:tr>
      <w:tr w14:paraId="24F0E61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3B5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302D">
            <w:pPr>
              <w:keepNext/>
              <w:spacing w:after="0"/>
            </w:pPr>
            <w:r>
              <w:t>方向、极性、阈值、平滑、选择首个/最强</w:t>
            </w:r>
          </w:p>
        </w:tc>
      </w:tr>
      <w:tr w14:paraId="003558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05F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364F">
            <w:pPr>
              <w:keepNext/>
              <w:spacing w:after="0"/>
            </w:pPr>
            <w:r>
              <w:t>点坐标、边缘强度</w:t>
            </w:r>
          </w:p>
        </w:tc>
      </w:tr>
      <w:tr w14:paraId="5D125D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84F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DF04">
            <w:pPr>
              <w:spacing w:after="0"/>
            </w:pPr>
            <w:r>
              <w:t>点到点距离 + 点到线距离</w:t>
            </w:r>
          </w:p>
        </w:tc>
      </w:tr>
    </w:tbl>
    <w:p w14:paraId="2487808E">
      <w:pPr>
        <w:spacing w:after="0"/>
      </w:pPr>
    </w:p>
    <w:p w14:paraId="7D5B8519">
      <w:pPr>
        <w:jc w:val="center"/>
      </w:pPr>
      <w:r>
        <w:drawing>
          <wp:inline distT="0" distB="0" distL="0" distR="0">
            <wp:extent cx="5806440" cy="4175760"/>
            <wp:effectExtent l="0" t="0" r="0" b="0"/>
            <wp:docPr id="42" name="Picture 42" descr="找点真实界面红框标注图" title="找点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找点实际参数界面" title="找点界面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1528">
      <w:pPr>
        <w:keepNext/>
        <w:jc w:val="center"/>
      </w:pPr>
      <w:r>
        <w:t>图：找点真实演示界面</w:t>
      </w:r>
      <w:r>
        <w:rPr>
          <w:b/>
          <w:color w:val="C60012"/>
          <w:sz w:val="18"/>
        </w:rPr>
        <w:br/>
        <w:t>标注说明：① 选择输入图像或上游结果　② 设置找点关键参数　③ 查看 ROI 或运行效果　④ 执行并确认</w:t>
      </w:r>
    </w:p>
    <w:p w14:paraId="264E69C9">
      <w:pPr>
        <w:pStyle w:val="5"/>
      </w:pPr>
      <w:r>
        <w:t>使用方法</w:t>
      </w:r>
    </w:p>
    <w:p w14:paraId="293D1E16">
      <w:pPr>
        <w:pStyle w:val="14"/>
        <w:numPr>
          <w:ilvl w:val="0"/>
          <w:numId w:val="49"/>
        </w:numPr>
      </w:pPr>
      <w:r>
        <w:t>从工具箱或对应管理界面添加“找点”，确认所需设备或上游数据已经准备好。</w:t>
      </w:r>
    </w:p>
    <w:p w14:paraId="28B7F235">
      <w:pPr>
        <w:pStyle w:val="14"/>
        <w:numPr>
          <w:ilvl w:val="0"/>
          <w:numId w:val="49"/>
        </w:numPr>
      </w:pPr>
      <w:r>
        <w:t>打开参数界面，重点设置：方向、极性、阈值、平滑、选择首个/最强；首次调试应从较宽松的范围开始。</w:t>
      </w:r>
    </w:p>
    <w:p w14:paraId="33D3A848">
      <w:pPr>
        <w:pStyle w:val="14"/>
        <w:numPr>
          <w:ilvl w:val="0"/>
          <w:numId w:val="49"/>
        </w:numPr>
      </w:pPr>
      <w:r>
        <w:t>执行单步运行，核对输出“点坐标、边缘强度”，确认边界样本后再连接下游判定、通信或保存节点。</w:t>
      </w:r>
    </w:p>
    <w:p w14:paraId="59EBA181">
      <w:pPr>
        <w:pStyle w:val="5"/>
      </w:pPr>
      <w:r>
        <w:t>基本算法逻辑</w:t>
      </w:r>
    </w:p>
    <w:p w14:paraId="3F9FB96A">
      <w:r>
        <w:t>对搜索带做灰度投影并计算一阶梯度，选取符合规则的峰值。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F97F33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8F26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3598B39">
      <w:pPr>
        <w:spacing w:after="0"/>
      </w:pPr>
    </w:p>
    <w:p w14:paraId="3D3EDD2D">
      <w:pPr>
        <w:pStyle w:val="4"/>
      </w:pPr>
      <w:r>
        <w:t>8.5　位置修正</w:t>
      </w:r>
    </w:p>
    <w:p w14:paraId="2FB7EE86">
      <w:pPr>
        <w:keepNext/>
      </w:pPr>
      <w:r>
        <w:t>根据基准目标的位置和角度修正后续 ROI。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251E5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691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6C1A">
            <w:pPr>
              <w:keepNext/>
              <w:spacing w:after="0"/>
            </w:pPr>
            <w:r>
              <w:t>产品来料偏移、旋转</w:t>
            </w:r>
          </w:p>
        </w:tc>
      </w:tr>
      <w:tr w14:paraId="0E1CA1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369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33CA">
            <w:pPr>
              <w:keepNext/>
              <w:spacing w:after="0"/>
            </w:pPr>
            <w:r>
              <w:t>基准位置、原始ROI</w:t>
            </w:r>
          </w:p>
        </w:tc>
      </w:tr>
      <w:tr w14:paraId="587FF5C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B2A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ABA1">
            <w:pPr>
              <w:keepNext/>
              <w:spacing w:after="0"/>
            </w:pPr>
            <w:r>
              <w:t>参考坐标、平移/旋转、是否缩放</w:t>
            </w:r>
          </w:p>
        </w:tc>
      </w:tr>
      <w:tr w14:paraId="5966DA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FA7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63A7">
            <w:pPr>
              <w:keepNext/>
              <w:spacing w:after="0"/>
            </w:pPr>
            <w:r>
              <w:t>变换后ROI/坐标</w:t>
            </w:r>
          </w:p>
        </w:tc>
      </w:tr>
      <w:tr w14:paraId="1921F8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035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361E">
            <w:pPr>
              <w:spacing w:after="0"/>
            </w:pPr>
            <w:r>
              <w:t>模版匹配/找线 + 各测量节点</w:t>
            </w:r>
          </w:p>
        </w:tc>
      </w:tr>
    </w:tbl>
    <w:p w14:paraId="473CFFBF">
      <w:pPr>
        <w:spacing w:after="0"/>
      </w:pPr>
    </w:p>
    <w:p w14:paraId="0A2C1616">
      <w:pPr>
        <w:jc w:val="center"/>
      </w:pPr>
      <w:r>
        <w:drawing>
          <wp:inline distT="0" distB="0" distL="0" distR="0">
            <wp:extent cx="4971415" cy="4343400"/>
            <wp:effectExtent l="0" t="0" r="0" b="0"/>
            <wp:docPr id="43" name="Picture 43" descr="位置修正真实界面红框标注图" title="位置修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位置修正实际参数界面" title="位置修正界面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7145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F959">
      <w:pPr>
        <w:keepNext/>
        <w:jc w:val="center"/>
      </w:pPr>
      <w:r>
        <w:t>图：位置修正真实演示界面</w:t>
      </w:r>
      <w:r>
        <w:rPr>
          <w:b/>
          <w:color w:val="C60012"/>
          <w:sz w:val="18"/>
        </w:rPr>
        <w:br/>
        <w:t>标注说明：① 启用位置修正　② 设置 X、Y 和角度修正量　③ 保存修正参数</w:t>
      </w:r>
    </w:p>
    <w:p w14:paraId="42059D61">
      <w:pPr>
        <w:pStyle w:val="5"/>
      </w:pPr>
      <w:r>
        <w:t>使用方法</w:t>
      </w:r>
    </w:p>
    <w:p w14:paraId="6C73681B">
      <w:pPr>
        <w:pStyle w:val="14"/>
        <w:numPr>
          <w:ilvl w:val="0"/>
          <w:numId w:val="50"/>
        </w:numPr>
      </w:pPr>
      <w:r>
        <w:t>从工具箱或对应管理界面添加“位置修正”，确认所需设备或上游数据已经准备好。</w:t>
      </w:r>
    </w:p>
    <w:p w14:paraId="226DB3CB">
      <w:pPr>
        <w:pStyle w:val="14"/>
        <w:numPr>
          <w:ilvl w:val="0"/>
          <w:numId w:val="50"/>
        </w:numPr>
      </w:pPr>
      <w:r>
        <w:t>打开参数界面，重点设置：参考坐标、平移/旋转、是否缩放；首次调试应从较宽松的范围开始。</w:t>
      </w:r>
    </w:p>
    <w:p w14:paraId="65974072">
      <w:pPr>
        <w:pStyle w:val="14"/>
        <w:numPr>
          <w:ilvl w:val="0"/>
          <w:numId w:val="50"/>
        </w:numPr>
      </w:pPr>
      <w:r>
        <w:t>执行单步运行，核对输出“变换后ROI/坐标”，确认边界样本后再连接下游判定、通信或保存节点。</w:t>
      </w:r>
    </w:p>
    <w:p w14:paraId="76903D1D">
      <w:pPr>
        <w:pStyle w:val="5"/>
      </w:pPr>
      <w:r>
        <w:t>基本算法逻辑</w:t>
      </w:r>
    </w:p>
    <w:p w14:paraId="16856A5D">
      <w:r>
        <w:t>计算当前基准到参考基准的刚体或仿射变换，并应用到后续几何对象。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CA4C541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E29C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基准特征必须稳定且与被测区域保持刚性关系。</w:t>
            </w:r>
          </w:p>
        </w:tc>
      </w:tr>
    </w:tbl>
    <w:p w14:paraId="483016EB">
      <w:pPr>
        <w:spacing w:after="0"/>
      </w:pPr>
    </w:p>
    <w:p w14:paraId="77EC1A12">
      <w:pPr>
        <w:pStyle w:val="4"/>
      </w:pPr>
      <w:r>
        <w:t>8.6　线到线夹角</w:t>
      </w:r>
    </w:p>
    <w:p w14:paraId="37B1298A">
      <w:pPr>
        <w:keepNext/>
      </w:pPr>
      <w:r>
        <w:t>计算两条直线的最小或有向夹角。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34BDA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56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04EE">
            <w:pPr>
              <w:keepNext/>
              <w:spacing w:after="0"/>
            </w:pPr>
            <w:r>
              <w:t>垂直度、平行度、装配角度</w:t>
            </w:r>
          </w:p>
        </w:tc>
      </w:tr>
      <w:tr w14:paraId="16464B9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E7A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1248">
            <w:pPr>
              <w:keepNext/>
              <w:spacing w:after="0"/>
            </w:pPr>
            <w:r>
              <w:t>直线1、直线2</w:t>
            </w:r>
          </w:p>
        </w:tc>
      </w:tr>
      <w:tr w14:paraId="0D6819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CE3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4FE7">
            <w:pPr>
              <w:keepNext/>
              <w:spacing w:after="0"/>
            </w:pPr>
            <w:r>
              <w:t>角度范围、方向规则、单位</w:t>
            </w:r>
          </w:p>
        </w:tc>
      </w:tr>
      <w:tr w14:paraId="608C333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C3A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0A20">
            <w:pPr>
              <w:keepNext/>
              <w:spacing w:after="0"/>
            </w:pPr>
            <w:r>
              <w:t>夹角与判定</w:t>
            </w:r>
          </w:p>
        </w:tc>
      </w:tr>
      <w:tr w14:paraId="515802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54D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D5D5">
            <w:pPr>
              <w:spacing w:after="0"/>
            </w:pPr>
            <w:r>
              <w:t>直线检测/卡尺找线 + 结果汇总</w:t>
            </w:r>
          </w:p>
        </w:tc>
      </w:tr>
    </w:tbl>
    <w:p w14:paraId="385B4218">
      <w:pPr>
        <w:spacing w:after="0"/>
      </w:pPr>
    </w:p>
    <w:p w14:paraId="20035B54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4" name="Picture 44" descr="线到线夹角真实界面红框标注图" title="线到线夹角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线到线夹角实际参数界面" title="线到线夹角界面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595E">
      <w:pPr>
        <w:keepNext/>
        <w:jc w:val="center"/>
      </w:pPr>
      <w:r>
        <w:t>图：线到线夹角真实演示界面</w:t>
      </w:r>
      <w:r>
        <w:rPr>
          <w:b/>
          <w:color w:val="C60012"/>
          <w:sz w:val="18"/>
        </w:rPr>
        <w:br/>
        <w:t>标注说明：① 选择输入图像或上游结果　② 设置线到线夹角关键参数　③ 查看 ROI 或运行效果　④ 执行并确认</w:t>
      </w:r>
    </w:p>
    <w:p w14:paraId="3618394D">
      <w:pPr>
        <w:pStyle w:val="5"/>
      </w:pPr>
      <w:r>
        <w:t>使用方法</w:t>
      </w:r>
    </w:p>
    <w:p w14:paraId="5A5B03C1">
      <w:pPr>
        <w:pStyle w:val="14"/>
        <w:numPr>
          <w:ilvl w:val="0"/>
          <w:numId w:val="51"/>
        </w:numPr>
      </w:pPr>
      <w:r>
        <w:t>从工具箱或对应管理界面添加“线到线夹角”，确认所需设备或上游数据已经准备好。</w:t>
      </w:r>
    </w:p>
    <w:p w14:paraId="70ABF992">
      <w:pPr>
        <w:pStyle w:val="14"/>
        <w:numPr>
          <w:ilvl w:val="0"/>
          <w:numId w:val="51"/>
        </w:numPr>
      </w:pPr>
      <w:r>
        <w:t>打开参数界面，重点设置：角度范围、方向规则、单位；首次调试应从较宽松的范围开始。</w:t>
      </w:r>
    </w:p>
    <w:p w14:paraId="10925CEA">
      <w:pPr>
        <w:pStyle w:val="14"/>
        <w:numPr>
          <w:ilvl w:val="0"/>
          <w:numId w:val="51"/>
        </w:numPr>
      </w:pPr>
      <w:r>
        <w:t>执行单步运行，核对输出“夹角与判定”，确认边界样本后再连接下游判定、通信或保存节点。</w:t>
      </w:r>
    </w:p>
    <w:p w14:paraId="5A032EAF">
      <w:pPr>
        <w:pStyle w:val="5"/>
      </w:pPr>
      <w:r>
        <w:t>基本算法逻辑</w:t>
      </w:r>
    </w:p>
    <w:p w14:paraId="4722D9D3">
      <w:r>
        <w:t>由两直线方向向量点积或 atan2 计算夹角并归一化。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2A892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B3CD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3DC9714">
      <w:pPr>
        <w:spacing w:after="0"/>
      </w:pPr>
    </w:p>
    <w:p w14:paraId="309CA20C">
      <w:pPr>
        <w:pStyle w:val="4"/>
      </w:pPr>
      <w:r>
        <w:t>8.7　点到点距离</w:t>
      </w:r>
    </w:p>
    <w:p w14:paraId="040180A7">
      <w:pPr>
        <w:keepNext/>
      </w:pPr>
      <w:r>
        <w:t>计算两个点之间的欧氏距离。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82F75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356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5743">
            <w:pPr>
              <w:keepNext/>
              <w:spacing w:after="0"/>
            </w:pPr>
            <w:r>
              <w:t>中心距、间距、长度</w:t>
            </w:r>
          </w:p>
        </w:tc>
      </w:tr>
      <w:tr w14:paraId="691D7E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898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A9A8">
            <w:pPr>
              <w:keepNext/>
              <w:spacing w:after="0"/>
            </w:pPr>
            <w:r>
              <w:t>点1、点2、标定</w:t>
            </w:r>
          </w:p>
        </w:tc>
      </w:tr>
      <w:tr w14:paraId="4FD66A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7C3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AF29">
            <w:pPr>
              <w:keepNext/>
              <w:spacing w:after="0"/>
            </w:pPr>
            <w:r>
              <w:t>像素/物理单位、上下限</w:t>
            </w:r>
          </w:p>
        </w:tc>
      </w:tr>
      <w:tr w14:paraId="2E6029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AEF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2FF">
            <w:pPr>
              <w:keepNext/>
              <w:spacing w:after="0"/>
            </w:pPr>
            <w:r>
              <w:t>距离、OK/NG</w:t>
            </w:r>
          </w:p>
        </w:tc>
      </w:tr>
      <w:tr w14:paraId="738582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8F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E127">
            <w:pPr>
              <w:spacing w:after="0"/>
            </w:pPr>
            <w:r>
              <w:t>找点/圆心 + 检测项配置</w:t>
            </w:r>
          </w:p>
        </w:tc>
      </w:tr>
    </w:tbl>
    <w:p w14:paraId="63EEAFA4">
      <w:pPr>
        <w:spacing w:after="0"/>
      </w:pPr>
    </w:p>
    <w:p w14:paraId="56D524FB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5" name="Picture 45" descr="点到点距离真实界面红框标注图" title="点到点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点到点距离实际参数界面" title="点到点距离界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B6E">
      <w:pPr>
        <w:keepNext/>
        <w:jc w:val="center"/>
      </w:pPr>
      <w:r>
        <w:t>图：点到点距离真实演示界面</w:t>
      </w:r>
      <w:r>
        <w:rPr>
          <w:b/>
          <w:color w:val="C60012"/>
          <w:sz w:val="18"/>
        </w:rPr>
        <w:br/>
        <w:t>标注说明：① 选择输入图像或上游结果　② 设置点到点距离关键参数　③ 查看 ROI 或运行效果　④ 执行并确认</w:t>
      </w:r>
    </w:p>
    <w:p w14:paraId="616FBA87">
      <w:pPr>
        <w:pStyle w:val="5"/>
      </w:pPr>
      <w:r>
        <w:t>使用方法</w:t>
      </w:r>
    </w:p>
    <w:p w14:paraId="1653B8A5">
      <w:pPr>
        <w:pStyle w:val="14"/>
        <w:numPr>
          <w:ilvl w:val="0"/>
          <w:numId w:val="52"/>
        </w:numPr>
      </w:pPr>
      <w:r>
        <w:t>从工具箱或对应管理界面添加“点到点距离”，确认所需设备或上游数据已经准备好。</w:t>
      </w:r>
    </w:p>
    <w:p w14:paraId="24DF3F20">
      <w:pPr>
        <w:pStyle w:val="14"/>
        <w:numPr>
          <w:ilvl w:val="0"/>
          <w:numId w:val="52"/>
        </w:numPr>
      </w:pPr>
      <w:r>
        <w:t>打开参数界面，重点设置：像素/物理单位、上下限；首次调试应从较宽松的范围开始。</w:t>
      </w:r>
    </w:p>
    <w:p w14:paraId="23857669">
      <w:pPr>
        <w:pStyle w:val="14"/>
        <w:numPr>
          <w:ilvl w:val="0"/>
          <w:numId w:val="52"/>
        </w:numPr>
      </w:pPr>
      <w:r>
        <w:t>执行单步运行，核对输出“距离、OK/NG”，确认边界样本后再连接下游判定、通信或保存节点。</w:t>
      </w:r>
    </w:p>
    <w:p w14:paraId="521C4E12">
      <w:pPr>
        <w:pStyle w:val="5"/>
      </w:pPr>
      <w:r>
        <w:t>基本算法逻辑</w:t>
      </w:r>
    </w:p>
    <w:p w14:paraId="22EBDDA9">
      <w:r>
        <w:t>先应用像素到物理坐标标定，再计算两点坐标差的平方和开方。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35D8E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A35D0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FCFB2B9">
      <w:pPr>
        <w:spacing w:after="0"/>
      </w:pPr>
    </w:p>
    <w:p w14:paraId="7E0826A4">
      <w:pPr>
        <w:pStyle w:val="4"/>
      </w:pPr>
      <w:r>
        <w:t>8.8　点到线距离</w:t>
      </w:r>
    </w:p>
    <w:p w14:paraId="19BF4DB4">
      <w:pPr>
        <w:keepNext/>
      </w:pPr>
      <w:r>
        <w:t>计算点到直线的垂直距离。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88D8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AA1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0014">
            <w:pPr>
              <w:keepNext/>
              <w:spacing w:after="0"/>
            </w:pPr>
            <w:r>
              <w:t>偏心、边距、位置度</w:t>
            </w:r>
          </w:p>
        </w:tc>
      </w:tr>
      <w:tr w14:paraId="4A8B2E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744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279B">
            <w:pPr>
              <w:keepNext/>
              <w:spacing w:after="0"/>
            </w:pPr>
            <w:r>
              <w:t>点、直线、标定</w:t>
            </w:r>
          </w:p>
        </w:tc>
      </w:tr>
      <w:tr w14:paraId="027AA9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A39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1E50">
            <w:pPr>
              <w:keepNext/>
              <w:spacing w:after="0"/>
            </w:pPr>
            <w:r>
              <w:t>有向/绝对、单位、规格</w:t>
            </w:r>
          </w:p>
        </w:tc>
      </w:tr>
      <w:tr w14:paraId="003C47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DCB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853E">
            <w:pPr>
              <w:keepNext/>
              <w:spacing w:after="0"/>
            </w:pPr>
            <w:r>
              <w:t>距离、投影点、判定</w:t>
            </w:r>
          </w:p>
        </w:tc>
      </w:tr>
      <w:tr w14:paraId="3B123F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22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8F3F">
            <w:pPr>
              <w:spacing w:after="0"/>
            </w:pPr>
            <w:r>
              <w:t>找点 + 卡尺找线</w:t>
            </w:r>
          </w:p>
        </w:tc>
      </w:tr>
    </w:tbl>
    <w:p w14:paraId="462A367E">
      <w:pPr>
        <w:spacing w:after="0"/>
      </w:pPr>
    </w:p>
    <w:p w14:paraId="5C7954BE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6" name="Picture 46" descr="点到线距离真实界面红框标注图" title="点到线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点到线距离实际参数界面" title="点到线距离界面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61D">
      <w:pPr>
        <w:keepNext/>
        <w:jc w:val="center"/>
      </w:pPr>
      <w:r>
        <w:t>图：点到线距离真实演示界面</w:t>
      </w:r>
      <w:r>
        <w:rPr>
          <w:b/>
          <w:color w:val="C60012"/>
          <w:sz w:val="18"/>
        </w:rPr>
        <w:br/>
        <w:t>标注说明：① 选择输入图像或上游结果　② 设置点到线距离关键参数　③ 查看 ROI 或运行效果　④ 执行并确认</w:t>
      </w:r>
    </w:p>
    <w:p w14:paraId="7586EF3F">
      <w:pPr>
        <w:pStyle w:val="5"/>
      </w:pPr>
      <w:r>
        <w:t>使用方法</w:t>
      </w:r>
    </w:p>
    <w:p w14:paraId="5495467C">
      <w:pPr>
        <w:pStyle w:val="14"/>
        <w:numPr>
          <w:ilvl w:val="0"/>
          <w:numId w:val="53"/>
        </w:numPr>
      </w:pPr>
      <w:r>
        <w:t>从工具箱或对应管理界面添加“点到线距离”，确认所需设备或上游数据已经准备好。</w:t>
      </w:r>
    </w:p>
    <w:p w14:paraId="7DBDF3F6">
      <w:pPr>
        <w:pStyle w:val="14"/>
        <w:numPr>
          <w:ilvl w:val="0"/>
          <w:numId w:val="53"/>
        </w:numPr>
      </w:pPr>
      <w:r>
        <w:t>打开参数界面，重点设置：有向/绝对、单位、规格；首次调试应从较宽松的范围开始。</w:t>
      </w:r>
    </w:p>
    <w:p w14:paraId="7B451A4D">
      <w:pPr>
        <w:pStyle w:val="14"/>
        <w:numPr>
          <w:ilvl w:val="0"/>
          <w:numId w:val="53"/>
        </w:numPr>
      </w:pPr>
      <w:r>
        <w:t>执行单步运行，核对输出“距离、投影点、判定”，确认边界样本后再连接下游判定、通信或保存节点。</w:t>
      </w:r>
    </w:p>
    <w:p w14:paraId="250EF895">
      <w:pPr>
        <w:pStyle w:val="5"/>
      </w:pPr>
      <w:r>
        <w:t>基本算法逻辑</w:t>
      </w:r>
    </w:p>
    <w:p w14:paraId="4A63224D">
      <w:r>
        <w:t>将点代入标准直线方程，按法向量长度归一化得到距离。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989B0A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7CA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24A38EE">
      <w:pPr>
        <w:spacing w:after="0"/>
      </w:pPr>
    </w:p>
    <w:p w14:paraId="7476C286">
      <w:pPr>
        <w:pStyle w:val="4"/>
      </w:pPr>
      <w:r>
        <w:t>8.9　点到区域距离</w:t>
      </w:r>
    </w:p>
    <w:p w14:paraId="0B117423">
      <w:pPr>
        <w:keepNext/>
      </w:pPr>
      <w:r>
        <w:t>计算点到区域边界或区域内部的距离。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4B723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2B0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4385">
            <w:pPr>
              <w:keepNext/>
              <w:spacing w:after="0"/>
            </w:pPr>
            <w:r>
              <w:t>安全边界、包络间距</w:t>
            </w:r>
          </w:p>
        </w:tc>
      </w:tr>
      <w:tr w14:paraId="4F2424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0AE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0449">
            <w:pPr>
              <w:keepNext/>
              <w:spacing w:after="0"/>
            </w:pPr>
            <w:r>
              <w:t>点、区域</w:t>
            </w:r>
          </w:p>
        </w:tc>
      </w:tr>
      <w:tr w14:paraId="7349ED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DD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50F1">
            <w:pPr>
              <w:keepNext/>
              <w:spacing w:after="0"/>
            </w:pPr>
            <w:r>
              <w:t>最近/最远、内外符号、单位</w:t>
            </w:r>
          </w:p>
        </w:tc>
      </w:tr>
      <w:tr w14:paraId="383AA2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262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E98E">
            <w:pPr>
              <w:keepNext/>
              <w:spacing w:after="0"/>
            </w:pPr>
            <w:r>
              <w:t>距离、最近点</w:t>
            </w:r>
          </w:p>
        </w:tc>
      </w:tr>
      <w:tr w14:paraId="45E7A1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D3D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9E61">
            <w:pPr>
              <w:spacing w:after="0"/>
            </w:pPr>
            <w:r>
              <w:t>二值化分析 + 结果汇总</w:t>
            </w:r>
          </w:p>
        </w:tc>
      </w:tr>
    </w:tbl>
    <w:p w14:paraId="622EFA17">
      <w:pPr>
        <w:spacing w:after="0"/>
      </w:pPr>
    </w:p>
    <w:p w14:paraId="3F3D3533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7" name="Picture 47" descr="点到区域距离真实界面红框标注图" title="点到区域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点到区域距离实际参数界面" title="点到区域距离界面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AE22">
      <w:pPr>
        <w:keepNext/>
        <w:jc w:val="center"/>
      </w:pPr>
      <w:r>
        <w:t>图：点到区域距离真实演示界面</w:t>
      </w:r>
      <w:r>
        <w:rPr>
          <w:b/>
          <w:color w:val="C60012"/>
          <w:sz w:val="18"/>
        </w:rPr>
        <w:br/>
        <w:t>标注说明：① 选择输入图像或上游结果　② 设置点到区域距离关键参数　③ 查看 ROI 或运行效果　④ 执行并确认</w:t>
      </w:r>
    </w:p>
    <w:p w14:paraId="5BDB2890">
      <w:pPr>
        <w:pStyle w:val="5"/>
      </w:pPr>
      <w:r>
        <w:t>使用方法</w:t>
      </w:r>
    </w:p>
    <w:p w14:paraId="01B010D5">
      <w:pPr>
        <w:pStyle w:val="14"/>
        <w:numPr>
          <w:ilvl w:val="0"/>
          <w:numId w:val="54"/>
        </w:numPr>
      </w:pPr>
      <w:r>
        <w:t>从工具箱或对应管理界面添加“点到区域距离”，确认所需设备或上游数据已经准备好。</w:t>
      </w:r>
    </w:p>
    <w:p w14:paraId="5A8259CC">
      <w:pPr>
        <w:pStyle w:val="14"/>
        <w:numPr>
          <w:ilvl w:val="0"/>
          <w:numId w:val="54"/>
        </w:numPr>
      </w:pPr>
      <w:r>
        <w:t>打开参数界面，重点设置：最近/最远、内外符号、单位；首次调试应从较宽松的范围开始。</w:t>
      </w:r>
    </w:p>
    <w:p w14:paraId="55BBDD93">
      <w:pPr>
        <w:pStyle w:val="14"/>
        <w:numPr>
          <w:ilvl w:val="0"/>
          <w:numId w:val="54"/>
        </w:numPr>
      </w:pPr>
      <w:r>
        <w:t>执行单步运行，核对输出“距离、最近点”，确认边界样本后再连接下游判定、通信或保存节点。</w:t>
      </w:r>
    </w:p>
    <w:p w14:paraId="2330218D">
      <w:pPr>
        <w:pStyle w:val="5"/>
      </w:pPr>
      <w:r>
        <w:t>基本算法逻辑</w:t>
      </w:r>
    </w:p>
    <w:p w14:paraId="0883ED33">
      <w:r>
        <w:t>遍历或用距离变换寻找点与区域边界的最短距离。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A4274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2F823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1842682">
      <w:pPr>
        <w:spacing w:after="0"/>
      </w:pPr>
    </w:p>
    <w:p w14:paraId="75C64741">
      <w:r>
        <w:br w:type="page"/>
      </w:r>
    </w:p>
    <w:p w14:paraId="52A87688">
      <w:pPr>
        <w:pStyle w:val="3"/>
      </w:pPr>
      <w:r>
        <w:t>9　图形创建节点</w:t>
      </w:r>
    </w:p>
    <w:p w14:paraId="23D82B3B">
      <w:pPr>
        <w:spacing w:after="200"/>
      </w:pPr>
      <w:r>
        <w:t>本章介绍工具箱“图形创建”分类下的全部节点。</w:t>
      </w:r>
    </w:p>
    <w:p w14:paraId="36FF3885">
      <w:pPr>
        <w:pStyle w:val="4"/>
      </w:pPr>
      <w:r>
        <w:t>9.1　线组合拟合</w:t>
      </w:r>
    </w:p>
    <w:p w14:paraId="78282818">
      <w:pPr>
        <w:keepNext/>
      </w:pPr>
      <w:r>
        <w:t>将多段线或多个点集合并拟合为统一直线。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6A651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22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2CB1">
            <w:pPr>
              <w:keepNext/>
              <w:spacing w:after="0"/>
            </w:pPr>
            <w:r>
              <w:t>长边、分段边缘、遮挡边缘</w:t>
            </w:r>
          </w:p>
        </w:tc>
      </w:tr>
      <w:tr w14:paraId="0D3E3C8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D47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CE1F">
            <w:pPr>
              <w:keepNext/>
              <w:spacing w:after="0"/>
            </w:pPr>
            <w:r>
              <w:t>多条线/多组点</w:t>
            </w:r>
          </w:p>
        </w:tc>
      </w:tr>
      <w:tr w14:paraId="6D8872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C28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E426">
            <w:pPr>
              <w:keepNext/>
              <w:spacing w:after="0"/>
            </w:pPr>
            <w:r>
              <w:t>权重、距离阈值、离群剔除</w:t>
            </w:r>
          </w:p>
        </w:tc>
      </w:tr>
      <w:tr w14:paraId="57FD24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4DE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1CD7">
            <w:pPr>
              <w:keepNext/>
              <w:spacing w:after="0"/>
            </w:pPr>
            <w:r>
              <w:t>组合直线与误差</w:t>
            </w:r>
          </w:p>
        </w:tc>
      </w:tr>
      <w:tr w14:paraId="02B62DC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09A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1C4A">
            <w:pPr>
              <w:spacing w:after="0"/>
            </w:pPr>
            <w:r>
              <w:t>多组卡尺找线 + 夹角/距离</w:t>
            </w:r>
          </w:p>
        </w:tc>
      </w:tr>
    </w:tbl>
    <w:p w14:paraId="22081965">
      <w:pPr>
        <w:spacing w:after="0"/>
      </w:pPr>
    </w:p>
    <w:p w14:paraId="2BC2FE34">
      <w:pPr>
        <w:jc w:val="center"/>
      </w:pPr>
      <w:r>
        <w:drawing>
          <wp:inline distT="0" distB="0" distL="0" distR="0">
            <wp:extent cx="5806440" cy="2926080"/>
            <wp:effectExtent l="0" t="0" r="0" b="0"/>
            <wp:docPr id="48" name="Picture 48" descr="线组合拟合真实界面红框标注图" title="线组合拟合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线组合拟合实际参数界面" title="线组合拟合界面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D872">
      <w:pPr>
        <w:keepNext/>
        <w:jc w:val="center"/>
      </w:pPr>
      <w:r>
        <w:t>图：线组合拟合真实演示界面</w:t>
      </w:r>
      <w:r>
        <w:rPr>
          <w:b/>
          <w:color w:val="C60012"/>
          <w:sz w:val="18"/>
        </w:rPr>
        <w:br/>
        <w:t>标注说明：① 选择输入图像或上游结果　② 设置线组合拟合关键参数　③ 查看 ROI 或运行效果　④ 执行并确认</w:t>
      </w:r>
    </w:p>
    <w:p w14:paraId="52E27929">
      <w:pPr>
        <w:pStyle w:val="5"/>
      </w:pPr>
      <w:r>
        <w:t>使用方法</w:t>
      </w:r>
    </w:p>
    <w:p w14:paraId="554EFB86">
      <w:pPr>
        <w:pStyle w:val="14"/>
        <w:numPr>
          <w:ilvl w:val="0"/>
          <w:numId w:val="55"/>
        </w:numPr>
      </w:pPr>
      <w:r>
        <w:t>从工具箱或对应管理界面添加“线组合拟合”，确认所需设备或上游数据已经准备好。</w:t>
      </w:r>
    </w:p>
    <w:p w14:paraId="52143785">
      <w:pPr>
        <w:pStyle w:val="14"/>
        <w:numPr>
          <w:ilvl w:val="0"/>
          <w:numId w:val="55"/>
        </w:numPr>
      </w:pPr>
      <w:r>
        <w:t>打开参数界面，重点设置：权重、距离阈值、离群剔除；首次调试应从较宽松的范围开始。</w:t>
      </w:r>
    </w:p>
    <w:p w14:paraId="6CA2BC1C">
      <w:pPr>
        <w:pStyle w:val="14"/>
        <w:numPr>
          <w:ilvl w:val="0"/>
          <w:numId w:val="55"/>
        </w:numPr>
      </w:pPr>
      <w:r>
        <w:t>执行单步运行，核对输出“组合直线与误差”，确认边界样本后再连接下游判定、通信或保存节点。</w:t>
      </w:r>
    </w:p>
    <w:p w14:paraId="3A17735C">
      <w:pPr>
        <w:pStyle w:val="5"/>
      </w:pPr>
      <w:r>
        <w:t>基本算法逻辑</w:t>
      </w:r>
    </w:p>
    <w:p w14:paraId="30B16D8F">
      <w:r>
        <w:t>汇总有效采样点，采用加权最小二乘或鲁棒估计获得整体方向。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7ABA5A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4D8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EFF6FD5">
      <w:pPr>
        <w:spacing w:after="0"/>
      </w:pPr>
    </w:p>
    <w:p w14:paraId="187208A3">
      <w:r>
        <w:br w:type="page"/>
      </w:r>
    </w:p>
    <w:p w14:paraId="69C208EA">
      <w:pPr>
        <w:pStyle w:val="3"/>
      </w:pPr>
      <w:r>
        <w:t>10　设备通信节点</w:t>
      </w:r>
    </w:p>
    <w:p w14:paraId="53DCDF95">
      <w:pPr>
        <w:spacing w:after="200"/>
      </w:pPr>
      <w:r>
        <w:t>本章介绍工具箱“设备通信”分类下的全部节点。</w:t>
      </w:r>
    </w:p>
    <w:p w14:paraId="5B7A4A84">
      <w:pPr>
        <w:pStyle w:val="4"/>
      </w:pPr>
      <w:r>
        <w:t>10.1　打开光源</w:t>
      </w:r>
    </w:p>
    <w:p w14:paraId="7D899FA9">
      <w:pPr>
        <w:keepNext/>
      </w:pPr>
      <w:r>
        <w:t>在流程内设置指定光源通道和亮度。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80EB1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245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C5BC">
            <w:pPr>
              <w:keepNext/>
              <w:spacing w:after="0"/>
            </w:pPr>
            <w:r>
              <w:t>按产品切换照明</w:t>
            </w:r>
          </w:p>
        </w:tc>
      </w:tr>
      <w:tr w14:paraId="29C293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5DA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A547">
            <w:pPr>
              <w:keepNext/>
              <w:spacing w:after="0"/>
            </w:pPr>
            <w:r>
              <w:t>光源设备、通道</w:t>
            </w:r>
          </w:p>
        </w:tc>
      </w:tr>
      <w:tr w14:paraId="0614A13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0FB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EACE">
            <w:pPr>
              <w:keepNext/>
              <w:spacing w:after="0"/>
            </w:pPr>
            <w:r>
              <w:t>开关、亮度、延时</w:t>
            </w:r>
          </w:p>
        </w:tc>
      </w:tr>
      <w:tr w14:paraId="3DA884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FC7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34E2">
            <w:pPr>
              <w:keepNext/>
              <w:spacing w:after="0"/>
            </w:pPr>
            <w:r>
              <w:t>执行状态</w:t>
            </w:r>
          </w:p>
        </w:tc>
      </w:tr>
      <w:tr w14:paraId="7BD79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47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F6F9">
            <w:pPr>
              <w:spacing w:after="0"/>
            </w:pPr>
            <w:r>
              <w:t>延迟执行 + 图像源</w:t>
            </w:r>
          </w:p>
        </w:tc>
      </w:tr>
    </w:tbl>
    <w:p w14:paraId="19ED36BF">
      <w:pPr>
        <w:spacing w:after="0"/>
      </w:pPr>
    </w:p>
    <w:p w14:paraId="3C59EFF7">
      <w:pPr>
        <w:jc w:val="center"/>
      </w:pPr>
      <w:r>
        <w:drawing>
          <wp:inline distT="0" distB="0" distL="0" distR="0">
            <wp:extent cx="5806440" cy="3088005"/>
            <wp:effectExtent l="0" t="0" r="0" b="0"/>
            <wp:docPr id="49" name="Picture 49" descr="打开光源真实界面红框标注图" title="打开光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打开光源实际参数界面" title="打开光源界面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A182">
      <w:pPr>
        <w:keepNext/>
        <w:jc w:val="center"/>
      </w:pPr>
      <w:r>
        <w:t>图：打开光源真实演示界面</w:t>
      </w:r>
      <w:r>
        <w:rPr>
          <w:b/>
          <w:color w:val="C60012"/>
          <w:sz w:val="18"/>
        </w:rPr>
        <w:br/>
        <w:t>标注说明：① 选择通信设备或信号来源　② 设置打开光源参数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79DBDCB4">
      <w:pPr>
        <w:pStyle w:val="5"/>
      </w:pPr>
      <w:r>
        <w:t>使用方法</w:t>
      </w:r>
    </w:p>
    <w:p w14:paraId="02AED57D">
      <w:pPr>
        <w:pStyle w:val="14"/>
        <w:numPr>
          <w:ilvl w:val="0"/>
          <w:numId w:val="56"/>
        </w:numPr>
      </w:pPr>
      <w:r>
        <w:t>从工具箱或对应管理界面添加“打开光源”，确认所需设备或上游数据已经准备好。</w:t>
      </w:r>
    </w:p>
    <w:p w14:paraId="0840C5B3">
      <w:pPr>
        <w:pStyle w:val="14"/>
        <w:numPr>
          <w:ilvl w:val="0"/>
          <w:numId w:val="56"/>
        </w:numPr>
      </w:pPr>
      <w:r>
        <w:t>打开参数界面，重点设置：开关、亮度、延时；首次调试应从较宽松的范围开始。</w:t>
      </w:r>
    </w:p>
    <w:p w14:paraId="37ED1ABA">
      <w:pPr>
        <w:pStyle w:val="14"/>
        <w:numPr>
          <w:ilvl w:val="0"/>
          <w:numId w:val="56"/>
        </w:numPr>
      </w:pPr>
      <w:r>
        <w:t>执行单步运行，核对输出“执行状态”，确认边界样本后再连接下游判定、通信或保存节点。</w:t>
      </w:r>
    </w:p>
    <w:p w14:paraId="1E2732F8">
      <w:pPr>
        <w:pStyle w:val="5"/>
      </w:pPr>
      <w:r>
        <w:t>基本算法逻辑</w:t>
      </w:r>
    </w:p>
    <w:p w14:paraId="60DB23BE">
      <w:r>
        <w:t>调用光源接口发送通道命令并等待确认或设定稳定时间。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BDCF6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F70D1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5CA3DB1">
      <w:pPr>
        <w:spacing w:after="0"/>
      </w:pPr>
    </w:p>
    <w:p w14:paraId="7AAD8DA2">
      <w:pPr>
        <w:pStyle w:val="4"/>
      </w:pPr>
      <w:r>
        <w:t>10.2　相机IO</w:t>
      </w:r>
    </w:p>
    <w:p w14:paraId="6F1F73FD">
      <w:pPr>
        <w:keepNext/>
      </w:pPr>
      <w:r>
        <w:t>设置或读取相机数字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AF0EE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9FB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9549">
            <w:pPr>
              <w:keepNext/>
              <w:spacing w:after="0"/>
            </w:pPr>
            <w:r>
              <w:t>频闪、外设触发、到位</w:t>
            </w:r>
          </w:p>
        </w:tc>
      </w:tr>
      <w:tr w14:paraId="7C986D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140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B4F7">
            <w:pPr>
              <w:keepNext/>
              <w:spacing w:after="0"/>
            </w:pPr>
            <w:r>
              <w:t>相机、IO信号</w:t>
            </w:r>
          </w:p>
        </w:tc>
      </w:tr>
      <w:tr w14:paraId="2A79555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033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91B9">
            <w:pPr>
              <w:keepNext/>
              <w:spacing w:after="0"/>
            </w:pPr>
            <w:r>
              <w:t>线路号、输入/输出、值、脉宽</w:t>
            </w:r>
          </w:p>
        </w:tc>
      </w:tr>
      <w:tr w14:paraId="6721D5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394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2B3F">
            <w:pPr>
              <w:keepNext/>
              <w:spacing w:after="0"/>
            </w:pPr>
            <w:r>
              <w:t>IO状态</w:t>
            </w:r>
          </w:p>
        </w:tc>
      </w:tr>
      <w:tr w14:paraId="36F5354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59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498C">
            <w:pPr>
              <w:spacing w:after="0"/>
            </w:pPr>
            <w:r>
              <w:t>图像源 + 流程信号</w:t>
            </w:r>
          </w:p>
        </w:tc>
      </w:tr>
    </w:tbl>
    <w:p w14:paraId="7809F88C">
      <w:pPr>
        <w:spacing w:after="0"/>
      </w:pPr>
    </w:p>
    <w:p w14:paraId="31911A8E">
      <w:pPr>
        <w:jc w:val="center"/>
      </w:pPr>
      <w:r>
        <w:drawing>
          <wp:inline distT="0" distB="0" distL="0" distR="0">
            <wp:extent cx="5757545" cy="4343400"/>
            <wp:effectExtent l="0" t="0" r="0" b="0"/>
            <wp:docPr id="50" name="Picture 50" descr="相机IO真实界面红框标注图" title="相机IO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相机IO实际参数界面" title="相机IO界面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5815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91A1">
      <w:pPr>
        <w:keepNext/>
        <w:jc w:val="center"/>
      </w:pPr>
      <w:r>
        <w:t>图：相机IO真实演示界面</w:t>
      </w:r>
      <w:r>
        <w:rPr>
          <w:b/>
          <w:color w:val="C60012"/>
          <w:sz w:val="18"/>
        </w:rPr>
        <w:br/>
        <w:t>标注说明：① 选择通信设备或信号来源　② 设置相机IO参数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7843915F">
      <w:pPr>
        <w:pStyle w:val="5"/>
      </w:pPr>
      <w:r>
        <w:t>使用方法</w:t>
      </w:r>
    </w:p>
    <w:p w14:paraId="532CD914">
      <w:pPr>
        <w:pStyle w:val="14"/>
        <w:numPr>
          <w:ilvl w:val="0"/>
          <w:numId w:val="57"/>
        </w:numPr>
      </w:pPr>
      <w:r>
        <w:t>从工具箱或对应管理界面添加“相机IO”，确认所需设备或上游数据已经准备好。</w:t>
      </w:r>
    </w:p>
    <w:p w14:paraId="7A90BFEF">
      <w:pPr>
        <w:pStyle w:val="14"/>
        <w:numPr>
          <w:ilvl w:val="0"/>
          <w:numId w:val="57"/>
        </w:numPr>
      </w:pPr>
      <w:r>
        <w:t>打开参数界面，重点设置：线路号、输入/输出、值、脉宽；首次调试应从较宽松的范围开始。</w:t>
      </w:r>
    </w:p>
    <w:p w14:paraId="1E2034B4">
      <w:pPr>
        <w:pStyle w:val="14"/>
        <w:numPr>
          <w:ilvl w:val="0"/>
          <w:numId w:val="57"/>
        </w:numPr>
      </w:pPr>
      <w:r>
        <w:t>执行单步运行，核对输出“IO状态”，确认边界样本后再连接下游判定、通信或保存节点。</w:t>
      </w:r>
    </w:p>
    <w:p w14:paraId="5492A10D">
      <w:pPr>
        <w:pStyle w:val="5"/>
      </w:pPr>
      <w:r>
        <w:t>基本算法逻辑</w:t>
      </w:r>
    </w:p>
    <w:p w14:paraId="18394A63">
      <w:r>
        <w:t>通过相机接口映射厂商 IO 节点并读写电平。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5952BB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7898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6BB9DA5">
      <w:pPr>
        <w:spacing w:after="0"/>
      </w:pPr>
    </w:p>
    <w:p w14:paraId="369B8E52">
      <w:pPr>
        <w:pStyle w:val="4"/>
      </w:pPr>
      <w:r>
        <w:t>10.3　相机IO手动控制</w:t>
      </w:r>
    </w:p>
    <w:p w14:paraId="08AFAF4B">
      <w:pPr>
        <w:keepNext/>
      </w:pPr>
      <w:r>
        <w:t>在调试阶段人工切换相机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F3167C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790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1460">
            <w:pPr>
              <w:keepNext/>
              <w:spacing w:after="0"/>
            </w:pPr>
            <w:r>
              <w:t>接线和时序调试</w:t>
            </w:r>
          </w:p>
        </w:tc>
      </w:tr>
      <w:tr w14:paraId="2F446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893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F9F7">
            <w:pPr>
              <w:keepNext/>
              <w:spacing w:after="0"/>
            </w:pPr>
            <w:r>
              <w:t>相机与通道</w:t>
            </w:r>
          </w:p>
        </w:tc>
      </w:tr>
      <w:tr w14:paraId="6798C0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DF4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5A74">
            <w:pPr>
              <w:keepNext/>
              <w:spacing w:after="0"/>
            </w:pPr>
            <w:r>
              <w:t>通道、开关、脉宽</w:t>
            </w:r>
          </w:p>
        </w:tc>
      </w:tr>
      <w:tr w14:paraId="77E9BF0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55F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DFFC">
            <w:pPr>
              <w:keepNext/>
              <w:spacing w:after="0"/>
            </w:pPr>
            <w:r>
              <w:t>当前状态</w:t>
            </w:r>
          </w:p>
        </w:tc>
      </w:tr>
      <w:tr w14:paraId="4D92B8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72B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BEF6">
            <w:pPr>
              <w:spacing w:after="0"/>
            </w:pPr>
            <w:r>
              <w:t>相机IO</w:t>
            </w:r>
          </w:p>
        </w:tc>
      </w:tr>
    </w:tbl>
    <w:p w14:paraId="10B69456">
      <w:pPr>
        <w:spacing w:after="0"/>
      </w:pPr>
    </w:p>
    <w:p w14:paraId="47655998">
      <w:pPr>
        <w:jc w:val="center"/>
      </w:pPr>
      <w:r>
        <w:drawing>
          <wp:inline distT="0" distB="0" distL="0" distR="0">
            <wp:extent cx="5757545" cy="4343400"/>
            <wp:effectExtent l="0" t="0" r="0" b="0"/>
            <wp:docPr id="51" name="Picture 51" descr="相机IO手动控制真实界面红框标注图" title="相机IO手动控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相机IO手动控制实际参数界面" title="相机IO手动控制界面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5815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F875">
      <w:pPr>
        <w:keepNext/>
        <w:jc w:val="center"/>
      </w:pPr>
      <w:r>
        <w:t>图：相机IO手动控制真实演示界面</w:t>
      </w:r>
      <w:r>
        <w:rPr>
          <w:b/>
          <w:color w:val="C60012"/>
          <w:sz w:val="18"/>
        </w:rPr>
        <w:br/>
        <w:t>标注说明：① 选择通信设备或信号来源　② 设置相机IO手动控制参数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098A6AFC">
      <w:pPr>
        <w:pStyle w:val="5"/>
      </w:pPr>
      <w:r>
        <w:t>使用方法</w:t>
      </w:r>
    </w:p>
    <w:p w14:paraId="1E370E28">
      <w:pPr>
        <w:pStyle w:val="14"/>
        <w:numPr>
          <w:ilvl w:val="0"/>
          <w:numId w:val="58"/>
        </w:numPr>
      </w:pPr>
      <w:r>
        <w:t>从工具箱或对应管理界面添加“相机IO手动控制”，确认所需设备或上游数据已经准备好。</w:t>
      </w:r>
    </w:p>
    <w:p w14:paraId="4126C862">
      <w:pPr>
        <w:pStyle w:val="14"/>
        <w:numPr>
          <w:ilvl w:val="0"/>
          <w:numId w:val="58"/>
        </w:numPr>
      </w:pPr>
      <w:r>
        <w:t>打开参数界面，重点设置：通道、开关、脉宽；首次调试应从较宽松的范围开始。</w:t>
      </w:r>
    </w:p>
    <w:p w14:paraId="07E225C1">
      <w:pPr>
        <w:pStyle w:val="14"/>
        <w:numPr>
          <w:ilvl w:val="0"/>
          <w:numId w:val="58"/>
        </w:numPr>
      </w:pPr>
      <w:r>
        <w:t>执行单步运行，核对输出“当前状态”，确认边界样本后再连接下游判定、通信或保存节点。</w:t>
      </w:r>
    </w:p>
    <w:p w14:paraId="09CF21E7">
      <w:pPr>
        <w:pStyle w:val="5"/>
      </w:pPr>
      <w:r>
        <w:t>基本算法逻辑</w:t>
      </w:r>
    </w:p>
    <w:p w14:paraId="6A5444A7">
      <w:r>
        <w:t>直接调用相机 IO 接口并显示反馈状态。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7FE56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DA9B2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生产运行中避免与自动流程同时控制同一输出。</w:t>
            </w:r>
          </w:p>
        </w:tc>
      </w:tr>
    </w:tbl>
    <w:p w14:paraId="738FF136">
      <w:pPr>
        <w:spacing w:after="0"/>
      </w:pPr>
    </w:p>
    <w:p w14:paraId="7425942F">
      <w:pPr>
        <w:pStyle w:val="4"/>
      </w:pPr>
      <w:r>
        <w:t>10.4　串口发送</w:t>
      </w:r>
    </w:p>
    <w:p w14:paraId="60B2BABF">
      <w:pPr>
        <w:keepNext/>
      </w:pPr>
      <w:r>
        <w:t>按配置向串口设备发送协议报文。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DB852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0B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4073">
            <w:pPr>
              <w:keepNext/>
              <w:spacing w:after="0"/>
            </w:pPr>
            <w:r>
              <w:t>扫码器、光源、控制板</w:t>
            </w:r>
          </w:p>
        </w:tc>
      </w:tr>
      <w:tr w14:paraId="35CC4E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E5C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38E4">
            <w:pPr>
              <w:keepNext/>
              <w:spacing w:after="0"/>
            </w:pPr>
            <w:r>
              <w:t>字符串/字节、串口</w:t>
            </w:r>
          </w:p>
        </w:tc>
      </w:tr>
      <w:tr w14:paraId="012A6C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963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60CE">
            <w:pPr>
              <w:keepNext/>
              <w:spacing w:after="0"/>
            </w:pPr>
            <w:r>
              <w:t>编码、十六进制、结束符、等待时间</w:t>
            </w:r>
          </w:p>
        </w:tc>
      </w:tr>
      <w:tr w14:paraId="029833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C29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EE00">
            <w:pPr>
              <w:keepNext/>
              <w:spacing w:after="0"/>
            </w:pPr>
            <w:r>
              <w:t>发送状态/响应</w:t>
            </w:r>
          </w:p>
        </w:tc>
      </w:tr>
      <w:tr w14:paraId="57DC2C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AE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F575">
            <w:pPr>
              <w:spacing w:after="0"/>
            </w:pPr>
            <w:r>
              <w:t>C#脚本 + 结果汇总</w:t>
            </w:r>
          </w:p>
        </w:tc>
      </w:tr>
    </w:tbl>
    <w:p w14:paraId="349E1791">
      <w:pPr>
        <w:spacing w:after="0"/>
      </w:pPr>
    </w:p>
    <w:p w14:paraId="2FFAE939">
      <w:pPr>
        <w:jc w:val="center"/>
      </w:pPr>
      <w:r>
        <w:drawing>
          <wp:inline distT="0" distB="0" distL="0" distR="0">
            <wp:extent cx="5806440" cy="2739390"/>
            <wp:effectExtent l="0" t="0" r="0" b="0"/>
            <wp:docPr id="52" name="Picture 52" descr="串口发送真实界面红框标注图" title="串口发送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串口发送实际参数界面" title="串口发送界面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F77D">
      <w:pPr>
        <w:keepNext/>
        <w:jc w:val="center"/>
      </w:pPr>
      <w:r>
        <w:t>图：串口发送真实演示界面</w:t>
      </w:r>
      <w:r>
        <w:rPr>
          <w:b/>
          <w:color w:val="C60012"/>
          <w:sz w:val="18"/>
        </w:rPr>
        <w:br/>
        <w:t>标注说明：① 选择通信设备或信号来源　② 设置串口发送参数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5D1050B3">
      <w:pPr>
        <w:pStyle w:val="5"/>
      </w:pPr>
      <w:r>
        <w:t>使用方法</w:t>
      </w:r>
    </w:p>
    <w:p w14:paraId="55F4B825">
      <w:pPr>
        <w:pStyle w:val="14"/>
        <w:numPr>
          <w:ilvl w:val="0"/>
          <w:numId w:val="59"/>
        </w:numPr>
      </w:pPr>
      <w:r>
        <w:t>从工具箱或对应管理界面添加“串口发送”，确认所需设备或上游数据已经准备好。</w:t>
      </w:r>
    </w:p>
    <w:p w14:paraId="28494A78">
      <w:pPr>
        <w:pStyle w:val="14"/>
        <w:numPr>
          <w:ilvl w:val="0"/>
          <w:numId w:val="59"/>
        </w:numPr>
      </w:pPr>
      <w:r>
        <w:t>打开参数界面，重点设置：编码、十六进制、结束符、等待时间；首次调试应从较宽松的范围开始。</w:t>
      </w:r>
    </w:p>
    <w:p w14:paraId="1EBAAE12">
      <w:pPr>
        <w:pStyle w:val="14"/>
        <w:numPr>
          <w:ilvl w:val="0"/>
          <w:numId w:val="59"/>
        </w:numPr>
      </w:pPr>
      <w:r>
        <w:t>执行单步运行，核对输出“发送状态/响应”，确认边界样本后再连接下游判定、通信或保存节点。</w:t>
      </w:r>
    </w:p>
    <w:p w14:paraId="7AB49F29">
      <w:pPr>
        <w:pStyle w:val="5"/>
      </w:pPr>
      <w:r>
        <w:t>基本算法逻辑</w:t>
      </w:r>
    </w:p>
    <w:p w14:paraId="7E4AD1B1">
      <w:r>
        <w:t>将输入编码为字节帧，经串口发送，并可按结束符等待回复。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768904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B5F6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1737F54">
      <w:pPr>
        <w:spacing w:after="0"/>
      </w:pPr>
    </w:p>
    <w:p w14:paraId="76E8B8AA">
      <w:pPr>
        <w:pStyle w:val="4"/>
      </w:pPr>
      <w:r>
        <w:t>10.5　PLC读</w:t>
      </w:r>
    </w:p>
    <w:p w14:paraId="59015B66">
      <w:pPr>
        <w:keepNext/>
      </w:pPr>
      <w:r>
        <w:t>从 PLC 位或寄存器读取数据。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D3E8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4BD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831D">
            <w:pPr>
              <w:keepNext/>
              <w:spacing w:after="0"/>
            </w:pPr>
            <w:r>
              <w:t>到位、配方、工艺参数</w:t>
            </w:r>
          </w:p>
        </w:tc>
      </w:tr>
      <w:tr w14:paraId="573D298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834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2334">
            <w:pPr>
              <w:keepNext/>
              <w:spacing w:after="0"/>
            </w:pPr>
            <w:r>
              <w:t>PLC连接、地址</w:t>
            </w:r>
          </w:p>
        </w:tc>
      </w:tr>
      <w:tr w14:paraId="3771366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FD4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7EF5">
            <w:pPr>
              <w:keepNext/>
              <w:spacing w:after="0"/>
            </w:pPr>
            <w:r>
              <w:t>地址、数据类型、长度、超时</w:t>
            </w:r>
          </w:p>
        </w:tc>
      </w:tr>
      <w:tr w14:paraId="1731060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C62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19D0">
            <w:pPr>
              <w:keepNext/>
              <w:spacing w:after="0"/>
            </w:pPr>
            <w:r>
              <w:t>布尔/数值/数组</w:t>
            </w:r>
          </w:p>
        </w:tc>
      </w:tr>
      <w:tr w14:paraId="3C9300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D64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D07C">
            <w:pPr>
              <w:spacing w:after="0"/>
            </w:pPr>
            <w:r>
              <w:t>条件运行 + 共享变量</w:t>
            </w:r>
          </w:p>
        </w:tc>
      </w:tr>
    </w:tbl>
    <w:p w14:paraId="6E85796B">
      <w:pPr>
        <w:spacing w:after="0"/>
      </w:pPr>
    </w:p>
    <w:p w14:paraId="118FF3D0">
      <w:pPr>
        <w:jc w:val="center"/>
      </w:pPr>
      <w:r>
        <w:drawing>
          <wp:inline distT="0" distB="0" distL="0" distR="0">
            <wp:extent cx="4424680" cy="4343400"/>
            <wp:effectExtent l="0" t="0" r="0" b="0"/>
            <wp:docPr id="53" name="Picture 53" descr="PLC读真实界面红框标注图" title="PLC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PLC读实际参数界面" title="PLC读界面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2473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2271">
      <w:pPr>
        <w:keepNext/>
        <w:jc w:val="center"/>
      </w:pPr>
      <w:r>
        <w:t>图：PLC读真实演示界面</w:t>
      </w:r>
      <w:r>
        <w:rPr>
          <w:b/>
          <w:color w:val="C60012"/>
          <w:sz w:val="18"/>
        </w:rPr>
        <w:br/>
        <w:t>标注说明：① 选择通信设备或信号来源　② 设置PLC读参数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59FB2583">
      <w:pPr>
        <w:pStyle w:val="5"/>
      </w:pPr>
      <w:r>
        <w:t>使用方法</w:t>
      </w:r>
    </w:p>
    <w:p w14:paraId="12DAF1FA">
      <w:pPr>
        <w:pStyle w:val="14"/>
        <w:numPr>
          <w:ilvl w:val="0"/>
          <w:numId w:val="60"/>
        </w:numPr>
      </w:pPr>
      <w:r>
        <w:t>从工具箱或对应管理界面添加“PLC读”，确认所需设备或上游数据已经准备好。</w:t>
      </w:r>
    </w:p>
    <w:p w14:paraId="7481C00F">
      <w:pPr>
        <w:pStyle w:val="14"/>
        <w:numPr>
          <w:ilvl w:val="0"/>
          <w:numId w:val="60"/>
        </w:numPr>
      </w:pPr>
      <w:r>
        <w:t>打开参数界面，重点设置：地址、数据类型、长度、超时；首次调试应从较宽松的范围开始。</w:t>
      </w:r>
    </w:p>
    <w:p w14:paraId="30B20127">
      <w:pPr>
        <w:pStyle w:val="14"/>
        <w:numPr>
          <w:ilvl w:val="0"/>
          <w:numId w:val="60"/>
        </w:numPr>
      </w:pPr>
      <w:r>
        <w:t>执行单步运行，核对输出“布尔/数值/数组”，确认边界样本后再连接下游判定、通信或保存节点。</w:t>
      </w:r>
    </w:p>
    <w:p w14:paraId="37E2F8D4">
      <w:pPr>
        <w:pStyle w:val="5"/>
      </w:pPr>
      <w:r>
        <w:t>基本算法逻辑</w:t>
      </w:r>
    </w:p>
    <w:p w14:paraId="1970B7AE">
      <w:r>
        <w:t>经 PLC 适配器构造读取请求并转换返回字节序。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7BF5A9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35FD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304581D">
      <w:pPr>
        <w:spacing w:after="0"/>
      </w:pPr>
    </w:p>
    <w:p w14:paraId="58B4F5A0">
      <w:pPr>
        <w:pStyle w:val="4"/>
      </w:pPr>
      <w:r>
        <w:t>10.6　PLC写</w:t>
      </w:r>
    </w:p>
    <w:p w14:paraId="313FD199">
      <w:pPr>
        <w:keepNext/>
      </w:pPr>
      <w:r>
        <w:t>把检测结果或控制值写入 PLC。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0693F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963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F905">
            <w:pPr>
              <w:keepNext/>
              <w:spacing w:after="0"/>
            </w:pPr>
            <w:r>
              <w:t>OK/NG、坐标、完成信号</w:t>
            </w:r>
          </w:p>
        </w:tc>
      </w:tr>
      <w:tr w14:paraId="71FC9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BFF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4EFF">
            <w:pPr>
              <w:keepNext/>
              <w:spacing w:after="0"/>
            </w:pPr>
            <w:r>
              <w:t>PLC连接、地址、值</w:t>
            </w:r>
          </w:p>
        </w:tc>
      </w:tr>
      <w:tr w14:paraId="100929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7A2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408D">
            <w:pPr>
              <w:keepNext/>
              <w:spacing w:after="0"/>
            </w:pPr>
            <w:r>
              <w:t>地址、数据类型、写入值、重试</w:t>
            </w:r>
          </w:p>
        </w:tc>
      </w:tr>
      <w:tr w14:paraId="15DD20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7B1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7BC5">
            <w:pPr>
              <w:keepNext/>
              <w:spacing w:after="0"/>
            </w:pPr>
            <w:r>
              <w:t>写入状态</w:t>
            </w:r>
          </w:p>
        </w:tc>
      </w:tr>
      <w:tr w14:paraId="41A5F97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7DA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8F43">
            <w:pPr>
              <w:spacing w:after="0"/>
            </w:pPr>
            <w:r>
              <w:t>结果汇总 + 流程信号</w:t>
            </w:r>
          </w:p>
        </w:tc>
      </w:tr>
    </w:tbl>
    <w:p w14:paraId="17615628">
      <w:pPr>
        <w:spacing w:after="0"/>
      </w:pPr>
    </w:p>
    <w:p w14:paraId="0C32E7EB">
      <w:pPr>
        <w:jc w:val="center"/>
      </w:pPr>
      <w:r>
        <w:drawing>
          <wp:inline distT="0" distB="0" distL="0" distR="0">
            <wp:extent cx="5076825" cy="4343400"/>
            <wp:effectExtent l="0" t="0" r="0" b="0"/>
            <wp:docPr id="54" name="Picture 54" descr="PLC写真实界面红框标注图" title="PLC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PLC写实际参数界面" title="PLC写界面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7688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DC5E">
      <w:pPr>
        <w:keepNext/>
        <w:jc w:val="center"/>
      </w:pPr>
      <w:r>
        <w:t>图：PLC写真实演示界面</w:t>
      </w:r>
      <w:r>
        <w:rPr>
          <w:b/>
          <w:color w:val="C60012"/>
          <w:sz w:val="18"/>
        </w:rPr>
        <w:br/>
        <w:t>标注说明：① 选择通信设备或信号来源　② 设置PLC写参数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1ACDCC41">
      <w:pPr>
        <w:pStyle w:val="5"/>
      </w:pPr>
      <w:r>
        <w:t>使用方法</w:t>
      </w:r>
    </w:p>
    <w:p w14:paraId="6421A5BD">
      <w:pPr>
        <w:pStyle w:val="14"/>
        <w:numPr>
          <w:ilvl w:val="0"/>
          <w:numId w:val="61"/>
        </w:numPr>
      </w:pPr>
      <w:r>
        <w:t>从工具箱或对应管理界面添加“PLC写”，确认所需设备或上游数据已经准备好。</w:t>
      </w:r>
    </w:p>
    <w:p w14:paraId="79E0327A">
      <w:pPr>
        <w:pStyle w:val="14"/>
        <w:numPr>
          <w:ilvl w:val="0"/>
          <w:numId w:val="61"/>
        </w:numPr>
      </w:pPr>
      <w:r>
        <w:t>打开参数界面，重点设置：地址、数据类型、写入值、重试；首次调试应从较宽松的范围开始。</w:t>
      </w:r>
    </w:p>
    <w:p w14:paraId="28FD64F6">
      <w:pPr>
        <w:pStyle w:val="14"/>
        <w:numPr>
          <w:ilvl w:val="0"/>
          <w:numId w:val="61"/>
        </w:numPr>
      </w:pPr>
      <w:r>
        <w:t>执行单步运行，核对输出“写入状态”，确认边界样本后再连接下游判定、通信或保存节点。</w:t>
      </w:r>
    </w:p>
    <w:p w14:paraId="1C1707E9">
      <w:pPr>
        <w:pStyle w:val="5"/>
      </w:pPr>
      <w:r>
        <w:t>基本算法逻辑</w:t>
      </w:r>
    </w:p>
    <w:p w14:paraId="3A97479E">
      <w:r>
        <w:t>将值编码后调用 PLC 写入接口，并验证应答。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AF312B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A3474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A21C3BC">
      <w:pPr>
        <w:spacing w:after="0"/>
      </w:pPr>
    </w:p>
    <w:p w14:paraId="6C5EC12F">
      <w:pPr>
        <w:pStyle w:val="4"/>
      </w:pPr>
      <w:r>
        <w:t>10.7　PLC软触发</w:t>
      </w:r>
    </w:p>
    <w:p w14:paraId="0A2629A1">
      <w:pPr>
        <w:keepNext/>
      </w:pPr>
      <w:r>
        <w:t>由 PLC 指定位变化触发流程。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88C8A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BB3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E986">
            <w:pPr>
              <w:keepNext/>
              <w:spacing w:after="0"/>
            </w:pPr>
            <w:r>
              <w:t>产线节拍触发</w:t>
            </w:r>
          </w:p>
        </w:tc>
      </w:tr>
      <w:tr w14:paraId="1B056C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368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EE6B">
            <w:pPr>
              <w:keepNext/>
              <w:spacing w:after="0"/>
            </w:pPr>
            <w:r>
              <w:t>PLC位地址</w:t>
            </w:r>
          </w:p>
        </w:tc>
      </w:tr>
      <w:tr w14:paraId="27C86D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4D0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D65D">
            <w:pPr>
              <w:keepNext/>
              <w:spacing w:after="0"/>
            </w:pPr>
            <w:r>
              <w:t>轮询周期、触发沿、复位方式、去抖</w:t>
            </w:r>
          </w:p>
        </w:tc>
      </w:tr>
      <w:tr w14:paraId="1AC87B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438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0B54">
            <w:pPr>
              <w:keepNext/>
              <w:spacing w:after="0"/>
            </w:pPr>
            <w:r>
              <w:t>触发事件</w:t>
            </w:r>
          </w:p>
        </w:tc>
      </w:tr>
      <w:tr w14:paraId="18AE91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52A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9680">
            <w:pPr>
              <w:spacing w:after="0"/>
            </w:pPr>
            <w:r>
              <w:t>图像源 + PLC写</w:t>
            </w:r>
          </w:p>
        </w:tc>
      </w:tr>
    </w:tbl>
    <w:p w14:paraId="7C0DF622">
      <w:pPr>
        <w:spacing w:after="0"/>
      </w:pPr>
    </w:p>
    <w:p w14:paraId="3EA87A00">
      <w:pPr>
        <w:jc w:val="center"/>
      </w:pPr>
      <w:r>
        <w:drawing>
          <wp:inline distT="0" distB="0" distL="0" distR="0">
            <wp:extent cx="5806440" cy="3207385"/>
            <wp:effectExtent l="0" t="0" r="0" b="0"/>
            <wp:docPr id="55" name="Picture 55" descr="PLC软触发真实界面红框标注图" title="PLC软触发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PLC软触发实际参数界面" title="PLC软触发界面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3162">
      <w:pPr>
        <w:keepNext/>
        <w:jc w:val="center"/>
      </w:pPr>
      <w:r>
        <w:t>图：PLC软触发真实演示界面</w:t>
      </w:r>
      <w:r>
        <w:rPr>
          <w:b/>
          <w:color w:val="C60012"/>
          <w:sz w:val="18"/>
        </w:rPr>
        <w:br/>
        <w:t>标注说明：① 选择通信设备或信号来源　② 设置PLC软触发参数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723C5F34">
      <w:pPr>
        <w:pStyle w:val="5"/>
      </w:pPr>
      <w:r>
        <w:t>使用方法</w:t>
      </w:r>
    </w:p>
    <w:p w14:paraId="111D4F98">
      <w:pPr>
        <w:pStyle w:val="14"/>
        <w:numPr>
          <w:ilvl w:val="0"/>
          <w:numId w:val="62"/>
        </w:numPr>
      </w:pPr>
      <w:r>
        <w:t>从工具箱或对应管理界面添加“PLC软触发”，确认所需设备或上游数据已经准备好。</w:t>
      </w:r>
    </w:p>
    <w:p w14:paraId="2C833DE1">
      <w:pPr>
        <w:pStyle w:val="14"/>
        <w:numPr>
          <w:ilvl w:val="0"/>
          <w:numId w:val="62"/>
        </w:numPr>
      </w:pPr>
      <w:r>
        <w:t>打开参数界面，重点设置：轮询周期、触发沿、复位方式、去抖；首次调试应从较宽松的范围开始。</w:t>
      </w:r>
    </w:p>
    <w:p w14:paraId="41E9BB67">
      <w:pPr>
        <w:pStyle w:val="14"/>
        <w:numPr>
          <w:ilvl w:val="0"/>
          <w:numId w:val="62"/>
        </w:numPr>
      </w:pPr>
      <w:r>
        <w:t>执行单步运行，核对输出“触发事件”，确认边界样本后再连接下游判定、通信或保存节点。</w:t>
      </w:r>
    </w:p>
    <w:p w14:paraId="3EC73004">
      <w:pPr>
        <w:pStyle w:val="5"/>
      </w:pPr>
      <w:r>
        <w:t>基本算法逻辑</w:t>
      </w:r>
    </w:p>
    <w:p w14:paraId="7A89DBDF">
      <w:r>
        <w:t>周期读取触发位，检测上升/下降沿并执行去抖与防重入。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FA06EA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C4F2B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必须约定触发位和完成位的复位握手。</w:t>
            </w:r>
          </w:p>
        </w:tc>
      </w:tr>
    </w:tbl>
    <w:p w14:paraId="08C21FDE">
      <w:pPr>
        <w:spacing w:after="0"/>
      </w:pPr>
    </w:p>
    <w:p w14:paraId="1A4D2C4A">
      <w:pPr>
        <w:pStyle w:val="4"/>
      </w:pPr>
      <w:r>
        <w:t>10.8　TCP请求</w:t>
      </w:r>
    </w:p>
    <w:p w14:paraId="1DA8E5E8">
      <w:pPr>
        <w:keepNext/>
      </w:pPr>
      <w:r>
        <w:t>向 TCP 服务端发送请求并取得响应。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FC4E0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B2A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5B13">
            <w:pPr>
              <w:keepNext/>
              <w:spacing w:after="0"/>
            </w:pPr>
            <w:r>
              <w:t>MES查询、机器人交互</w:t>
            </w:r>
          </w:p>
        </w:tc>
      </w:tr>
      <w:tr w14:paraId="0003886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31E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03B8">
            <w:pPr>
              <w:keepNext/>
              <w:spacing w:after="0"/>
            </w:pPr>
            <w:r>
              <w:t>连接、请求报文</w:t>
            </w:r>
          </w:p>
        </w:tc>
      </w:tr>
      <w:tr w14:paraId="222450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BA1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3364">
            <w:pPr>
              <w:keepNext/>
              <w:spacing w:after="0"/>
            </w:pPr>
            <w:r>
              <w:t>编码、结束符、超时、重试</w:t>
            </w:r>
          </w:p>
        </w:tc>
      </w:tr>
      <w:tr w14:paraId="188BF6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91E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BA04">
            <w:pPr>
              <w:keepNext/>
              <w:spacing w:after="0"/>
            </w:pPr>
            <w:r>
              <w:t>响应文本/字节</w:t>
            </w:r>
          </w:p>
        </w:tc>
      </w:tr>
      <w:tr w14:paraId="0C2336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996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974E">
            <w:pPr>
              <w:spacing w:after="0"/>
            </w:pPr>
            <w:r>
              <w:t>C#脚本 + 条件运行</w:t>
            </w:r>
          </w:p>
        </w:tc>
      </w:tr>
    </w:tbl>
    <w:p w14:paraId="3DE0123D">
      <w:pPr>
        <w:spacing w:after="0"/>
      </w:pPr>
    </w:p>
    <w:p w14:paraId="582872DE">
      <w:pPr>
        <w:jc w:val="center"/>
      </w:pPr>
      <w:r>
        <w:drawing>
          <wp:inline distT="0" distB="0" distL="0" distR="0">
            <wp:extent cx="5203825" cy="4343400"/>
            <wp:effectExtent l="0" t="0" r="0" b="0"/>
            <wp:docPr id="56" name="Picture 56" descr="TCP请求真实界面红框标注图" title="TCP请求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CP请求实际参数界面" title="TCP请求界面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0404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E25">
      <w:pPr>
        <w:keepNext/>
        <w:jc w:val="center"/>
      </w:pPr>
      <w:r>
        <w:t>图：TCP请求真实演示界面</w:t>
      </w:r>
      <w:r>
        <w:rPr>
          <w:b/>
          <w:color w:val="C60012"/>
          <w:sz w:val="18"/>
        </w:rPr>
        <w:br/>
        <w:t>标注说明：① 选择通信设备或信号来源　② 设置TCP请求参数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787EAFB4">
      <w:pPr>
        <w:pStyle w:val="5"/>
      </w:pPr>
      <w:r>
        <w:t>使用方法</w:t>
      </w:r>
    </w:p>
    <w:p w14:paraId="2F278A6C">
      <w:pPr>
        <w:pStyle w:val="14"/>
        <w:numPr>
          <w:ilvl w:val="0"/>
          <w:numId w:val="63"/>
        </w:numPr>
      </w:pPr>
      <w:r>
        <w:t>从工具箱或对应管理界面添加“TCP请求”，确认所需设备或上游数据已经准备好。</w:t>
      </w:r>
    </w:p>
    <w:p w14:paraId="1AF618CB">
      <w:pPr>
        <w:pStyle w:val="14"/>
        <w:numPr>
          <w:ilvl w:val="0"/>
          <w:numId w:val="63"/>
        </w:numPr>
      </w:pPr>
      <w:r>
        <w:t>打开参数界面，重点设置：编码、结束符、超时、重试；首次调试应从较宽松的范围开始。</w:t>
      </w:r>
    </w:p>
    <w:p w14:paraId="6E21E921">
      <w:pPr>
        <w:pStyle w:val="14"/>
        <w:numPr>
          <w:ilvl w:val="0"/>
          <w:numId w:val="63"/>
        </w:numPr>
      </w:pPr>
      <w:r>
        <w:t>执行单步运行，核对输出“响应文本/字节”，确认边界样本后再连接下游判定、通信或保存节点。</w:t>
      </w:r>
    </w:p>
    <w:p w14:paraId="25F97879">
      <w:pPr>
        <w:pStyle w:val="5"/>
      </w:pPr>
      <w:r>
        <w:t>基本算法逻辑</w:t>
      </w:r>
    </w:p>
    <w:p w14:paraId="6E8F7992">
      <w:r>
        <w:t>发送完整协议帧，按分帧规则持续接收直到满足响应条件。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19C6E51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7B80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940D79F">
      <w:pPr>
        <w:spacing w:after="0"/>
      </w:pPr>
    </w:p>
    <w:p w14:paraId="179C9919">
      <w:pPr>
        <w:pStyle w:val="4"/>
      </w:pPr>
      <w:r>
        <w:t>10.9　TCP响应</w:t>
      </w:r>
    </w:p>
    <w:p w14:paraId="6DAA1F9B">
      <w:pPr>
        <w:keepNext/>
      </w:pPr>
      <w:r>
        <w:t>监听请求并按流程结果返回报文。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1F78A5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811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D621">
            <w:pPr>
              <w:keepNext/>
              <w:spacing w:after="0"/>
            </w:pPr>
            <w:r>
              <w:t>上位机调用、设备服务</w:t>
            </w:r>
          </w:p>
        </w:tc>
      </w:tr>
      <w:tr w14:paraId="4482BE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AC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2D8F">
            <w:pPr>
              <w:keepNext/>
              <w:spacing w:after="0"/>
            </w:pPr>
            <w:r>
              <w:t>客户端请求、响应内容</w:t>
            </w:r>
          </w:p>
        </w:tc>
      </w:tr>
      <w:tr w14:paraId="33F768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046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F27C">
            <w:pPr>
              <w:keepNext/>
              <w:spacing w:after="0"/>
            </w:pPr>
            <w:r>
              <w:t>端口、分帧、编码、连接策略</w:t>
            </w:r>
          </w:p>
        </w:tc>
      </w:tr>
      <w:tr w14:paraId="40575B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F27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2B5">
            <w:pPr>
              <w:keepNext/>
              <w:spacing w:after="0"/>
            </w:pPr>
            <w:r>
              <w:t>响应状态</w:t>
            </w:r>
          </w:p>
        </w:tc>
      </w:tr>
      <w:tr w14:paraId="2C7AC7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3DF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E123">
            <w:pPr>
              <w:spacing w:after="0"/>
            </w:pPr>
            <w:r>
              <w:t>监听全局信号 + 结果汇总</w:t>
            </w:r>
          </w:p>
        </w:tc>
      </w:tr>
    </w:tbl>
    <w:p w14:paraId="7D431291">
      <w:pPr>
        <w:spacing w:after="0"/>
      </w:pPr>
    </w:p>
    <w:p w14:paraId="112C4BED">
      <w:pPr>
        <w:jc w:val="center"/>
      </w:pPr>
      <w:r>
        <w:drawing>
          <wp:inline distT="0" distB="0" distL="0" distR="0">
            <wp:extent cx="5719445" cy="4343400"/>
            <wp:effectExtent l="0" t="0" r="0" b="0"/>
            <wp:docPr id="57" name="Picture 57" descr="TCP响应真实界面红框标注图" title="TCP响应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TCP响应实际参数界面" title="TCP响应界面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19923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153">
      <w:pPr>
        <w:keepNext/>
        <w:jc w:val="center"/>
      </w:pPr>
      <w:r>
        <w:t>图：TCP响应真实演示界面</w:t>
      </w:r>
      <w:r>
        <w:rPr>
          <w:b/>
          <w:color w:val="C60012"/>
          <w:sz w:val="18"/>
        </w:rPr>
        <w:br/>
        <w:t>标注说明：① 选择通信设备或信号来源　② 设置TCP响应参数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472D8020">
      <w:pPr>
        <w:pStyle w:val="5"/>
      </w:pPr>
      <w:r>
        <w:t>使用方法</w:t>
      </w:r>
    </w:p>
    <w:p w14:paraId="379938F2">
      <w:pPr>
        <w:pStyle w:val="14"/>
        <w:numPr>
          <w:ilvl w:val="0"/>
          <w:numId w:val="64"/>
        </w:numPr>
      </w:pPr>
      <w:r>
        <w:t>从工具箱或对应管理界面添加“TCP响应”，确认所需设备或上游数据已经准备好。</w:t>
      </w:r>
    </w:p>
    <w:p w14:paraId="0C2A7648">
      <w:pPr>
        <w:pStyle w:val="14"/>
        <w:numPr>
          <w:ilvl w:val="0"/>
          <w:numId w:val="64"/>
        </w:numPr>
      </w:pPr>
      <w:r>
        <w:t>打开参数界面，重点设置：端口、分帧、编码、连接策略；首次调试应从较宽松的范围开始。</w:t>
      </w:r>
    </w:p>
    <w:p w14:paraId="54085DE1">
      <w:pPr>
        <w:pStyle w:val="14"/>
        <w:numPr>
          <w:ilvl w:val="0"/>
          <w:numId w:val="64"/>
        </w:numPr>
      </w:pPr>
      <w:r>
        <w:t>执行单步运行，核对输出“响应状态”，确认边界样本后再连接下游判定、通信或保存节点。</w:t>
      </w:r>
    </w:p>
    <w:p w14:paraId="600663A4">
      <w:pPr>
        <w:pStyle w:val="5"/>
      </w:pPr>
      <w:r>
        <w:t>基本算法逻辑</w:t>
      </w:r>
    </w:p>
    <w:p w14:paraId="702981C9">
      <w:r>
        <w:t>服务器接收并解析请求，将连接上下文关联到流程，随后发送响应。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41E892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4FBD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28158EB">
      <w:pPr>
        <w:spacing w:after="0"/>
      </w:pPr>
    </w:p>
    <w:p w14:paraId="273CF37C">
      <w:pPr>
        <w:pStyle w:val="4"/>
      </w:pPr>
      <w:r>
        <w:t>10.10　Modbus读</w:t>
      </w:r>
    </w:p>
    <w:p w14:paraId="685593CB">
      <w:pPr>
        <w:keepNext/>
      </w:pPr>
      <w:r>
        <w:t>读取线圈、离散量或寄存器。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76994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B1F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BEDB">
            <w:pPr>
              <w:keepNext/>
              <w:spacing w:after="0"/>
            </w:pPr>
            <w:r>
              <w:t>仪表、IO、控制器</w:t>
            </w:r>
          </w:p>
        </w:tc>
      </w:tr>
      <w:tr w14:paraId="2107B5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592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21B9">
            <w:pPr>
              <w:keepNext/>
              <w:spacing w:after="0"/>
            </w:pPr>
            <w:r>
              <w:t>连接、站号、地址</w:t>
            </w:r>
          </w:p>
        </w:tc>
      </w:tr>
      <w:tr w14:paraId="7FE23A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ADF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8BF0">
            <w:pPr>
              <w:keepNext/>
              <w:spacing w:after="0"/>
            </w:pPr>
            <w:r>
              <w:t>功能码、起始地址、长度、数据类型、字节序</w:t>
            </w:r>
          </w:p>
        </w:tc>
      </w:tr>
      <w:tr w14:paraId="317068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53B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9914">
            <w:pPr>
              <w:keepNext/>
              <w:spacing w:after="0"/>
            </w:pPr>
            <w:r>
              <w:t>读值</w:t>
            </w:r>
          </w:p>
        </w:tc>
      </w:tr>
      <w:tr w14:paraId="4413DC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7C6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649F">
            <w:pPr>
              <w:spacing w:after="0"/>
            </w:pPr>
            <w:r>
              <w:t>共享变量 + 条件运行</w:t>
            </w:r>
          </w:p>
        </w:tc>
      </w:tr>
    </w:tbl>
    <w:p w14:paraId="48F10348">
      <w:pPr>
        <w:spacing w:after="0"/>
      </w:pPr>
    </w:p>
    <w:p w14:paraId="6117AF74">
      <w:pPr>
        <w:jc w:val="center"/>
      </w:pPr>
      <w:r>
        <w:drawing>
          <wp:inline distT="0" distB="0" distL="0" distR="0">
            <wp:extent cx="5806440" cy="2863850"/>
            <wp:effectExtent l="0" t="0" r="0" b="0"/>
            <wp:docPr id="58" name="Picture 58" descr="Modbus读真实界面红框标注图" title="Modbus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Modbus读实际参数界面" title="Modbus读界面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EE39">
      <w:pPr>
        <w:keepNext/>
        <w:jc w:val="center"/>
      </w:pPr>
      <w:r>
        <w:t>图：Modbus读真实演示界面</w:t>
      </w:r>
      <w:r>
        <w:rPr>
          <w:b/>
          <w:color w:val="C60012"/>
          <w:sz w:val="18"/>
        </w:rPr>
        <w:br/>
        <w:t>标注说明：① 选择通信设备或信号来源　② 设置Modbus读参数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3F69EEED">
      <w:pPr>
        <w:pStyle w:val="5"/>
      </w:pPr>
      <w:r>
        <w:t>使用方法</w:t>
      </w:r>
    </w:p>
    <w:p w14:paraId="5DFFDB5A">
      <w:pPr>
        <w:pStyle w:val="14"/>
        <w:numPr>
          <w:ilvl w:val="0"/>
          <w:numId w:val="65"/>
        </w:numPr>
      </w:pPr>
      <w:r>
        <w:t>从工具箱或对应管理界面添加“Modbus读”，确认所需设备或上游数据已经准备好。</w:t>
      </w:r>
    </w:p>
    <w:p w14:paraId="3B8F030F">
      <w:pPr>
        <w:pStyle w:val="14"/>
        <w:numPr>
          <w:ilvl w:val="0"/>
          <w:numId w:val="65"/>
        </w:numPr>
      </w:pPr>
      <w:r>
        <w:t>打开参数界面，重点设置：功能码、起始地址、长度、数据类型、字节序；首次调试应从较宽松的范围开始。</w:t>
      </w:r>
    </w:p>
    <w:p w14:paraId="7875177C">
      <w:pPr>
        <w:pStyle w:val="14"/>
        <w:numPr>
          <w:ilvl w:val="0"/>
          <w:numId w:val="65"/>
        </w:numPr>
      </w:pPr>
      <w:r>
        <w:t>执行单步运行，核对输出“读值”，确认边界样本后再连接下游判定、通信或保存节点。</w:t>
      </w:r>
    </w:p>
    <w:p w14:paraId="3F12E35D">
      <w:pPr>
        <w:pStyle w:val="5"/>
      </w:pPr>
      <w:r>
        <w:t>基本算法逻辑</w:t>
      </w:r>
    </w:p>
    <w:p w14:paraId="52A92F3D">
      <w:r>
        <w:t>发送 Modbus 请求，校验响应并组合寄存器为目标类型。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FE73D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629C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4AFCFAE">
      <w:pPr>
        <w:spacing w:after="0"/>
      </w:pPr>
    </w:p>
    <w:p w14:paraId="17BF43B8">
      <w:pPr>
        <w:pStyle w:val="4"/>
      </w:pPr>
      <w:r>
        <w:t>10.11　Modbus写</w:t>
      </w:r>
    </w:p>
    <w:p w14:paraId="1F95A6EA">
      <w:pPr>
        <w:keepNext/>
      </w:pPr>
      <w:r>
        <w:t>写入单个或多个线圈/寄存器。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FBF78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13E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8E43">
            <w:pPr>
              <w:keepNext/>
              <w:spacing w:after="0"/>
            </w:pPr>
            <w:r>
              <w:t>结果输出、参数下发</w:t>
            </w:r>
          </w:p>
        </w:tc>
      </w:tr>
      <w:tr w14:paraId="6F3EF8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6BD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604">
            <w:pPr>
              <w:keepNext/>
              <w:spacing w:after="0"/>
            </w:pPr>
            <w:r>
              <w:t>连接、地址、值</w:t>
            </w:r>
          </w:p>
        </w:tc>
      </w:tr>
      <w:tr w14:paraId="57B783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232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6528">
            <w:pPr>
              <w:keepNext/>
              <w:spacing w:after="0"/>
            </w:pPr>
            <w:r>
              <w:t>功能码、地址、数量、数据类型、字节序</w:t>
            </w:r>
          </w:p>
        </w:tc>
      </w:tr>
      <w:tr w14:paraId="2C9F4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FCA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5973">
            <w:pPr>
              <w:keepNext/>
              <w:spacing w:after="0"/>
            </w:pPr>
            <w:r>
              <w:t>写入状态</w:t>
            </w:r>
          </w:p>
        </w:tc>
      </w:tr>
      <w:tr w14:paraId="55CCD7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445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1C9">
            <w:pPr>
              <w:spacing w:after="0"/>
            </w:pPr>
            <w:r>
              <w:t>结果汇总 + 流程信号</w:t>
            </w:r>
          </w:p>
        </w:tc>
      </w:tr>
    </w:tbl>
    <w:p w14:paraId="2E6D53AF">
      <w:pPr>
        <w:spacing w:after="0"/>
      </w:pPr>
    </w:p>
    <w:p w14:paraId="333033D2">
      <w:pPr>
        <w:jc w:val="center"/>
      </w:pPr>
      <w:r>
        <w:drawing>
          <wp:inline distT="0" distB="0" distL="0" distR="0">
            <wp:extent cx="5806440" cy="3061335"/>
            <wp:effectExtent l="0" t="0" r="0" b="0"/>
            <wp:docPr id="59" name="Picture 59" descr="Modbus写真实界面红框标注图" title="Modbus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Modbus写实际参数界面" title="Modbus写界面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D18F">
      <w:pPr>
        <w:keepNext/>
        <w:jc w:val="center"/>
      </w:pPr>
      <w:r>
        <w:t>图：Modbus写真实演示界面</w:t>
      </w:r>
      <w:r>
        <w:rPr>
          <w:b/>
          <w:color w:val="C60012"/>
          <w:sz w:val="18"/>
        </w:rPr>
        <w:br/>
        <w:t>标注说明：① 选择通信设备或信号来源　② 设置Modbus写参数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60B445B8">
      <w:pPr>
        <w:pStyle w:val="5"/>
      </w:pPr>
      <w:r>
        <w:t>使用方法</w:t>
      </w:r>
    </w:p>
    <w:p w14:paraId="7EE39DD3">
      <w:pPr>
        <w:pStyle w:val="14"/>
        <w:numPr>
          <w:ilvl w:val="0"/>
          <w:numId w:val="66"/>
        </w:numPr>
      </w:pPr>
      <w:r>
        <w:t>从工具箱或对应管理界面添加“Modbus写”，确认所需设备或上游数据已经准备好。</w:t>
      </w:r>
    </w:p>
    <w:p w14:paraId="7D2A9CC3">
      <w:pPr>
        <w:pStyle w:val="14"/>
        <w:numPr>
          <w:ilvl w:val="0"/>
          <w:numId w:val="66"/>
        </w:numPr>
      </w:pPr>
      <w:r>
        <w:t>打开参数界面，重点设置：功能码、地址、数量、数据类型、字节序；首次调试应从较宽松的范围开始。</w:t>
      </w:r>
    </w:p>
    <w:p w14:paraId="66CCE172">
      <w:pPr>
        <w:pStyle w:val="14"/>
        <w:numPr>
          <w:ilvl w:val="0"/>
          <w:numId w:val="66"/>
        </w:numPr>
      </w:pPr>
      <w:r>
        <w:t>执行单步运行，核对输出“写入状态”，确认边界样本后再连接下游判定、通信或保存节点。</w:t>
      </w:r>
    </w:p>
    <w:p w14:paraId="5CF1AEF3">
      <w:pPr>
        <w:pStyle w:val="5"/>
      </w:pPr>
      <w:r>
        <w:t>基本算法逻辑</w:t>
      </w:r>
    </w:p>
    <w:p w14:paraId="3ED186A1">
      <w:r>
        <w:t>编码数据并发送写功能码，比较响应中的地址与数量。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1C6A82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6ACF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D2E600C">
      <w:pPr>
        <w:spacing w:after="0"/>
      </w:pPr>
    </w:p>
    <w:p w14:paraId="272791E4">
      <w:pPr>
        <w:pStyle w:val="4"/>
      </w:pPr>
      <w:r>
        <w:t>10.12　Modbus软触发</w:t>
      </w:r>
    </w:p>
    <w:p w14:paraId="3414901A">
      <w:pPr>
        <w:keepNext/>
      </w:pPr>
      <w:r>
        <w:t>由 Modbus 数据变化触发流程。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3C6F11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F8B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FC1E">
            <w:pPr>
              <w:keepNext/>
              <w:spacing w:after="0"/>
            </w:pPr>
            <w:r>
              <w:t>通用控制器触发</w:t>
            </w:r>
          </w:p>
        </w:tc>
      </w:tr>
      <w:tr w14:paraId="3FBA0C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42F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EE3A">
            <w:pPr>
              <w:keepNext/>
              <w:spacing w:after="0"/>
            </w:pPr>
            <w:r>
              <w:t>线圈/寄存器</w:t>
            </w:r>
          </w:p>
        </w:tc>
      </w:tr>
      <w:tr w14:paraId="214268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A79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7752">
            <w:pPr>
              <w:keepNext/>
              <w:spacing w:after="0"/>
            </w:pPr>
            <w:r>
              <w:t>轮询、触发条件、去抖、复位</w:t>
            </w:r>
          </w:p>
        </w:tc>
      </w:tr>
      <w:tr w14:paraId="17BF87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66F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B9BD">
            <w:pPr>
              <w:keepNext/>
              <w:spacing w:after="0"/>
            </w:pPr>
            <w:r>
              <w:t>触发事件</w:t>
            </w:r>
          </w:p>
        </w:tc>
      </w:tr>
      <w:tr w14:paraId="2DE4546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3B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6E7C">
            <w:pPr>
              <w:spacing w:after="0"/>
            </w:pPr>
            <w:r>
              <w:t>图像源 + Modbus写</w:t>
            </w:r>
          </w:p>
        </w:tc>
      </w:tr>
    </w:tbl>
    <w:p w14:paraId="2B86C697">
      <w:pPr>
        <w:spacing w:after="0"/>
      </w:pPr>
    </w:p>
    <w:p w14:paraId="6C7D5A28">
      <w:pPr>
        <w:jc w:val="center"/>
      </w:pPr>
      <w:r>
        <w:drawing>
          <wp:inline distT="0" distB="0" distL="0" distR="0">
            <wp:extent cx="5806440" cy="4182745"/>
            <wp:effectExtent l="0" t="0" r="0" b="0"/>
            <wp:docPr id="60" name="Picture 60" descr="Modbus软触发真实界面红框标注图" title="Modbus软触发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Modbus软触发实际参数界面" title="Modbus软触发界面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F6D">
      <w:pPr>
        <w:keepNext/>
        <w:jc w:val="center"/>
      </w:pPr>
      <w:r>
        <w:t>图：Modbus软触发真实演示界面</w:t>
      </w:r>
      <w:r>
        <w:rPr>
          <w:b/>
          <w:color w:val="C60012"/>
          <w:sz w:val="18"/>
        </w:rPr>
        <w:br/>
        <w:t>标注说明：① 选择通信设备或信号来源　② 设置Modbus软触发参数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2008EBD8">
      <w:pPr>
        <w:pStyle w:val="5"/>
      </w:pPr>
      <w:r>
        <w:t>使用方法</w:t>
      </w:r>
    </w:p>
    <w:p w14:paraId="114C8FBE">
      <w:pPr>
        <w:pStyle w:val="14"/>
        <w:numPr>
          <w:ilvl w:val="0"/>
          <w:numId w:val="67"/>
        </w:numPr>
      </w:pPr>
      <w:r>
        <w:t>从工具箱或对应管理界面添加“Modbus软触发”，确认所需设备或上游数据已经准备好。</w:t>
      </w:r>
    </w:p>
    <w:p w14:paraId="4133306F">
      <w:pPr>
        <w:pStyle w:val="14"/>
        <w:numPr>
          <w:ilvl w:val="0"/>
          <w:numId w:val="67"/>
        </w:numPr>
      </w:pPr>
      <w:r>
        <w:t>打开参数界面，重点设置：轮询、触发条件、去抖、复位；首次调试应从较宽松的范围开始。</w:t>
      </w:r>
    </w:p>
    <w:p w14:paraId="63D5E5F1">
      <w:pPr>
        <w:pStyle w:val="14"/>
        <w:numPr>
          <w:ilvl w:val="0"/>
          <w:numId w:val="67"/>
        </w:numPr>
      </w:pPr>
      <w:r>
        <w:t>执行单步运行，核对输出“触发事件”，确认边界样本后再连接下游判定、通信或保存节点。</w:t>
      </w:r>
    </w:p>
    <w:p w14:paraId="1FE343AA">
      <w:pPr>
        <w:pStyle w:val="5"/>
      </w:pPr>
      <w:r>
        <w:t>基本算法逻辑</w:t>
      </w:r>
    </w:p>
    <w:p w14:paraId="6CA7A6EC">
      <w:r>
        <w:t>周期读取目标值并检测条件从不满足到满足的边沿。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192F7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BA79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93D9E9A">
      <w:pPr>
        <w:spacing w:after="0"/>
      </w:pPr>
    </w:p>
    <w:p w14:paraId="6BFA3549">
      <w:pPr>
        <w:pStyle w:val="4"/>
      </w:pPr>
      <w:r>
        <w:t>10.13　监听全局信号</w:t>
      </w:r>
    </w:p>
    <w:p w14:paraId="78DB2C53">
      <w:pPr>
        <w:keepNext/>
      </w:pPr>
      <w:r>
        <w:t>等待指定全局信号满足条件后继续。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99B77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614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43F2">
            <w:pPr>
              <w:keepNext/>
              <w:spacing w:after="0"/>
            </w:pPr>
            <w:r>
              <w:t>流程互锁、外部放行</w:t>
            </w:r>
          </w:p>
        </w:tc>
      </w:tr>
      <w:tr w14:paraId="03EF42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7D4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2F95">
            <w:pPr>
              <w:keepNext/>
              <w:spacing w:after="0"/>
            </w:pPr>
            <w:r>
              <w:t>全局信号</w:t>
            </w:r>
          </w:p>
        </w:tc>
      </w:tr>
      <w:tr w14:paraId="42F984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B92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ED67">
            <w:pPr>
              <w:keepNext/>
              <w:spacing w:after="0"/>
            </w:pPr>
            <w:r>
              <w:t>信号名、比较方式、目标值、超时</w:t>
            </w:r>
          </w:p>
        </w:tc>
      </w:tr>
      <w:tr w14:paraId="7170E3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F48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74B9">
            <w:pPr>
              <w:keepNext/>
              <w:spacing w:after="0"/>
            </w:pPr>
            <w:r>
              <w:t>触发/超时状态</w:t>
            </w:r>
          </w:p>
        </w:tc>
      </w:tr>
      <w:tr w14:paraId="273A31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4C0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8814">
            <w:pPr>
              <w:spacing w:after="0"/>
            </w:pPr>
            <w:r>
              <w:t>全局信号 + 条件运行</w:t>
            </w:r>
          </w:p>
        </w:tc>
      </w:tr>
    </w:tbl>
    <w:p w14:paraId="7E87B582">
      <w:pPr>
        <w:spacing w:after="0"/>
      </w:pPr>
    </w:p>
    <w:p w14:paraId="374B26ED">
      <w:pPr>
        <w:jc w:val="center"/>
      </w:pPr>
      <w:r>
        <w:drawing>
          <wp:inline distT="0" distB="0" distL="0" distR="0">
            <wp:extent cx="4424680" cy="4343400"/>
            <wp:effectExtent l="0" t="0" r="0" b="0"/>
            <wp:docPr id="61" name="Picture 61" descr="监听全局信号真实界面红框标注图" title="监听全局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监听全局信号实际参数界面" title="监听全局信号界面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2473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1EC0">
      <w:pPr>
        <w:keepNext/>
        <w:jc w:val="center"/>
      </w:pPr>
      <w:r>
        <w:t>图：监听全局信号真实演示界面</w:t>
      </w:r>
      <w:r>
        <w:rPr>
          <w:b/>
          <w:color w:val="C60012"/>
          <w:sz w:val="18"/>
        </w:rPr>
        <w:br/>
        <w:t>标注说明：① 选择通信设备或信号来源　② 设置监听全局信号参数　③ 保存或确认配置</w:t>
      </w:r>
    </w:p>
    <w:p w14:paraId="66A57E9E">
      <w:pPr>
        <w:pStyle w:val="5"/>
      </w:pPr>
      <w:r>
        <w:t>使用方法</w:t>
      </w:r>
    </w:p>
    <w:p w14:paraId="75F76F8D">
      <w:pPr>
        <w:pStyle w:val="14"/>
        <w:numPr>
          <w:ilvl w:val="0"/>
          <w:numId w:val="68"/>
        </w:numPr>
      </w:pPr>
      <w:r>
        <w:t>从工具箱或对应管理界面添加“监听全局信号”，确认所需设备或上游数据已经准备好。</w:t>
      </w:r>
    </w:p>
    <w:p w14:paraId="307F739A">
      <w:pPr>
        <w:pStyle w:val="14"/>
        <w:numPr>
          <w:ilvl w:val="0"/>
          <w:numId w:val="68"/>
        </w:numPr>
      </w:pPr>
      <w:r>
        <w:t>打开参数界面，重点设置：信号名、比较方式、目标值、超时；首次调试应从较宽松的范围开始。</w:t>
      </w:r>
    </w:p>
    <w:p w14:paraId="2482ACB2">
      <w:pPr>
        <w:pStyle w:val="14"/>
        <w:numPr>
          <w:ilvl w:val="0"/>
          <w:numId w:val="68"/>
        </w:numPr>
      </w:pPr>
      <w:r>
        <w:t>执行单步运行，核对输出“触发/超时状态”，确认边界样本后再连接下游判定、通信或保存节点。</w:t>
      </w:r>
    </w:p>
    <w:p w14:paraId="4427E2A9">
      <w:pPr>
        <w:pStyle w:val="5"/>
      </w:pPr>
      <w:r>
        <w:t>基本算法逻辑</w:t>
      </w:r>
    </w:p>
    <w:p w14:paraId="492F3780">
      <w:r>
        <w:t>订阅信号变更事件，满足表达式时释放等待。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8BE9F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0F5A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59AB532">
      <w:pPr>
        <w:spacing w:after="0"/>
      </w:pPr>
    </w:p>
    <w:p w14:paraId="1B25EF32">
      <w:pPr>
        <w:pStyle w:val="4"/>
      </w:pPr>
      <w:r>
        <w:t>10.14　科锐IO模块</w:t>
      </w:r>
    </w:p>
    <w:p w14:paraId="19561534">
      <w:pPr>
        <w:keepNext/>
      </w:pPr>
      <w:r>
        <w:t>连接科锐 IO 模块并进行输入读取或输出控制。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488AF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1CA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AF7B">
            <w:pPr>
              <w:keepNext/>
              <w:spacing w:after="0"/>
            </w:pPr>
            <w:r>
              <w:t>传感器、气缸、报警灯</w:t>
            </w:r>
          </w:p>
        </w:tc>
      </w:tr>
      <w:tr w14:paraId="631C9E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012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7328">
            <w:pPr>
              <w:keepNext/>
              <w:spacing w:after="0"/>
            </w:pPr>
            <w:r>
              <w:t>模块连接、通道和值</w:t>
            </w:r>
          </w:p>
        </w:tc>
      </w:tr>
      <w:tr w14:paraId="49F7CE0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52B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DAC6">
            <w:pPr>
              <w:keepNext/>
              <w:spacing w:after="0"/>
            </w:pPr>
            <w:r>
              <w:t>IP/端口、通道、方向、值、超时</w:t>
            </w:r>
          </w:p>
        </w:tc>
      </w:tr>
      <w:tr w14:paraId="567DC6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8BD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2114">
            <w:pPr>
              <w:keepNext/>
              <w:spacing w:after="0"/>
            </w:pPr>
            <w:r>
              <w:t>IO状态</w:t>
            </w:r>
          </w:p>
        </w:tc>
      </w:tr>
      <w:tr w14:paraId="6ABFF8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61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6199">
            <w:pPr>
              <w:spacing w:after="0"/>
            </w:pPr>
            <w:r>
              <w:t>全局信号 + 延迟执行</w:t>
            </w:r>
          </w:p>
        </w:tc>
      </w:tr>
    </w:tbl>
    <w:p w14:paraId="61A7A9BA">
      <w:pPr>
        <w:spacing w:after="0"/>
      </w:pPr>
    </w:p>
    <w:p w14:paraId="78272945">
      <w:pPr>
        <w:jc w:val="center"/>
      </w:pPr>
      <w:r>
        <w:drawing>
          <wp:inline distT="0" distB="0" distL="0" distR="0">
            <wp:extent cx="5806440" cy="2477770"/>
            <wp:effectExtent l="0" t="0" r="0" b="0"/>
            <wp:docPr id="62" name="Picture 62" descr="科锐IO模块真实界面红框标注图" title="科锐IO模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科锐IO模块实际参数界面" title="科锐IO模块界面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4111">
      <w:pPr>
        <w:keepNext/>
        <w:jc w:val="center"/>
      </w:pPr>
      <w:r>
        <w:t>图：科锐IO模块真实演示界面</w:t>
      </w:r>
      <w:r>
        <w:rPr>
          <w:b/>
          <w:color w:val="C60012"/>
          <w:sz w:val="18"/>
        </w:rPr>
        <w:br/>
        <w:t>标注说明：① 选择通信设备或信号来源　② 设置科锐IO模块参数　③ 保存或确认配置</w:t>
      </w:r>
      <w:r>
        <w:rPr>
          <w:i/>
          <w:sz w:val="18"/>
        </w:rPr>
        <w:br/>
        <w:t>说明：配置演示，当前未连接真实设备；现场使用时按实际品牌、地址、端口和站号完成配置。</w:t>
      </w:r>
    </w:p>
    <w:p w14:paraId="4137EC89">
      <w:pPr>
        <w:pStyle w:val="5"/>
      </w:pPr>
      <w:r>
        <w:t>使用方法</w:t>
      </w:r>
    </w:p>
    <w:p w14:paraId="197A28ED">
      <w:pPr>
        <w:pStyle w:val="14"/>
        <w:numPr>
          <w:ilvl w:val="0"/>
          <w:numId w:val="69"/>
        </w:numPr>
      </w:pPr>
      <w:r>
        <w:t>从工具箱或对应管理界面添加“科锐IO模块”，确认所需设备或上游数据已经准备好。</w:t>
      </w:r>
    </w:p>
    <w:p w14:paraId="7E80C7D0">
      <w:pPr>
        <w:pStyle w:val="14"/>
        <w:numPr>
          <w:ilvl w:val="0"/>
          <w:numId w:val="69"/>
        </w:numPr>
      </w:pPr>
      <w:r>
        <w:t>打开参数界面，重点设置：IP/端口、通道、方向、值、超时；首次调试应从较宽松的范围开始。</w:t>
      </w:r>
    </w:p>
    <w:p w14:paraId="2D7E6DDA">
      <w:pPr>
        <w:pStyle w:val="14"/>
        <w:numPr>
          <w:ilvl w:val="0"/>
          <w:numId w:val="69"/>
        </w:numPr>
      </w:pPr>
      <w:r>
        <w:t>执行单步运行，核对输出“IO状态”，确认边界样本后再连接下游判定、通信或保存节点。</w:t>
      </w:r>
    </w:p>
    <w:p w14:paraId="6648FE43">
      <w:pPr>
        <w:pStyle w:val="5"/>
      </w:pPr>
      <w:r>
        <w:t>基本算法逻辑</w:t>
      </w:r>
    </w:p>
    <w:p w14:paraId="194F47C7">
      <w:r>
        <w:t>按设备协议读写 IO 寄存器并映射为统一布尔信号。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C1803C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1654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056BE98">
      <w:pPr>
        <w:spacing w:after="0"/>
      </w:pPr>
    </w:p>
    <w:p w14:paraId="0ADA8F02">
      <w:r>
        <w:br w:type="page"/>
      </w:r>
    </w:p>
    <w:p w14:paraId="7DAD05A2">
      <w:pPr>
        <w:pStyle w:val="3"/>
      </w:pPr>
      <w:r>
        <w:t>11　逻辑工具节点</w:t>
      </w:r>
    </w:p>
    <w:p w14:paraId="71BE03BF">
      <w:pPr>
        <w:spacing w:after="200"/>
      </w:pPr>
      <w:r>
        <w:t>本章介绍工具箱“逻辑工具”分类下的全部节点。</w:t>
      </w:r>
    </w:p>
    <w:p w14:paraId="21A2A5CF">
      <w:pPr>
        <w:pStyle w:val="4"/>
      </w:pPr>
      <w:r>
        <w:t>11.1　共享变量</w:t>
      </w:r>
    </w:p>
    <w:p w14:paraId="77BFAD91">
      <w:pPr>
        <w:keepNext/>
      </w:pPr>
      <w:r>
        <w:t>在节点之间保存并传递字符串、数值、布尔或对象。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A97BE4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9CC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012C">
            <w:pPr>
              <w:keepNext/>
              <w:spacing w:after="0"/>
            </w:pPr>
            <w:r>
              <w:t>参数传递、中间状态</w:t>
            </w:r>
          </w:p>
        </w:tc>
      </w:tr>
      <w:tr w14:paraId="27C0E0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02E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4DB4">
            <w:pPr>
              <w:keepNext/>
              <w:spacing w:after="0"/>
            </w:pPr>
            <w:r>
              <w:t>名称与值</w:t>
            </w:r>
          </w:p>
        </w:tc>
      </w:tr>
      <w:tr w14:paraId="51AD32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217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7FE4">
            <w:pPr>
              <w:keepNext/>
              <w:spacing w:after="0"/>
            </w:pPr>
            <w:r>
              <w:t>类型、初值、覆盖规则</w:t>
            </w:r>
          </w:p>
        </w:tc>
      </w:tr>
      <w:tr w14:paraId="4D0357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49E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552D">
            <w:pPr>
              <w:keepNext/>
              <w:spacing w:after="0"/>
            </w:pPr>
            <w:r>
              <w:t>共享值</w:t>
            </w:r>
          </w:p>
        </w:tc>
      </w:tr>
      <w:tr w14:paraId="6AEFBE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320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D48B">
            <w:pPr>
              <w:spacing w:after="0"/>
            </w:pPr>
            <w:r>
              <w:t>C#脚本 + 通信节点</w:t>
            </w:r>
          </w:p>
        </w:tc>
      </w:tr>
    </w:tbl>
    <w:p w14:paraId="0A73A994">
      <w:pPr>
        <w:spacing w:after="0"/>
      </w:pPr>
    </w:p>
    <w:p w14:paraId="123D506F">
      <w:pPr>
        <w:jc w:val="center"/>
      </w:pPr>
      <w:r>
        <w:drawing>
          <wp:inline distT="0" distB="0" distL="0" distR="0">
            <wp:extent cx="5806440" cy="3435350"/>
            <wp:effectExtent l="0" t="0" r="0" b="0"/>
            <wp:docPr id="63" name="Picture 63" descr="共享变量真实界面红框标注图" title="共享变量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共享变量实际参数界面" title="共享变量界面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789B">
      <w:pPr>
        <w:keepNext/>
        <w:jc w:val="center"/>
      </w:pPr>
      <w:r>
        <w:t>图：共享变量真实演示界面</w:t>
      </w:r>
      <w:r>
        <w:rPr>
          <w:b/>
          <w:color w:val="C60012"/>
          <w:sz w:val="18"/>
        </w:rPr>
        <w:br/>
        <w:t>标注说明：① 选择条件、变量或目标流程　② 设置共享变量参数　③ 保存或确认配置</w:t>
      </w:r>
    </w:p>
    <w:p w14:paraId="1876BAB0">
      <w:pPr>
        <w:pStyle w:val="5"/>
      </w:pPr>
      <w:r>
        <w:t>使用方法</w:t>
      </w:r>
    </w:p>
    <w:p w14:paraId="1DE4A664">
      <w:pPr>
        <w:pStyle w:val="14"/>
        <w:numPr>
          <w:ilvl w:val="0"/>
          <w:numId w:val="70"/>
        </w:numPr>
      </w:pPr>
      <w:r>
        <w:t>从工具箱或对应管理界面添加“共享变量”，确认所需设备或上游数据已经准备好。</w:t>
      </w:r>
    </w:p>
    <w:p w14:paraId="67D0037F">
      <w:pPr>
        <w:pStyle w:val="14"/>
        <w:numPr>
          <w:ilvl w:val="0"/>
          <w:numId w:val="70"/>
        </w:numPr>
      </w:pPr>
      <w:r>
        <w:t>打开参数界面，重点设置：类型、初值、覆盖规则；首次调试应从较宽松的范围开始。</w:t>
      </w:r>
    </w:p>
    <w:p w14:paraId="32230FAE">
      <w:pPr>
        <w:pStyle w:val="14"/>
        <w:numPr>
          <w:ilvl w:val="0"/>
          <w:numId w:val="70"/>
        </w:numPr>
      </w:pPr>
      <w:r>
        <w:t>执行单步运行，核对输出“共享值”，确认边界样本后再连接下游判定、通信或保存节点。</w:t>
      </w:r>
    </w:p>
    <w:p w14:paraId="061D594F">
      <w:pPr>
        <w:pStyle w:val="5"/>
      </w:pPr>
      <w:r>
        <w:t>基本算法逻辑</w:t>
      </w:r>
    </w:p>
    <w:p w14:paraId="2EF7F009">
      <w:r>
        <w:t>在流程上下文的线程安全字典中按名称读写。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5AD119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C055E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B893D40">
      <w:pPr>
        <w:spacing w:after="0"/>
      </w:pPr>
    </w:p>
    <w:p w14:paraId="3AFFA734">
      <w:pPr>
        <w:pStyle w:val="4"/>
      </w:pPr>
      <w:r>
        <w:t>11.2　条件运行</w:t>
      </w:r>
    </w:p>
    <w:p w14:paraId="7CBE3F64">
      <w:pPr>
        <w:keepNext/>
      </w:pPr>
      <w:r>
        <w:t>仅在表达式满足时执行指定后续节点。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053960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E6C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098A">
            <w:pPr>
              <w:keepNext/>
              <w:spacing w:after="0"/>
            </w:pPr>
            <w:r>
              <w:t>OK/NG分支、设备互锁</w:t>
            </w:r>
          </w:p>
        </w:tc>
      </w:tr>
      <w:tr w14:paraId="1BAC1F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3CE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1F86">
            <w:pPr>
              <w:keepNext/>
              <w:spacing w:after="0"/>
            </w:pPr>
            <w:r>
              <w:t>变量/结果</w:t>
            </w:r>
          </w:p>
        </w:tc>
      </w:tr>
      <w:tr w14:paraId="697F2B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2B8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011B">
            <w:pPr>
              <w:keepNext/>
              <w:spacing w:after="0"/>
            </w:pPr>
            <w:r>
              <w:t>比较符、目标值、真/假分支</w:t>
            </w:r>
          </w:p>
        </w:tc>
      </w:tr>
      <w:tr w14:paraId="06D7C9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B43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CB37">
            <w:pPr>
              <w:keepNext/>
              <w:spacing w:after="0"/>
            </w:pPr>
            <w:r>
              <w:t>分支控制</w:t>
            </w:r>
          </w:p>
        </w:tc>
      </w:tr>
      <w:tr w14:paraId="416FFA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DE7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48C7">
            <w:pPr>
              <w:spacing w:after="0"/>
            </w:pPr>
            <w:r>
              <w:t>结果汇总 + PLC写</w:t>
            </w:r>
          </w:p>
        </w:tc>
      </w:tr>
    </w:tbl>
    <w:p w14:paraId="7FE6CC16">
      <w:pPr>
        <w:spacing w:after="0"/>
      </w:pPr>
    </w:p>
    <w:p w14:paraId="54305370">
      <w:pPr>
        <w:jc w:val="center"/>
      </w:pPr>
      <w:r>
        <w:drawing>
          <wp:inline distT="0" distB="0" distL="0" distR="0">
            <wp:extent cx="5806440" cy="2565400"/>
            <wp:effectExtent l="0" t="0" r="0" b="0"/>
            <wp:docPr id="64" name="Picture 64" descr="条件运行真实界面红框标注图" title="条件运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条件运行实际参数界面" title="条件运行界面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DBCF">
      <w:pPr>
        <w:keepNext/>
        <w:jc w:val="center"/>
      </w:pPr>
      <w:r>
        <w:t>图：条件运行真实演示界面</w:t>
      </w:r>
      <w:r>
        <w:rPr>
          <w:b/>
          <w:color w:val="C60012"/>
          <w:sz w:val="18"/>
        </w:rPr>
        <w:br/>
        <w:t>标注说明：① 选择条件、变量或目标流程　② 设置条件运行参数　③ 保存或确认配置</w:t>
      </w:r>
    </w:p>
    <w:p w14:paraId="11E6722A">
      <w:pPr>
        <w:pStyle w:val="5"/>
      </w:pPr>
      <w:r>
        <w:t>使用方法</w:t>
      </w:r>
    </w:p>
    <w:p w14:paraId="50B66031">
      <w:pPr>
        <w:pStyle w:val="14"/>
        <w:numPr>
          <w:ilvl w:val="0"/>
          <w:numId w:val="71"/>
        </w:numPr>
      </w:pPr>
      <w:r>
        <w:t>从工具箱或对应管理界面添加“条件运行”，确认所需设备或上游数据已经准备好。</w:t>
      </w:r>
    </w:p>
    <w:p w14:paraId="7F9514B5">
      <w:pPr>
        <w:pStyle w:val="14"/>
        <w:numPr>
          <w:ilvl w:val="0"/>
          <w:numId w:val="71"/>
        </w:numPr>
      </w:pPr>
      <w:r>
        <w:t>打开参数界面，重点设置：比较符、目标值、真/假分支；首次调试应从较宽松的范围开始。</w:t>
      </w:r>
    </w:p>
    <w:p w14:paraId="15486CF3">
      <w:pPr>
        <w:pStyle w:val="14"/>
        <w:numPr>
          <w:ilvl w:val="0"/>
          <w:numId w:val="71"/>
        </w:numPr>
      </w:pPr>
      <w:r>
        <w:t>执行单步运行，核对输出“分支控制”，确认边界样本后再连接下游判定、通信或保存节点。</w:t>
      </w:r>
    </w:p>
    <w:p w14:paraId="1688703C">
      <w:pPr>
        <w:pStyle w:val="5"/>
      </w:pPr>
      <w:r>
        <w:t>基本算法逻辑</w:t>
      </w:r>
    </w:p>
    <w:p w14:paraId="0B466BFE">
      <w:r>
        <w:t>对输入进行类型转换和比较，将执行令牌发送到对应出口。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076C13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A9999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6DE9EF6">
      <w:pPr>
        <w:spacing w:after="0"/>
      </w:pPr>
    </w:p>
    <w:p w14:paraId="3585309D">
      <w:pPr>
        <w:pStyle w:val="4"/>
      </w:pPr>
      <w:r>
        <w:t>11.3　延迟执行</w:t>
      </w:r>
    </w:p>
    <w:p w14:paraId="51A6CA6E">
      <w:pPr>
        <w:keepNext/>
      </w:pPr>
      <w:r>
        <w:t>等待指定时间后继续流程。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E9B5E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BE2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5A27">
            <w:pPr>
              <w:keepNext/>
              <w:spacing w:after="0"/>
            </w:pPr>
            <w:r>
              <w:t>光源稳定、机构等待</w:t>
            </w:r>
          </w:p>
        </w:tc>
      </w:tr>
      <w:tr w14:paraId="5A3AE0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9BD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5A6C">
            <w:pPr>
              <w:keepNext/>
              <w:spacing w:after="0"/>
            </w:pPr>
            <w:r>
              <w:t>触发令牌</w:t>
            </w:r>
          </w:p>
        </w:tc>
      </w:tr>
      <w:tr w14:paraId="7CA70B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587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CE8F">
            <w:pPr>
              <w:keepNext/>
              <w:spacing w:after="0"/>
            </w:pPr>
            <w:r>
              <w:t>延迟毫秒、是否可取消</w:t>
            </w:r>
          </w:p>
        </w:tc>
      </w:tr>
      <w:tr w14:paraId="21AE4D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006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A9D0">
            <w:pPr>
              <w:keepNext/>
              <w:spacing w:after="0"/>
            </w:pPr>
            <w:r>
              <w:t>延迟完成</w:t>
            </w:r>
          </w:p>
        </w:tc>
      </w:tr>
      <w:tr w14:paraId="60076A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945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8A67">
            <w:pPr>
              <w:spacing w:after="0"/>
            </w:pPr>
            <w:r>
              <w:t>打开光源 + 图像源</w:t>
            </w:r>
          </w:p>
        </w:tc>
      </w:tr>
    </w:tbl>
    <w:p w14:paraId="17881634">
      <w:pPr>
        <w:spacing w:after="0"/>
      </w:pPr>
    </w:p>
    <w:p w14:paraId="5AC88701">
      <w:pPr>
        <w:jc w:val="center"/>
      </w:pPr>
      <w:r>
        <w:drawing>
          <wp:inline distT="0" distB="0" distL="0" distR="0">
            <wp:extent cx="5806440" cy="2045970"/>
            <wp:effectExtent l="0" t="0" r="0" b="0"/>
            <wp:docPr id="65" name="Picture 65" descr="延迟执行真实界面红框标注图" title="延迟执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延迟执行实际参数界面" title="延迟执行界面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174">
      <w:pPr>
        <w:keepNext/>
        <w:jc w:val="center"/>
      </w:pPr>
      <w:r>
        <w:t>图：延迟执行真实演示界面</w:t>
      </w:r>
      <w:r>
        <w:rPr>
          <w:b/>
          <w:color w:val="C60012"/>
          <w:sz w:val="18"/>
        </w:rPr>
        <w:br/>
        <w:t>标注说明：① 选择条件、变量或目标流程　② 设置延迟执行参数　③ 保存或确认配置</w:t>
      </w:r>
    </w:p>
    <w:p w14:paraId="6C405526">
      <w:pPr>
        <w:pStyle w:val="5"/>
      </w:pPr>
      <w:r>
        <w:t>使用方法</w:t>
      </w:r>
    </w:p>
    <w:p w14:paraId="7B0F963A">
      <w:pPr>
        <w:pStyle w:val="14"/>
        <w:numPr>
          <w:ilvl w:val="0"/>
          <w:numId w:val="72"/>
        </w:numPr>
      </w:pPr>
      <w:r>
        <w:t>从工具箱或对应管理界面添加“延迟执行”，确认所需设备或上游数据已经准备好。</w:t>
      </w:r>
    </w:p>
    <w:p w14:paraId="20031FFD">
      <w:pPr>
        <w:pStyle w:val="14"/>
        <w:numPr>
          <w:ilvl w:val="0"/>
          <w:numId w:val="72"/>
        </w:numPr>
      </w:pPr>
      <w:r>
        <w:t>打开参数界面，重点设置：延迟毫秒、是否可取消；首次调试应从较宽松的范围开始。</w:t>
      </w:r>
    </w:p>
    <w:p w14:paraId="32EEFC8F">
      <w:pPr>
        <w:pStyle w:val="14"/>
        <w:numPr>
          <w:ilvl w:val="0"/>
          <w:numId w:val="72"/>
        </w:numPr>
      </w:pPr>
      <w:r>
        <w:t>执行单步运行，核对输出“延迟完成”，确认边界样本后再连接下游判定、通信或保存节点。</w:t>
      </w:r>
    </w:p>
    <w:p w14:paraId="155BD703">
      <w:pPr>
        <w:pStyle w:val="5"/>
      </w:pPr>
      <w:r>
        <w:t>基本算法逻辑</w:t>
      </w:r>
    </w:p>
    <w:p w14:paraId="7F54587D">
      <w:r>
        <w:t>使用非阻塞计时等待，完成或取消后更新节点状态。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BDA74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3C1C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延迟不应代替可靠的到位信号。</w:t>
            </w:r>
          </w:p>
        </w:tc>
      </w:tr>
    </w:tbl>
    <w:p w14:paraId="6DC6A97A">
      <w:pPr>
        <w:spacing w:after="0"/>
      </w:pPr>
    </w:p>
    <w:p w14:paraId="79609BFC">
      <w:pPr>
        <w:pStyle w:val="4"/>
      </w:pPr>
      <w:r>
        <w:t>11.4　触发同组流程</w:t>
      </w:r>
    </w:p>
    <w:p w14:paraId="0A4D1DB1">
      <w:pPr>
        <w:keepNext/>
      </w:pPr>
      <w:r>
        <w:t>从当前流程启动同组其他流程。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460C0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CE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4987">
            <w:pPr>
              <w:keepNext/>
              <w:spacing w:after="0"/>
            </w:pPr>
            <w:r>
              <w:t>多相机并行、多工位协同</w:t>
            </w:r>
          </w:p>
        </w:tc>
      </w:tr>
      <w:tr w14:paraId="72D820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019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3056">
            <w:pPr>
              <w:keepNext/>
              <w:spacing w:after="0"/>
            </w:pPr>
            <w:r>
              <w:t>目标流程/组</w:t>
            </w:r>
          </w:p>
        </w:tc>
      </w:tr>
      <w:tr w14:paraId="6B4042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A64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21F2">
            <w:pPr>
              <w:keepNext/>
              <w:spacing w:after="0"/>
            </w:pPr>
            <w:r>
              <w:t>目标、并行/顺序、重复策略</w:t>
            </w:r>
          </w:p>
        </w:tc>
      </w:tr>
      <w:tr w14:paraId="504198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8B4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6F2B">
            <w:pPr>
              <w:keepNext/>
              <w:spacing w:after="0"/>
            </w:pPr>
            <w:r>
              <w:t>触发状态</w:t>
            </w:r>
          </w:p>
        </w:tc>
      </w:tr>
      <w:tr w14:paraId="508F64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907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3BF1">
            <w:pPr>
              <w:spacing w:after="0"/>
            </w:pPr>
            <w:r>
              <w:t>等待流程完成 + 流程信号</w:t>
            </w:r>
          </w:p>
        </w:tc>
      </w:tr>
    </w:tbl>
    <w:p w14:paraId="28075F9F">
      <w:pPr>
        <w:spacing w:after="0"/>
      </w:pPr>
    </w:p>
    <w:p w14:paraId="3DEC3074">
      <w:pPr>
        <w:jc w:val="center"/>
      </w:pPr>
      <w:r>
        <w:drawing>
          <wp:inline distT="0" distB="0" distL="0" distR="0">
            <wp:extent cx="5806440" cy="4004310"/>
            <wp:effectExtent l="0" t="0" r="0" b="0"/>
            <wp:docPr id="66" name="Picture 66" descr="触发同组流程真实界面红框标注图" title="触发同组流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触发同组流程实际参数界面" title="触发同组流程界面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95E1">
      <w:pPr>
        <w:keepNext/>
        <w:jc w:val="center"/>
      </w:pPr>
      <w:r>
        <w:t>图：触发同组流程真实演示界面</w:t>
      </w:r>
      <w:r>
        <w:rPr>
          <w:b/>
          <w:color w:val="C60012"/>
          <w:sz w:val="18"/>
        </w:rPr>
        <w:br/>
        <w:t>标注说明：① 选择条件、变量或目标流程　② 设置触发同组流程参数　③ 保存或确认配置</w:t>
      </w:r>
    </w:p>
    <w:p w14:paraId="3C819402">
      <w:pPr>
        <w:pStyle w:val="5"/>
      </w:pPr>
      <w:r>
        <w:t>使用方法</w:t>
      </w:r>
    </w:p>
    <w:p w14:paraId="5217DE34">
      <w:pPr>
        <w:pStyle w:val="14"/>
        <w:numPr>
          <w:ilvl w:val="0"/>
          <w:numId w:val="73"/>
        </w:numPr>
      </w:pPr>
      <w:r>
        <w:t>从工具箱或对应管理界面添加“触发同组流程”，确认所需设备或上游数据已经准备好。</w:t>
      </w:r>
    </w:p>
    <w:p w14:paraId="78B443AF">
      <w:pPr>
        <w:pStyle w:val="14"/>
        <w:numPr>
          <w:ilvl w:val="0"/>
          <w:numId w:val="73"/>
        </w:numPr>
      </w:pPr>
      <w:r>
        <w:t>打开参数界面，重点设置：目标、并行/顺序、重复策略；首次调试应从较宽松的范围开始。</w:t>
      </w:r>
    </w:p>
    <w:p w14:paraId="369585C3">
      <w:pPr>
        <w:pStyle w:val="14"/>
        <w:numPr>
          <w:ilvl w:val="0"/>
          <w:numId w:val="73"/>
        </w:numPr>
      </w:pPr>
      <w:r>
        <w:t>执行单步运行，核对输出“触发状态”，确认边界样本后再连接下游判定、通信或保存节点。</w:t>
      </w:r>
    </w:p>
    <w:p w14:paraId="213966FA">
      <w:pPr>
        <w:pStyle w:val="5"/>
      </w:pPr>
      <w:r>
        <w:t>基本算法逻辑</w:t>
      </w:r>
    </w:p>
    <w:p w14:paraId="32305632">
      <w:r>
        <w:t>向流程调度器发布启动命令，并记录运行实例标识。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3B3E6E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779A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7AEB5FE">
      <w:pPr>
        <w:spacing w:after="0"/>
      </w:pPr>
    </w:p>
    <w:p w14:paraId="248884FA">
      <w:pPr>
        <w:pStyle w:val="4"/>
      </w:pPr>
      <w:r>
        <w:t>11.5　等待流程完成</w:t>
      </w:r>
    </w:p>
    <w:p w14:paraId="24622B09">
      <w:pPr>
        <w:keepNext/>
      </w:pPr>
      <w:r>
        <w:t>等待指定流程结束后再继续。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D14758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C54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C3F6">
            <w:pPr>
              <w:keepNext/>
              <w:spacing w:after="0"/>
            </w:pPr>
            <w:r>
              <w:t>并行任务汇合</w:t>
            </w:r>
          </w:p>
        </w:tc>
      </w:tr>
      <w:tr w14:paraId="7B4C37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A3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3F89">
            <w:pPr>
              <w:keepNext/>
              <w:spacing w:after="0"/>
            </w:pPr>
            <w:r>
              <w:t>流程实例</w:t>
            </w:r>
          </w:p>
        </w:tc>
      </w:tr>
      <w:tr w14:paraId="7CE1BF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5C7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DC22">
            <w:pPr>
              <w:keepNext/>
              <w:spacing w:after="0"/>
            </w:pPr>
            <w:r>
              <w:t>目标流程、超时、异常处理</w:t>
            </w:r>
          </w:p>
        </w:tc>
      </w:tr>
      <w:tr w14:paraId="72D7D8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A3D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A8B3">
            <w:pPr>
              <w:keepNext/>
              <w:spacing w:after="0"/>
            </w:pPr>
            <w:r>
              <w:t>完成状态与结果</w:t>
            </w:r>
          </w:p>
        </w:tc>
      </w:tr>
      <w:tr w14:paraId="2FF7B4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FD0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855B">
            <w:pPr>
              <w:spacing w:after="0"/>
            </w:pPr>
            <w:r>
              <w:t>触发同组流程 + 结果汇总</w:t>
            </w:r>
          </w:p>
        </w:tc>
      </w:tr>
    </w:tbl>
    <w:p w14:paraId="4CC30ED8">
      <w:pPr>
        <w:spacing w:after="0"/>
      </w:pPr>
    </w:p>
    <w:p w14:paraId="721D502E">
      <w:pPr>
        <w:jc w:val="center"/>
      </w:pPr>
      <w:r>
        <w:drawing>
          <wp:inline distT="0" distB="0" distL="0" distR="0">
            <wp:extent cx="5806440" cy="3514090"/>
            <wp:effectExtent l="0" t="0" r="0" b="0"/>
            <wp:docPr id="67" name="Picture 67" descr="等待流程完成真实界面红框标注图" title="等待流程完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等待流程完成实际参数界面" title="等待流程完成界面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DB23">
      <w:pPr>
        <w:keepNext/>
        <w:jc w:val="center"/>
      </w:pPr>
      <w:r>
        <w:t>图：等待流程完成真实演示界面</w:t>
      </w:r>
      <w:r>
        <w:rPr>
          <w:b/>
          <w:color w:val="C60012"/>
          <w:sz w:val="18"/>
        </w:rPr>
        <w:br/>
        <w:t>标注说明：① 选择条件、变量或目标流程　② 设置等待流程完成参数　③ 保存或确认配置</w:t>
      </w:r>
    </w:p>
    <w:p w14:paraId="4E78B33E">
      <w:pPr>
        <w:pStyle w:val="5"/>
      </w:pPr>
      <w:r>
        <w:t>使用方法</w:t>
      </w:r>
    </w:p>
    <w:p w14:paraId="07813016">
      <w:pPr>
        <w:pStyle w:val="14"/>
        <w:numPr>
          <w:ilvl w:val="0"/>
          <w:numId w:val="74"/>
        </w:numPr>
      </w:pPr>
      <w:r>
        <w:t>从工具箱或对应管理界面添加“等待流程完成”，确认所需设备或上游数据已经准备好。</w:t>
      </w:r>
    </w:p>
    <w:p w14:paraId="021E7850">
      <w:pPr>
        <w:pStyle w:val="14"/>
        <w:numPr>
          <w:ilvl w:val="0"/>
          <w:numId w:val="74"/>
        </w:numPr>
      </w:pPr>
      <w:r>
        <w:t>打开参数界面，重点设置：目标流程、超时、异常处理；首次调试应从较宽松的范围开始。</w:t>
      </w:r>
    </w:p>
    <w:p w14:paraId="65FA5101">
      <w:pPr>
        <w:pStyle w:val="14"/>
        <w:numPr>
          <w:ilvl w:val="0"/>
          <w:numId w:val="74"/>
        </w:numPr>
      </w:pPr>
      <w:r>
        <w:t>执行单步运行，核对输出“完成状态与结果”，确认边界样本后再连接下游判定、通信或保存节点。</w:t>
      </w:r>
    </w:p>
    <w:p w14:paraId="4F027931">
      <w:pPr>
        <w:pStyle w:val="5"/>
      </w:pPr>
      <w:r>
        <w:t>基本算法逻辑</w:t>
      </w:r>
    </w:p>
    <w:p w14:paraId="2CF037E0">
      <w:r>
        <w:t>订阅目标实例完成事件，超时或异常时按策略输出。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891A7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C558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4CA2B70">
      <w:pPr>
        <w:spacing w:after="0"/>
      </w:pPr>
    </w:p>
    <w:p w14:paraId="6AF15575">
      <w:pPr>
        <w:pStyle w:val="4"/>
      </w:pPr>
      <w:r>
        <w:t>11.6　流程信号</w:t>
      </w:r>
    </w:p>
    <w:p w14:paraId="47684750">
      <w:pPr>
        <w:keepNext/>
      </w:pPr>
      <w:r>
        <w:t>在流程间发布和接收轻量同步信号。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027E7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B1C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512D">
            <w:pPr>
              <w:keepNext/>
              <w:spacing w:after="0"/>
            </w:pPr>
            <w:r>
              <w:t>跨流程握手</w:t>
            </w:r>
          </w:p>
        </w:tc>
      </w:tr>
      <w:tr w14:paraId="73BCF2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481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C785">
            <w:pPr>
              <w:keepNext/>
              <w:spacing w:after="0"/>
            </w:pPr>
            <w:r>
              <w:t>信号名与值</w:t>
            </w:r>
          </w:p>
        </w:tc>
      </w:tr>
      <w:tr w14:paraId="534D38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D7C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7AB6">
            <w:pPr>
              <w:keepNext/>
              <w:spacing w:after="0"/>
            </w:pPr>
            <w:r>
              <w:t>发送/等待、超时、复位</w:t>
            </w:r>
          </w:p>
        </w:tc>
      </w:tr>
      <w:tr w14:paraId="12CC73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181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2071">
            <w:pPr>
              <w:keepNext/>
              <w:spacing w:after="0"/>
            </w:pPr>
            <w:r>
              <w:t>同步状态</w:t>
            </w:r>
          </w:p>
        </w:tc>
      </w:tr>
      <w:tr w14:paraId="4A9403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B2E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7D05">
            <w:pPr>
              <w:spacing w:after="0"/>
            </w:pPr>
            <w:r>
              <w:t>触发同组流程 + 等待流程完成</w:t>
            </w:r>
          </w:p>
        </w:tc>
      </w:tr>
    </w:tbl>
    <w:p w14:paraId="2B5C1706">
      <w:pPr>
        <w:spacing w:after="0"/>
      </w:pPr>
    </w:p>
    <w:p w14:paraId="06EC0B5D">
      <w:pPr>
        <w:jc w:val="center"/>
      </w:pPr>
      <w:r>
        <w:drawing>
          <wp:inline distT="0" distB="0" distL="0" distR="0">
            <wp:extent cx="5567680" cy="4343400"/>
            <wp:effectExtent l="0" t="0" r="0" b="0"/>
            <wp:docPr id="68" name="Picture 68" descr="流程信号真实界面红框标注图" title="流程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流程信号实际参数界面" title="流程信号界面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67774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9B85">
      <w:pPr>
        <w:keepNext/>
        <w:jc w:val="center"/>
      </w:pPr>
      <w:r>
        <w:t>图：流程信号真实演示界面</w:t>
      </w:r>
      <w:r>
        <w:rPr>
          <w:b/>
          <w:color w:val="C60012"/>
          <w:sz w:val="18"/>
        </w:rPr>
        <w:br/>
        <w:t>标注说明：① 选择条件、变量或目标流程　② 设置流程信号参数　③ 保存或确认配置</w:t>
      </w:r>
    </w:p>
    <w:p w14:paraId="4F6701A7">
      <w:pPr>
        <w:pStyle w:val="5"/>
      </w:pPr>
      <w:r>
        <w:t>使用方法</w:t>
      </w:r>
    </w:p>
    <w:p w14:paraId="3DB73052">
      <w:pPr>
        <w:pStyle w:val="14"/>
        <w:numPr>
          <w:ilvl w:val="0"/>
          <w:numId w:val="75"/>
        </w:numPr>
      </w:pPr>
      <w:r>
        <w:t>从工具箱或对应管理界面添加“流程信号”，确认所需设备或上游数据已经准备好。</w:t>
      </w:r>
    </w:p>
    <w:p w14:paraId="37C58CA9">
      <w:pPr>
        <w:pStyle w:val="14"/>
        <w:numPr>
          <w:ilvl w:val="0"/>
          <w:numId w:val="75"/>
        </w:numPr>
      </w:pPr>
      <w:r>
        <w:t>打开参数界面，重点设置：发送/等待、超时、复位；首次调试应从较宽松的范围开始。</w:t>
      </w:r>
    </w:p>
    <w:p w14:paraId="30B20530">
      <w:pPr>
        <w:pStyle w:val="14"/>
        <w:numPr>
          <w:ilvl w:val="0"/>
          <w:numId w:val="75"/>
        </w:numPr>
      </w:pPr>
      <w:r>
        <w:t>执行单步运行，核对输出“同步状态”，确认边界样本后再连接下游判定、通信或保存节点。</w:t>
      </w:r>
    </w:p>
    <w:p w14:paraId="387DDB74">
      <w:pPr>
        <w:pStyle w:val="5"/>
      </w:pPr>
      <w:r>
        <w:t>基本算法逻辑</w:t>
      </w:r>
    </w:p>
    <w:p w14:paraId="4F58C2E3">
      <w:r>
        <w:t>通过流程级事件总线发布信号，等待方按名称匹配。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F78EC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95ED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E2C749A">
      <w:pPr>
        <w:spacing w:after="0"/>
      </w:pPr>
    </w:p>
    <w:p w14:paraId="3A8226C4">
      <w:pPr>
        <w:pStyle w:val="4"/>
      </w:pPr>
      <w:r>
        <w:t>11.7　如果</w:t>
      </w:r>
    </w:p>
    <w:p w14:paraId="2E16107C">
      <w:pPr>
        <w:keepNext/>
      </w:pPr>
      <w:r>
        <w:t>建立标准真/假分支。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3BC705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326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51BD">
            <w:pPr>
              <w:keepNext/>
              <w:spacing w:after="0"/>
            </w:pPr>
            <w:r>
              <w:t>分流、异常处理</w:t>
            </w:r>
          </w:p>
        </w:tc>
      </w:tr>
      <w:tr w14:paraId="12A03B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7C2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7C66">
            <w:pPr>
              <w:keepNext/>
              <w:spacing w:after="0"/>
            </w:pPr>
            <w:r>
              <w:t>布尔表达式</w:t>
            </w:r>
          </w:p>
        </w:tc>
      </w:tr>
      <w:tr w14:paraId="603C5A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42B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74BD">
            <w:pPr>
              <w:keepNext/>
              <w:spacing w:after="0"/>
            </w:pPr>
            <w:r>
              <w:t>左值、运算符、右值</w:t>
            </w:r>
          </w:p>
        </w:tc>
      </w:tr>
      <w:tr w14:paraId="76E20A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BE5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5648">
            <w:pPr>
              <w:keepNext/>
              <w:spacing w:after="0"/>
            </w:pPr>
            <w:r>
              <w:t>真分支/假分支</w:t>
            </w:r>
          </w:p>
        </w:tc>
      </w:tr>
      <w:tr w14:paraId="1B5E2D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A04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4C68">
            <w:pPr>
              <w:spacing w:after="0"/>
            </w:pPr>
            <w:r>
              <w:t>否则 + 结束如果</w:t>
            </w:r>
          </w:p>
        </w:tc>
      </w:tr>
    </w:tbl>
    <w:p w14:paraId="070C89BE">
      <w:pPr>
        <w:spacing w:after="0"/>
      </w:pPr>
    </w:p>
    <w:p w14:paraId="070D03B6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69" name="Picture 69" descr="如果真实界面红框标注图" title="如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如果实际参数界面" title="如果界面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DC0">
      <w:pPr>
        <w:keepNext/>
        <w:jc w:val="center"/>
      </w:pPr>
      <w:r>
        <w:t>图：如果真实演示界面</w:t>
      </w:r>
      <w:r>
        <w:rPr>
          <w:b/>
          <w:color w:val="C60012"/>
          <w:sz w:val="18"/>
        </w:rPr>
        <w:br/>
        <w:t>标注说明：① 选择条件、变量或目标流程　② 设置如果参数　③ 保存或确认配置</w:t>
      </w:r>
    </w:p>
    <w:p w14:paraId="48A02DCE">
      <w:pPr>
        <w:pStyle w:val="5"/>
      </w:pPr>
      <w:r>
        <w:t>使用方法</w:t>
      </w:r>
    </w:p>
    <w:p w14:paraId="440A145F">
      <w:pPr>
        <w:pStyle w:val="14"/>
        <w:numPr>
          <w:ilvl w:val="0"/>
          <w:numId w:val="76"/>
        </w:numPr>
      </w:pPr>
      <w:r>
        <w:t>从工具箱或对应管理界面添加“如果”，确认所需设备或上游数据已经准备好。</w:t>
      </w:r>
    </w:p>
    <w:p w14:paraId="51BC66DD">
      <w:pPr>
        <w:pStyle w:val="14"/>
        <w:numPr>
          <w:ilvl w:val="0"/>
          <w:numId w:val="76"/>
        </w:numPr>
      </w:pPr>
      <w:r>
        <w:t>打开参数界面，重点设置：左值、运算符、右值；首次调试应从较宽松的范围开始。</w:t>
      </w:r>
    </w:p>
    <w:p w14:paraId="43C30AC5">
      <w:pPr>
        <w:pStyle w:val="14"/>
        <w:numPr>
          <w:ilvl w:val="0"/>
          <w:numId w:val="76"/>
        </w:numPr>
      </w:pPr>
      <w:r>
        <w:t>执行单步运行，核对输出“真分支/假分支”，确认边界样本后再连接下游判定、通信或保存节点。</w:t>
      </w:r>
    </w:p>
    <w:p w14:paraId="2C810348">
      <w:pPr>
        <w:pStyle w:val="5"/>
      </w:pPr>
      <w:r>
        <w:t>基本算法逻辑</w:t>
      </w:r>
    </w:p>
    <w:p w14:paraId="6C67A138">
      <w:r>
        <w:t>计算表达式并只激活一个分支。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8F757D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0C6C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3F21493">
      <w:pPr>
        <w:spacing w:after="0"/>
      </w:pPr>
    </w:p>
    <w:p w14:paraId="190BFEBB">
      <w:pPr>
        <w:pStyle w:val="4"/>
      </w:pPr>
      <w:r>
        <w:t>11.8　否则</w:t>
      </w:r>
    </w:p>
    <w:p w14:paraId="7C380FAA">
      <w:pPr>
        <w:keepNext/>
      </w:pPr>
      <w:r>
        <w:t>承接“如果”条件不成立时的分支。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0D1C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F4C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5DAA">
            <w:pPr>
              <w:keepNext/>
              <w:spacing w:after="0"/>
            </w:pPr>
            <w:r>
              <w:t>条件分支</w:t>
            </w:r>
          </w:p>
        </w:tc>
      </w:tr>
      <w:tr w14:paraId="059502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0B6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8C1D">
            <w:pPr>
              <w:keepNext/>
              <w:spacing w:after="0"/>
            </w:pPr>
            <w:r>
              <w:t>如果节点的假出口</w:t>
            </w:r>
          </w:p>
        </w:tc>
      </w:tr>
      <w:tr w14:paraId="2EBF630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5F3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87BD">
            <w:pPr>
              <w:keepNext/>
              <w:spacing w:after="0"/>
            </w:pPr>
            <w:r>
              <w:t>无或分支标签</w:t>
            </w:r>
          </w:p>
        </w:tc>
      </w:tr>
      <w:tr w14:paraId="5DF757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100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F2D9">
            <w:pPr>
              <w:keepNext/>
              <w:spacing w:after="0"/>
            </w:pPr>
            <w:r>
              <w:t>假分支执行</w:t>
            </w:r>
          </w:p>
        </w:tc>
      </w:tr>
      <w:tr w14:paraId="4BC82DF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A75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02ED">
            <w:pPr>
              <w:spacing w:after="0"/>
            </w:pPr>
            <w:r>
              <w:t>如果 + 结束如果</w:t>
            </w:r>
          </w:p>
        </w:tc>
      </w:tr>
    </w:tbl>
    <w:p w14:paraId="59983DE9">
      <w:pPr>
        <w:spacing w:after="0"/>
      </w:pPr>
    </w:p>
    <w:p w14:paraId="408C040A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70" name="Picture 70" descr="否则真实界面红框标注图" title="否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否则实际参数界面" title="否则界面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B8CA">
      <w:pPr>
        <w:keepNext/>
        <w:jc w:val="center"/>
      </w:pPr>
      <w:r>
        <w:t>图：否则真实演示界面</w:t>
      </w:r>
      <w:r>
        <w:rPr>
          <w:b/>
          <w:color w:val="C60012"/>
          <w:sz w:val="18"/>
        </w:rPr>
        <w:br/>
        <w:t>标注说明：① 选择条件、变量或目标流程　② 设置否则参数　③ 保存或确认配置</w:t>
      </w:r>
    </w:p>
    <w:p w14:paraId="16551053">
      <w:pPr>
        <w:pStyle w:val="5"/>
      </w:pPr>
      <w:r>
        <w:t>使用方法</w:t>
      </w:r>
    </w:p>
    <w:p w14:paraId="58600C0E">
      <w:pPr>
        <w:pStyle w:val="14"/>
        <w:numPr>
          <w:ilvl w:val="0"/>
          <w:numId w:val="77"/>
        </w:numPr>
      </w:pPr>
      <w:r>
        <w:t>从工具箱或对应管理界面添加“否则”，确认所需设备或上游数据已经准备好。</w:t>
      </w:r>
    </w:p>
    <w:p w14:paraId="77BB4EFF">
      <w:pPr>
        <w:pStyle w:val="14"/>
        <w:numPr>
          <w:ilvl w:val="0"/>
          <w:numId w:val="77"/>
        </w:numPr>
      </w:pPr>
      <w:r>
        <w:t>打开参数界面，重点设置：无或分支标签；首次调试应从较宽松的范围开始。</w:t>
      </w:r>
    </w:p>
    <w:p w14:paraId="67D28BA3">
      <w:pPr>
        <w:pStyle w:val="14"/>
        <w:numPr>
          <w:ilvl w:val="0"/>
          <w:numId w:val="77"/>
        </w:numPr>
      </w:pPr>
      <w:r>
        <w:t>执行单步运行，核对输出“假分支执行”，确认边界样本后再连接下游判定、通信或保存节点。</w:t>
      </w:r>
    </w:p>
    <w:p w14:paraId="1343E7ED">
      <w:pPr>
        <w:pStyle w:val="5"/>
      </w:pPr>
      <w:r>
        <w:t>基本算法逻辑</w:t>
      </w:r>
    </w:p>
    <w:p w14:paraId="2F251E4E">
      <w:r>
        <w:t>与对应如果节点共享控制作用域。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82A58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085A7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C14E4E9">
      <w:pPr>
        <w:spacing w:after="0"/>
      </w:pPr>
    </w:p>
    <w:p w14:paraId="789EB9AC">
      <w:pPr>
        <w:pStyle w:val="4"/>
      </w:pPr>
      <w:r>
        <w:t>11.9　结束如果</w:t>
      </w:r>
    </w:p>
    <w:p w14:paraId="7C460593">
      <w:pPr>
        <w:keepNext/>
      </w:pPr>
      <w:r>
        <w:t>合并条件分支并恢复主流程。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3DF4A9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CF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394">
            <w:pPr>
              <w:keepNext/>
              <w:spacing w:after="0"/>
            </w:pPr>
            <w:r>
              <w:t>复杂流程可读性</w:t>
            </w:r>
          </w:p>
        </w:tc>
      </w:tr>
      <w:tr w14:paraId="7351CB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602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DE29">
            <w:pPr>
              <w:keepNext/>
              <w:spacing w:after="0"/>
            </w:pPr>
            <w:r>
              <w:t>真/假分支</w:t>
            </w:r>
          </w:p>
        </w:tc>
      </w:tr>
      <w:tr w14:paraId="7D5604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4FD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5873">
            <w:pPr>
              <w:keepNext/>
              <w:spacing w:after="0"/>
            </w:pPr>
            <w:r>
              <w:t>合并策略</w:t>
            </w:r>
          </w:p>
        </w:tc>
      </w:tr>
      <w:tr w14:paraId="22DB27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E7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7ECC">
            <w:pPr>
              <w:keepNext/>
              <w:spacing w:after="0"/>
            </w:pPr>
            <w:r>
              <w:t>统一执行出口</w:t>
            </w:r>
          </w:p>
        </w:tc>
      </w:tr>
      <w:tr w14:paraId="1585C1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FA6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546D">
            <w:pPr>
              <w:spacing w:after="0"/>
            </w:pPr>
            <w:r>
              <w:t>如果 + 否则</w:t>
            </w:r>
          </w:p>
        </w:tc>
      </w:tr>
    </w:tbl>
    <w:p w14:paraId="476F4845">
      <w:pPr>
        <w:spacing w:after="0"/>
      </w:pPr>
    </w:p>
    <w:p w14:paraId="13345E9A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71" name="Picture 71" descr="结束如果真实界面红框标注图" title="结束如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结束如果实际参数界面" title="结束如果界面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41F">
      <w:pPr>
        <w:keepNext/>
        <w:jc w:val="center"/>
      </w:pPr>
      <w:r>
        <w:t>图：结束如果真实演示界面</w:t>
      </w:r>
      <w:r>
        <w:rPr>
          <w:b/>
          <w:color w:val="C60012"/>
          <w:sz w:val="18"/>
        </w:rPr>
        <w:br/>
        <w:t>标注说明：① 选择条件、变量或目标流程　② 设置结束如果参数　③ 保存或确认配置</w:t>
      </w:r>
    </w:p>
    <w:p w14:paraId="299112B9">
      <w:pPr>
        <w:pStyle w:val="5"/>
      </w:pPr>
      <w:r>
        <w:t>使用方法</w:t>
      </w:r>
    </w:p>
    <w:p w14:paraId="3D88078B">
      <w:pPr>
        <w:pStyle w:val="14"/>
        <w:numPr>
          <w:ilvl w:val="0"/>
          <w:numId w:val="78"/>
        </w:numPr>
      </w:pPr>
      <w:r>
        <w:t>从工具箱或对应管理界面添加“结束如果”，确认所需设备或上游数据已经准备好。</w:t>
      </w:r>
    </w:p>
    <w:p w14:paraId="26962C26">
      <w:pPr>
        <w:pStyle w:val="14"/>
        <w:numPr>
          <w:ilvl w:val="0"/>
          <w:numId w:val="78"/>
        </w:numPr>
      </w:pPr>
      <w:r>
        <w:t>打开参数界面，重点设置：合并策略；首次调试应从较宽松的范围开始。</w:t>
      </w:r>
    </w:p>
    <w:p w14:paraId="6A2880AC">
      <w:pPr>
        <w:pStyle w:val="14"/>
        <w:numPr>
          <w:ilvl w:val="0"/>
          <w:numId w:val="78"/>
        </w:numPr>
      </w:pPr>
      <w:r>
        <w:t>执行单步运行，核对输出“统一执行出口”，确认边界样本后再连接下游判定、通信或保存节点。</w:t>
      </w:r>
    </w:p>
    <w:p w14:paraId="2EDD42A4">
      <w:pPr>
        <w:pStyle w:val="5"/>
      </w:pPr>
      <w:r>
        <w:t>基本算法逻辑</w:t>
      </w:r>
    </w:p>
    <w:p w14:paraId="79526697">
      <w:r>
        <w:t>等待已激活分支到达后输出一个执行令牌。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B0322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6A6F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2814655">
      <w:pPr>
        <w:spacing w:after="0"/>
      </w:pPr>
    </w:p>
    <w:p w14:paraId="2473F309">
      <w:pPr>
        <w:pStyle w:val="4"/>
      </w:pPr>
      <w:r>
        <w:t>11.10　多条件判断</w:t>
      </w:r>
    </w:p>
    <w:p w14:paraId="0F3F770A">
      <w:pPr>
        <w:keepNext/>
      </w:pPr>
      <w:r>
        <w:t>对多个条件按与、或等规则进行综合判断。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7ABA5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7B2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2358">
            <w:pPr>
              <w:keepNext/>
              <w:spacing w:after="0"/>
            </w:pPr>
            <w:r>
              <w:t>多检测项、复合互锁</w:t>
            </w:r>
          </w:p>
        </w:tc>
      </w:tr>
      <w:tr w14:paraId="4675EE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C56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D9C4">
            <w:pPr>
              <w:keepNext/>
              <w:spacing w:after="0"/>
            </w:pPr>
            <w:r>
              <w:t>多组变量/结果</w:t>
            </w:r>
          </w:p>
        </w:tc>
      </w:tr>
      <w:tr w14:paraId="25EA25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03B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CC36">
            <w:pPr>
              <w:keepNext/>
              <w:spacing w:after="0"/>
            </w:pPr>
            <w:r>
              <w:t>条件列表、AND/OR、短路、默认值</w:t>
            </w:r>
          </w:p>
        </w:tc>
      </w:tr>
      <w:tr w14:paraId="6D256A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8A9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8A09">
            <w:pPr>
              <w:keepNext/>
              <w:spacing w:after="0"/>
            </w:pPr>
            <w:r>
              <w:t>综合布尔结果</w:t>
            </w:r>
          </w:p>
        </w:tc>
      </w:tr>
      <w:tr w14:paraId="47BB5F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FFD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5896">
            <w:pPr>
              <w:spacing w:after="0"/>
            </w:pPr>
            <w:r>
              <w:t>检测结果显示 + PLC写</w:t>
            </w:r>
          </w:p>
        </w:tc>
      </w:tr>
    </w:tbl>
    <w:p w14:paraId="7A3DAA16">
      <w:pPr>
        <w:spacing w:after="0"/>
      </w:pPr>
    </w:p>
    <w:p w14:paraId="2AB30F2C">
      <w:pPr>
        <w:jc w:val="center"/>
      </w:pPr>
      <w:r>
        <w:drawing>
          <wp:inline distT="0" distB="0" distL="0" distR="0">
            <wp:extent cx="5806440" cy="3555365"/>
            <wp:effectExtent l="0" t="0" r="0" b="0"/>
            <wp:docPr id="72" name="Picture 72" descr="多条件判断真实界面红框标注图" title="多条件判断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多条件判断实际参数界面" title="多条件判断界面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C428">
      <w:pPr>
        <w:keepNext/>
        <w:jc w:val="center"/>
      </w:pPr>
      <w:r>
        <w:t>图：多条件判断真实演示界面</w:t>
      </w:r>
      <w:r>
        <w:rPr>
          <w:b/>
          <w:color w:val="C60012"/>
          <w:sz w:val="18"/>
        </w:rPr>
        <w:br/>
        <w:t>标注说明：① 选择条件、变量或目标流程　② 设置多条件判断参数　③ 保存或确认配置</w:t>
      </w:r>
    </w:p>
    <w:p w14:paraId="38C6FCB6">
      <w:pPr>
        <w:pStyle w:val="5"/>
      </w:pPr>
      <w:r>
        <w:t>使用方法</w:t>
      </w:r>
    </w:p>
    <w:p w14:paraId="44D9A536">
      <w:pPr>
        <w:pStyle w:val="14"/>
        <w:numPr>
          <w:ilvl w:val="0"/>
          <w:numId w:val="79"/>
        </w:numPr>
      </w:pPr>
      <w:r>
        <w:t>从工具箱或对应管理界面添加“多条件判断”，确认所需设备或上游数据已经准备好。</w:t>
      </w:r>
    </w:p>
    <w:p w14:paraId="6CA3F350">
      <w:pPr>
        <w:pStyle w:val="14"/>
        <w:numPr>
          <w:ilvl w:val="0"/>
          <w:numId w:val="79"/>
        </w:numPr>
      </w:pPr>
      <w:r>
        <w:t>打开参数界面，重点设置：条件列表、AND/OR、短路、默认值；首次调试应从较宽松的范围开始。</w:t>
      </w:r>
    </w:p>
    <w:p w14:paraId="68BA3713">
      <w:pPr>
        <w:pStyle w:val="14"/>
        <w:numPr>
          <w:ilvl w:val="0"/>
          <w:numId w:val="79"/>
        </w:numPr>
      </w:pPr>
      <w:r>
        <w:t>执行单步运行，核对输出“综合布尔结果”，确认边界样本后再连接下游判定、通信或保存节点。</w:t>
      </w:r>
    </w:p>
    <w:p w14:paraId="4ADFCD36">
      <w:pPr>
        <w:pStyle w:val="5"/>
      </w:pPr>
      <w:r>
        <w:t>基本算法逻辑</w:t>
      </w:r>
    </w:p>
    <w:p w14:paraId="06D06D62">
      <w:r>
        <w:t>逐项求值并按逻辑关系短路汇总。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15A57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0F72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79EFCC">
      <w:pPr>
        <w:spacing w:after="0"/>
      </w:pPr>
    </w:p>
    <w:p w14:paraId="0EF11A9D">
      <w:pPr>
        <w:pStyle w:val="4"/>
      </w:pPr>
      <w:r>
        <w:t>11.11　四则运算</w:t>
      </w:r>
    </w:p>
    <w:p w14:paraId="5296A0AC">
      <w:pPr>
        <w:keepNext/>
      </w:pPr>
      <w:r>
        <w:t>对数值进行加减乘除与简单表达式计算。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4C472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C3B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5C02">
            <w:pPr>
              <w:keepNext/>
              <w:spacing w:after="0"/>
            </w:pPr>
            <w:r>
              <w:t>补偿、单位换算、综合尺寸</w:t>
            </w:r>
          </w:p>
        </w:tc>
      </w:tr>
      <w:tr w14:paraId="3946C8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CE3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FD1B">
            <w:pPr>
              <w:keepNext/>
              <w:spacing w:after="0"/>
            </w:pPr>
            <w:r>
              <w:t>数值变量</w:t>
            </w:r>
          </w:p>
        </w:tc>
      </w:tr>
      <w:tr w14:paraId="55AD94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B27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DA12">
            <w:pPr>
              <w:keepNext/>
              <w:spacing w:after="0"/>
            </w:pPr>
            <w:r>
              <w:t>表达式、精度、除零策略</w:t>
            </w:r>
          </w:p>
        </w:tc>
      </w:tr>
      <w:tr w14:paraId="7E514A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A95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0144">
            <w:pPr>
              <w:keepNext/>
              <w:spacing w:after="0"/>
            </w:pPr>
            <w:r>
              <w:t>计算结果</w:t>
            </w:r>
          </w:p>
        </w:tc>
      </w:tr>
      <w:tr w14:paraId="2EC669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842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7F16">
            <w:pPr>
              <w:spacing w:after="0"/>
            </w:pPr>
            <w:r>
              <w:t>测量节点 + 结果汇总</w:t>
            </w:r>
          </w:p>
        </w:tc>
      </w:tr>
    </w:tbl>
    <w:p w14:paraId="0CC74CCC">
      <w:pPr>
        <w:spacing w:after="0"/>
      </w:pPr>
    </w:p>
    <w:p w14:paraId="54D9EB8D">
      <w:pPr>
        <w:jc w:val="center"/>
      </w:pPr>
      <w:r>
        <w:drawing>
          <wp:inline distT="0" distB="0" distL="0" distR="0">
            <wp:extent cx="5806440" cy="3803015"/>
            <wp:effectExtent l="0" t="0" r="0" b="0"/>
            <wp:docPr id="73" name="Picture 73" descr="四则运算真实界面红框标注图" title="四则运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四则运算实际参数界面" title="四则运算界面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57F7">
      <w:pPr>
        <w:keepNext/>
        <w:jc w:val="center"/>
      </w:pPr>
      <w:r>
        <w:t>图：四则运算真实演示界面</w:t>
      </w:r>
      <w:r>
        <w:rPr>
          <w:b/>
          <w:color w:val="C60012"/>
          <w:sz w:val="18"/>
        </w:rPr>
        <w:br/>
        <w:t>标注说明：① 选择条件、变量或目标流程　② 设置四则运算参数　③ 保存或确认配置</w:t>
      </w:r>
    </w:p>
    <w:p w14:paraId="57F16D1B">
      <w:pPr>
        <w:pStyle w:val="5"/>
      </w:pPr>
      <w:r>
        <w:t>使用方法</w:t>
      </w:r>
    </w:p>
    <w:p w14:paraId="63F37E7F">
      <w:pPr>
        <w:pStyle w:val="14"/>
        <w:numPr>
          <w:ilvl w:val="0"/>
          <w:numId w:val="80"/>
        </w:numPr>
      </w:pPr>
      <w:r>
        <w:t>从工具箱或对应管理界面添加“四则运算”，确认所需设备或上游数据已经准备好。</w:t>
      </w:r>
    </w:p>
    <w:p w14:paraId="0F48B83D">
      <w:pPr>
        <w:pStyle w:val="14"/>
        <w:numPr>
          <w:ilvl w:val="0"/>
          <w:numId w:val="80"/>
        </w:numPr>
      </w:pPr>
      <w:r>
        <w:t>打开参数界面，重点设置：表达式、精度、除零策略；首次调试应从较宽松的范围开始。</w:t>
      </w:r>
    </w:p>
    <w:p w14:paraId="73D0B76D">
      <w:pPr>
        <w:pStyle w:val="14"/>
        <w:numPr>
          <w:ilvl w:val="0"/>
          <w:numId w:val="80"/>
        </w:numPr>
      </w:pPr>
      <w:r>
        <w:t>执行单步运行，核对输出“计算结果”，确认边界样本后再连接下游判定、通信或保存节点。</w:t>
      </w:r>
    </w:p>
    <w:p w14:paraId="2919C470">
      <w:pPr>
        <w:pStyle w:val="5"/>
      </w:pPr>
      <w:r>
        <w:t>基本算法逻辑</w:t>
      </w:r>
    </w:p>
    <w:p w14:paraId="5C91CFA2">
      <w:r>
        <w:t>解析表达式并按运算优先级求值。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02299E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D7569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A781196">
      <w:pPr>
        <w:spacing w:after="0"/>
      </w:pPr>
    </w:p>
    <w:p w14:paraId="3B475DF7">
      <w:pPr>
        <w:pStyle w:val="4"/>
      </w:pPr>
      <w:r>
        <w:t>11.12　组合模块</w:t>
      </w:r>
    </w:p>
    <w:p w14:paraId="3BECA898">
      <w:pPr>
        <w:keepNext/>
      </w:pPr>
      <w:r>
        <w:t>把一组节点封装成可复用模块。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F5101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9D3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4A8E">
            <w:pPr>
              <w:keepNext/>
              <w:spacing w:after="0"/>
            </w:pPr>
            <w:r>
              <w:t>标准检测单元、企业组件库</w:t>
            </w:r>
          </w:p>
        </w:tc>
      </w:tr>
      <w:tr w14:paraId="126579F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CC5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3CDC">
            <w:pPr>
              <w:keepNext/>
              <w:spacing w:after="0"/>
            </w:pPr>
            <w:r>
              <w:t>内部流程与外部端口</w:t>
            </w:r>
          </w:p>
        </w:tc>
      </w:tr>
      <w:tr w14:paraId="18A4E7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115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AA3D">
            <w:pPr>
              <w:keepNext/>
              <w:spacing w:after="0"/>
            </w:pPr>
            <w:r>
              <w:t>名称、说明、端口、版本</w:t>
            </w:r>
          </w:p>
        </w:tc>
      </w:tr>
      <w:tr w14:paraId="117E16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6D8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4942">
            <w:pPr>
              <w:keepNext/>
              <w:spacing w:after="0"/>
            </w:pPr>
            <w:r>
              <w:t>复用节点</w:t>
            </w:r>
          </w:p>
        </w:tc>
      </w:tr>
      <w:tr w14:paraId="0FA159A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6A2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70B3">
            <w:pPr>
              <w:spacing w:after="0"/>
            </w:pPr>
            <w:r>
              <w:t>组合输入 + 组合输出</w:t>
            </w:r>
          </w:p>
        </w:tc>
      </w:tr>
    </w:tbl>
    <w:p w14:paraId="3BF8E7E2">
      <w:pPr>
        <w:spacing w:after="0"/>
      </w:pPr>
    </w:p>
    <w:p w14:paraId="56E493E1">
      <w:pPr>
        <w:jc w:val="center"/>
      </w:pPr>
      <w:r>
        <w:drawing>
          <wp:inline distT="0" distB="0" distL="0" distR="0">
            <wp:extent cx="5806440" cy="3527425"/>
            <wp:effectExtent l="0" t="0" r="0" b="0"/>
            <wp:docPr id="74" name="Picture 74" descr="组合模块真实界面红框标注图" title="组合模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组合模块实际参数界面" title="组合模块界面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0338">
      <w:pPr>
        <w:keepNext/>
        <w:jc w:val="center"/>
      </w:pPr>
      <w:r>
        <w:t>图：组合模块真实演示界面</w:t>
      </w:r>
      <w:r>
        <w:rPr>
          <w:b/>
          <w:color w:val="C60012"/>
          <w:sz w:val="18"/>
        </w:rPr>
        <w:br/>
        <w:t>标注说明：① 选择条件、变量或目标流程　② 设置组合模块参数　③ 保存或确认配置</w:t>
      </w:r>
    </w:p>
    <w:p w14:paraId="0D2A4514">
      <w:pPr>
        <w:pStyle w:val="5"/>
      </w:pPr>
      <w:r>
        <w:t>使用方法</w:t>
      </w:r>
    </w:p>
    <w:p w14:paraId="29A8B98E">
      <w:pPr>
        <w:pStyle w:val="14"/>
        <w:numPr>
          <w:ilvl w:val="0"/>
          <w:numId w:val="81"/>
        </w:numPr>
      </w:pPr>
      <w:r>
        <w:t>从工具箱或对应管理界面添加“组合模块”，确认所需设备或上游数据已经准备好。</w:t>
      </w:r>
    </w:p>
    <w:p w14:paraId="48E33349">
      <w:pPr>
        <w:pStyle w:val="14"/>
        <w:numPr>
          <w:ilvl w:val="0"/>
          <w:numId w:val="81"/>
        </w:numPr>
      </w:pPr>
      <w:r>
        <w:t>打开参数界面，重点设置：名称、说明、端口、版本；首次调试应从较宽松的范围开始。</w:t>
      </w:r>
    </w:p>
    <w:p w14:paraId="4F3341EC">
      <w:pPr>
        <w:pStyle w:val="14"/>
        <w:numPr>
          <w:ilvl w:val="0"/>
          <w:numId w:val="81"/>
        </w:numPr>
      </w:pPr>
      <w:r>
        <w:t>执行单步运行，核对输出“复用节点”，确认边界样本后再连接下游判定、通信或保存节点。</w:t>
      </w:r>
    </w:p>
    <w:p w14:paraId="7C74E2BB">
      <w:pPr>
        <w:pStyle w:val="5"/>
      </w:pPr>
      <w:r>
        <w:t>基本算法逻辑</w:t>
      </w:r>
    </w:p>
    <w:p w14:paraId="2B2B24A2">
      <w:r>
        <w:t>将子图封装并通过组合输入/输出映射外部连接。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0B50A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2928B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修改公共组合模块时应验证所有引用流程。</w:t>
            </w:r>
          </w:p>
        </w:tc>
      </w:tr>
    </w:tbl>
    <w:p w14:paraId="34226A57">
      <w:pPr>
        <w:spacing w:after="0"/>
      </w:pPr>
    </w:p>
    <w:p w14:paraId="27566A9E">
      <w:pPr>
        <w:pStyle w:val="4"/>
      </w:pPr>
      <w:r>
        <w:t>11.13　组合输入</w:t>
      </w:r>
    </w:p>
    <w:p w14:paraId="3944EF2A">
      <w:pPr>
        <w:keepNext/>
      </w:pPr>
      <w:r>
        <w:t>定义组合模块的外部输入端口。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1480B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E7D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E4D1">
            <w:pPr>
              <w:keepNext/>
              <w:spacing w:after="0"/>
            </w:pPr>
            <w:r>
              <w:t>模块封装</w:t>
            </w:r>
          </w:p>
        </w:tc>
      </w:tr>
      <w:tr w14:paraId="738E49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A01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5B09">
            <w:pPr>
              <w:keepNext/>
              <w:spacing w:after="0"/>
            </w:pPr>
            <w:r>
              <w:t>外部数据</w:t>
            </w:r>
          </w:p>
        </w:tc>
      </w:tr>
      <w:tr w14:paraId="3A2E63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B13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8A17">
            <w:pPr>
              <w:keepNext/>
              <w:spacing w:after="0"/>
            </w:pPr>
            <w:r>
              <w:t>名称、类型、默认值、必填</w:t>
            </w:r>
          </w:p>
        </w:tc>
      </w:tr>
      <w:tr w14:paraId="1FF2E66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B7D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7D55">
            <w:pPr>
              <w:keepNext/>
              <w:spacing w:after="0"/>
            </w:pPr>
            <w:r>
              <w:t>内部输入</w:t>
            </w:r>
          </w:p>
        </w:tc>
      </w:tr>
      <w:tr w14:paraId="579A15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733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5D4D">
            <w:pPr>
              <w:spacing w:after="0"/>
            </w:pPr>
            <w:r>
              <w:t>组合模块</w:t>
            </w:r>
          </w:p>
        </w:tc>
      </w:tr>
    </w:tbl>
    <w:p w14:paraId="4D3DC132">
      <w:pPr>
        <w:spacing w:after="0"/>
      </w:pPr>
    </w:p>
    <w:p w14:paraId="55297BF8">
      <w:pPr>
        <w:jc w:val="center"/>
      </w:pPr>
      <w:r>
        <w:drawing>
          <wp:inline distT="0" distB="0" distL="0" distR="0">
            <wp:extent cx="5806440" cy="3554730"/>
            <wp:effectExtent l="0" t="0" r="0" b="0"/>
            <wp:docPr id="75" name="Picture 75" descr="组合输入真实界面红框标注图" title="组合输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组合输入实际参数界面" title="组合输入界面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CD02">
      <w:pPr>
        <w:keepNext/>
        <w:jc w:val="center"/>
      </w:pPr>
      <w:r>
        <w:t>图：组合输入真实演示界面</w:t>
      </w:r>
      <w:r>
        <w:rPr>
          <w:b/>
          <w:color w:val="C60012"/>
          <w:sz w:val="18"/>
        </w:rPr>
        <w:br/>
        <w:t>标注说明：① 选择条件、变量或目标流程　② 设置组合输入参数　③ 保存或确认配置</w:t>
      </w:r>
    </w:p>
    <w:p w14:paraId="2F169F7E">
      <w:pPr>
        <w:pStyle w:val="5"/>
      </w:pPr>
      <w:r>
        <w:t>使用方法</w:t>
      </w:r>
    </w:p>
    <w:p w14:paraId="11F16F7B">
      <w:pPr>
        <w:pStyle w:val="14"/>
        <w:numPr>
          <w:ilvl w:val="0"/>
          <w:numId w:val="82"/>
        </w:numPr>
      </w:pPr>
      <w:r>
        <w:t>从工具箱或对应管理界面添加“组合输入”，确认所需设备或上游数据已经准备好。</w:t>
      </w:r>
    </w:p>
    <w:p w14:paraId="764E78D4">
      <w:pPr>
        <w:pStyle w:val="14"/>
        <w:numPr>
          <w:ilvl w:val="0"/>
          <w:numId w:val="82"/>
        </w:numPr>
      </w:pPr>
      <w:r>
        <w:t>打开参数界面，重点设置：名称、类型、默认值、必填；首次调试应从较宽松的范围开始。</w:t>
      </w:r>
    </w:p>
    <w:p w14:paraId="3B7E513B">
      <w:pPr>
        <w:pStyle w:val="14"/>
        <w:numPr>
          <w:ilvl w:val="0"/>
          <w:numId w:val="82"/>
        </w:numPr>
      </w:pPr>
      <w:r>
        <w:t>执行单步运行，核对输出“内部输入”，确认边界样本后再连接下游判定、通信或保存节点。</w:t>
      </w:r>
    </w:p>
    <w:p w14:paraId="77FF13C8">
      <w:pPr>
        <w:pStyle w:val="5"/>
      </w:pPr>
      <w:r>
        <w:t>基本算法逻辑</w:t>
      </w:r>
    </w:p>
    <w:p w14:paraId="0FA6C736">
      <w:r>
        <w:t>执行时将外部值写入组合模块局部上下文。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BCB665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5174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5213BF7">
      <w:pPr>
        <w:spacing w:after="0"/>
      </w:pPr>
    </w:p>
    <w:p w14:paraId="17066D64">
      <w:pPr>
        <w:pStyle w:val="4"/>
      </w:pPr>
      <w:r>
        <w:t>11.14　组合输出</w:t>
      </w:r>
    </w:p>
    <w:p w14:paraId="6C9F5624">
      <w:pPr>
        <w:keepNext/>
      </w:pPr>
      <w:r>
        <w:t>定义组合模块的外部输出端口。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B045B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817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6D28">
            <w:pPr>
              <w:keepNext/>
              <w:spacing w:after="0"/>
            </w:pPr>
            <w:r>
              <w:t>模块封装</w:t>
            </w:r>
          </w:p>
        </w:tc>
      </w:tr>
      <w:tr w14:paraId="41FC1F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608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2911">
            <w:pPr>
              <w:keepNext/>
              <w:spacing w:after="0"/>
            </w:pPr>
            <w:r>
              <w:t>内部结果</w:t>
            </w:r>
          </w:p>
        </w:tc>
      </w:tr>
      <w:tr w14:paraId="534D5DE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F49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25FE">
            <w:pPr>
              <w:keepNext/>
              <w:spacing w:after="0"/>
            </w:pPr>
            <w:r>
              <w:t>名称、类型、默认值</w:t>
            </w:r>
          </w:p>
        </w:tc>
      </w:tr>
      <w:tr w14:paraId="099CADA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A2C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B4C4">
            <w:pPr>
              <w:keepNext/>
              <w:spacing w:after="0"/>
            </w:pPr>
            <w:r>
              <w:t>外部输出</w:t>
            </w:r>
          </w:p>
        </w:tc>
      </w:tr>
      <w:tr w14:paraId="312B71D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A3F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CD3E">
            <w:pPr>
              <w:spacing w:after="0"/>
            </w:pPr>
            <w:r>
              <w:t>组合模块</w:t>
            </w:r>
          </w:p>
        </w:tc>
      </w:tr>
    </w:tbl>
    <w:p w14:paraId="6ABAB598">
      <w:pPr>
        <w:spacing w:after="0"/>
      </w:pPr>
    </w:p>
    <w:p w14:paraId="17D5716C">
      <w:pPr>
        <w:jc w:val="center"/>
      </w:pPr>
      <w:r>
        <w:drawing>
          <wp:inline distT="0" distB="0" distL="0" distR="0">
            <wp:extent cx="5806440" cy="3387090"/>
            <wp:effectExtent l="0" t="0" r="0" b="0"/>
            <wp:docPr id="76" name="Picture 76" descr="组合输出真实界面红框标注图" title="组合输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组合输出实际参数界面" title="组合输出界面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F09B">
      <w:pPr>
        <w:keepNext/>
        <w:jc w:val="center"/>
      </w:pPr>
      <w:r>
        <w:t>图：组合输出真实演示界面</w:t>
      </w:r>
      <w:r>
        <w:rPr>
          <w:b/>
          <w:color w:val="C60012"/>
          <w:sz w:val="18"/>
        </w:rPr>
        <w:br/>
        <w:t>标注说明：① 选择条件、变量或目标流程　② 设置组合输出参数　③ 保存或确认配置</w:t>
      </w:r>
    </w:p>
    <w:p w14:paraId="5857693C">
      <w:pPr>
        <w:pStyle w:val="5"/>
      </w:pPr>
      <w:r>
        <w:t>使用方法</w:t>
      </w:r>
    </w:p>
    <w:p w14:paraId="2C6D179D">
      <w:pPr>
        <w:pStyle w:val="14"/>
        <w:numPr>
          <w:ilvl w:val="0"/>
          <w:numId w:val="83"/>
        </w:numPr>
      </w:pPr>
      <w:r>
        <w:t>从工具箱或对应管理界面添加“组合输出”，确认所需设备或上游数据已经准备好。</w:t>
      </w:r>
    </w:p>
    <w:p w14:paraId="702F9C54">
      <w:pPr>
        <w:pStyle w:val="14"/>
        <w:numPr>
          <w:ilvl w:val="0"/>
          <w:numId w:val="83"/>
        </w:numPr>
      </w:pPr>
      <w:r>
        <w:t>打开参数界面，重点设置：名称、类型、默认值；首次调试应从较宽松的范围开始。</w:t>
      </w:r>
    </w:p>
    <w:p w14:paraId="6D8D287E">
      <w:pPr>
        <w:pStyle w:val="14"/>
        <w:numPr>
          <w:ilvl w:val="0"/>
          <w:numId w:val="83"/>
        </w:numPr>
      </w:pPr>
      <w:r>
        <w:t>执行单步运行，核对输出“外部输出”，确认边界样本后再连接下游判定、通信或保存节点。</w:t>
      </w:r>
    </w:p>
    <w:p w14:paraId="5B574BDA">
      <w:pPr>
        <w:pStyle w:val="5"/>
      </w:pPr>
      <w:r>
        <w:t>基本算法逻辑</w:t>
      </w:r>
    </w:p>
    <w:p w14:paraId="3F05E18E">
      <w:r>
        <w:t>模块完成时从局部上下文提取值并发布。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B2C15D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AEBF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54F87AB">
      <w:pPr>
        <w:spacing w:after="0"/>
      </w:pPr>
    </w:p>
    <w:p w14:paraId="7714706D">
      <w:pPr>
        <w:pStyle w:val="4"/>
      </w:pPr>
      <w:r>
        <w:t>11.15　C#脚本</w:t>
      </w:r>
    </w:p>
    <w:p w14:paraId="662A0679">
      <w:pPr>
        <w:keepNext/>
      </w:pPr>
      <w:r>
        <w:t>用自定义 C# 逻辑处理框架未预置的协议、计算或业务规则。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B2D529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39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CD9">
            <w:pPr>
              <w:keepNext/>
              <w:spacing w:after="0"/>
            </w:pPr>
            <w:r>
              <w:t>定制协议、复杂计算、数据整形</w:t>
            </w:r>
          </w:p>
        </w:tc>
      </w:tr>
      <w:tr w14:paraId="04788B1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D82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0DBB">
            <w:pPr>
              <w:keepNext/>
              <w:spacing w:after="0"/>
            </w:pPr>
            <w:r>
              <w:t>节点输入、共享变量</w:t>
            </w:r>
          </w:p>
        </w:tc>
      </w:tr>
      <w:tr w14:paraId="7B87925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AD4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FC57">
            <w:pPr>
              <w:keepNext/>
              <w:spacing w:after="0"/>
            </w:pPr>
            <w:r>
              <w:t>脚本、引用、超时、输出定义</w:t>
            </w:r>
          </w:p>
        </w:tc>
      </w:tr>
      <w:tr w14:paraId="42C377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BDD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F86E">
            <w:pPr>
              <w:keepNext/>
              <w:spacing w:after="0"/>
            </w:pPr>
            <w:r>
              <w:t>自定义结果</w:t>
            </w:r>
          </w:p>
        </w:tc>
      </w:tr>
      <w:tr w14:paraId="6D26262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32D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63B0">
            <w:pPr>
              <w:spacing w:after="0"/>
            </w:pPr>
            <w:r>
              <w:t>共享变量 + 通信/结果节点</w:t>
            </w:r>
          </w:p>
        </w:tc>
      </w:tr>
    </w:tbl>
    <w:p w14:paraId="6B91E654">
      <w:pPr>
        <w:spacing w:after="0"/>
      </w:pPr>
    </w:p>
    <w:p w14:paraId="573E07A5">
      <w:pPr>
        <w:jc w:val="center"/>
      </w:pPr>
      <w:r>
        <w:drawing>
          <wp:inline distT="0" distB="0" distL="0" distR="0">
            <wp:extent cx="5278120" cy="4343400"/>
            <wp:effectExtent l="0" t="0" r="0" b="0"/>
            <wp:docPr id="77" name="Picture 77" descr="C#脚本真实界面红框标注图" title="C#脚本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C#脚本实际参数界面" title="C#脚本界面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840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AC6">
      <w:pPr>
        <w:keepNext/>
        <w:jc w:val="center"/>
      </w:pPr>
      <w:r>
        <w:t>图：C#脚本真实演示界面</w:t>
      </w:r>
      <w:r>
        <w:rPr>
          <w:b/>
          <w:color w:val="C60012"/>
          <w:sz w:val="18"/>
        </w:rPr>
        <w:br/>
        <w:t>标注说明：① 选择条件、变量或目标流程　② 设置C#脚本参数　③ 保存或确认配置</w:t>
      </w:r>
    </w:p>
    <w:p w14:paraId="114D9BA4">
      <w:pPr>
        <w:pStyle w:val="5"/>
      </w:pPr>
      <w:r>
        <w:t>使用方法</w:t>
      </w:r>
    </w:p>
    <w:p w14:paraId="69588E69">
      <w:pPr>
        <w:pStyle w:val="14"/>
        <w:numPr>
          <w:ilvl w:val="0"/>
          <w:numId w:val="84"/>
        </w:numPr>
      </w:pPr>
      <w:r>
        <w:t>从工具箱或对应管理界面添加“C#脚本”，确认所需设备或上游数据已经准备好。</w:t>
      </w:r>
    </w:p>
    <w:p w14:paraId="055C4CF5">
      <w:pPr>
        <w:pStyle w:val="14"/>
        <w:numPr>
          <w:ilvl w:val="0"/>
          <w:numId w:val="84"/>
        </w:numPr>
      </w:pPr>
      <w:r>
        <w:t>打开参数界面，重点设置：脚本、引用、超时、输出定义；首次调试应从较宽松的范围开始。</w:t>
      </w:r>
    </w:p>
    <w:p w14:paraId="4100FB51">
      <w:pPr>
        <w:pStyle w:val="14"/>
        <w:numPr>
          <w:ilvl w:val="0"/>
          <w:numId w:val="84"/>
        </w:numPr>
      </w:pPr>
      <w:r>
        <w:t>执行单步运行，核对输出“自定义结果”，确认边界样本后再连接下游判定、通信或保存节点。</w:t>
      </w:r>
    </w:p>
    <w:p w14:paraId="5DB621A0">
      <w:pPr>
        <w:pStyle w:val="5"/>
      </w:pPr>
      <w:r>
        <w:t>基本算法逻辑</w:t>
      </w:r>
    </w:p>
    <w:p w14:paraId="2F34D0BE">
      <w:r>
        <w:t>编译或加载脚本后在受控上下文执行，并将约定变量映射为输出。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08BC2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8C5C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脚本应限制耗时、处理异常并避免阻塞界面线程。</w:t>
            </w:r>
          </w:p>
        </w:tc>
      </w:tr>
    </w:tbl>
    <w:p w14:paraId="4B2657D1">
      <w:pPr>
        <w:spacing w:after="0"/>
      </w:pPr>
    </w:p>
    <w:p w14:paraId="1903C33F">
      <w:pPr>
        <w:pStyle w:val="4"/>
      </w:pPr>
      <w:r>
        <w:t>11.16　弹窗</w:t>
      </w:r>
    </w:p>
    <w:p w14:paraId="406604F4">
      <w:pPr>
        <w:keepNext/>
      </w:pPr>
      <w:r>
        <w:t>显示提示、确认或调试信息。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45AE65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DFE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83E6">
            <w:pPr>
              <w:keepNext/>
              <w:spacing w:after="0"/>
            </w:pPr>
            <w:r>
              <w:t>人工复核、维护提示</w:t>
            </w:r>
          </w:p>
        </w:tc>
      </w:tr>
      <w:tr w14:paraId="0FB817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9FD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6A35">
            <w:pPr>
              <w:keepNext/>
              <w:spacing w:after="0"/>
            </w:pPr>
            <w:r>
              <w:t>标题与内容</w:t>
            </w:r>
          </w:p>
        </w:tc>
      </w:tr>
      <w:tr w14:paraId="296F5D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5F1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883D">
            <w:pPr>
              <w:keepNext/>
              <w:spacing w:after="0"/>
            </w:pPr>
            <w:r>
              <w:t>类型、按钮、超时、默认选择</w:t>
            </w:r>
          </w:p>
        </w:tc>
      </w:tr>
      <w:tr w14:paraId="4075E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6EA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A78F">
            <w:pPr>
              <w:keepNext/>
              <w:spacing w:after="0"/>
            </w:pPr>
            <w:r>
              <w:t>用户选择</w:t>
            </w:r>
          </w:p>
        </w:tc>
      </w:tr>
      <w:tr w14:paraId="732CEC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FDE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11DC">
            <w:pPr>
              <w:spacing w:after="0"/>
            </w:pPr>
            <w:r>
              <w:t>条件运行</w:t>
            </w:r>
          </w:p>
        </w:tc>
      </w:tr>
    </w:tbl>
    <w:p w14:paraId="1D733054">
      <w:pPr>
        <w:spacing w:after="0"/>
      </w:pPr>
    </w:p>
    <w:p w14:paraId="6711C9E0">
      <w:pPr>
        <w:jc w:val="center"/>
      </w:pPr>
      <w:r>
        <w:drawing>
          <wp:inline distT="0" distB="0" distL="0" distR="0">
            <wp:extent cx="5500370" cy="4343400"/>
            <wp:effectExtent l="0" t="0" r="0" b="0"/>
            <wp:docPr id="78" name="Picture 78" descr="弹窗真实界面红框标注图" title="弹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弹窗实际参数界面" title="弹窗界面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50052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7B88">
      <w:pPr>
        <w:keepNext/>
        <w:jc w:val="center"/>
      </w:pPr>
      <w:r>
        <w:t>图：弹窗真实演示界面</w:t>
      </w:r>
      <w:r>
        <w:rPr>
          <w:b/>
          <w:color w:val="C60012"/>
          <w:sz w:val="18"/>
        </w:rPr>
        <w:br/>
        <w:t>标注说明：① 选择条件、变量或目标流程　② 设置弹窗参数　③ 保存或确认配置</w:t>
      </w:r>
    </w:p>
    <w:p w14:paraId="65E1CC1F">
      <w:pPr>
        <w:pStyle w:val="5"/>
      </w:pPr>
      <w:r>
        <w:t>使用方法</w:t>
      </w:r>
    </w:p>
    <w:p w14:paraId="2260B88D">
      <w:pPr>
        <w:pStyle w:val="14"/>
        <w:numPr>
          <w:ilvl w:val="0"/>
          <w:numId w:val="85"/>
        </w:numPr>
      </w:pPr>
      <w:r>
        <w:t>从工具箱或对应管理界面添加“弹窗”，确认所需设备或上游数据已经准备好。</w:t>
      </w:r>
    </w:p>
    <w:p w14:paraId="7394B34A">
      <w:pPr>
        <w:pStyle w:val="14"/>
        <w:numPr>
          <w:ilvl w:val="0"/>
          <w:numId w:val="85"/>
        </w:numPr>
      </w:pPr>
      <w:r>
        <w:t>打开参数界面，重点设置：类型、按钮、超时、默认选择；首次调试应从较宽松的范围开始。</w:t>
      </w:r>
    </w:p>
    <w:p w14:paraId="2AAF1552">
      <w:pPr>
        <w:pStyle w:val="14"/>
        <w:numPr>
          <w:ilvl w:val="0"/>
          <w:numId w:val="85"/>
        </w:numPr>
      </w:pPr>
      <w:r>
        <w:t>执行单步运行，核对输出“用户选择”，确认边界样本后再连接下游判定、通信或保存节点。</w:t>
      </w:r>
    </w:p>
    <w:p w14:paraId="19D1B2F3">
      <w:pPr>
        <w:pStyle w:val="5"/>
      </w:pPr>
      <w:r>
        <w:t>基本算法逻辑</w:t>
      </w:r>
    </w:p>
    <w:p w14:paraId="1CCAC4AF">
      <w:r>
        <w:t>在界面线程显示对话框，并将选择转换为流程输出。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3CEAE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82E1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无人值守生产中应配置超时与默认行为。</w:t>
            </w:r>
          </w:p>
        </w:tc>
      </w:tr>
    </w:tbl>
    <w:p w14:paraId="7B0C120E">
      <w:pPr>
        <w:spacing w:after="0"/>
      </w:pPr>
    </w:p>
    <w:p w14:paraId="191D8C23">
      <w:r>
        <w:br w:type="page"/>
      </w:r>
    </w:p>
    <w:p w14:paraId="1D95E7AB">
      <w:pPr>
        <w:pStyle w:val="3"/>
      </w:pPr>
      <w:r>
        <w:t>12　结果处理节点</w:t>
      </w:r>
    </w:p>
    <w:p w14:paraId="1AE55381">
      <w:pPr>
        <w:spacing w:after="200"/>
      </w:pPr>
      <w:r>
        <w:t>本章介绍工具箱“结果处理”分类下的全部节点。</w:t>
      </w:r>
    </w:p>
    <w:p w14:paraId="6AC1412B">
      <w:pPr>
        <w:pStyle w:val="4"/>
      </w:pPr>
      <w:r>
        <w:t>12.1　AI结果绘制</w:t>
      </w:r>
    </w:p>
    <w:p w14:paraId="12EE0F80">
      <w:pPr>
        <w:keepNext/>
      </w:pPr>
      <w:r>
        <w:t>把 AI 框、旋转框、掩膜、关键点和标签叠加到图像。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A002F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65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B090">
            <w:pPr>
              <w:keepNext/>
              <w:spacing w:after="0"/>
            </w:pPr>
            <w:r>
              <w:t>客户展示、调试、留档</w:t>
            </w:r>
          </w:p>
        </w:tc>
      </w:tr>
      <w:tr w14:paraId="1FEA24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E04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1381">
            <w:pPr>
              <w:keepNext/>
              <w:spacing w:after="0"/>
            </w:pPr>
            <w:r>
              <w:t>原图、AI结果</w:t>
            </w:r>
          </w:p>
        </w:tc>
      </w:tr>
      <w:tr w14:paraId="371650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927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618E">
            <w:pPr>
              <w:keepNext/>
              <w:spacing w:after="0"/>
            </w:pPr>
            <w:r>
              <w:t>颜色、线宽、文字、置信度、类别筛选</w:t>
            </w:r>
          </w:p>
        </w:tc>
      </w:tr>
      <w:tr w14:paraId="672E55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E59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6603">
            <w:pPr>
              <w:keepNext/>
              <w:spacing w:after="0"/>
            </w:pPr>
            <w:r>
              <w:t>标注图像</w:t>
            </w:r>
          </w:p>
        </w:tc>
      </w:tr>
      <w:tr w14:paraId="446B04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F7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B364">
            <w:pPr>
              <w:spacing w:after="0"/>
            </w:pPr>
            <w:r>
              <w:t>AI检测 + 保存图片</w:t>
            </w:r>
          </w:p>
        </w:tc>
      </w:tr>
    </w:tbl>
    <w:p w14:paraId="588A490B">
      <w:pPr>
        <w:spacing w:after="0"/>
      </w:pPr>
    </w:p>
    <w:p w14:paraId="4C2109C8">
      <w:pPr>
        <w:jc w:val="center"/>
      </w:pPr>
      <w:r>
        <w:drawing>
          <wp:inline distT="0" distB="0" distL="0" distR="0">
            <wp:extent cx="5806440" cy="4065905"/>
            <wp:effectExtent l="0" t="0" r="0" b="0"/>
            <wp:docPr id="79" name="Picture 79" descr="AI结果绘制真实界面红框标注图" title="AI结果绘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I结果绘制实际参数界面" title="AI结果绘制界面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0EE1">
      <w:pPr>
        <w:keepNext/>
        <w:jc w:val="center"/>
      </w:pPr>
      <w:r>
        <w:t>图：AI结果绘制真实演示界面</w:t>
      </w:r>
      <w:r>
        <w:rPr>
          <w:b/>
          <w:color w:val="C60012"/>
          <w:sz w:val="18"/>
        </w:rPr>
        <w:br/>
        <w:t>标注说明：① 选择输入图像或上游结果　② 设置AI结果绘制关键参数　③ 查看 ROI 或运行效果　④ 执行并确认</w:t>
      </w:r>
    </w:p>
    <w:p w14:paraId="3424A3AF">
      <w:pPr>
        <w:pStyle w:val="5"/>
      </w:pPr>
      <w:r>
        <w:t>使用方法</w:t>
      </w:r>
    </w:p>
    <w:p w14:paraId="7CA83129">
      <w:pPr>
        <w:pStyle w:val="14"/>
        <w:numPr>
          <w:ilvl w:val="0"/>
          <w:numId w:val="86"/>
        </w:numPr>
      </w:pPr>
      <w:r>
        <w:t>从工具箱或对应管理界面添加“AI结果绘制”，确认所需设备或上游数据已经准备好。</w:t>
      </w:r>
    </w:p>
    <w:p w14:paraId="5B72E1C3">
      <w:pPr>
        <w:pStyle w:val="14"/>
        <w:numPr>
          <w:ilvl w:val="0"/>
          <w:numId w:val="86"/>
        </w:numPr>
      </w:pPr>
      <w:r>
        <w:t>打开参数界面，重点设置：颜色、线宽、文字、置信度、类别筛选；首次调试应从较宽松的范围开始。</w:t>
      </w:r>
    </w:p>
    <w:p w14:paraId="614BD705">
      <w:pPr>
        <w:pStyle w:val="14"/>
        <w:numPr>
          <w:ilvl w:val="0"/>
          <w:numId w:val="86"/>
        </w:numPr>
      </w:pPr>
      <w:r>
        <w:t>执行单步运行，核对输出“标注图像”，确认边界样本后再连接下游判定、通信或保存节点。</w:t>
      </w:r>
    </w:p>
    <w:p w14:paraId="3584CB36">
      <w:pPr>
        <w:pStyle w:val="5"/>
      </w:pPr>
      <w:r>
        <w:t>基本算法逻辑</w:t>
      </w:r>
    </w:p>
    <w:p w14:paraId="42749BC7">
      <w:r>
        <w:t>将模型坐标映射回原图，按结果类型绘制图形与标签。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61A4FE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8EDD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A789DEC">
      <w:pPr>
        <w:spacing w:after="0"/>
      </w:pPr>
    </w:p>
    <w:p w14:paraId="704F3F5F">
      <w:pPr>
        <w:pStyle w:val="4"/>
      </w:pPr>
      <w:r>
        <w:t>12.2　ROI结果绘制</w:t>
      </w:r>
    </w:p>
    <w:p w14:paraId="2B3F1B25">
      <w:pPr>
        <w:keepNext/>
      </w:pPr>
      <w:r>
        <w:t>把 ROI、测量图形与判定绘制到图像。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A62899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293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12F8">
            <w:pPr>
              <w:keepNext/>
              <w:spacing w:after="0"/>
            </w:pPr>
            <w:r>
              <w:t>测量与规则检测展示</w:t>
            </w:r>
          </w:p>
        </w:tc>
      </w:tr>
      <w:tr w14:paraId="39AF8D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22F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72DF">
            <w:pPr>
              <w:keepNext/>
              <w:spacing w:after="0"/>
            </w:pPr>
            <w:r>
              <w:t>图像、几何结果</w:t>
            </w:r>
          </w:p>
        </w:tc>
      </w:tr>
      <w:tr w14:paraId="513C8B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8C6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B6B1">
            <w:pPr>
              <w:keepNext/>
              <w:spacing w:after="0"/>
            </w:pPr>
            <w:r>
              <w:t>颜色、线型、标签、OK/NG样式</w:t>
            </w:r>
          </w:p>
        </w:tc>
      </w:tr>
      <w:tr w14:paraId="283C36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657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9F76">
            <w:pPr>
              <w:keepNext/>
              <w:spacing w:after="0"/>
            </w:pPr>
            <w:r>
              <w:t>标注图像</w:t>
            </w:r>
          </w:p>
        </w:tc>
      </w:tr>
      <w:tr w14:paraId="0483B5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348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377E">
            <w:pPr>
              <w:spacing w:after="0"/>
            </w:pPr>
            <w:r>
              <w:t>测量节点 + 图像显示</w:t>
            </w:r>
          </w:p>
        </w:tc>
      </w:tr>
    </w:tbl>
    <w:p w14:paraId="4BD93884">
      <w:pPr>
        <w:spacing w:after="0"/>
      </w:pPr>
    </w:p>
    <w:p w14:paraId="675A0CAC">
      <w:pPr>
        <w:jc w:val="center"/>
      </w:pPr>
      <w:r>
        <w:drawing>
          <wp:inline distT="0" distB="0" distL="0" distR="0">
            <wp:extent cx="5806440" cy="3759835"/>
            <wp:effectExtent l="0" t="0" r="0" b="0"/>
            <wp:docPr id="80" name="Picture 80" descr="ROI结果绘制真实界面红框标注图" title="ROI结果绘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ROI结果绘制实际参数界面" title="ROI结果绘制界面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11D5">
      <w:pPr>
        <w:keepNext/>
        <w:jc w:val="center"/>
      </w:pPr>
      <w:r>
        <w:t>图：ROI结果绘制真实演示界面</w:t>
      </w:r>
      <w:r>
        <w:rPr>
          <w:b/>
          <w:color w:val="C60012"/>
          <w:sz w:val="18"/>
        </w:rPr>
        <w:br/>
        <w:t>标注说明：① 选择输入图像或上游结果　② 设置ROI结果绘制关键参数　③ 查看 ROI 或运行效果　④ 执行并确认</w:t>
      </w:r>
    </w:p>
    <w:p w14:paraId="4BA9C8B5">
      <w:pPr>
        <w:pStyle w:val="5"/>
      </w:pPr>
      <w:r>
        <w:t>使用方法</w:t>
      </w:r>
    </w:p>
    <w:p w14:paraId="4B85A7A9">
      <w:pPr>
        <w:pStyle w:val="14"/>
        <w:numPr>
          <w:ilvl w:val="0"/>
          <w:numId w:val="87"/>
        </w:numPr>
      </w:pPr>
      <w:r>
        <w:t>从工具箱或对应管理界面添加“ROI结果绘制”，确认所需设备或上游数据已经准备好。</w:t>
      </w:r>
    </w:p>
    <w:p w14:paraId="617DEB6A">
      <w:pPr>
        <w:pStyle w:val="14"/>
        <w:numPr>
          <w:ilvl w:val="0"/>
          <w:numId w:val="87"/>
        </w:numPr>
      </w:pPr>
      <w:r>
        <w:t>打开参数界面，重点设置：颜色、线型、标签、OK/NG样式；首次调试应从较宽松的范围开始。</w:t>
      </w:r>
    </w:p>
    <w:p w14:paraId="36BD265D">
      <w:pPr>
        <w:pStyle w:val="14"/>
        <w:numPr>
          <w:ilvl w:val="0"/>
          <w:numId w:val="87"/>
        </w:numPr>
      </w:pPr>
      <w:r>
        <w:t>执行单步运行，核对输出“标注图像”，确认边界样本后再连接下游判定、通信或保存节点。</w:t>
      </w:r>
    </w:p>
    <w:p w14:paraId="117583FF">
      <w:pPr>
        <w:pStyle w:val="5"/>
      </w:pPr>
      <w:r>
        <w:t>基本算法逻辑</w:t>
      </w:r>
    </w:p>
    <w:p w14:paraId="645588AE">
      <w:r>
        <w:t>按统一图形接口将点线圆区域转换为显示图层。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4B41C9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95A2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BA0DA6">
      <w:pPr>
        <w:spacing w:after="0"/>
      </w:pPr>
    </w:p>
    <w:p w14:paraId="78AA5AA4">
      <w:pPr>
        <w:pStyle w:val="4"/>
      </w:pPr>
      <w:r>
        <w:t>12.3　ROI结果绘制2</w:t>
      </w:r>
    </w:p>
    <w:p w14:paraId="3A642E67">
      <w:pPr>
        <w:keepNext/>
      </w:pPr>
      <w:r>
        <w:t>提供另一套 ROI 结果绘制或兼容不同结果结构。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DC383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03C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D0E3">
            <w:pPr>
              <w:keepNext/>
              <w:spacing w:after="0"/>
            </w:pPr>
            <w:r>
              <w:t>不同节点结果兼容展示</w:t>
            </w:r>
          </w:p>
        </w:tc>
      </w:tr>
      <w:tr w14:paraId="40546B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940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BBB9">
            <w:pPr>
              <w:keepNext/>
              <w:spacing w:after="0"/>
            </w:pPr>
            <w:r>
              <w:t>图像、ROI结果</w:t>
            </w:r>
          </w:p>
        </w:tc>
      </w:tr>
      <w:tr w14:paraId="7FE329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7ED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6D19">
            <w:pPr>
              <w:keepNext/>
              <w:spacing w:after="0"/>
            </w:pPr>
            <w:r>
              <w:t>图层、颜色、标签、过滤</w:t>
            </w:r>
          </w:p>
        </w:tc>
      </w:tr>
      <w:tr w14:paraId="401F09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02C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3AA2">
            <w:pPr>
              <w:keepNext/>
              <w:spacing w:after="0"/>
            </w:pPr>
            <w:r>
              <w:t>标注图像</w:t>
            </w:r>
          </w:p>
        </w:tc>
      </w:tr>
      <w:tr w14:paraId="6A6D40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E97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494F">
            <w:pPr>
              <w:spacing w:after="0"/>
            </w:pPr>
            <w:r>
              <w:t>检测识别 + 保存图片</w:t>
            </w:r>
          </w:p>
        </w:tc>
      </w:tr>
    </w:tbl>
    <w:p w14:paraId="7C60C426">
      <w:pPr>
        <w:spacing w:after="0"/>
      </w:pPr>
    </w:p>
    <w:p w14:paraId="2751CFE8">
      <w:pPr>
        <w:jc w:val="center"/>
      </w:pPr>
      <w:r>
        <w:drawing>
          <wp:inline distT="0" distB="0" distL="0" distR="0">
            <wp:extent cx="5806440" cy="3870960"/>
            <wp:effectExtent l="0" t="0" r="0" b="0"/>
            <wp:docPr id="81" name="Picture 81" descr="ROI结果绘制2真实界面红框标注图" title="ROI结果绘制2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ROI结果绘制2实际参数界面" title="ROI结果绘制2界面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B28E">
      <w:pPr>
        <w:keepNext/>
        <w:jc w:val="center"/>
      </w:pPr>
      <w:r>
        <w:t>图：ROI结果绘制2真实演示界面</w:t>
      </w:r>
      <w:r>
        <w:rPr>
          <w:b/>
          <w:color w:val="C60012"/>
          <w:sz w:val="18"/>
        </w:rPr>
        <w:br/>
        <w:t>标注说明：① 选择输入图像或上游结果　② 设置ROI结果绘制2关键参数　③ 查看 ROI 或运行效果　④ 执行并确认</w:t>
      </w:r>
    </w:p>
    <w:p w14:paraId="3E4B98B3">
      <w:pPr>
        <w:pStyle w:val="5"/>
      </w:pPr>
      <w:r>
        <w:t>使用方法</w:t>
      </w:r>
    </w:p>
    <w:p w14:paraId="752DDDD2">
      <w:pPr>
        <w:pStyle w:val="14"/>
        <w:numPr>
          <w:ilvl w:val="0"/>
          <w:numId w:val="88"/>
        </w:numPr>
      </w:pPr>
      <w:r>
        <w:t>从工具箱或对应管理界面添加“ROI结果绘制2”，确认所需设备或上游数据已经准备好。</w:t>
      </w:r>
    </w:p>
    <w:p w14:paraId="7BA3B679">
      <w:pPr>
        <w:pStyle w:val="14"/>
        <w:numPr>
          <w:ilvl w:val="0"/>
          <w:numId w:val="88"/>
        </w:numPr>
      </w:pPr>
      <w:r>
        <w:t>打开参数界面，重点设置：图层、颜色、标签、过滤；首次调试应从较宽松的范围开始。</w:t>
      </w:r>
    </w:p>
    <w:p w14:paraId="529C4375">
      <w:pPr>
        <w:pStyle w:val="14"/>
        <w:numPr>
          <w:ilvl w:val="0"/>
          <w:numId w:val="88"/>
        </w:numPr>
      </w:pPr>
      <w:r>
        <w:t>执行单步运行，核对输出“标注图像”，确认边界样本后再连接下游判定、通信或保存节点。</w:t>
      </w:r>
    </w:p>
    <w:p w14:paraId="4FD4B0F3">
      <w:pPr>
        <w:pStyle w:val="5"/>
      </w:pPr>
      <w:r>
        <w:t>基本算法逻辑</w:t>
      </w:r>
    </w:p>
    <w:p w14:paraId="2D954520">
      <w:r>
        <w:t>适配结果对象后按图层顺序合成绘制。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846839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89B73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433CE38">
      <w:pPr>
        <w:spacing w:after="0"/>
      </w:pPr>
    </w:p>
    <w:p w14:paraId="227AE5F4">
      <w:pPr>
        <w:pStyle w:val="4"/>
      </w:pPr>
      <w:r>
        <w:t>12.4　发送AI结果</w:t>
      </w:r>
    </w:p>
    <w:p w14:paraId="5FD4908A">
      <w:pPr>
        <w:keepNext/>
      </w:pPr>
      <w:r>
        <w:t>将 AI 检测结构发送给外部系统。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7A79F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E23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0B6A">
            <w:pPr>
              <w:keepNext/>
              <w:spacing w:after="0"/>
            </w:pPr>
            <w:r>
              <w:t>机器人、MES、上位机</w:t>
            </w:r>
          </w:p>
        </w:tc>
      </w:tr>
      <w:tr w14:paraId="6247E0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C71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7B6D">
            <w:pPr>
              <w:keepNext/>
              <w:spacing w:after="0"/>
            </w:pPr>
            <w:r>
              <w:t>AI结果、连接</w:t>
            </w:r>
          </w:p>
        </w:tc>
      </w:tr>
      <w:tr w14:paraId="6A826A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1C1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8933">
            <w:pPr>
              <w:keepNext/>
              <w:spacing w:after="0"/>
            </w:pPr>
            <w:r>
              <w:t>协议格式、字段映射、坐标格式、超时</w:t>
            </w:r>
          </w:p>
        </w:tc>
      </w:tr>
      <w:tr w14:paraId="4C4E909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7B2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7641">
            <w:pPr>
              <w:keepNext/>
              <w:spacing w:after="0"/>
            </w:pPr>
            <w:r>
              <w:t>发送状态</w:t>
            </w:r>
          </w:p>
        </w:tc>
      </w:tr>
      <w:tr w14:paraId="7643FA2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461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053F">
            <w:pPr>
              <w:spacing w:after="0"/>
            </w:pPr>
            <w:r>
              <w:t>AI检测 + TCP/PLC</w:t>
            </w:r>
          </w:p>
        </w:tc>
      </w:tr>
    </w:tbl>
    <w:p w14:paraId="28E0BA2F">
      <w:pPr>
        <w:spacing w:after="0"/>
      </w:pPr>
    </w:p>
    <w:p w14:paraId="5053606F">
      <w:pPr>
        <w:jc w:val="center"/>
      </w:pPr>
      <w:r>
        <w:drawing>
          <wp:inline distT="0" distB="0" distL="0" distR="0">
            <wp:extent cx="5806440" cy="3349625"/>
            <wp:effectExtent l="0" t="0" r="0" b="0"/>
            <wp:docPr id="82" name="Picture 82" descr="发送AI结果真实界面红框标注图" title="发送AI结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发送AI结果实际参数界面" title="发送AI结果界面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77B">
      <w:pPr>
        <w:keepNext/>
        <w:jc w:val="center"/>
      </w:pPr>
      <w:r>
        <w:t>图：发送AI结果真实演示界面</w:t>
      </w:r>
      <w:r>
        <w:rPr>
          <w:b/>
          <w:color w:val="C60012"/>
          <w:sz w:val="18"/>
        </w:rPr>
        <w:br/>
        <w:t>标注说明：① 选择通信设备或信号来源　② 设置发送AI结果参数　③ 保存或确认配置</w:t>
      </w:r>
    </w:p>
    <w:p w14:paraId="16399568">
      <w:pPr>
        <w:pStyle w:val="5"/>
      </w:pPr>
      <w:r>
        <w:t>使用方法</w:t>
      </w:r>
    </w:p>
    <w:p w14:paraId="3A256157">
      <w:pPr>
        <w:pStyle w:val="14"/>
        <w:numPr>
          <w:ilvl w:val="0"/>
          <w:numId w:val="89"/>
        </w:numPr>
      </w:pPr>
      <w:r>
        <w:t>从工具箱或对应管理界面添加“发送AI结果”，确认所需设备或上游数据已经准备好。</w:t>
      </w:r>
    </w:p>
    <w:p w14:paraId="4714270A">
      <w:pPr>
        <w:pStyle w:val="14"/>
        <w:numPr>
          <w:ilvl w:val="0"/>
          <w:numId w:val="89"/>
        </w:numPr>
      </w:pPr>
      <w:r>
        <w:t>打开参数界面，重点设置：协议格式、字段映射、坐标格式、超时；首次调试应从较宽松的范围开始。</w:t>
      </w:r>
    </w:p>
    <w:p w14:paraId="6B2A7BB4">
      <w:pPr>
        <w:pStyle w:val="14"/>
        <w:numPr>
          <w:ilvl w:val="0"/>
          <w:numId w:val="89"/>
        </w:numPr>
      </w:pPr>
      <w:r>
        <w:t>执行单步运行，核对输出“发送状态”，确认边界样本后再连接下游判定、通信或保存节点。</w:t>
      </w:r>
    </w:p>
    <w:p w14:paraId="57D896C2">
      <w:pPr>
        <w:pStyle w:val="5"/>
      </w:pPr>
      <w:r>
        <w:t>基本算法逻辑</w:t>
      </w:r>
    </w:p>
    <w:p w14:paraId="2B1C7FBF">
      <w:r>
        <w:t>将类别、置信度和几何信息序列化为文本或字节协议后发送。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BB203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D921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CCF313F">
      <w:pPr>
        <w:spacing w:after="0"/>
      </w:pPr>
    </w:p>
    <w:p w14:paraId="33A12D3B">
      <w:pPr>
        <w:pStyle w:val="4"/>
      </w:pPr>
      <w:r>
        <w:t>12.5　保存图片</w:t>
      </w:r>
    </w:p>
    <w:p w14:paraId="49510746">
      <w:pPr>
        <w:keepNext/>
      </w:pPr>
      <w:r>
        <w:t>按条件保存原图、结果图或指定输入图像。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08E96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F64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C036">
            <w:pPr>
              <w:keepNext/>
              <w:spacing w:after="0"/>
            </w:pPr>
            <w:r>
              <w:t>追溯、NG复盘、样本收集</w:t>
            </w:r>
          </w:p>
        </w:tc>
      </w:tr>
      <w:tr w14:paraId="1035E2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351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6B8E">
            <w:pPr>
              <w:keepNext/>
              <w:spacing w:after="0"/>
            </w:pPr>
            <w:r>
              <w:t>图像、检测结果</w:t>
            </w:r>
          </w:p>
        </w:tc>
      </w:tr>
      <w:tr w14:paraId="39F3F5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9A3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6289">
            <w:pPr>
              <w:keepNext/>
              <w:spacing w:after="0"/>
            </w:pPr>
            <w:r>
              <w:t>目录、文件名、格式、质量、OK/NG条件、订阅条件</w:t>
            </w:r>
          </w:p>
        </w:tc>
      </w:tr>
      <w:tr w14:paraId="4B6F36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EB2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D6AA">
            <w:pPr>
              <w:keepNext/>
              <w:spacing w:after="0"/>
            </w:pPr>
            <w:r>
              <w:t>文件路径、保存状态</w:t>
            </w:r>
          </w:p>
        </w:tc>
      </w:tr>
      <w:tr w14:paraId="0EF84EB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8D0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9789">
            <w:pPr>
              <w:spacing w:after="0"/>
            </w:pPr>
            <w:r>
              <w:t>结果汇总 + 定期删除图片</w:t>
            </w:r>
          </w:p>
        </w:tc>
      </w:tr>
    </w:tbl>
    <w:p w14:paraId="66F19F0B">
      <w:pPr>
        <w:spacing w:after="0"/>
      </w:pPr>
    </w:p>
    <w:p w14:paraId="5E6F68E6">
      <w:pPr>
        <w:jc w:val="center"/>
      </w:pPr>
      <w:r>
        <w:drawing>
          <wp:inline distT="0" distB="0" distL="0" distR="0">
            <wp:extent cx="4826000" cy="4343400"/>
            <wp:effectExtent l="0" t="0" r="0" b="0"/>
            <wp:docPr id="83" name="Picture 83" descr="保存图片真实界面红框标注图" title="保存图片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保存图片实际参数界面" title="保存图片界面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2649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BB7">
      <w:pPr>
        <w:keepNext/>
        <w:jc w:val="center"/>
      </w:pPr>
      <w:r>
        <w:t>图：保存图片真实演示界面</w:t>
      </w:r>
      <w:r>
        <w:rPr>
          <w:b/>
          <w:color w:val="C60012"/>
          <w:sz w:val="18"/>
        </w:rPr>
        <w:br/>
        <w:t>标注说明：① 选择存图路径和输入图像　② 设置图片命名和子目录　③ 设置保存条件和压缩选项　④ 保存节点配置</w:t>
      </w:r>
    </w:p>
    <w:p w14:paraId="7EEC255A">
      <w:pPr>
        <w:pStyle w:val="5"/>
      </w:pPr>
      <w:r>
        <w:t>使用方法</w:t>
      </w:r>
    </w:p>
    <w:p w14:paraId="4461E0DC">
      <w:pPr>
        <w:pStyle w:val="14"/>
        <w:numPr>
          <w:ilvl w:val="0"/>
          <w:numId w:val="90"/>
        </w:numPr>
      </w:pPr>
      <w:r>
        <w:t>从工具箱或对应管理界面添加“保存图片”，确认所需设备或上游数据已经准备好。</w:t>
      </w:r>
    </w:p>
    <w:p w14:paraId="79FC38CD">
      <w:pPr>
        <w:pStyle w:val="14"/>
        <w:numPr>
          <w:ilvl w:val="0"/>
          <w:numId w:val="90"/>
        </w:numPr>
      </w:pPr>
      <w:r>
        <w:t>打开参数界面，重点设置：目录、文件名、格式、质量、OK/NG条件、订阅条件；首次调试应从较宽松的范围开始。</w:t>
      </w:r>
    </w:p>
    <w:p w14:paraId="5C1C0B5B">
      <w:pPr>
        <w:pStyle w:val="14"/>
        <w:numPr>
          <w:ilvl w:val="0"/>
          <w:numId w:val="90"/>
        </w:numPr>
      </w:pPr>
      <w:r>
        <w:t>执行单步运行，核对输出“文件路径、保存状态”，确认边界样本后再连接下游判定、通信或保存节点。</w:t>
      </w:r>
    </w:p>
    <w:p w14:paraId="3AEC77B4">
      <w:pPr>
        <w:pStyle w:val="5"/>
      </w:pPr>
      <w:r>
        <w:t>基本算法逻辑</w:t>
      </w:r>
    </w:p>
    <w:p w14:paraId="1CB8FF79">
      <w:r>
        <w:t>根据多条件判定决定是否保存，生成路径并使用图像编码器异步或同步写盘。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B77CBB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D789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评估磁盘带宽与容量；文件名要包含时间、工位和结果等可追溯字段。</w:t>
            </w:r>
          </w:p>
        </w:tc>
      </w:tr>
    </w:tbl>
    <w:p w14:paraId="6DCFE2CE">
      <w:pPr>
        <w:spacing w:after="0"/>
      </w:pPr>
    </w:p>
    <w:p w14:paraId="5B3CFCA2">
      <w:pPr>
        <w:pStyle w:val="4"/>
      </w:pPr>
      <w:r>
        <w:t>12.6　定期删除图片</w:t>
      </w:r>
    </w:p>
    <w:p w14:paraId="4DB4C02C">
      <w:pPr>
        <w:keepNext/>
      </w:pPr>
      <w:r>
        <w:t>按保留天数、容量或规则清理历史图片。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D0357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325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5C6C">
            <w:pPr>
              <w:keepNext/>
              <w:spacing w:after="0"/>
            </w:pPr>
            <w:r>
              <w:t>长期连续运行磁盘维护</w:t>
            </w:r>
          </w:p>
        </w:tc>
      </w:tr>
      <w:tr w14:paraId="53D2BD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3E2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C49E">
            <w:pPr>
              <w:keepNext/>
              <w:spacing w:after="0"/>
            </w:pPr>
            <w:r>
              <w:t>目标目录</w:t>
            </w:r>
          </w:p>
        </w:tc>
      </w:tr>
      <w:tr w14:paraId="31174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00D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6B60">
            <w:pPr>
              <w:keepNext/>
              <w:spacing w:after="0"/>
            </w:pPr>
            <w:r>
              <w:t>保留天数、容量阈值、匹配规则、执行周期</w:t>
            </w:r>
          </w:p>
        </w:tc>
      </w:tr>
      <w:tr w14:paraId="4C038F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CB0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1273">
            <w:pPr>
              <w:keepNext/>
              <w:spacing w:after="0"/>
            </w:pPr>
            <w:r>
              <w:t>删除统计</w:t>
            </w:r>
          </w:p>
        </w:tc>
      </w:tr>
      <w:tr w14:paraId="6992FF1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9D3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A8E3">
            <w:pPr>
              <w:spacing w:after="0"/>
            </w:pPr>
            <w:r>
              <w:t>保存图片</w:t>
            </w:r>
          </w:p>
        </w:tc>
      </w:tr>
    </w:tbl>
    <w:p w14:paraId="47518533">
      <w:pPr>
        <w:spacing w:after="0"/>
      </w:pPr>
    </w:p>
    <w:p w14:paraId="1D6FDFEE">
      <w:pPr>
        <w:jc w:val="center"/>
      </w:pPr>
      <w:r>
        <w:drawing>
          <wp:inline distT="0" distB="0" distL="0" distR="0">
            <wp:extent cx="5806440" cy="3037840"/>
            <wp:effectExtent l="0" t="0" r="0" b="0"/>
            <wp:docPr id="84" name="Picture 84" descr="定期删除图片真实界面红框标注图" title="定期删除图片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定期删除图片实际参数界面" title="定期删除图片界面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5E3D">
      <w:pPr>
        <w:keepNext/>
        <w:jc w:val="center"/>
      </w:pPr>
      <w:r>
        <w:t>图：定期删除图片真实演示界面</w:t>
      </w:r>
      <w:r>
        <w:rPr>
          <w:b/>
          <w:color w:val="C60012"/>
          <w:sz w:val="18"/>
        </w:rPr>
        <w:br/>
        <w:t>标注说明：① 选择上游结果或目标目录　② 设置定期删除图片参数　③ 保存或确认配置</w:t>
      </w:r>
    </w:p>
    <w:p w14:paraId="3EA22D84">
      <w:pPr>
        <w:pStyle w:val="5"/>
      </w:pPr>
      <w:r>
        <w:t>使用方法</w:t>
      </w:r>
    </w:p>
    <w:p w14:paraId="6EB8F53F">
      <w:pPr>
        <w:pStyle w:val="14"/>
        <w:numPr>
          <w:ilvl w:val="0"/>
          <w:numId w:val="91"/>
        </w:numPr>
      </w:pPr>
      <w:r>
        <w:t>从工具箱或对应管理界面添加“定期删除图片”，确认所需设备或上游数据已经准备好。</w:t>
      </w:r>
    </w:p>
    <w:p w14:paraId="48A558FD">
      <w:pPr>
        <w:pStyle w:val="14"/>
        <w:numPr>
          <w:ilvl w:val="0"/>
          <w:numId w:val="91"/>
        </w:numPr>
      </w:pPr>
      <w:r>
        <w:t>打开参数界面，重点设置：保留天数、容量阈值、匹配规则、执行周期；首次调试应从较宽松的范围开始。</w:t>
      </w:r>
    </w:p>
    <w:p w14:paraId="0A53B95B">
      <w:pPr>
        <w:pStyle w:val="14"/>
        <w:numPr>
          <w:ilvl w:val="0"/>
          <w:numId w:val="91"/>
        </w:numPr>
      </w:pPr>
      <w:r>
        <w:t>执行单步运行，核对输出“删除统计”，确认边界样本后再连接下游判定、通信或保存节点。</w:t>
      </w:r>
    </w:p>
    <w:p w14:paraId="48FA8A8F">
      <w:pPr>
        <w:pStyle w:val="5"/>
      </w:pPr>
      <w:r>
        <w:t>基本算法逻辑</w:t>
      </w:r>
    </w:p>
    <w:p w14:paraId="4EA27A1F">
      <w:r>
        <w:t>枚举匹配文件，按时间或容量排序并删除过期项。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1FEAA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3DFD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清理目录必须限制在明确的图片根目录，并保留必要追溯周期。</w:t>
            </w:r>
          </w:p>
        </w:tc>
      </w:tr>
    </w:tbl>
    <w:p w14:paraId="3A7968C0">
      <w:pPr>
        <w:spacing w:after="0"/>
      </w:pPr>
    </w:p>
    <w:p w14:paraId="5EB4590D">
      <w:pPr>
        <w:pStyle w:val="4"/>
      </w:pPr>
      <w:r>
        <w:t>12.7　结果汇总</w:t>
      </w:r>
    </w:p>
    <w:p w14:paraId="47C9369E">
      <w:pPr>
        <w:keepNext/>
      </w:pPr>
      <w:r>
        <w:t>把多个检测节点结果合成为一件产品的最终结论。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7C76C6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1EA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7237">
            <w:pPr>
              <w:keepNext/>
              <w:spacing w:after="0"/>
            </w:pPr>
            <w:r>
              <w:t>整机判定、工位放行</w:t>
            </w:r>
          </w:p>
        </w:tc>
      </w:tr>
      <w:tr w14:paraId="63533A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0BF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807">
            <w:pPr>
              <w:keepNext/>
              <w:spacing w:after="0"/>
            </w:pPr>
            <w:r>
              <w:t>多个布尔/数值结果</w:t>
            </w:r>
          </w:p>
        </w:tc>
      </w:tr>
      <w:tr w14:paraId="30B4A9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2D9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9D2E">
            <w:pPr>
              <w:keepNext/>
              <w:spacing w:after="0"/>
            </w:pPr>
            <w:r>
              <w:t>汇总方式、必选项、忽略规则、上下限</w:t>
            </w:r>
          </w:p>
        </w:tc>
      </w:tr>
      <w:tr w14:paraId="7394F8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71A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DF50">
            <w:pPr>
              <w:keepNext/>
              <w:spacing w:after="0"/>
            </w:pPr>
            <w:r>
              <w:t>总 OK/NG 与明细</w:t>
            </w:r>
          </w:p>
        </w:tc>
      </w:tr>
      <w:tr w14:paraId="0774B7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703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40B">
            <w:pPr>
              <w:spacing w:after="0"/>
            </w:pPr>
            <w:r>
              <w:t>检测项配置 + PLC写 + 导出表格</w:t>
            </w:r>
          </w:p>
        </w:tc>
      </w:tr>
    </w:tbl>
    <w:p w14:paraId="23A147A0">
      <w:pPr>
        <w:spacing w:after="0"/>
      </w:pPr>
    </w:p>
    <w:p w14:paraId="7D457D2B">
      <w:pPr>
        <w:jc w:val="center"/>
      </w:pPr>
      <w:r>
        <w:drawing>
          <wp:inline distT="0" distB="0" distL="0" distR="0">
            <wp:extent cx="5806440" cy="3623310"/>
            <wp:effectExtent l="0" t="0" r="0" b="0"/>
            <wp:docPr id="85" name="Picture 85" descr="结果汇总真实界面红框标注图" title="结果汇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结果汇总实际参数界面" title="结果汇总界面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D5BA">
      <w:pPr>
        <w:keepNext/>
        <w:jc w:val="center"/>
      </w:pPr>
      <w:r>
        <w:t>图：结果汇总真实演示界面</w:t>
      </w:r>
      <w:r>
        <w:rPr>
          <w:b/>
          <w:color w:val="C60012"/>
          <w:sz w:val="18"/>
        </w:rPr>
        <w:br/>
        <w:t>标注说明：① 选择上游结果或目标目录　② 设置结果汇总参数　③ 保存或确认配置</w:t>
      </w:r>
    </w:p>
    <w:p w14:paraId="3F172B32">
      <w:pPr>
        <w:pStyle w:val="5"/>
      </w:pPr>
      <w:r>
        <w:t>使用方法</w:t>
      </w:r>
    </w:p>
    <w:p w14:paraId="76E0E2EB">
      <w:pPr>
        <w:pStyle w:val="14"/>
        <w:numPr>
          <w:ilvl w:val="0"/>
          <w:numId w:val="92"/>
        </w:numPr>
      </w:pPr>
      <w:r>
        <w:t>从工具箱或对应管理界面添加“结果汇总”，确认所需设备或上游数据已经准备好。</w:t>
      </w:r>
    </w:p>
    <w:p w14:paraId="2C6E55B2">
      <w:pPr>
        <w:pStyle w:val="14"/>
        <w:numPr>
          <w:ilvl w:val="0"/>
          <w:numId w:val="92"/>
        </w:numPr>
      </w:pPr>
      <w:r>
        <w:t>打开参数界面，重点设置：汇总方式、必选项、忽略规则、上下限；首次调试应从较宽松的范围开始。</w:t>
      </w:r>
    </w:p>
    <w:p w14:paraId="1FDA5F1D">
      <w:pPr>
        <w:pStyle w:val="14"/>
        <w:numPr>
          <w:ilvl w:val="0"/>
          <w:numId w:val="92"/>
        </w:numPr>
      </w:pPr>
      <w:r>
        <w:t>执行单步运行，核对输出“总 OK/NG 与明细”，确认边界样本后再连接下游判定、通信或保存节点。</w:t>
      </w:r>
    </w:p>
    <w:p w14:paraId="177FA006">
      <w:pPr>
        <w:pStyle w:val="5"/>
      </w:pPr>
      <w:r>
        <w:t>基本算法逻辑</w:t>
      </w:r>
    </w:p>
    <w:p w14:paraId="162ABA68">
      <w:r>
        <w:t>对启用检测项逐一判定，再按 AND/OR 或自定义规则汇总。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3897CA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DF26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813DE9">
      <w:pPr>
        <w:spacing w:after="0"/>
      </w:pPr>
    </w:p>
    <w:p w14:paraId="7530F0ED">
      <w:pPr>
        <w:pStyle w:val="4"/>
      </w:pPr>
      <w:r>
        <w:t>12.8　检测结果显示</w:t>
      </w:r>
    </w:p>
    <w:p w14:paraId="7197B9C4">
      <w:pPr>
        <w:keepNext/>
      </w:pPr>
      <w:r>
        <w:t>在界面显示总结果、检测项、数值与状态。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B3CA7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963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286C">
            <w:pPr>
              <w:keepNext/>
              <w:spacing w:after="0"/>
            </w:pPr>
            <w:r>
              <w:t>生产监控、客户演示</w:t>
            </w:r>
          </w:p>
        </w:tc>
      </w:tr>
      <w:tr w14:paraId="0A3BAA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508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9068">
            <w:pPr>
              <w:keepNext/>
              <w:spacing w:after="0"/>
            </w:pPr>
            <w:r>
              <w:t>汇总结果</w:t>
            </w:r>
          </w:p>
        </w:tc>
      </w:tr>
      <w:tr w14:paraId="6BD797B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ED6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16FC">
            <w:pPr>
              <w:keepNext/>
              <w:spacing w:after="0"/>
            </w:pPr>
            <w:r>
              <w:t>显示字段、颜色、排序、保留数量</w:t>
            </w:r>
          </w:p>
        </w:tc>
      </w:tr>
      <w:tr w14:paraId="77C922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1CF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6009">
            <w:pPr>
              <w:keepNext/>
              <w:spacing w:after="0"/>
            </w:pPr>
            <w:r>
              <w:t>可视化结果面板</w:t>
            </w:r>
          </w:p>
        </w:tc>
      </w:tr>
      <w:tr w14:paraId="783B94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305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0584">
            <w:pPr>
              <w:spacing w:after="0"/>
            </w:pPr>
            <w:r>
              <w:t>结果汇总 + 图像显示</w:t>
            </w:r>
          </w:p>
        </w:tc>
      </w:tr>
    </w:tbl>
    <w:p w14:paraId="20C2ED0A">
      <w:pPr>
        <w:spacing w:after="0"/>
      </w:pPr>
    </w:p>
    <w:p w14:paraId="710C63C9">
      <w:pPr>
        <w:jc w:val="center"/>
      </w:pPr>
      <w:r>
        <w:drawing>
          <wp:inline distT="0" distB="0" distL="0" distR="0">
            <wp:extent cx="4332605" cy="4343400"/>
            <wp:effectExtent l="0" t="0" r="0" b="0"/>
            <wp:docPr id="86" name="Picture 86" descr="检测结果显示真实界面红框标注图" title="检测结果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检测结果显示实际参数界面" title="检测结果显示界面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332701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F6FB">
      <w:pPr>
        <w:keepNext/>
        <w:jc w:val="center"/>
      </w:pPr>
      <w:r>
        <w:t>图：检测结果显示真实演示界面</w:t>
      </w:r>
      <w:r>
        <w:rPr>
          <w:b/>
          <w:color w:val="C60012"/>
          <w:sz w:val="18"/>
        </w:rPr>
        <w:br/>
        <w:t>标注说明：① 选择上游结果或目标目录　② 设置检测结果显示参数　③ 保存或确认配置</w:t>
      </w:r>
    </w:p>
    <w:p w14:paraId="207BB076">
      <w:pPr>
        <w:pStyle w:val="5"/>
      </w:pPr>
      <w:r>
        <w:t>使用方法</w:t>
      </w:r>
    </w:p>
    <w:p w14:paraId="442D57F6">
      <w:pPr>
        <w:pStyle w:val="14"/>
        <w:numPr>
          <w:ilvl w:val="0"/>
          <w:numId w:val="93"/>
        </w:numPr>
      </w:pPr>
      <w:r>
        <w:t>从工具箱或对应管理界面添加“检测结果显示”，确认所需设备或上游数据已经准备好。</w:t>
      </w:r>
    </w:p>
    <w:p w14:paraId="1A9461F2">
      <w:pPr>
        <w:pStyle w:val="14"/>
        <w:numPr>
          <w:ilvl w:val="0"/>
          <w:numId w:val="93"/>
        </w:numPr>
      </w:pPr>
      <w:r>
        <w:t>打开参数界面，重点设置：显示字段、颜色、排序、保留数量；首次调试应从较宽松的范围开始。</w:t>
      </w:r>
    </w:p>
    <w:p w14:paraId="497E31C4">
      <w:pPr>
        <w:pStyle w:val="14"/>
        <w:numPr>
          <w:ilvl w:val="0"/>
          <w:numId w:val="93"/>
        </w:numPr>
      </w:pPr>
      <w:r>
        <w:t>执行单步运行，核对输出“可视化结果面板”，确认边界样本后再连接下游判定、通信或保存节点。</w:t>
      </w:r>
    </w:p>
    <w:p w14:paraId="09481688">
      <w:pPr>
        <w:pStyle w:val="5"/>
      </w:pPr>
      <w:r>
        <w:t>基本算法逻辑</w:t>
      </w:r>
    </w:p>
    <w:p w14:paraId="2D950938">
      <w:r>
        <w:t>订阅流程完成事件并将结果模型绑定到界面，OK/NG 使用不同样式。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DF3DE6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8F6A7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FA8BFDC">
      <w:pPr>
        <w:spacing w:after="0"/>
      </w:pPr>
    </w:p>
    <w:p w14:paraId="77D5209A">
      <w:pPr>
        <w:pStyle w:val="4"/>
      </w:pPr>
      <w:r>
        <w:t>12.9　导出检测表格</w:t>
      </w:r>
    </w:p>
    <w:p w14:paraId="4650B14D">
      <w:pPr>
        <w:keepNext/>
      </w:pPr>
      <w:r>
        <w:t>把检测时间、批次、数值和判定导出为表格。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6C2F2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AC7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34BC">
            <w:pPr>
              <w:keepNext/>
              <w:spacing w:after="0"/>
            </w:pPr>
            <w:r>
              <w:t>SPC、追溯、质量分析</w:t>
            </w:r>
          </w:p>
        </w:tc>
      </w:tr>
      <w:tr w14:paraId="7F28FC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03E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8D43">
            <w:pPr>
              <w:keepNext/>
              <w:spacing w:after="0"/>
            </w:pPr>
            <w:r>
              <w:t>检测结果记录</w:t>
            </w:r>
          </w:p>
        </w:tc>
      </w:tr>
      <w:tr w14:paraId="119FF59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976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5169">
            <w:pPr>
              <w:keepNext/>
              <w:spacing w:after="0"/>
            </w:pPr>
            <w:r>
              <w:t>路径、文件名、字段、分隔符、追加/新建</w:t>
            </w:r>
          </w:p>
        </w:tc>
      </w:tr>
      <w:tr w14:paraId="27FA163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C65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E64E">
            <w:pPr>
              <w:keepNext/>
              <w:spacing w:after="0"/>
            </w:pPr>
            <w:r>
              <w:t>CSV/Excel类文件</w:t>
            </w:r>
          </w:p>
        </w:tc>
      </w:tr>
      <w:tr w14:paraId="3449B7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8B6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000D">
            <w:pPr>
              <w:spacing w:after="0"/>
            </w:pPr>
            <w:r>
              <w:t>结果汇总 + 系统设置</w:t>
            </w:r>
          </w:p>
        </w:tc>
      </w:tr>
    </w:tbl>
    <w:p w14:paraId="0B0646D9">
      <w:pPr>
        <w:spacing w:after="0"/>
      </w:pPr>
    </w:p>
    <w:p w14:paraId="0AD8971A">
      <w:pPr>
        <w:jc w:val="center"/>
      </w:pPr>
      <w:r>
        <w:drawing>
          <wp:inline distT="0" distB="0" distL="0" distR="0">
            <wp:extent cx="5039360" cy="4343400"/>
            <wp:effectExtent l="0" t="0" r="0" b="0"/>
            <wp:docPr id="87" name="Picture 87" descr="导出检测表格真实界面红框标注图" title="导出检测表格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导出检测表格实际参数界面" title="导出检测表格界面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3983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70A0">
      <w:pPr>
        <w:keepNext/>
        <w:jc w:val="center"/>
      </w:pPr>
      <w:r>
        <w:t>图：导出检测表格真实演示界面</w:t>
      </w:r>
      <w:r>
        <w:rPr>
          <w:b/>
          <w:color w:val="C60012"/>
          <w:sz w:val="18"/>
        </w:rPr>
        <w:br/>
        <w:t>标注说明：① 选择导出目录和文件名　② 选择导出字段和分卷规则　③ 保存导出配置</w:t>
      </w:r>
    </w:p>
    <w:p w14:paraId="7AD27C18">
      <w:pPr>
        <w:pStyle w:val="5"/>
      </w:pPr>
      <w:r>
        <w:t>使用方法</w:t>
      </w:r>
    </w:p>
    <w:p w14:paraId="77EF99FA">
      <w:pPr>
        <w:pStyle w:val="14"/>
        <w:numPr>
          <w:ilvl w:val="0"/>
          <w:numId w:val="94"/>
        </w:numPr>
      </w:pPr>
      <w:r>
        <w:t>从工具箱或对应管理界面添加“导出检测表格”，确认所需设备或上游数据已经准备好。</w:t>
      </w:r>
    </w:p>
    <w:p w14:paraId="3DF3165D">
      <w:pPr>
        <w:pStyle w:val="14"/>
        <w:numPr>
          <w:ilvl w:val="0"/>
          <w:numId w:val="94"/>
        </w:numPr>
      </w:pPr>
      <w:r>
        <w:t>打开参数界面，重点设置：路径、文件名、字段、分隔符、追加/新建；首次调试应从较宽松的范围开始。</w:t>
      </w:r>
    </w:p>
    <w:p w14:paraId="31ADC215">
      <w:pPr>
        <w:pStyle w:val="14"/>
        <w:numPr>
          <w:ilvl w:val="0"/>
          <w:numId w:val="94"/>
        </w:numPr>
      </w:pPr>
      <w:r>
        <w:t>执行单步运行，核对输出“CSV/Excel类文件”，确认边界样本后再连接下游判定、通信或保存节点。</w:t>
      </w:r>
    </w:p>
    <w:p w14:paraId="71FB605D">
      <w:pPr>
        <w:pStyle w:val="5"/>
      </w:pPr>
      <w:r>
        <w:t>基本算法逻辑</w:t>
      </w:r>
    </w:p>
    <w:p w14:paraId="53ACCD97">
      <w:r>
        <w:t>将结构化结果按列映射并逐行写入，必要时按日期或批次分卷。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40A46E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F2C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高节拍场景建议批量缓冲写入并限制单文件大小。</w:t>
            </w:r>
          </w:p>
        </w:tc>
      </w:tr>
    </w:tbl>
    <w:p w14:paraId="494E56F2">
      <w:pPr>
        <w:spacing w:after="0"/>
      </w:pPr>
    </w:p>
    <w:p w14:paraId="5D6A4BB8">
      <w:r>
        <w:br w:type="page"/>
      </w:r>
    </w:p>
    <w:p w14:paraId="51E7A876">
      <w:pPr>
        <w:pStyle w:val="3"/>
      </w:pPr>
      <w:r>
        <w:t>13　典型视觉应用搭建</w:t>
      </w:r>
    </w:p>
    <w:p w14:paraId="3F368FCF">
      <w:pPr>
        <w:spacing w:after="200"/>
      </w:pPr>
      <w:r>
        <w:t>以下流程是客户方案的常用骨架。实际项目可根据相机数量、触发方式、节拍与协议进行增减。</w:t>
      </w:r>
    </w:p>
    <w:p w14:paraId="2B37C2FB">
      <w:pPr>
        <w:pStyle w:val="4"/>
      </w:pPr>
      <w:r>
        <w:t>13.1　二维尺寸测量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CE6B4B4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FD54D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模版匹配/位置修正 → 卡尺找线或找圆 → 点到点/点到线/线到线夹角 → 检测项配置 → 结果汇总 → 显示/PLC写/导出</w:t>
            </w:r>
          </w:p>
        </w:tc>
      </w:tr>
    </w:tbl>
    <w:p w14:paraId="49AF2D0A">
      <w:pPr>
        <w:spacing w:after="0"/>
      </w:pPr>
    </w:p>
    <w:p w14:paraId="605FB5B1">
      <w:r>
        <w:t>适合长度、间距、孔径、角度、位置度等。先进行像素标定，使用稳定基准修正来料姿态，再以多卡尺和鲁棒拟合降低局部污点影响。</w:t>
      </w:r>
    </w:p>
    <w:p w14:paraId="52CA3811">
      <w:pPr>
        <w:pStyle w:val="5"/>
      </w:pPr>
      <w:r>
        <w:t>落地步骤</w:t>
      </w:r>
    </w:p>
    <w:p w14:paraId="32D5CC2D">
      <w:pPr>
        <w:pStyle w:val="14"/>
        <w:numPr>
          <w:ilvl w:val="0"/>
          <w:numId w:val="95"/>
        </w:numPr>
      </w:pPr>
      <w:r>
        <w:t>确定成像、精度、节拍和通信验收标准。</w:t>
      </w:r>
    </w:p>
    <w:p w14:paraId="4F06B8AF">
      <w:pPr>
        <w:pStyle w:val="14"/>
        <w:numPr>
          <w:ilvl w:val="0"/>
          <w:numId w:val="95"/>
        </w:numPr>
      </w:pPr>
      <w:r>
        <w:t>采集覆盖正常波动与边界状态的样本。</w:t>
      </w:r>
    </w:p>
    <w:p w14:paraId="4FE7DF59">
      <w:pPr>
        <w:pStyle w:val="14"/>
        <w:numPr>
          <w:ilvl w:val="0"/>
          <w:numId w:val="95"/>
        </w:numPr>
      </w:pPr>
      <w:r>
        <w:t>按推荐流程逐节点搭建并记录关键参数。</w:t>
      </w:r>
    </w:p>
    <w:p w14:paraId="0D704801">
      <w:pPr>
        <w:pStyle w:val="14"/>
        <w:numPr>
          <w:ilvl w:val="0"/>
          <w:numId w:val="95"/>
        </w:numPr>
      </w:pPr>
      <w:r>
        <w:t>使用独立样本做重复性、误检、漏检和异常恢复验证。</w:t>
      </w:r>
    </w:p>
    <w:p w14:paraId="27870CB5">
      <w:pPr>
        <w:pStyle w:val="14"/>
        <w:numPr>
          <w:ilvl w:val="0"/>
          <w:numId w:val="95"/>
        </w:numPr>
      </w:pPr>
      <w:r>
        <w:t>锁定方案版本并设置生产权限、追溯和维护策略。</w:t>
      </w:r>
    </w:p>
    <w:p w14:paraId="02FF3407">
      <w:pPr>
        <w:pStyle w:val="4"/>
      </w:pPr>
      <w:r>
        <w:t>13.2　传统规则缺陷检测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BAEAA35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BB3D5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图像分割 → 二值化分析 → 面积/数量/形状规则 → 结果汇总 → ROI绘制 → NG保存</w:t>
            </w:r>
          </w:p>
        </w:tc>
      </w:tr>
    </w:tbl>
    <w:p w14:paraId="46C463BC">
      <w:pPr>
        <w:spacing w:after="0"/>
      </w:pPr>
    </w:p>
    <w:p w14:paraId="7732EAC7">
      <w:r>
        <w:t>适合划伤、污点、崩边、缺料、孔洞等对比度明确的缺陷。核心是建立稳定光学条件，再通过阈值、形态学和连通域特征过滤背景。</w:t>
      </w:r>
    </w:p>
    <w:p w14:paraId="7765B912">
      <w:pPr>
        <w:pStyle w:val="5"/>
      </w:pPr>
      <w:r>
        <w:t>落地步骤</w:t>
      </w:r>
    </w:p>
    <w:p w14:paraId="1479CD38">
      <w:pPr>
        <w:pStyle w:val="14"/>
        <w:numPr>
          <w:ilvl w:val="0"/>
          <w:numId w:val="96"/>
        </w:numPr>
      </w:pPr>
      <w:r>
        <w:t>确定成像、精度、节拍和通信验收标准。</w:t>
      </w:r>
    </w:p>
    <w:p w14:paraId="1FC2A38E">
      <w:pPr>
        <w:pStyle w:val="14"/>
        <w:numPr>
          <w:ilvl w:val="0"/>
          <w:numId w:val="96"/>
        </w:numPr>
      </w:pPr>
      <w:r>
        <w:t>采集覆盖正常波动与边界状态的样本。</w:t>
      </w:r>
    </w:p>
    <w:p w14:paraId="090939A2">
      <w:pPr>
        <w:pStyle w:val="14"/>
        <w:numPr>
          <w:ilvl w:val="0"/>
          <w:numId w:val="96"/>
        </w:numPr>
      </w:pPr>
      <w:r>
        <w:t>按推荐流程逐节点搭建并记录关键参数。</w:t>
      </w:r>
    </w:p>
    <w:p w14:paraId="41F4B46C">
      <w:pPr>
        <w:pStyle w:val="14"/>
        <w:numPr>
          <w:ilvl w:val="0"/>
          <w:numId w:val="96"/>
        </w:numPr>
      </w:pPr>
      <w:r>
        <w:t>使用独立样本做重复性、误检、漏检和异常恢复验证。</w:t>
      </w:r>
    </w:p>
    <w:p w14:paraId="63BA7264">
      <w:pPr>
        <w:pStyle w:val="14"/>
        <w:numPr>
          <w:ilvl w:val="0"/>
          <w:numId w:val="96"/>
        </w:numPr>
      </w:pPr>
      <w:r>
        <w:t>锁定方案版本并设置生产权限、追溯和维护策略。</w:t>
      </w:r>
    </w:p>
    <w:p w14:paraId="02C35A65">
      <w:pPr>
        <w:pStyle w:val="4"/>
      </w:pPr>
      <w:r>
        <w:t>13.3　AI已知缺陷检测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2DB735F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F9608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AI检测（DET/OBB/SEG/POSE）→ 置信度/NMS → AI结果绘制 → 结果汇总 → 发送结果/保存图片</w:t>
            </w:r>
          </w:p>
        </w:tc>
      </w:tr>
    </w:tbl>
    <w:p w14:paraId="57E5D269">
      <w:pPr>
        <w:spacing w:after="0"/>
      </w:pPr>
    </w:p>
    <w:p w14:paraId="26C5EA40">
      <w:r>
        <w:t>适合外观复杂、规则难描述且有标注样本的场景。检测框用于定位分类，分割用于精确缺陷面积，旋转框适合方向变化目标，姿态用于关键点关系。</w:t>
      </w:r>
    </w:p>
    <w:p w14:paraId="11B86681">
      <w:pPr>
        <w:pStyle w:val="5"/>
      </w:pPr>
      <w:r>
        <w:t>落地步骤</w:t>
      </w:r>
    </w:p>
    <w:p w14:paraId="6A4120C0">
      <w:pPr>
        <w:pStyle w:val="14"/>
        <w:numPr>
          <w:ilvl w:val="0"/>
          <w:numId w:val="97"/>
        </w:numPr>
      </w:pPr>
      <w:r>
        <w:t>确定成像、精度、节拍和通信验收标准。</w:t>
      </w:r>
    </w:p>
    <w:p w14:paraId="5F92674D">
      <w:pPr>
        <w:pStyle w:val="14"/>
        <w:numPr>
          <w:ilvl w:val="0"/>
          <w:numId w:val="97"/>
        </w:numPr>
      </w:pPr>
      <w:r>
        <w:t>采集覆盖正常波动与边界状态的样本。</w:t>
      </w:r>
    </w:p>
    <w:p w14:paraId="0E91D0FD">
      <w:pPr>
        <w:pStyle w:val="14"/>
        <w:numPr>
          <w:ilvl w:val="0"/>
          <w:numId w:val="97"/>
        </w:numPr>
      </w:pPr>
      <w:r>
        <w:t>按推荐流程逐节点搭建并记录关键参数。</w:t>
      </w:r>
    </w:p>
    <w:p w14:paraId="0B0B2F7D">
      <w:pPr>
        <w:pStyle w:val="14"/>
        <w:numPr>
          <w:ilvl w:val="0"/>
          <w:numId w:val="97"/>
        </w:numPr>
      </w:pPr>
      <w:r>
        <w:t>使用独立样本做重复性、误检、漏检和异常恢复验证。</w:t>
      </w:r>
    </w:p>
    <w:p w14:paraId="47297D04">
      <w:pPr>
        <w:pStyle w:val="14"/>
        <w:numPr>
          <w:ilvl w:val="0"/>
          <w:numId w:val="97"/>
        </w:numPr>
      </w:pPr>
      <w:r>
        <w:t>锁定方案版本并设置生产权限、追溯和维护策略。</w:t>
      </w:r>
    </w:p>
    <w:p w14:paraId="1DADDB8C">
      <w:pPr>
        <w:pStyle w:val="4"/>
      </w:pPr>
      <w:r>
        <w:t>13.4　无监督未知缺陷检测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32EBFDC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C3C36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位置修正/裁剪 → 无监督检测 → 异常阈值与面积过滤 → ROI绘制 → 结果汇总 → NG样本回流</w:t>
            </w:r>
          </w:p>
        </w:tc>
      </w:tr>
    </w:tbl>
    <w:p w14:paraId="3382FF0A">
      <w:pPr>
        <w:spacing w:after="0"/>
      </w:pPr>
    </w:p>
    <w:p w14:paraId="437EEB3E">
      <w:r>
        <w:t>适合缺陷样本少、缺陷形态开放的场景。以正常样本学习特征分布，生产时根据异常分数和热力图识别偏离，阈值需用独立验证集确定。</w:t>
      </w:r>
    </w:p>
    <w:p w14:paraId="77137460">
      <w:pPr>
        <w:pStyle w:val="5"/>
      </w:pPr>
      <w:r>
        <w:t>落地步骤</w:t>
      </w:r>
    </w:p>
    <w:p w14:paraId="40647253">
      <w:pPr>
        <w:pStyle w:val="14"/>
        <w:numPr>
          <w:ilvl w:val="0"/>
          <w:numId w:val="98"/>
        </w:numPr>
      </w:pPr>
      <w:r>
        <w:t>确定成像、精度、节拍和通信验收标准。</w:t>
      </w:r>
    </w:p>
    <w:p w14:paraId="68829FE9">
      <w:pPr>
        <w:pStyle w:val="14"/>
        <w:numPr>
          <w:ilvl w:val="0"/>
          <w:numId w:val="98"/>
        </w:numPr>
      </w:pPr>
      <w:r>
        <w:t>采集覆盖正常波动与边界状态的样本。</w:t>
      </w:r>
    </w:p>
    <w:p w14:paraId="763D8B9A">
      <w:pPr>
        <w:pStyle w:val="14"/>
        <w:numPr>
          <w:ilvl w:val="0"/>
          <w:numId w:val="98"/>
        </w:numPr>
      </w:pPr>
      <w:r>
        <w:t>按推荐流程逐节点搭建并记录关键参数。</w:t>
      </w:r>
    </w:p>
    <w:p w14:paraId="32218A9B">
      <w:pPr>
        <w:pStyle w:val="14"/>
        <w:numPr>
          <w:ilvl w:val="0"/>
          <w:numId w:val="98"/>
        </w:numPr>
      </w:pPr>
      <w:r>
        <w:t>使用独立样本做重复性、误检、漏检和异常恢复验证。</w:t>
      </w:r>
    </w:p>
    <w:p w14:paraId="4BCF394B">
      <w:pPr>
        <w:pStyle w:val="14"/>
        <w:numPr>
          <w:ilvl w:val="0"/>
          <w:numId w:val="98"/>
        </w:numPr>
      </w:pPr>
      <w:r>
        <w:t>锁定方案版本并设置生产权限、追溯和维护策略。</w:t>
      </w:r>
    </w:p>
    <w:p w14:paraId="67D5DC0B">
      <w:pPr>
        <w:pStyle w:val="4"/>
      </w:pPr>
      <w:r>
        <w:t>13.5　机器人引导与产线通信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75E22DC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77E1F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PLC/Modbus/TCP触发 → 图像源 → 模版匹配/AI检测 → 坐标修正与四则运算 → TCP/PLC写 → 流程信号 → 结果记录</w:t>
            </w:r>
          </w:p>
        </w:tc>
      </w:tr>
    </w:tbl>
    <w:p w14:paraId="616C2338">
      <w:pPr>
        <w:spacing w:after="0"/>
      </w:pPr>
    </w:p>
    <w:p w14:paraId="0C8FF842">
      <w:r>
        <w:t>适合抓取定位、装配引导、上下料与工位握手。坐标需要完成相机到机器人或机构坐标系的标定，并定义请求、完成、结果和复位的完整握手。</w:t>
      </w:r>
    </w:p>
    <w:p w14:paraId="0A33B873">
      <w:pPr>
        <w:pStyle w:val="5"/>
      </w:pPr>
      <w:r>
        <w:t>落地步骤</w:t>
      </w:r>
    </w:p>
    <w:p w14:paraId="7D37B74A">
      <w:pPr>
        <w:pStyle w:val="14"/>
        <w:numPr>
          <w:ilvl w:val="0"/>
          <w:numId w:val="99"/>
        </w:numPr>
      </w:pPr>
      <w:r>
        <w:t>确定成像、精度、节拍和通信验收标准。</w:t>
      </w:r>
    </w:p>
    <w:p w14:paraId="5D7F95D4">
      <w:pPr>
        <w:pStyle w:val="14"/>
        <w:numPr>
          <w:ilvl w:val="0"/>
          <w:numId w:val="99"/>
        </w:numPr>
      </w:pPr>
      <w:r>
        <w:t>采集覆盖正常波动与边界状态的样本。</w:t>
      </w:r>
    </w:p>
    <w:p w14:paraId="02A3E147">
      <w:pPr>
        <w:pStyle w:val="14"/>
        <w:numPr>
          <w:ilvl w:val="0"/>
          <w:numId w:val="99"/>
        </w:numPr>
      </w:pPr>
      <w:r>
        <w:t>按推荐流程逐节点搭建并记录关键参数。</w:t>
      </w:r>
    </w:p>
    <w:p w14:paraId="64060C8D">
      <w:pPr>
        <w:pStyle w:val="14"/>
        <w:numPr>
          <w:ilvl w:val="0"/>
          <w:numId w:val="99"/>
        </w:numPr>
      </w:pPr>
      <w:r>
        <w:t>使用独立样本做重复性、误检、漏检和异常恢复验证。</w:t>
      </w:r>
    </w:p>
    <w:p w14:paraId="571C5A0F">
      <w:pPr>
        <w:pStyle w:val="14"/>
        <w:numPr>
          <w:ilvl w:val="0"/>
          <w:numId w:val="99"/>
        </w:numPr>
      </w:pPr>
      <w:r>
        <w:t>锁定方案版本并设置生产权限、追溯和维护策略。</w:t>
      </w:r>
    </w:p>
    <w:p w14:paraId="75B7E450">
      <w:pPr>
        <w:pStyle w:val="4"/>
      </w:pPr>
      <w:r>
        <w:t>13.6　二维码追溯与防错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24CF374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EBC5D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预处理 → 二维码识别 → 规则校验/C#脚本 → MES查询 → 多条件判断 → 结果汇总 → PLC放行</w:t>
            </w:r>
          </w:p>
        </w:tc>
      </w:tr>
    </w:tbl>
    <w:p w14:paraId="0D24A7C6">
      <w:pPr>
        <w:spacing w:after="0"/>
      </w:pPr>
    </w:p>
    <w:p w14:paraId="52450981">
      <w:r>
        <w:t>适合序列号绑定、工艺防错和批次追溯。需要对码长、前缀、校验位、重复码及 MES 响应进行完整校验。</w:t>
      </w:r>
    </w:p>
    <w:p w14:paraId="3D8A8B01">
      <w:pPr>
        <w:pStyle w:val="5"/>
      </w:pPr>
      <w:r>
        <w:t>落地步骤</w:t>
      </w:r>
    </w:p>
    <w:p w14:paraId="070389D9">
      <w:pPr>
        <w:pStyle w:val="14"/>
        <w:numPr>
          <w:ilvl w:val="0"/>
          <w:numId w:val="100"/>
        </w:numPr>
      </w:pPr>
      <w:r>
        <w:t>确定成像、精度、节拍和通信验收标准。</w:t>
      </w:r>
    </w:p>
    <w:p w14:paraId="2DCBED33">
      <w:pPr>
        <w:pStyle w:val="14"/>
        <w:numPr>
          <w:ilvl w:val="0"/>
          <w:numId w:val="100"/>
        </w:numPr>
      </w:pPr>
      <w:r>
        <w:t>采集覆盖正常波动与边界状态的样本。</w:t>
      </w:r>
    </w:p>
    <w:p w14:paraId="03578D2E">
      <w:pPr>
        <w:pStyle w:val="14"/>
        <w:numPr>
          <w:ilvl w:val="0"/>
          <w:numId w:val="100"/>
        </w:numPr>
      </w:pPr>
      <w:r>
        <w:t>按推荐流程逐节点搭建并记录关键参数。</w:t>
      </w:r>
    </w:p>
    <w:p w14:paraId="50CFD468">
      <w:pPr>
        <w:pStyle w:val="14"/>
        <w:numPr>
          <w:ilvl w:val="0"/>
          <w:numId w:val="100"/>
        </w:numPr>
      </w:pPr>
      <w:r>
        <w:t>使用独立样本做重复性、误检、漏检和异常恢复验证。</w:t>
      </w:r>
    </w:p>
    <w:p w14:paraId="50148A8C">
      <w:pPr>
        <w:pStyle w:val="14"/>
        <w:numPr>
          <w:ilvl w:val="0"/>
          <w:numId w:val="100"/>
        </w:numPr>
      </w:pPr>
      <w:r>
        <w:t>锁定方案版本并设置生产权限、追溯和维护策略。</w:t>
      </w:r>
    </w:p>
    <w:p w14:paraId="3F1404DC">
      <w:r>
        <w:br w:type="page"/>
      </w:r>
    </w:p>
    <w:p w14:paraId="7E0B4A41">
      <w:pPr>
        <w:pStyle w:val="3"/>
      </w:pPr>
      <w:r>
        <w:t>14　调试、性能与交付建议</w:t>
      </w:r>
    </w:p>
    <w:p w14:paraId="122C93C1">
      <w:pPr>
        <w:pStyle w:val="4"/>
      </w:pPr>
      <w:r>
        <w:t>性能与节拍</w:t>
      </w:r>
    </w:p>
    <w:p w14:paraId="532D1B91">
      <w:pPr>
        <w:pStyle w:val="16"/>
      </w:pPr>
      <w:r>
        <w:t>在流程前部裁剪 ROI，避免对整幅高分辨率图像重复计算。</w:t>
      </w:r>
    </w:p>
    <w:p w14:paraId="04877C52">
      <w:pPr>
        <w:pStyle w:val="16"/>
      </w:pPr>
      <w:r>
        <w:t>生产运行降低图像显示刷新频率，图片保存和表格导出采用缓冲或异步策略。</w:t>
      </w:r>
    </w:p>
    <w:p w14:paraId="5CB905D1">
      <w:pPr>
        <w:pStyle w:val="16"/>
      </w:pPr>
      <w:r>
        <w:t>PLC/Modbus 连续地址优先批量读取，减少通信往返。</w:t>
      </w:r>
    </w:p>
    <w:p w14:paraId="41210D53">
      <w:pPr>
        <w:pStyle w:val="16"/>
      </w:pPr>
      <w:r>
        <w:t>AI模型按精度和节拍选择输入尺寸与运行设备，并进行长时间压力测试。</w:t>
      </w:r>
    </w:p>
    <w:p w14:paraId="2C09004C">
      <w:pPr>
        <w:pStyle w:val="4"/>
      </w:pPr>
      <w:r>
        <w:t>算法验证</w:t>
      </w:r>
    </w:p>
    <w:p w14:paraId="705D2099">
      <w:pPr>
        <w:pStyle w:val="16"/>
      </w:pPr>
      <w:r>
        <w:t>使用训练/调试样本之外的独立验证集。</w:t>
      </w:r>
    </w:p>
    <w:p w14:paraId="3FB8883D">
      <w:pPr>
        <w:pStyle w:val="16"/>
      </w:pPr>
      <w:r>
        <w:t>同时覆盖正常波动、边界规格、典型缺陷和干扰样本。</w:t>
      </w:r>
    </w:p>
    <w:p w14:paraId="254F7357">
      <w:pPr>
        <w:pStyle w:val="16"/>
      </w:pPr>
      <w:r>
        <w:t>尺寸项目进行重复性与再现性验证；AI项目统计漏检、误检和分类混淆。</w:t>
      </w:r>
    </w:p>
    <w:p w14:paraId="740888A6">
      <w:pPr>
        <w:pStyle w:val="16"/>
      </w:pPr>
      <w:r>
        <w:t>保存关键参数、模型、类别表、标定和代表性样本。</w:t>
      </w:r>
    </w:p>
    <w:p w14:paraId="066F436A">
      <w:pPr>
        <w:pStyle w:val="4"/>
      </w:pPr>
      <w:r>
        <w:t>异常与安全</w:t>
      </w:r>
    </w:p>
    <w:p w14:paraId="7579FDC4">
      <w:pPr>
        <w:pStyle w:val="16"/>
      </w:pPr>
      <w:r>
        <w:t>所有外部通信配置超时、重试上限和断线重连策略。</w:t>
      </w:r>
    </w:p>
    <w:p w14:paraId="6409343F">
      <w:pPr>
        <w:pStyle w:val="16"/>
      </w:pPr>
      <w:r>
        <w:t>停止流程时应释放相机、串口、套接字和等待任务。</w:t>
      </w:r>
    </w:p>
    <w:p w14:paraId="50265264">
      <w:pPr>
        <w:pStyle w:val="16"/>
      </w:pPr>
      <w:r>
        <w:t>文件清理必须限定在配置的图片根目录。</w:t>
      </w:r>
    </w:p>
    <w:p w14:paraId="6933A9AE">
      <w:pPr>
        <w:pStyle w:val="16"/>
      </w:pPr>
      <w:r>
        <w:t>操作权限区分生产、工程和管理员，关键修改写入日志。</w:t>
      </w:r>
    </w:p>
    <w:p w14:paraId="7E0172DD">
      <w:pPr>
        <w:pStyle w:val="4"/>
      </w:pPr>
      <w:r>
        <w:t>客户交付包</w:t>
      </w:r>
    </w:p>
    <w:p w14:paraId="18A095C1">
      <w:pPr>
        <w:pStyle w:val="16"/>
      </w:pPr>
      <w:r>
        <w:t>软件版本与运行环境说明。</w:t>
      </w:r>
    </w:p>
    <w:p w14:paraId="639DBE31">
      <w:pPr>
        <w:pStyle w:val="16"/>
      </w:pPr>
      <w:r>
        <w:t>方案文件、模型、标定和设备配置。</w:t>
      </w:r>
    </w:p>
    <w:p w14:paraId="359636AB">
      <w:pPr>
        <w:pStyle w:val="16"/>
      </w:pPr>
      <w:r>
        <w:t>PLC/TCP/Modbus 协议与握手时序。</w:t>
      </w:r>
    </w:p>
    <w:p w14:paraId="5EBC01EE">
      <w:pPr>
        <w:pStyle w:val="16"/>
      </w:pPr>
      <w:r>
        <w:t>检测项规格、样本和验收报告。</w:t>
      </w:r>
    </w:p>
    <w:p w14:paraId="6DA2F00F">
      <w:pPr>
        <w:pStyle w:val="16"/>
      </w:pPr>
      <w:r>
        <w:t>备份恢复、日志位置、磁盘维护和常见故障处理说明。</w:t>
      </w:r>
    </w:p>
    <w:p w14:paraId="1EE05F2B">
      <w:r>
        <w:br w:type="page"/>
      </w:r>
    </w:p>
    <w:p w14:paraId="20AFC7DE">
      <w:pPr>
        <w:pStyle w:val="3"/>
      </w:pPr>
      <w:r>
        <w:t>15　常见问题排查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40"/>
      </w:tblGrid>
      <w:tr w14:paraId="63EEE2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61EC"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72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5F25">
            <w:r>
              <w:rPr>
                <w:b/>
                <w:color w:val="FFFFFF"/>
                <w:sz w:val="18"/>
              </w:rPr>
              <w:t>建议检查</w:t>
            </w:r>
          </w:p>
        </w:tc>
      </w:tr>
      <w:tr w14:paraId="30EA04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4E90">
            <w:r>
              <w:t>相机连接失败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C07B">
            <w:r>
              <w:t>检查供电、网卡/USB、序列号、厂商运行库与占用情况；网口相机确认 IP 同网段和防火墙。</w:t>
            </w:r>
          </w:p>
        </w:tc>
      </w:tr>
      <w:tr w14:paraId="308FEA7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15DB">
            <w:r>
              <w:t>图像超时或丢帧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2E6E">
            <w:r>
              <w:t>检查触发模式、曝光是否超过节拍、网卡带宽和包大小；确认流程没有阻塞相机回调。</w:t>
            </w:r>
          </w:p>
        </w:tc>
      </w:tr>
      <w:tr w14:paraId="6C8534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62B2">
            <w:r>
              <w:t>检测结果波动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187C">
            <w:r>
              <w:t>先检查光源、焦距、曝光、产品姿态和夹具，再调整算法；保留边界样本验证参数。</w:t>
            </w:r>
          </w:p>
        </w:tc>
      </w:tr>
      <w:tr w14:paraId="6C3304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0CEF">
            <w:r>
              <w:t>坐标或尺寸不准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005E">
            <w:r>
              <w:t>确认标定文件、裁剪偏移、位置修正和坐标系方向；改动镜头、距离或分辨率后重新标定。</w:t>
            </w:r>
          </w:p>
        </w:tc>
      </w:tr>
      <w:tr w14:paraId="65FC5A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8B88">
            <w:r>
              <w:t>PLC/Modbus数据异常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DBF7">
            <w:r>
              <w:t>核对站号、地址类型、字节序、数据类型、端口和超时；使用单一寄存器做最小化读写验证。</w:t>
            </w:r>
          </w:p>
        </w:tc>
      </w:tr>
      <w:tr w14:paraId="3F1F996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4E03">
            <w:r>
              <w:t>TCP收发粘包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7BF7">
            <w:r>
              <w:t>协议必须定义结束符、固定长度或长度字段；接收端保留未完成缓冲区并循环拆包。</w:t>
            </w:r>
          </w:p>
        </w:tc>
      </w:tr>
      <w:tr w14:paraId="1FEC9D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1899">
            <w:r>
              <w:t>AI漏检或误检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70D0">
            <w:r>
              <w:t>核对输入尺寸、类别表、置信度与 NMS；检查训练数据覆盖、标注一致性和现场成像差异。</w:t>
            </w:r>
          </w:p>
        </w:tc>
      </w:tr>
      <w:tr w14:paraId="0ED4BC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BFE">
            <w:r>
              <w:t>磁盘增长过快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012B">
            <w:r>
              <w:t>设置保存条件、压缩质量、目录分卷和定期删除；优先只保存 NG 与抽检 OK 图片。</w:t>
            </w:r>
          </w:p>
        </w:tc>
      </w:tr>
    </w:tbl>
    <w:p w14:paraId="1260453C">
      <w:r>
        <w:br w:type="page"/>
      </w:r>
    </w:p>
    <w:p w14:paraId="124CDBAD">
      <w:pPr>
        <w:pStyle w:val="3"/>
      </w:pPr>
      <w:r>
        <w:t>附录 A　功能模块索引</w:t>
      </w:r>
    </w:p>
    <w:p w14:paraId="29943D43">
      <w:pPr>
        <w:spacing w:after="200"/>
      </w:pPr>
      <w:r>
        <w:t>索引依据当前工具箱配置、节点工厂和主要功能入口整理。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940"/>
      </w:tblGrid>
      <w:tr w14:paraId="5E15D13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FCC5"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w="26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EBB4"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9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45F0">
            <w:r>
              <w:rPr>
                <w:b/>
                <w:color w:val="FFFFFF"/>
                <w:sz w:val="18"/>
              </w:rPr>
              <w:t>主要用途</w:t>
            </w:r>
          </w:p>
        </w:tc>
      </w:tr>
      <w:tr w14:paraId="5DC634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09153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7E87DD">
            <w:pPr>
              <w:spacing w:after="0"/>
            </w:pPr>
            <w:r>
              <w:t>方案管理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2EF052">
            <w:pPr>
              <w:spacing w:after="0"/>
            </w:pPr>
            <w:r>
              <w:t>建立、打开、保存和切换完整视觉项目，是设备、流程、参数与权限配置的统一载体。</w:t>
            </w:r>
          </w:p>
        </w:tc>
      </w:tr>
      <w:tr w14:paraId="6B1ABC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E2CE73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16BF55">
            <w:pPr>
              <w:spacing w:after="0"/>
            </w:pPr>
            <w:r>
              <w:t>主界面与视图管理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B70A80">
            <w:pPr>
              <w:spacing w:after="0"/>
            </w:pPr>
            <w:r>
              <w:t>集中呈现方案、流程、工具箱、图像、结果、日志和运行控制。</w:t>
            </w:r>
          </w:p>
        </w:tc>
      </w:tr>
      <w:tr w14:paraId="17DF5A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C2FDB8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8C73A8">
            <w:pPr>
              <w:spacing w:after="0"/>
            </w:pPr>
            <w:r>
              <w:t>流程管理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3DB897">
            <w:pPr>
              <w:spacing w:after="0"/>
            </w:pPr>
            <w:r>
              <w:t>创建、复制、删除、分组和排序检测流程，支持多流程协同。</w:t>
            </w:r>
          </w:p>
        </w:tc>
      </w:tr>
      <w:tr w14:paraId="766A25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9C7204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CEF7AC">
            <w:pPr>
              <w:spacing w:after="0"/>
            </w:pPr>
            <w:r>
              <w:t>流程画布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002A78">
            <w:pPr>
              <w:spacing w:after="0"/>
            </w:pPr>
            <w:r>
              <w:t>以拖拽连线方式搭建视觉、逻辑、通信和结果处理流程。</w:t>
            </w:r>
          </w:p>
        </w:tc>
      </w:tr>
      <w:tr w14:paraId="3B3D3C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1FEE55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071051">
            <w:pPr>
              <w:spacing w:after="0"/>
            </w:pPr>
            <w:r>
              <w:t>运行控制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09BA4F">
            <w:pPr>
              <w:spacing w:after="0"/>
            </w:pPr>
            <w:r>
              <w:t>提供单次、连续、停止、复位和异常恢复等生产控制。</w:t>
            </w:r>
          </w:p>
        </w:tc>
      </w:tr>
      <w:tr w14:paraId="6F54CD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3744ED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5C1AA0">
            <w:pPr>
              <w:spacing w:after="0"/>
            </w:pPr>
            <w:r>
              <w:t>运行参数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7666DC">
            <w:pPr>
              <w:spacing w:after="0"/>
            </w:pPr>
            <w:r>
              <w:t>集中设置方案运行相关的周期、超时、保存与显示策略。</w:t>
            </w:r>
          </w:p>
        </w:tc>
      </w:tr>
      <w:tr w14:paraId="087ADA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616CD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981A70">
            <w:pPr>
              <w:spacing w:after="0"/>
            </w:pPr>
            <w:r>
              <w:t>检测项配置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3B2157">
            <w:pPr>
              <w:spacing w:after="0"/>
            </w:pPr>
            <w:r>
              <w:t>把底层节点结果映射为客户可读的检测项、规格和判定。</w:t>
            </w:r>
          </w:p>
        </w:tc>
      </w:tr>
      <w:tr w14:paraId="7C7659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26D0EA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2980B1">
            <w:pPr>
              <w:spacing w:after="0"/>
            </w:pPr>
            <w:r>
              <w:t>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3ADE7D">
            <w:pPr>
              <w:spacing w:after="0"/>
            </w:pPr>
            <w:r>
              <w:t>在流程、设备和界面之间共享布尔或数值状态。</w:t>
            </w:r>
          </w:p>
        </w:tc>
      </w:tr>
      <w:tr w14:paraId="416C90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58038B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8CD7EB">
            <w:pPr>
              <w:spacing w:after="0"/>
            </w:pPr>
            <w:r>
              <w:t>系统设置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4425D8">
            <w:pPr>
              <w:spacing w:after="0"/>
            </w:pPr>
            <w:r>
              <w:t>管理语言、路径、日志、界面与通用运行选项。</w:t>
            </w:r>
          </w:p>
        </w:tc>
      </w:tr>
      <w:tr w14:paraId="55B333D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E7F89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37A76B">
            <w:pPr>
              <w:spacing w:after="0"/>
            </w:pPr>
            <w:r>
              <w:t>运行日志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1E9E7E">
            <w:pPr>
              <w:spacing w:after="0"/>
            </w:pPr>
            <w:r>
              <w:t>记录流程执行、设备通信、异常和关键操作，便于追溯。</w:t>
            </w:r>
          </w:p>
        </w:tc>
      </w:tr>
      <w:tr w14:paraId="357DF9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D7D66E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4A1D51">
            <w:pPr>
              <w:spacing w:after="0"/>
            </w:pPr>
            <w:r>
              <w:t>用户登录与权限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5380B9">
            <w:pPr>
              <w:spacing w:after="0"/>
            </w:pPr>
            <w:r>
              <w:t>按角色控制方案编辑、参数修改和生产操作。</w:t>
            </w:r>
          </w:p>
        </w:tc>
      </w:tr>
      <w:tr w14:paraId="1F62D7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EA905C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B0E2EE">
            <w:pPr>
              <w:spacing w:after="0"/>
            </w:pPr>
            <w:r>
              <w:t>AI训练入口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FE7F34">
            <w:pPr>
              <w:spacing w:after="0"/>
            </w:pPr>
            <w:r>
              <w:t>从框架进入数据准备、模型训练与部署流程。</w:t>
            </w:r>
          </w:p>
        </w:tc>
      </w:tr>
      <w:tr w14:paraId="3DE498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EB07B5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9376F5">
            <w:pPr>
              <w:spacing w:after="0"/>
            </w:pPr>
            <w:r>
              <w:t>二维工业相机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47646E">
            <w:pPr>
              <w:spacing w:after="0"/>
            </w:pPr>
            <w:r>
              <w:t>连接并统一控制海康、Basler、华睿、大华等二维相机，提供软触发、硬触发和连续采集。</w:t>
            </w:r>
          </w:p>
        </w:tc>
      </w:tr>
      <w:tr w14:paraId="642DDE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AC8DAB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C399A2">
            <w:pPr>
              <w:spacing w:after="0"/>
            </w:pPr>
            <w:r>
              <w:t>三维相机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E9C4C1">
            <w:pPr>
              <w:spacing w:after="0"/>
            </w:pPr>
            <w:r>
              <w:t>连接三维设备并完成三维数据取图，为后续功能扩展提供统一数据入口。</w:t>
            </w:r>
          </w:p>
        </w:tc>
      </w:tr>
      <w:tr w14:paraId="2FBFAE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D005DF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7E08D1">
            <w:pPr>
              <w:spacing w:after="0"/>
            </w:pPr>
            <w:r>
              <w:t>光源控制器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24F460">
            <w:pPr>
              <w:spacing w:after="0"/>
            </w:pPr>
            <w:r>
              <w:t>控制光源通道开关和亮度，使成像条件可重复。</w:t>
            </w:r>
          </w:p>
        </w:tc>
      </w:tr>
      <w:tr w14:paraId="690BAF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857593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FC7979">
            <w:pPr>
              <w:spacing w:after="0"/>
            </w:pPr>
            <w:r>
              <w:t>PLC通信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CCCE1B">
            <w:pPr>
              <w:spacing w:after="0"/>
            </w:pPr>
            <w:r>
              <w:t>与三菱、松下等 PLC 交换启动、到位、结果和配方数据。</w:t>
            </w:r>
          </w:p>
        </w:tc>
      </w:tr>
      <w:tr w14:paraId="4EA1BE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5EB5AC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6C41B4">
            <w:pPr>
              <w:spacing w:after="0"/>
            </w:pPr>
            <w:r>
              <w:t>Modbus通信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217566">
            <w:pPr>
              <w:spacing w:after="0"/>
            </w:pPr>
            <w:r>
              <w:t>支持 Modbus RTU、TCP 主站及 TCP 从站的数据交换。</w:t>
            </w:r>
          </w:p>
        </w:tc>
      </w:tr>
      <w:tr w14:paraId="7D540F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18ABE6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876DA0">
            <w:pPr>
              <w:spacing w:after="0"/>
            </w:pPr>
            <w:r>
              <w:t>TCP通信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854925">
            <w:pPr>
              <w:spacing w:after="0"/>
            </w:pPr>
            <w:r>
              <w:t>以客户端或服务器模式与上位机、机器人和定制设备交换文本或字节数据。</w:t>
            </w:r>
          </w:p>
        </w:tc>
      </w:tr>
      <w:tr w14:paraId="141EB6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D8BE13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009394">
            <w:pPr>
              <w:spacing w:after="0"/>
            </w:pPr>
            <w:r>
              <w:t>串口通信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2A62D8">
            <w:pPr>
              <w:spacing w:after="0"/>
            </w:pPr>
            <w:r>
              <w:t>通过 COM 口连接扫码器、光源、传感器和控制板。</w:t>
            </w:r>
          </w:p>
        </w:tc>
      </w:tr>
      <w:tr w14:paraId="1E8406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43E2BC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5E4CCB">
            <w:pPr>
              <w:spacing w:after="0"/>
            </w:pPr>
            <w:r>
              <w:t>图像源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B4E363">
            <w:pPr>
              <w:spacing w:after="0"/>
            </w:pPr>
            <w:r>
              <w:t>从二维相机或本地图像获得流程的首幅图像。</w:t>
            </w:r>
          </w:p>
        </w:tc>
      </w:tr>
      <w:tr w14:paraId="76053A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E95706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BC5866">
            <w:pPr>
              <w:spacing w:after="0"/>
            </w:pPr>
            <w:r>
              <w:t>3D图像源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980504">
            <w:pPr>
              <w:spacing w:after="0"/>
            </w:pPr>
            <w:r>
              <w:t>从已接入的三维设备获取三维图像数据。</w:t>
            </w:r>
          </w:p>
        </w:tc>
      </w:tr>
      <w:tr w14:paraId="673520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A6F39A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DC2EF1">
            <w:pPr>
              <w:spacing w:after="0"/>
            </w:pPr>
            <w:r>
              <w:t>图像显示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019EC7">
            <w:pPr>
              <w:spacing w:after="0"/>
            </w:pPr>
            <w:r>
              <w:t>在流程中显示当前图像和叠加结果。</w:t>
            </w:r>
          </w:p>
        </w:tc>
      </w:tr>
      <w:tr w14:paraId="2054D3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21DBB5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F6A704">
            <w:pPr>
              <w:spacing w:after="0"/>
            </w:pPr>
            <w:r>
              <w:t>3D图像显示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720C76">
            <w:pPr>
              <w:spacing w:after="0"/>
            </w:pPr>
            <w:r>
              <w:t>显示 3D 图像源输出的数据，便于确认取图是否正常。</w:t>
            </w:r>
          </w:p>
        </w:tc>
      </w:tr>
      <w:tr w14:paraId="362EA0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4A42C8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F0DACE">
            <w:pPr>
              <w:spacing w:after="0"/>
            </w:pPr>
            <w:r>
              <w:t>图像裁剪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06FD41">
            <w:pPr>
              <w:spacing w:after="0"/>
            </w:pPr>
            <w:r>
              <w:t>截取感兴趣区域，减少后续计算量并隔离背景。</w:t>
            </w:r>
          </w:p>
        </w:tc>
      </w:tr>
      <w:tr w14:paraId="48C113F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CE1C97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2BAB44">
            <w:pPr>
              <w:spacing w:after="0"/>
            </w:pPr>
            <w:r>
              <w:t>图像旋转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562473">
            <w:pPr>
              <w:spacing w:after="0"/>
            </w:pPr>
            <w:r>
              <w:t>校正产品方向或建立标准观察角度。</w:t>
            </w:r>
          </w:p>
        </w:tc>
      </w:tr>
      <w:tr w14:paraId="14F2B9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27A972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9C5587">
            <w:pPr>
              <w:spacing w:after="0"/>
            </w:pPr>
            <w:r>
              <w:t>图像分割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89F117">
            <w:pPr>
              <w:spacing w:after="0"/>
            </w:pPr>
            <w:r>
              <w:t>依据灰度、颜色或区域特征提取前景。</w:t>
            </w:r>
          </w:p>
        </w:tc>
      </w:tr>
      <w:tr w14:paraId="43B1D5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B1FC51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298C09">
            <w:pPr>
              <w:spacing w:after="0"/>
            </w:pPr>
            <w:r>
              <w:t>图像预处理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EE2297">
            <w:pPr>
              <w:spacing w:after="0"/>
            </w:pPr>
            <w:r>
              <w:t>组合滤波、增强、形态学等操作改善输入质量。</w:t>
            </w:r>
          </w:p>
        </w:tc>
      </w:tr>
      <w:tr w14:paraId="3EBC75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4DA16F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36DBDD">
            <w:pPr>
              <w:spacing w:after="0"/>
            </w:pPr>
            <w:r>
              <w:t>AI检测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9DA47F">
            <w:pPr>
              <w:spacing w:after="0"/>
            </w:pPr>
            <w:r>
              <w:t>使用深度学习完成目标检测、旋转框、分割或姿态识别。</w:t>
            </w:r>
          </w:p>
        </w:tc>
      </w:tr>
      <w:tr w14:paraId="3D64D8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FB4A02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531899">
            <w:pPr>
              <w:spacing w:after="0"/>
            </w:pPr>
            <w:r>
              <w:t>无监督检测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E398AC">
            <w:pPr>
              <w:spacing w:after="0"/>
            </w:pPr>
            <w:r>
              <w:t>只依赖或主要依赖正常样本发现未知异常。</w:t>
            </w:r>
          </w:p>
        </w:tc>
      </w:tr>
      <w:tr w14:paraId="4E924F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CBB9D3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A4AD0C">
            <w:pPr>
              <w:spacing w:after="0"/>
            </w:pPr>
            <w:r>
              <w:t>大模型调用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8F4D3A">
            <w:pPr>
              <w:spacing w:after="0"/>
            </w:pPr>
            <w:r>
              <w:t>调用视觉大模型完成开放式识别、描述或规则判断。</w:t>
            </w:r>
          </w:p>
        </w:tc>
      </w:tr>
      <w:tr w14:paraId="5A7A0E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FF44D7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00E2A5">
            <w:pPr>
              <w:spacing w:after="0"/>
            </w:pPr>
            <w:r>
              <w:t>直线检测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03950E">
            <w:pPr>
              <w:spacing w:after="0"/>
            </w:pPr>
            <w:r>
              <w:t>从边缘点中定位直线并输出几何参数。</w:t>
            </w:r>
          </w:p>
        </w:tc>
      </w:tr>
      <w:tr w14:paraId="3C8078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7826FD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7C7D97">
            <w:pPr>
              <w:spacing w:after="0"/>
            </w:pPr>
            <w:r>
              <w:t>圆检测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EB0735">
            <w:pPr>
              <w:spacing w:after="0"/>
            </w:pPr>
            <w:r>
              <w:t>定位圆形边界并计算圆心与半径。</w:t>
            </w:r>
          </w:p>
        </w:tc>
      </w:tr>
      <w:tr w14:paraId="7B4882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8CADC1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F287F3">
            <w:pPr>
              <w:spacing w:after="0"/>
            </w:pPr>
            <w:r>
              <w:t>二维码识别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565004">
            <w:pPr>
              <w:spacing w:after="0"/>
            </w:pPr>
            <w:r>
              <w:t>读取二维码等二维编码内容。</w:t>
            </w:r>
          </w:p>
        </w:tc>
      </w:tr>
      <w:tr w14:paraId="07D2C88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B0C81E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F9F9B2">
            <w:pPr>
              <w:spacing w:after="0"/>
            </w:pPr>
            <w:r>
              <w:t>模版匹配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ECF07D">
            <w:pPr>
              <w:spacing w:after="0"/>
            </w:pPr>
            <w:r>
              <w:t>在图像中寻找与模板形状或灰度相似的目标。</w:t>
            </w:r>
          </w:p>
        </w:tc>
      </w:tr>
      <w:tr w14:paraId="3C691C2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64743B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CBDF4F">
            <w:pPr>
              <w:spacing w:after="0"/>
            </w:pPr>
            <w:r>
              <w:t>电池极耳检测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42DEC5">
            <w:pPr>
              <w:spacing w:after="0"/>
            </w:pPr>
            <w:r>
              <w:t>针对电池极耳的数量、位置、尺寸或缺陷进行专用检测。</w:t>
            </w:r>
          </w:p>
        </w:tc>
      </w:tr>
      <w:tr w14:paraId="333E50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6B1124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7D524A">
            <w:pPr>
              <w:spacing w:after="0"/>
            </w:pPr>
            <w:r>
              <w:t>颜色识别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CAD446">
            <w:pPr>
              <w:spacing w:after="0"/>
            </w:pPr>
            <w:r>
              <w:t>依据颜色空间与样本范围识别颜色类别或偏差。</w:t>
            </w:r>
          </w:p>
        </w:tc>
      </w:tr>
      <w:tr w14:paraId="7022AD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ADC9D7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253E5B">
            <w:pPr>
              <w:spacing w:after="0"/>
            </w:pPr>
            <w:r>
              <w:t>二值化分析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D60FA3">
            <w:pPr>
              <w:spacing w:after="0"/>
            </w:pPr>
            <w:r>
              <w:t>分析二值区域的面积、数量、位置和形状。</w:t>
            </w:r>
          </w:p>
        </w:tc>
      </w:tr>
      <w:tr w14:paraId="3F2343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5CF2DE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DE3CA3">
            <w:pPr>
              <w:spacing w:after="0"/>
            </w:pPr>
            <w:r>
              <w:t>卡尺找线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C91B25">
            <w:pPr>
              <w:spacing w:after="0"/>
            </w:pPr>
            <w:r>
              <w:t>用多个卡尺稳定提取直线边缘。</w:t>
            </w:r>
          </w:p>
        </w:tc>
      </w:tr>
      <w:tr w14:paraId="291642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EF6501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02AA88">
            <w:pPr>
              <w:spacing w:after="0"/>
            </w:pPr>
            <w:r>
              <w:t>卡尺找圆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51513">
            <w:pPr>
              <w:spacing w:after="0"/>
            </w:pPr>
            <w:r>
              <w:t>沿圆周径向寻找边缘并拟合圆。</w:t>
            </w:r>
          </w:p>
        </w:tc>
      </w:tr>
      <w:tr w14:paraId="52DDC8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FF6F92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68064F">
            <w:pPr>
              <w:spacing w:after="0"/>
            </w:pPr>
            <w:r>
              <w:t>卡尺找椭圆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C6EF7A">
            <w:pPr>
              <w:spacing w:after="0"/>
            </w:pPr>
            <w:r>
              <w:t>提取椭圆边界并计算长短轴与方向。</w:t>
            </w:r>
          </w:p>
        </w:tc>
      </w:tr>
      <w:tr w14:paraId="3EF863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64A484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08321F">
            <w:pPr>
              <w:spacing w:after="0"/>
            </w:pPr>
            <w:r>
              <w:t>找点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77A4C2">
            <w:pPr>
              <w:spacing w:after="0"/>
            </w:pPr>
            <w:r>
              <w:t>在指定方向上寻找单个稳定边缘点。</w:t>
            </w:r>
          </w:p>
        </w:tc>
      </w:tr>
      <w:tr w14:paraId="64D371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1286A1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C3AD5A">
            <w:pPr>
              <w:spacing w:after="0"/>
            </w:pPr>
            <w:r>
              <w:t>位置修正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DE0786">
            <w:pPr>
              <w:spacing w:after="0"/>
            </w:pPr>
            <w:r>
              <w:t>根据基准目标的位置和角度修正后续 ROI。</w:t>
            </w:r>
          </w:p>
        </w:tc>
      </w:tr>
      <w:tr w14:paraId="2CC502C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B622D4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62E500">
            <w:pPr>
              <w:spacing w:after="0"/>
            </w:pPr>
            <w:r>
              <w:t>线到线夹角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F7FD81">
            <w:pPr>
              <w:spacing w:after="0"/>
            </w:pPr>
            <w:r>
              <w:t>计算两条直线的最小或有向夹角。</w:t>
            </w:r>
          </w:p>
        </w:tc>
      </w:tr>
      <w:tr w14:paraId="70FB5C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092A26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A2A5B6">
            <w:pPr>
              <w:spacing w:after="0"/>
            </w:pPr>
            <w:r>
              <w:t>点到点距离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BBE98C">
            <w:pPr>
              <w:spacing w:after="0"/>
            </w:pPr>
            <w:r>
              <w:t>计算两个点之间的欧氏距离。</w:t>
            </w:r>
          </w:p>
        </w:tc>
      </w:tr>
      <w:tr w14:paraId="4C9D64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202BBF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3B2DCE">
            <w:pPr>
              <w:spacing w:after="0"/>
            </w:pPr>
            <w:r>
              <w:t>点到线距离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591592">
            <w:pPr>
              <w:spacing w:after="0"/>
            </w:pPr>
            <w:r>
              <w:t>计算点到直线的垂直距离。</w:t>
            </w:r>
          </w:p>
        </w:tc>
      </w:tr>
      <w:tr w14:paraId="1627F54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30A905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D10685">
            <w:pPr>
              <w:spacing w:after="0"/>
            </w:pPr>
            <w:r>
              <w:t>点到区域距离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F41720">
            <w:pPr>
              <w:spacing w:after="0"/>
            </w:pPr>
            <w:r>
              <w:t>计算点到区域边界或区域内部的距离。</w:t>
            </w:r>
          </w:p>
        </w:tc>
      </w:tr>
      <w:tr w14:paraId="65EF36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FA5A2D">
            <w:pPr>
              <w:spacing w:after="0"/>
            </w:pPr>
            <w:r>
              <w:t>图形创建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622399">
            <w:pPr>
              <w:spacing w:after="0"/>
            </w:pPr>
            <w:r>
              <w:t>线组合拟合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FC87B7">
            <w:pPr>
              <w:spacing w:after="0"/>
            </w:pPr>
            <w:r>
              <w:t>将多段线或多个点集合并拟合为统一直线。</w:t>
            </w:r>
          </w:p>
        </w:tc>
      </w:tr>
      <w:tr w14:paraId="01E4B7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18D61D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DAECDA">
            <w:pPr>
              <w:spacing w:after="0"/>
            </w:pPr>
            <w:r>
              <w:t>打开光源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BD4AA1">
            <w:pPr>
              <w:spacing w:after="0"/>
            </w:pPr>
            <w:r>
              <w:t>在流程内设置指定光源通道和亮度。</w:t>
            </w:r>
          </w:p>
        </w:tc>
      </w:tr>
      <w:tr w14:paraId="1505B2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5C33F2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41A2BB">
            <w:pPr>
              <w:spacing w:after="0"/>
            </w:pPr>
            <w:r>
              <w:t>相机IO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0CCC47">
            <w:pPr>
              <w:spacing w:after="0"/>
            </w:pPr>
            <w:r>
              <w:t>设置或读取相机数字 IO。</w:t>
            </w:r>
          </w:p>
        </w:tc>
      </w:tr>
      <w:tr w14:paraId="731195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A98213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EFC254">
            <w:pPr>
              <w:spacing w:after="0"/>
            </w:pPr>
            <w:r>
              <w:t>相机IO手动控制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FF0FE5">
            <w:pPr>
              <w:spacing w:after="0"/>
            </w:pPr>
            <w:r>
              <w:t>在调试阶段人工切换相机 IO。</w:t>
            </w:r>
          </w:p>
        </w:tc>
      </w:tr>
      <w:tr w14:paraId="3DFD83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B1F88D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8DD1D">
            <w:pPr>
              <w:spacing w:after="0"/>
            </w:pPr>
            <w:r>
              <w:t>串口发送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677B9A">
            <w:pPr>
              <w:spacing w:after="0"/>
            </w:pPr>
            <w:r>
              <w:t>按配置向串口设备发送协议报文。</w:t>
            </w:r>
          </w:p>
        </w:tc>
      </w:tr>
      <w:tr w14:paraId="413675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9D88E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9A9515">
            <w:pPr>
              <w:spacing w:after="0"/>
            </w:pPr>
            <w:r>
              <w:t>PLC读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62E2D">
            <w:pPr>
              <w:spacing w:after="0"/>
            </w:pPr>
            <w:r>
              <w:t>从 PLC 位或寄存器读取数据。</w:t>
            </w:r>
          </w:p>
        </w:tc>
      </w:tr>
      <w:tr w14:paraId="36E648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4A5528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B1D2EB">
            <w:pPr>
              <w:spacing w:after="0"/>
            </w:pPr>
            <w:r>
              <w:t>PLC写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F57715">
            <w:pPr>
              <w:spacing w:after="0"/>
            </w:pPr>
            <w:r>
              <w:t>把检测结果或控制值写入 PLC。</w:t>
            </w:r>
          </w:p>
        </w:tc>
      </w:tr>
      <w:tr w14:paraId="25B76EC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6EC78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EA08D9">
            <w:pPr>
              <w:spacing w:after="0"/>
            </w:pPr>
            <w:r>
              <w:t>PLC软触发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622F24">
            <w:pPr>
              <w:spacing w:after="0"/>
            </w:pPr>
            <w:r>
              <w:t>由 PLC 指定位变化触发流程。</w:t>
            </w:r>
          </w:p>
        </w:tc>
      </w:tr>
      <w:tr w14:paraId="5FB7A1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212442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789D4A">
            <w:pPr>
              <w:spacing w:after="0"/>
            </w:pPr>
            <w:r>
              <w:t>TCP请求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370B41">
            <w:pPr>
              <w:spacing w:after="0"/>
            </w:pPr>
            <w:r>
              <w:t>向 TCP 服务端发送请求并取得响应。</w:t>
            </w:r>
          </w:p>
        </w:tc>
      </w:tr>
      <w:tr w14:paraId="66DC29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2BFFE8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4F3A9">
            <w:pPr>
              <w:spacing w:after="0"/>
            </w:pPr>
            <w:r>
              <w:t>TCP响应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547A13">
            <w:pPr>
              <w:spacing w:after="0"/>
            </w:pPr>
            <w:r>
              <w:t>监听请求并按流程结果返回报文。</w:t>
            </w:r>
          </w:p>
        </w:tc>
      </w:tr>
      <w:tr w14:paraId="0FD8035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2C5F75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6D096">
            <w:pPr>
              <w:spacing w:after="0"/>
            </w:pPr>
            <w:r>
              <w:t>Modbus读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8CF676">
            <w:pPr>
              <w:spacing w:after="0"/>
            </w:pPr>
            <w:r>
              <w:t>读取线圈、离散量或寄存器。</w:t>
            </w:r>
          </w:p>
        </w:tc>
      </w:tr>
      <w:tr w14:paraId="7A8EBA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048E05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2C95438">
            <w:pPr>
              <w:spacing w:after="0"/>
            </w:pPr>
            <w:r>
              <w:t>Modbus写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B0D2AA">
            <w:pPr>
              <w:spacing w:after="0"/>
            </w:pPr>
            <w:r>
              <w:t>写入单个或多个线圈/寄存器。</w:t>
            </w:r>
          </w:p>
        </w:tc>
      </w:tr>
      <w:tr w14:paraId="40B427D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8DB6B9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A7AB33">
            <w:pPr>
              <w:spacing w:after="0"/>
            </w:pPr>
            <w:r>
              <w:t>Modbus软触发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FB51F">
            <w:pPr>
              <w:spacing w:after="0"/>
            </w:pPr>
            <w:r>
              <w:t>由 Modbus 数据变化触发流程。</w:t>
            </w:r>
          </w:p>
        </w:tc>
      </w:tr>
      <w:tr w14:paraId="15F686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68A10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F60EB6">
            <w:pPr>
              <w:spacing w:after="0"/>
            </w:pPr>
            <w:r>
              <w:t>监听全局信号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9F4A69">
            <w:pPr>
              <w:spacing w:after="0"/>
            </w:pPr>
            <w:r>
              <w:t>等待指定全局信号满足条件后继续。</w:t>
            </w:r>
          </w:p>
        </w:tc>
      </w:tr>
      <w:tr w14:paraId="4EF42E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8DB76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C138BE">
            <w:pPr>
              <w:spacing w:after="0"/>
            </w:pPr>
            <w:r>
              <w:t>科锐IO模块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AA9A73">
            <w:pPr>
              <w:spacing w:after="0"/>
            </w:pPr>
            <w:r>
              <w:t>连接科锐 IO 模块并进行输入读取或输出控制。</w:t>
            </w:r>
          </w:p>
        </w:tc>
      </w:tr>
      <w:tr w14:paraId="36DD834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A0476B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E07D63">
            <w:pPr>
              <w:spacing w:after="0"/>
            </w:pPr>
            <w:r>
              <w:t>共享变量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36E434">
            <w:pPr>
              <w:spacing w:after="0"/>
            </w:pPr>
            <w:r>
              <w:t>在节点之间保存并传递字符串、数值、布尔或对象。</w:t>
            </w:r>
          </w:p>
        </w:tc>
      </w:tr>
      <w:tr w14:paraId="2A337B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02BD5E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27B948">
            <w:pPr>
              <w:spacing w:after="0"/>
            </w:pPr>
            <w:r>
              <w:t>条件运行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FBDBFF">
            <w:pPr>
              <w:spacing w:after="0"/>
            </w:pPr>
            <w:r>
              <w:t>仅在表达式满足时执行指定后续节点。</w:t>
            </w:r>
          </w:p>
        </w:tc>
      </w:tr>
      <w:tr w14:paraId="672B91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407BBB8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B938B2">
            <w:pPr>
              <w:spacing w:after="0"/>
            </w:pPr>
            <w:r>
              <w:t>延迟执行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C0B6A4">
            <w:pPr>
              <w:spacing w:after="0"/>
            </w:pPr>
            <w:r>
              <w:t>等待指定时间后继续流程。</w:t>
            </w:r>
          </w:p>
        </w:tc>
      </w:tr>
      <w:tr w14:paraId="167BA4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736F54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82B040">
            <w:pPr>
              <w:spacing w:after="0"/>
            </w:pPr>
            <w:r>
              <w:t>触发同组流程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B04CB5">
            <w:pPr>
              <w:spacing w:after="0"/>
            </w:pPr>
            <w:r>
              <w:t>从当前流程启动同组其他流程。</w:t>
            </w:r>
          </w:p>
        </w:tc>
      </w:tr>
      <w:tr w14:paraId="7FEDA4B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5740AD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58E1E5">
            <w:pPr>
              <w:spacing w:after="0"/>
            </w:pPr>
            <w:r>
              <w:t>等待流程完成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DEFF1C">
            <w:pPr>
              <w:spacing w:after="0"/>
            </w:pPr>
            <w:r>
              <w:t>等待指定流程结束后再继续。</w:t>
            </w:r>
          </w:p>
        </w:tc>
      </w:tr>
      <w:tr w14:paraId="3EDD8D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D6097A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368248">
            <w:pPr>
              <w:spacing w:after="0"/>
            </w:pPr>
            <w:r>
              <w:t>流程信号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30F2C1">
            <w:pPr>
              <w:spacing w:after="0"/>
            </w:pPr>
            <w:r>
              <w:t>在流程间发布和接收轻量同步信号。</w:t>
            </w:r>
          </w:p>
        </w:tc>
      </w:tr>
      <w:tr w14:paraId="149923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89B0CD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5091BF">
            <w:pPr>
              <w:spacing w:after="0"/>
            </w:pPr>
            <w:r>
              <w:t>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F42E18">
            <w:pPr>
              <w:spacing w:after="0"/>
            </w:pPr>
            <w:r>
              <w:t>建立标准真/假分支。</w:t>
            </w:r>
          </w:p>
        </w:tc>
      </w:tr>
      <w:tr w14:paraId="74D361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E6D0EF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EA3007">
            <w:pPr>
              <w:spacing w:after="0"/>
            </w:pPr>
            <w:r>
              <w:t>否则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412FCC">
            <w:pPr>
              <w:spacing w:after="0"/>
            </w:pPr>
            <w:r>
              <w:t>承接“如果”条件不成立时的分支。</w:t>
            </w:r>
          </w:p>
        </w:tc>
      </w:tr>
      <w:tr w14:paraId="09BC00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EB42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31233E">
            <w:pPr>
              <w:spacing w:after="0"/>
            </w:pPr>
            <w:r>
              <w:t>结束如果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21BF7D">
            <w:pPr>
              <w:spacing w:after="0"/>
            </w:pPr>
            <w:r>
              <w:t>合并条件分支并恢复主流程。</w:t>
            </w:r>
          </w:p>
        </w:tc>
      </w:tr>
      <w:tr w14:paraId="3B691C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6E9292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F9A0FE">
            <w:pPr>
              <w:spacing w:after="0"/>
            </w:pPr>
            <w:r>
              <w:t>多条件判断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A1DB5B">
            <w:pPr>
              <w:spacing w:after="0"/>
            </w:pPr>
            <w:r>
              <w:t>对多个条件按与、或等规则进行综合判断。</w:t>
            </w:r>
          </w:p>
        </w:tc>
      </w:tr>
      <w:tr w14:paraId="4BD828A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86CB05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275762">
            <w:pPr>
              <w:spacing w:after="0"/>
            </w:pPr>
            <w:r>
              <w:t>四则运算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5018E6">
            <w:pPr>
              <w:spacing w:after="0"/>
            </w:pPr>
            <w:r>
              <w:t>对数值进行加减乘除与简单表达式计算。</w:t>
            </w:r>
          </w:p>
        </w:tc>
      </w:tr>
      <w:tr w14:paraId="1A9A6E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9BE36F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70FA94">
            <w:pPr>
              <w:spacing w:after="0"/>
            </w:pPr>
            <w:r>
              <w:t>组合模块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49F720">
            <w:pPr>
              <w:spacing w:after="0"/>
            </w:pPr>
            <w:r>
              <w:t>把一组节点封装成可复用模块。</w:t>
            </w:r>
          </w:p>
        </w:tc>
      </w:tr>
      <w:tr w14:paraId="21325E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7EAF71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1D4D47">
            <w:pPr>
              <w:spacing w:after="0"/>
            </w:pPr>
            <w:r>
              <w:t>组合输入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2A84B8">
            <w:pPr>
              <w:spacing w:after="0"/>
            </w:pPr>
            <w:r>
              <w:t>定义组合模块的外部输入端口。</w:t>
            </w:r>
          </w:p>
        </w:tc>
      </w:tr>
      <w:tr w14:paraId="79FFE3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4550F84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4102E2">
            <w:pPr>
              <w:spacing w:after="0"/>
            </w:pPr>
            <w:r>
              <w:t>组合输出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188054">
            <w:pPr>
              <w:spacing w:after="0"/>
            </w:pPr>
            <w:r>
              <w:t>定义组合模块的外部输出端口。</w:t>
            </w:r>
          </w:p>
        </w:tc>
      </w:tr>
      <w:tr w14:paraId="5D58464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C63AF9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D14E48">
            <w:pPr>
              <w:spacing w:after="0"/>
            </w:pPr>
            <w:r>
              <w:t>C#脚本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B4E23E">
            <w:pPr>
              <w:spacing w:after="0"/>
            </w:pPr>
            <w:r>
              <w:t>用自定义 C# 逻辑处理框架未预置的协议、计算或业务规则。</w:t>
            </w:r>
          </w:p>
        </w:tc>
      </w:tr>
      <w:tr w14:paraId="472FD0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8DF9C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B3054E">
            <w:pPr>
              <w:spacing w:after="0"/>
            </w:pPr>
            <w:r>
              <w:t>弹窗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DF50E9">
            <w:pPr>
              <w:spacing w:after="0"/>
            </w:pPr>
            <w:r>
              <w:t>显示提示、确认或调试信息。</w:t>
            </w:r>
          </w:p>
        </w:tc>
      </w:tr>
      <w:tr w14:paraId="1EF49B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67B130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053FB2">
            <w:pPr>
              <w:spacing w:after="0"/>
            </w:pPr>
            <w:r>
              <w:t>AI结果绘制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6997E2">
            <w:pPr>
              <w:spacing w:after="0"/>
            </w:pPr>
            <w:r>
              <w:t>把 AI 框、旋转框、掩膜、关键点和标签叠加到图像。</w:t>
            </w:r>
          </w:p>
        </w:tc>
      </w:tr>
      <w:tr w14:paraId="3CA0D34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036A39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0ED46B">
            <w:pPr>
              <w:spacing w:after="0"/>
            </w:pPr>
            <w:r>
              <w:t>ROI结果绘制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F7B9D3">
            <w:pPr>
              <w:spacing w:after="0"/>
            </w:pPr>
            <w:r>
              <w:t>把 ROI、测量图形与判定绘制到图像。</w:t>
            </w:r>
          </w:p>
        </w:tc>
      </w:tr>
      <w:tr w14:paraId="053BE0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D56246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27BBFF">
            <w:pPr>
              <w:spacing w:after="0"/>
            </w:pPr>
            <w:r>
              <w:t>ROI结果绘制2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63F1B1">
            <w:pPr>
              <w:spacing w:after="0"/>
            </w:pPr>
            <w:r>
              <w:t>提供另一套 ROI 结果绘制或兼容不同结果结构。</w:t>
            </w:r>
          </w:p>
        </w:tc>
      </w:tr>
      <w:tr w14:paraId="2868AD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1855ED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A561E3">
            <w:pPr>
              <w:spacing w:after="0"/>
            </w:pPr>
            <w:r>
              <w:t>发送AI结果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A9427D">
            <w:pPr>
              <w:spacing w:after="0"/>
            </w:pPr>
            <w:r>
              <w:t>将 AI 检测结构发送给外部系统。</w:t>
            </w:r>
          </w:p>
        </w:tc>
      </w:tr>
      <w:tr w14:paraId="307433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D5A7C0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9141D2">
            <w:pPr>
              <w:spacing w:after="0"/>
            </w:pPr>
            <w:r>
              <w:t>保存图片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9703AA">
            <w:pPr>
              <w:spacing w:after="0"/>
            </w:pPr>
            <w:r>
              <w:t>按条件保存原图、结果图或指定输入图像。</w:t>
            </w:r>
          </w:p>
        </w:tc>
      </w:tr>
      <w:tr w14:paraId="5B9AEE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DE00D3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D286CF">
            <w:pPr>
              <w:spacing w:after="0"/>
            </w:pPr>
            <w:r>
              <w:t>定期删除图片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8A52E5">
            <w:pPr>
              <w:spacing w:after="0"/>
            </w:pPr>
            <w:r>
              <w:t>按保留天数、容量或规则清理历史图片。</w:t>
            </w:r>
          </w:p>
        </w:tc>
      </w:tr>
      <w:tr w14:paraId="74050F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C2B092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FCAF74">
            <w:pPr>
              <w:spacing w:after="0"/>
            </w:pPr>
            <w:r>
              <w:t>结果汇总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E3A385">
            <w:pPr>
              <w:spacing w:after="0"/>
            </w:pPr>
            <w:r>
              <w:t>把多个检测节点结果合成为一件产品的最终结论。</w:t>
            </w:r>
          </w:p>
        </w:tc>
      </w:tr>
      <w:tr w14:paraId="4F0C676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3E7684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5568B7">
            <w:pPr>
              <w:spacing w:after="0"/>
            </w:pPr>
            <w:r>
              <w:t>检测结果显示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9F0840">
            <w:pPr>
              <w:spacing w:after="0"/>
            </w:pPr>
            <w:r>
              <w:t>在界面显示总结果、检测项、数值与状态。</w:t>
            </w:r>
          </w:p>
        </w:tc>
      </w:tr>
      <w:tr w14:paraId="703A9B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E7A07A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043BCB">
            <w:pPr>
              <w:spacing w:after="0"/>
            </w:pPr>
            <w:r>
              <w:t>导出检测表格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769B8F">
            <w:pPr>
              <w:spacing w:after="0"/>
            </w:pPr>
            <w:r>
              <w:t>把检测时间、批次、数值和判定导出为表格。</w:t>
            </w:r>
          </w:p>
        </w:tc>
      </w:tr>
    </w:tbl>
    <w:p w14:paraId="1366ED2B">
      <w:pPr>
        <w:pStyle w:val="4"/>
      </w:pPr>
      <w:r>
        <w:t>编制依据</w:t>
      </w:r>
    </w:p>
    <w:p w14:paraId="6EA54EE1">
      <w:r>
        <w:t>本说明书依据当前 TDJS-Vision 工程的 README、ToolTreeView.xml 工具箱配置、NodeFactory 节点注册、设备接口与主要参数窗体整理。不同客户项目启用的设备、节点和参数可能因授权、硬件型号与版本配置而有所差异。</w:t>
      </w:r>
    </w:p>
    <w:sectPr>
      <w:headerReference r:id="rId5" w:type="default"/>
      <w:footerReference r:id="rId6" w:type="default"/>
      <w:pgSz w:w="12240" w:h="15840"/>
      <w:pgMar w:top="1181" w:right="1296" w:bottom="1123" w:left="1296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7CFBA">
    <w:pPr>
      <w:pStyle w:val="24"/>
      <w:jc w:val="right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A248D">
    <w:pPr>
      <w:pStyle w:val="25"/>
      <w:pBdr>
        <w:bottom w:val="single" w:color="148B73" w:sz="6" w:space="4"/>
      </w:pBdr>
    </w:pPr>
    <w:r>
      <w:rPr>
        <w:color w:val="5D6B68"/>
        <w:sz w:val="17"/>
      </w:rPr>
      <w:t>TDJS-Vision 工业视觉应用框架功能说明书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4"/>
    <w:lvlOverride w:ilvl="0">
      <w:startOverride w:val="1"/>
    </w:lvlOverride>
  </w:num>
  <w:num w:numId="38">
    <w:abstractNumId w:val="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4"/>
    <w:lvlOverride w:ilvl="0">
      <w:startOverride w:val="1"/>
    </w:lvlOverride>
  </w:num>
  <w:num w:numId="41">
    <w:abstractNumId w:val="4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4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4"/>
    <w:lvlOverride w:ilvl="0">
      <w:startOverride w:val="1"/>
    </w:lvlOverride>
  </w:num>
  <w:num w:numId="49">
    <w:abstractNumId w:val="4"/>
    <w:lvlOverride w:ilvl="0">
      <w:startOverride w:val="1"/>
    </w:lvlOverride>
  </w:num>
  <w:num w:numId="50">
    <w:abstractNumId w:val="4"/>
    <w:lvlOverride w:ilvl="0">
      <w:startOverride w:val="1"/>
    </w:lvlOverride>
  </w:num>
  <w:num w:numId="51">
    <w:abstractNumId w:val="4"/>
    <w:lvlOverride w:ilvl="0">
      <w:startOverride w:val="1"/>
    </w:lvlOverride>
  </w:num>
  <w:num w:numId="52">
    <w:abstractNumId w:val="4"/>
    <w:lvlOverride w:ilvl="0">
      <w:startOverride w:val="1"/>
    </w:lvlOverride>
  </w:num>
  <w:num w:numId="53">
    <w:abstractNumId w:val="4"/>
    <w:lvlOverride w:ilvl="0">
      <w:startOverride w:val="1"/>
    </w:lvlOverride>
  </w:num>
  <w:num w:numId="54">
    <w:abstractNumId w:val="4"/>
    <w:lvlOverride w:ilvl="0">
      <w:startOverride w:val="1"/>
    </w:lvlOverride>
  </w:num>
  <w:num w:numId="55">
    <w:abstractNumId w:val="4"/>
    <w:lvlOverride w:ilvl="0">
      <w:startOverride w:val="1"/>
    </w:lvlOverride>
  </w:num>
  <w:num w:numId="56">
    <w:abstractNumId w:val="4"/>
    <w:lvlOverride w:ilvl="0">
      <w:startOverride w:val="1"/>
    </w:lvlOverride>
  </w:num>
  <w:num w:numId="57">
    <w:abstractNumId w:val="4"/>
    <w:lvlOverride w:ilvl="0">
      <w:startOverride w:val="1"/>
    </w:lvlOverride>
  </w:num>
  <w:num w:numId="58">
    <w:abstractNumId w:val="4"/>
    <w:lvlOverride w:ilvl="0">
      <w:startOverride w:val="1"/>
    </w:lvlOverride>
  </w:num>
  <w:num w:numId="59">
    <w:abstractNumId w:val="4"/>
    <w:lvlOverride w:ilvl="0">
      <w:startOverride w:val="1"/>
    </w:lvlOverride>
  </w:num>
  <w:num w:numId="60">
    <w:abstractNumId w:val="4"/>
    <w:lvlOverride w:ilvl="0">
      <w:startOverride w:val="1"/>
    </w:lvlOverride>
  </w:num>
  <w:num w:numId="61">
    <w:abstractNumId w:val="4"/>
    <w:lvlOverride w:ilvl="0">
      <w:startOverride w:val="1"/>
    </w:lvlOverride>
  </w:num>
  <w:num w:numId="62">
    <w:abstractNumId w:val="4"/>
    <w:lvlOverride w:ilvl="0">
      <w:startOverride w:val="1"/>
    </w:lvlOverride>
  </w:num>
  <w:num w:numId="63">
    <w:abstractNumId w:val="4"/>
    <w:lvlOverride w:ilvl="0">
      <w:startOverride w:val="1"/>
    </w:lvlOverride>
  </w:num>
  <w:num w:numId="64">
    <w:abstractNumId w:val="4"/>
    <w:lvlOverride w:ilvl="0">
      <w:startOverride w:val="1"/>
    </w:lvlOverride>
  </w:num>
  <w:num w:numId="65">
    <w:abstractNumId w:val="4"/>
    <w:lvlOverride w:ilvl="0">
      <w:startOverride w:val="1"/>
    </w:lvlOverride>
  </w:num>
  <w:num w:numId="66">
    <w:abstractNumId w:val="4"/>
    <w:lvlOverride w:ilvl="0">
      <w:startOverride w:val="1"/>
    </w:lvlOverride>
  </w:num>
  <w:num w:numId="67">
    <w:abstractNumId w:val="4"/>
    <w:lvlOverride w:ilvl="0">
      <w:startOverride w:val="1"/>
    </w:lvlOverride>
  </w:num>
  <w:num w:numId="68">
    <w:abstractNumId w:val="4"/>
    <w:lvlOverride w:ilvl="0">
      <w:startOverride w:val="1"/>
    </w:lvlOverride>
  </w:num>
  <w:num w:numId="69">
    <w:abstractNumId w:val="4"/>
    <w:lvlOverride w:ilvl="0">
      <w:startOverride w:val="1"/>
    </w:lvlOverride>
  </w:num>
  <w:num w:numId="70">
    <w:abstractNumId w:val="4"/>
    <w:lvlOverride w:ilvl="0">
      <w:startOverride w:val="1"/>
    </w:lvlOverride>
  </w:num>
  <w:num w:numId="71">
    <w:abstractNumId w:val="4"/>
    <w:lvlOverride w:ilvl="0">
      <w:startOverride w:val="1"/>
    </w:lvlOverride>
  </w:num>
  <w:num w:numId="72">
    <w:abstractNumId w:val="4"/>
    <w:lvlOverride w:ilvl="0">
      <w:startOverride w:val="1"/>
    </w:lvlOverride>
  </w:num>
  <w:num w:numId="73">
    <w:abstractNumId w:val="4"/>
    <w:lvlOverride w:ilvl="0">
      <w:startOverride w:val="1"/>
    </w:lvlOverride>
  </w:num>
  <w:num w:numId="74">
    <w:abstractNumId w:val="4"/>
    <w:lvlOverride w:ilvl="0">
      <w:startOverride w:val="1"/>
    </w:lvlOverride>
  </w:num>
  <w:num w:numId="75">
    <w:abstractNumId w:val="4"/>
    <w:lvlOverride w:ilvl="0">
      <w:startOverride w:val="1"/>
    </w:lvlOverride>
  </w:num>
  <w:num w:numId="76">
    <w:abstractNumId w:val="4"/>
    <w:lvlOverride w:ilvl="0">
      <w:startOverride w:val="1"/>
    </w:lvlOverride>
  </w:num>
  <w:num w:numId="77">
    <w:abstractNumId w:val="4"/>
    <w:lvlOverride w:ilvl="0">
      <w:startOverride w:val="1"/>
    </w:lvlOverride>
  </w:num>
  <w:num w:numId="78">
    <w:abstractNumId w:val="4"/>
    <w:lvlOverride w:ilvl="0">
      <w:startOverride w:val="1"/>
    </w:lvlOverride>
  </w:num>
  <w:num w:numId="79">
    <w:abstractNumId w:val="4"/>
    <w:lvlOverride w:ilvl="0">
      <w:startOverride w:val="1"/>
    </w:lvlOverride>
  </w:num>
  <w:num w:numId="80">
    <w:abstractNumId w:val="4"/>
    <w:lvlOverride w:ilvl="0">
      <w:startOverride w:val="1"/>
    </w:lvlOverride>
  </w:num>
  <w:num w:numId="81">
    <w:abstractNumId w:val="4"/>
    <w:lvlOverride w:ilvl="0">
      <w:startOverride w:val="1"/>
    </w:lvlOverride>
  </w:num>
  <w:num w:numId="82">
    <w:abstractNumId w:val="4"/>
    <w:lvlOverride w:ilvl="0">
      <w:startOverride w:val="1"/>
    </w:lvlOverride>
  </w:num>
  <w:num w:numId="83">
    <w:abstractNumId w:val="4"/>
    <w:lvlOverride w:ilvl="0">
      <w:startOverride w:val="1"/>
    </w:lvlOverride>
  </w:num>
  <w:num w:numId="84">
    <w:abstractNumId w:val="4"/>
    <w:lvlOverride w:ilvl="0">
      <w:startOverride w:val="1"/>
    </w:lvlOverride>
  </w:num>
  <w:num w:numId="85">
    <w:abstractNumId w:val="4"/>
    <w:lvlOverride w:ilvl="0">
      <w:startOverride w:val="1"/>
    </w:lvlOverride>
  </w:num>
  <w:num w:numId="86">
    <w:abstractNumId w:val="4"/>
    <w:lvlOverride w:ilvl="0">
      <w:startOverride w:val="1"/>
    </w:lvlOverride>
  </w:num>
  <w:num w:numId="87">
    <w:abstractNumId w:val="4"/>
    <w:lvlOverride w:ilvl="0">
      <w:startOverride w:val="1"/>
    </w:lvlOverride>
  </w:num>
  <w:num w:numId="88">
    <w:abstractNumId w:val="4"/>
    <w:lvlOverride w:ilvl="0">
      <w:startOverride w:val="1"/>
    </w:lvlOverride>
  </w:num>
  <w:num w:numId="89">
    <w:abstractNumId w:val="4"/>
    <w:lvlOverride w:ilvl="0">
      <w:startOverride w:val="1"/>
    </w:lvlOverride>
  </w:num>
  <w:num w:numId="90">
    <w:abstractNumId w:val="4"/>
    <w:lvlOverride w:ilvl="0">
      <w:startOverride w:val="1"/>
    </w:lvlOverride>
  </w:num>
  <w:num w:numId="91">
    <w:abstractNumId w:val="4"/>
    <w:lvlOverride w:ilvl="0">
      <w:startOverride w:val="1"/>
    </w:lvlOverride>
  </w:num>
  <w:num w:numId="92">
    <w:abstractNumId w:val="4"/>
    <w:lvlOverride w:ilvl="0">
      <w:startOverride w:val="1"/>
    </w:lvlOverride>
  </w:num>
  <w:num w:numId="93">
    <w:abstractNumId w:val="4"/>
    <w:lvlOverride w:ilvl="0">
      <w:startOverride w:val="1"/>
    </w:lvlOverride>
  </w:num>
  <w:num w:numId="94">
    <w:abstractNumId w:val="4"/>
    <w:lvlOverride w:ilvl="0">
      <w:startOverride w:val="1"/>
    </w:lvlOverride>
  </w:num>
  <w:num w:numId="95">
    <w:abstractNumId w:val="4"/>
    <w:lvlOverride w:ilvl="0">
      <w:startOverride w:val="1"/>
    </w:lvlOverride>
  </w:num>
  <w:num w:numId="96">
    <w:abstractNumId w:val="4"/>
    <w:lvlOverride w:ilvl="0">
      <w:startOverride w:val="1"/>
    </w:lvlOverride>
  </w:num>
  <w:num w:numId="97">
    <w:abstractNumId w:val="4"/>
    <w:lvlOverride w:ilvl="0">
      <w:startOverride w:val="1"/>
    </w:lvlOverride>
  </w:num>
  <w:num w:numId="98">
    <w:abstractNumId w:val="4"/>
    <w:lvlOverride w:ilvl="0">
      <w:startOverride w:val="1"/>
    </w:lvlOverride>
  </w:num>
  <w:num w:numId="99">
    <w:abstractNumId w:val="4"/>
    <w:lvlOverride w:ilvl="0">
      <w:startOverride w:val="1"/>
    </w:lvlOverride>
  </w:num>
  <w:num w:numId="10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B86"/>
    <w:rsid w:val="0015074B"/>
    <w:rsid w:val="0029639D"/>
    <w:rsid w:val="00326F90"/>
    <w:rsid w:val="003721A9"/>
    <w:rsid w:val="00AA1D8D"/>
    <w:rsid w:val="00B47730"/>
    <w:rsid w:val="00CB0664"/>
    <w:rsid w:val="00D55468"/>
    <w:rsid w:val="00EA591A"/>
    <w:rsid w:val="00FC693F"/>
    <w:rsid w:val="278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0C6B58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/>
      <w:outlineLvl w:val="1"/>
    </w:pPr>
    <w:rPr>
      <w:rFonts w:asciiTheme="majorHAnsi" w:hAnsiTheme="majorHAnsi" w:eastAsiaTheme="majorEastAsia" w:cstheme="majorBidi"/>
      <w:b/>
      <w:bCs/>
      <w:color w:val="148B73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8" w:lineRule="auto"/>
      <w:ind w:left="518" w:hanging="259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8" w:lineRule="auto"/>
      <w:ind w:left="518" w:hanging="259"/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after="200"/>
    </w:pPr>
    <w:rPr>
      <w:rFonts w:asciiTheme="majorHAnsi" w:hAnsiTheme="majorHAnsi" w:eastAsiaTheme="majorEastAsia" w:cstheme="majorBidi"/>
      <w:i/>
      <w:iCs/>
      <w:color w:val="5D6B68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240" w:line="240" w:lineRule="auto"/>
      <w:contextualSpacing/>
    </w:pPr>
    <w:rPr>
      <w:rFonts w:asciiTheme="majorHAnsi" w:hAnsiTheme="majorHAnsi" w:eastAsiaTheme="majorEastAsia" w:cstheme="majorBidi"/>
      <w:b/>
      <w:color w:val="0C6B58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customXml" Target="../customXml/item1.xml"/><Relationship Id="rId90" Type="http://schemas.openxmlformats.org/officeDocument/2006/relationships/numbering" Target="numbering.xml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137</Pages>
  <Words>1394</Words>
  <Characters>1515</Characters>
  <Lines>1520</Lines>
  <Paragraphs>2270</Paragraphs>
  <TotalTime>2</TotalTime>
  <ScaleCrop>false</ScaleCrop>
  <LinksUpToDate>false</LinksUpToDate>
  <CharactersWithSpaces>1561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TDJS-Vision</dc:creator>
  <dc:description>generated by python-docx</dc:description>
  <cp:keywords>工业视觉, 流程化, 测量, 缺陷检测, AI, PLC, 相机</cp:keywords>
  <cp:lastModifiedBy>川.</cp:lastModifiedBy>
  <dcterms:modified xsi:type="dcterms:W3CDTF">2026-07-14T01:20:13Z</dcterms:modified>
  <dc:subject>功能模块、使用方法、算法逻辑与典型应用</dc:subject>
  <dc:title>TDJS-Vision 工业视觉应用框架功能与应用说明书（图文增强版）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eyJoZGlkIjoiYTY4NDFlNDIyMzU1MTI0YzJhZmFlMjAxNjk1N2NhMDAiLCJ1c2VySWQiOiIxNDEwODY4MjkyIn0=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99B31C3BF57248E7888149DB2DEDB431_12</vt:lpwstr>
  </property>
</Properties>
</file>