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C0A" w:rsidRPr="00C65C0A" w:rsidRDefault="00C65C0A" w:rsidP="00C65C0A">
      <w:pPr>
        <w:keepNext/>
        <w:framePr w:dropCap="drop" w:lines="3" w:hSpace="300" w:wrap="around" w:vAnchor="text" w:hAnchor="text"/>
        <w:spacing w:line="935" w:lineRule="exact"/>
        <w:textAlignment w:val="baseline"/>
        <w:rPr>
          <w:rFonts w:ascii="黑体" w:eastAsia="黑体" w:hAnsi="黑体"/>
          <w:position w:val="-2"/>
          <w:sz w:val="88"/>
        </w:rPr>
      </w:pPr>
      <w:r w:rsidRPr="00C65C0A">
        <w:rPr>
          <w:rFonts w:ascii="黑体" w:eastAsia="黑体" w:hAnsi="黑体" w:hint="eastAsia"/>
          <w:color w:val="0070C0"/>
          <w:position w:val="-2"/>
          <w:sz w:val="88"/>
        </w:rPr>
        <w:t>常</w:t>
      </w:r>
    </w:p>
    <w:p w:rsidR="00F16CAD" w:rsidRDefault="00C65C0A" w:rsidP="00F16CA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66750" cy="2428875"/>
                <wp:effectExtent l="0" t="0" r="19050" b="2857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4288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5C0A" w:rsidRPr="00C65C0A" w:rsidRDefault="00C65C0A">
                            <w:pPr>
                              <w:rPr>
                                <w:rFonts w:ascii="华文行楷" w:eastAsia="华文行楷" w:hint="eastAsia"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C65C0A">
                              <w:rPr>
                                <w:rFonts w:ascii="华文行楷" w:eastAsia="华文行楷" w:hint="eastAsia"/>
                                <w:color w:val="FF0000"/>
                                <w:sz w:val="52"/>
                                <w:szCs w:val="52"/>
                              </w:rPr>
                              <w:t>旅游胜地常州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.3pt;margin-top:0;width:52.5pt;height:191.2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" fillcolor="yellow" strokecolor="red" strokeweight=".5pt">
                <v:textbox style="layout-flow:vertical-ideographic">
                  <w:txbxContent>
                    <w:p w:rsidR="00C65C0A" w:rsidRPr="00C65C0A" w:rsidRDefault="00C65C0A">
                      <w:pPr>
                        <w:rPr>
                          <w:rFonts w:ascii="华文行楷" w:eastAsia="华文行楷" w:hint="eastAsia"/>
                          <w:color w:val="FF0000"/>
                          <w:sz w:val="52"/>
                          <w:szCs w:val="52"/>
                        </w:rPr>
                      </w:pPr>
                      <w:r w:rsidRPr="00C65C0A">
                        <w:rPr>
                          <w:rFonts w:ascii="华文行楷" w:eastAsia="华文行楷" w:hint="eastAsia"/>
                          <w:color w:val="FF0000"/>
                          <w:sz w:val="52"/>
                          <w:szCs w:val="52"/>
                        </w:rPr>
                        <w:t>旅游胜地常州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16CAD">
        <w:rPr>
          <w:rFonts w:hint="eastAsia"/>
        </w:rPr>
        <w:t>州旅游资源丰富，其中著名的常州旅游景点包括：天宁寺，号称“东南第一丛林”；环境宜人的南山竹海生态旅游区；集森林度假、农业观光、环境保护和湖上娱乐于一体的省级旅游度假区的天目湖；名胜古迹与自然风光相结合的江南园林，东坡公园以及瓦房山旅游度假区等独特的旅游资源。近年来，常州加快旅游资源开发，推出了中华恐龙园、溧阳天目湖旅游度假区、金坛茅山风景区等。</w:t>
      </w:r>
    </w:p>
    <w:p w:rsidR="00F16CAD" w:rsidRDefault="00F16CAD" w:rsidP="001F0AAB">
      <w:pPr>
        <w:pStyle w:val="a4"/>
        <w:numPr>
          <w:ilvl w:val="0"/>
          <w:numId w:val="1"/>
        </w:num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F2F2F2" w:themeFill="background1" w:themeFillShade="F2"/>
        <w:ind w:firstLineChars="0"/>
      </w:pPr>
      <w:r>
        <w:rPr>
          <w:rFonts w:hint="eastAsia"/>
        </w:rPr>
        <w:t>天宁塔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千年古刹天宁寺，是我国重点保护寺院和江苏省文物保护单位，被誉为“东南第一丛林”（丛林，梵名</w:t>
      </w:r>
      <w:r>
        <w:rPr>
          <w:rFonts w:hint="eastAsia"/>
        </w:rPr>
        <w:t xml:space="preserve"> Vindhyavana</w:t>
      </w:r>
      <w:r>
        <w:rPr>
          <w:rFonts w:hint="eastAsia"/>
        </w:rPr>
        <w:t>，僧侣聚集、修道之处，亦通常指禅宗寺院而言）。它始建于唐朝永徽年间（</w:t>
      </w:r>
      <w:r>
        <w:rPr>
          <w:rFonts w:hint="eastAsia"/>
        </w:rPr>
        <w:t>650-655</w:t>
      </w:r>
      <w:r>
        <w:rPr>
          <w:rFonts w:hint="eastAsia"/>
        </w:rPr>
        <w:t>），距今已有</w:t>
      </w:r>
      <w:r>
        <w:rPr>
          <w:rFonts w:hint="eastAsia"/>
        </w:rPr>
        <w:t>1300</w:t>
      </w:r>
      <w:r>
        <w:rPr>
          <w:rFonts w:hint="eastAsia"/>
        </w:rPr>
        <w:t>多年历史，天宁寺的开山祖师是法融禅师，乾隆曾三次到天宁寺拈香，并为寺题“龙城象教</w:t>
      </w:r>
      <w:r>
        <w:rPr>
          <w:rFonts w:hint="eastAsia"/>
        </w:rPr>
        <w:t xml:space="preserve"> </w:t>
      </w:r>
      <w:r>
        <w:rPr>
          <w:rFonts w:hint="eastAsia"/>
        </w:rPr>
        <w:t>”匾额和楹联。这里终日香火鼎盛，游客如云，现为全国重点保护寺院。天宁寺内有八殿、二十五堂、二十四楼、三室、两阁共</w:t>
      </w:r>
      <w:r>
        <w:rPr>
          <w:rFonts w:hint="eastAsia"/>
        </w:rPr>
        <w:t>497</w:t>
      </w:r>
      <w:r>
        <w:rPr>
          <w:rFonts w:hint="eastAsia"/>
        </w:rPr>
        <w:t>间房舍，总面积</w:t>
      </w:r>
      <w:r>
        <w:rPr>
          <w:rFonts w:hint="eastAsia"/>
        </w:rPr>
        <w:t>110</w:t>
      </w:r>
      <w:r>
        <w:rPr>
          <w:rFonts w:hint="eastAsia"/>
        </w:rPr>
        <w:t>多亩。天宁寺主要由天王殿、罗汉堂、大雄宝殿、望海观音、玉佛殿、放生池等景点组成。（交通：火车站乘</w:t>
      </w:r>
      <w:r>
        <w:rPr>
          <w:rFonts w:hint="eastAsia"/>
        </w:rPr>
        <w:t>11</w:t>
      </w:r>
      <w:r>
        <w:rPr>
          <w:rFonts w:hint="eastAsia"/>
        </w:rPr>
        <w:t>或</w:t>
      </w:r>
      <w:r>
        <w:rPr>
          <w:rFonts w:hint="eastAsia"/>
        </w:rPr>
        <w:t>30</w:t>
      </w:r>
      <w:r>
        <w:rPr>
          <w:rFonts w:hint="eastAsia"/>
        </w:rPr>
        <w:t>路可达。）</w:t>
      </w:r>
    </w:p>
    <w:p w:rsidR="00F16CAD" w:rsidRDefault="00F16CAD" w:rsidP="001F0AAB">
      <w:pPr>
        <w:pStyle w:val="a4"/>
        <w:numPr>
          <w:ilvl w:val="0"/>
          <w:numId w:val="1"/>
        </w:num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F2F2F2" w:themeFill="background1" w:themeFillShade="F2"/>
        <w:ind w:firstLineChars="0"/>
      </w:pPr>
      <w:r>
        <w:rPr>
          <w:rFonts w:hint="eastAsia"/>
        </w:rPr>
        <w:t>中华恐龙园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中华恐龙馆内设有五个主厅和六个辅助厅，各厅通过逻辑路线，有分有合，互为关联，以生物演变史作为设计背景，重点突出恐龙从生存、繁衍、演化直至毁灭的构思主线，揭示了生命与环境相互依存，人类必须保护生态环境的深刻主题。</w:t>
      </w:r>
    </w:p>
    <w:p w:rsidR="00F16CAD" w:rsidRDefault="001F0AAB" w:rsidP="00C65C0A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62E3777" wp14:editId="3612832F">
                <wp:simplePos x="0" y="0"/>
                <wp:positionH relativeFrom="column">
                  <wp:align>center</wp:align>
                </wp:positionH>
                <wp:positionV relativeFrom="paragraph">
                  <wp:posOffset>518795</wp:posOffset>
                </wp:positionV>
                <wp:extent cx="1828800" cy="1828800"/>
                <wp:effectExtent l="0" t="0" r="0" b="0"/>
                <wp:wrapTight wrapText="bothSides">
                  <wp:wrapPolygon edited="0">
                    <wp:start x="201" y="0"/>
                    <wp:lineTo x="201" y="20948"/>
                    <wp:lineTo x="21282" y="20948"/>
                    <wp:lineTo x="21282" y="0"/>
                    <wp:lineTo x="201" y="0"/>
                  </wp:wrapPolygon>
                </wp:wrapTight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F0AAB" w:rsidRPr="001F0AAB" w:rsidRDefault="001F0AAB" w:rsidP="001F0AAB">
                            <w:pPr>
                              <w:ind w:firstLineChars="200" w:firstLine="1762"/>
                              <w:jc w:val="center"/>
                              <w:rPr>
                                <w:rFonts w:ascii="华文行楷" w:eastAsia="华文行楷" w:hint="eastAsia"/>
                                <w:b/>
                                <w:caps/>
                                <w:sz w:val="88"/>
                                <w:szCs w:val="8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F0AAB">
                              <w:rPr>
                                <w:rFonts w:ascii="华文行楷" w:eastAsia="华文行楷" w:hint="eastAsia"/>
                                <w:b/>
                                <w:caps/>
                                <w:sz w:val="88"/>
                                <w:szCs w:val="8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常州欢迎你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2" o:spid="_x0000_s1027" type="#_x0000_t202" style="position:absolute;left:0;text-align:left;margin-left:0;margin-top:40.85pt;width:2in;height:2in;z-index:-251655168;visibility:visible;mso-wrap-style:none;mso-width-percent:0;mso-wrap-distance-left:9pt;mso-wrap-distance-top:0;mso-wrap-distance-right:9pt;mso-wrap-distance-bottom:0;mso-position-horizontal:center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" filled="f" stroked="f">
                <v:fill o:detectmouseclick="t"/>
                <v:textbox style="mso-fit-shape-to-text:t">
                  <w:txbxContent>
                    <w:p w:rsidR="001F0AAB" w:rsidRPr="001F0AAB" w:rsidRDefault="001F0AAB" w:rsidP="001F0AAB">
                      <w:pPr>
                        <w:ind w:firstLineChars="200" w:firstLine="1762"/>
                        <w:jc w:val="center"/>
                        <w:rPr>
                          <w:rFonts w:ascii="华文行楷" w:eastAsia="华文行楷" w:hint="eastAsia"/>
                          <w:b/>
                          <w:caps/>
                          <w:sz w:val="88"/>
                          <w:szCs w:val="8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F0AAB">
                        <w:rPr>
                          <w:rFonts w:ascii="华文行楷" w:eastAsia="华文行楷" w:hint="eastAsia"/>
                          <w:b/>
                          <w:caps/>
                          <w:sz w:val="88"/>
                          <w:szCs w:val="8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常州欢迎你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6CAD">
        <w:rPr>
          <w:rFonts w:hint="eastAsia"/>
        </w:rPr>
        <w:t>运用情景营造手段，以飞溅的瀑布、冷峭的山岩、无水的海洋、茂密的丛林、洪荒的洞窟等，再现中生代特有的生存环境。化石陈列运用互不雷同的手法，通过高科技手段和声光电的运用，结合影视成像、卡通动画、恐龙翻模、网络游戏以及各类科技制作等，使中华恐龙馆突破了传统的“博物”观念，成为具有震撼力的，集博物、科普、观赏、游乐、参与为一体的现代新型恐龙博物馆。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园区内围绕恐龙馆设有穿越侏罗纪、白垩纪立体迷宫、三叠纪音域魔洞、恐龙山探险、荒滩漂流、动感立体电影、高空滑索、火箭人、超级飞人、热气球升空、模拟攀岩、情侣单车、草坡滚球、地震盘、跑马场、亲子园以及水上自行车等</w:t>
      </w:r>
      <w:r>
        <w:rPr>
          <w:rFonts w:hint="eastAsia"/>
        </w:rPr>
        <w:t>20</w:t>
      </w:r>
      <w:r>
        <w:rPr>
          <w:rFonts w:hint="eastAsia"/>
        </w:rPr>
        <w:t>余重刺激、动感的娱乐项目，使游客放松身心，流连忘返。（交通：火车站乘</w:t>
      </w:r>
      <w:r>
        <w:rPr>
          <w:rFonts w:hint="eastAsia"/>
        </w:rPr>
        <w:t>29</w:t>
      </w:r>
      <w:r>
        <w:rPr>
          <w:rFonts w:hint="eastAsia"/>
        </w:rPr>
        <w:t>路或南大街乘</w:t>
      </w:r>
      <w:r>
        <w:rPr>
          <w:rFonts w:hint="eastAsia"/>
        </w:rPr>
        <w:t>302</w:t>
      </w:r>
      <w:r>
        <w:rPr>
          <w:rFonts w:hint="eastAsia"/>
        </w:rPr>
        <w:t>路可达。）</w:t>
      </w:r>
    </w:p>
    <w:p w:rsidR="00F16CAD" w:rsidRDefault="00F16CAD" w:rsidP="001F0AAB">
      <w:pPr>
        <w:pStyle w:val="a4"/>
        <w:numPr>
          <w:ilvl w:val="0"/>
          <w:numId w:val="1"/>
        </w:num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F2F2F2" w:themeFill="background1" w:themeFillShade="F2"/>
        <w:ind w:firstLineChars="0"/>
      </w:pPr>
      <w:r>
        <w:rPr>
          <w:rFonts w:hint="eastAsia"/>
        </w:rPr>
        <w:t>南山竹海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南山竹海生态旅游区环境宜人，山水相映成趣，风景如诗如画，方圆几十里无一丝污染。漫步竹海举目远眺，一望无际的毛竹倚山抱石，千姿百态，形声雄浑，情趣别致；千年古松，参天古株，高耸挺拔，稀少神奇；高山镜湖中的竹筏，山东间的潺潺溪流和形态各异的竹木小屋，形成乡土、古朴、原始、自然的独特意境。还有民间传说中的仙山头、金牛岭、锅底山、古宫道等人文历史，更增加了南山竹海的神秘，现已对外开放的景点有：坝堤印月、竹筏放歌、野生动物园、蛇艺馆、山里人家、夜营地、参天古株、千年古松等。（交通：乘坐溧阳汽车总站到李家园的中巴，在景区门口下车。约</w:t>
      </w:r>
      <w:r>
        <w:rPr>
          <w:rFonts w:hint="eastAsia"/>
        </w:rPr>
        <w:t>15</w:t>
      </w:r>
      <w:r>
        <w:rPr>
          <w:rFonts w:hint="eastAsia"/>
        </w:rPr>
        <w:t>分钟一班，车程</w:t>
      </w:r>
      <w:r>
        <w:rPr>
          <w:rFonts w:hint="eastAsia"/>
        </w:rPr>
        <w:t>1</w:t>
      </w:r>
      <w:r>
        <w:rPr>
          <w:rFonts w:hint="eastAsia"/>
        </w:rPr>
        <w:t>小时。）</w:t>
      </w:r>
    </w:p>
    <w:p w:rsidR="00F16CAD" w:rsidRDefault="00F16CAD" w:rsidP="001F0AAB">
      <w:pPr>
        <w:pStyle w:val="a4"/>
        <w:numPr>
          <w:ilvl w:val="0"/>
          <w:numId w:val="1"/>
        </w:num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F2F2F2" w:themeFill="background1" w:themeFillShade="F2"/>
        <w:ind w:firstLineChars="0"/>
      </w:pPr>
      <w:r>
        <w:rPr>
          <w:rFonts w:hint="eastAsia"/>
        </w:rPr>
        <w:t>天目湖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天目湖位于溧阳市南</w:t>
      </w:r>
      <w:smartTag w:uri="urn:schemas-microsoft-com:office:smarttags" w:element="chmetcnv">
        <w:smartTagPr>
          <w:attr w:name="UnitName" w:val="公里"/>
          <w:attr w:name="SourceValue" w:val="8"/>
          <w:attr w:name="HasSpace" w:val="False"/>
          <w:attr w:name="Negative" w:val="False"/>
          <w:attr w:name="NumberType" w:val="3"/>
          <w:attr w:name="TCSC" w:val="1"/>
        </w:smartTagPr>
        <w:r>
          <w:rPr>
            <w:rFonts w:hint="eastAsia"/>
          </w:rPr>
          <w:t>八公里</w:t>
        </w:r>
      </w:smartTag>
      <w:r>
        <w:rPr>
          <w:rFonts w:hint="eastAsia"/>
        </w:rPr>
        <w:t>处，有沙河、大溪两座国家级大型水库，因属天目山余脉，</w:t>
      </w:r>
      <w:r>
        <w:rPr>
          <w:rFonts w:hint="eastAsia"/>
        </w:rPr>
        <w:lastRenderedPageBreak/>
        <w:t>故名“天目湖”。天目湖开发建设始于</w:t>
      </w:r>
      <w:r>
        <w:rPr>
          <w:rFonts w:hint="eastAsia"/>
        </w:rPr>
        <w:t>1992</w:t>
      </w:r>
      <w:r>
        <w:rPr>
          <w:rFonts w:hint="eastAsia"/>
        </w:rPr>
        <w:t>年，是一处集森林度假、农业观光、环境保护和湖上娱乐于一体的省级旅游度假区。目前已建成羊山自然公园、湖里山公园、报恩禅寺、状元阁、射击城、海洋世界、水上乐园等旅游景点，湖周群山环抱，湖水清冽，间有画若棋盘的田畔，疏密错落的茶园，到处是一幅幅纯自然的田园风光图，湖岸蜿蜒曲折，自然景色与人工点缀相得益彰。景区内古树名木，奇花异草，姿态万千。野猪、野兔、野鸡、野鸭等野生动物栖息繁衍，自成天趣。山、水、林、禽、兽同生共荣，构成一幅奇特的大自然生态图。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景区内主要有山水园、绣球岛、状元阁、鸟岛、太公山、报恩禅寺等景点。</w:t>
      </w:r>
    </w:p>
    <w:p w:rsidR="00F16CAD" w:rsidRDefault="00F16CAD" w:rsidP="001F0AAB">
      <w:pPr>
        <w:pStyle w:val="a4"/>
        <w:numPr>
          <w:ilvl w:val="0"/>
          <w:numId w:val="1"/>
        </w:num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F2F2F2" w:themeFill="background1" w:themeFillShade="F2"/>
        <w:ind w:firstLineChars="0"/>
      </w:pPr>
      <w:r>
        <w:rPr>
          <w:rFonts w:hint="eastAsia"/>
        </w:rPr>
        <w:t>淹城野生动物园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江苏淹城野生动物世界位于美丽富饶的长江金三角地区——常州市武进中心城区，紧邻具有“中国第一水城”美誉的国家重点文物保护单位“春秋淹城遗址”，距常州市区</w:t>
      </w:r>
      <w:smartTag w:uri="urn:schemas-microsoft-com:office:smarttags" w:element="chmetcnv">
        <w:smartTagPr>
          <w:attr w:name="UnitName" w:val="公里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8</w:t>
        </w:r>
        <w:r>
          <w:rPr>
            <w:rFonts w:hint="eastAsia"/>
          </w:rPr>
          <w:t>公里</w:t>
        </w:r>
      </w:smartTag>
      <w:r>
        <w:rPr>
          <w:rFonts w:hint="eastAsia"/>
        </w:rPr>
        <w:t>。该动物园是以野生动物生态散养为特色，集动物野趣观赏、休闲娱乐、科普教育和古文化展示为一体的大型综合性主题公园。项目首期占地</w:t>
      </w:r>
      <w:r>
        <w:rPr>
          <w:rFonts w:hint="eastAsia"/>
        </w:rPr>
        <w:t xml:space="preserve">2000 </w:t>
      </w:r>
      <w:r>
        <w:rPr>
          <w:rFonts w:hint="eastAsia"/>
        </w:rPr>
        <w:t>亩，总投资</w:t>
      </w:r>
      <w:r>
        <w:rPr>
          <w:rFonts w:hint="eastAsia"/>
        </w:rPr>
        <w:t>5</w:t>
      </w:r>
      <w:r>
        <w:rPr>
          <w:rFonts w:hint="eastAsia"/>
        </w:rPr>
        <w:t>亿元，于</w:t>
      </w:r>
      <w:smartTag w:uri="urn:schemas-microsoft-com:office:smarttags" w:element="chsdate">
        <w:smartTagPr>
          <w:attr w:name="Year" w:val="2007"/>
          <w:attr w:name="Month" w:val="10"/>
          <w:attr w:name="Day" w:val="1"/>
          <w:attr w:name="IsLunarDate" w:val="False"/>
          <w:attr w:name="IsROCDate" w:val="False"/>
        </w:smartTagPr>
        <w:r>
          <w:rPr>
            <w:rFonts w:hint="eastAsia"/>
          </w:rPr>
          <w:t>2007</w:t>
        </w:r>
        <w:r>
          <w:rPr>
            <w:rFonts w:hint="eastAsia"/>
          </w:rPr>
          <w:t>年</w:t>
        </w:r>
        <w:r>
          <w:rPr>
            <w:rFonts w:hint="eastAsia"/>
          </w:rPr>
          <w:t>10</w:t>
        </w:r>
        <w:r>
          <w:rPr>
            <w:rFonts w:hint="eastAsia"/>
          </w:rPr>
          <w:t>月</w:t>
        </w:r>
        <w:r>
          <w:rPr>
            <w:rFonts w:hint="eastAsia"/>
          </w:rPr>
          <w:t>1</w:t>
        </w:r>
        <w:r>
          <w:rPr>
            <w:rFonts w:hint="eastAsia"/>
          </w:rPr>
          <w:t>日</w:t>
        </w:r>
      </w:smartTag>
      <w:r>
        <w:rPr>
          <w:rFonts w:hint="eastAsia"/>
        </w:rPr>
        <w:t>正式建成对外开放。园内展出来自世界各地的珍稀濒危野生动物共</w:t>
      </w:r>
      <w:r>
        <w:rPr>
          <w:rFonts w:hint="eastAsia"/>
        </w:rPr>
        <w:t>200</w:t>
      </w:r>
      <w:r>
        <w:rPr>
          <w:rFonts w:hint="eastAsia"/>
        </w:rPr>
        <w:t>多种近万头</w:t>
      </w:r>
      <w:r>
        <w:rPr>
          <w:rFonts w:hint="eastAsia"/>
        </w:rPr>
        <w:t>(</w:t>
      </w:r>
      <w:r>
        <w:rPr>
          <w:rFonts w:hint="eastAsia"/>
        </w:rPr>
        <w:t>只</w:t>
      </w:r>
      <w:r>
        <w:rPr>
          <w:rFonts w:hint="eastAsia"/>
        </w:rPr>
        <w:t>)</w:t>
      </w:r>
      <w:r>
        <w:rPr>
          <w:rFonts w:hint="eastAsia"/>
        </w:rPr>
        <w:t>。至目前为止，还是江苏省唯一一家超大规模的野生动物园。</w:t>
      </w:r>
    </w:p>
    <w:p w:rsidR="00F16CAD" w:rsidRDefault="00F16CAD" w:rsidP="001F0AAB">
      <w:pPr>
        <w:pStyle w:val="a4"/>
        <w:numPr>
          <w:ilvl w:val="0"/>
          <w:numId w:val="1"/>
        </w:num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F2F2F2" w:themeFill="background1" w:themeFillShade="F2"/>
        <w:ind w:firstLineChars="0"/>
      </w:pPr>
      <w:r>
        <w:rPr>
          <w:rFonts w:hint="eastAsia"/>
        </w:rPr>
        <w:t>东坡公园</w:t>
      </w:r>
    </w:p>
    <w:p w:rsidR="00F16CAD" w:rsidRDefault="00F16CAD" w:rsidP="00C65C0A">
      <w:pPr>
        <w:ind w:firstLineChars="200" w:firstLine="420"/>
      </w:pPr>
      <w:r>
        <w:rPr>
          <w:rFonts w:hint="eastAsia"/>
        </w:rPr>
        <w:t>东坡公园（舣舟亭）地处常州市区东部，原名东郊公园，占地</w:t>
      </w:r>
      <w:r>
        <w:rPr>
          <w:rFonts w:hint="eastAsia"/>
        </w:rPr>
        <w:t xml:space="preserve"> </w:t>
      </w:r>
      <w:smartTag w:uri="urn:schemas-microsoft-com:office:smarttags" w:element="chmetcnv">
        <w:smartTagPr>
          <w:attr w:name="UnitName" w:val="公顷"/>
          <w:attr w:name="SourceValue" w:val="2.66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2.667</w:t>
        </w:r>
        <w:r>
          <w:rPr>
            <w:rFonts w:hint="eastAsia"/>
          </w:rPr>
          <w:t>公顷</w:t>
        </w:r>
      </w:smartTag>
      <w:r>
        <w:rPr>
          <w:rFonts w:hint="eastAsia"/>
        </w:rPr>
        <w:t>，系名胜古迹与自然风光相结合的江南园林。南宋时，常州市民为纪念北宋大文豪苏东坡来常，泊舟于此，而建</w:t>
      </w:r>
      <w:r>
        <w:rPr>
          <w:rFonts w:hint="eastAsia"/>
        </w:rPr>
        <w:t>"</w:t>
      </w:r>
      <w:r>
        <w:rPr>
          <w:rFonts w:hint="eastAsia"/>
        </w:rPr>
        <w:t>舣舟亭</w:t>
      </w:r>
      <w:r>
        <w:rPr>
          <w:rFonts w:hint="eastAsia"/>
        </w:rPr>
        <w:t>"</w:t>
      </w:r>
      <w:r>
        <w:rPr>
          <w:rFonts w:hint="eastAsia"/>
        </w:rPr>
        <w:t>作纪念。清康熙、</w:t>
      </w:r>
      <w:r w:rsidR="00724A1C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425450</wp:posOffset>
            </wp:positionV>
            <wp:extent cx="2727960" cy="1485265"/>
            <wp:effectExtent l="0" t="0" r="0" b="63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乾隆二帝南巡时，在此兴建过万寿亭行宫，重修过舣舟亭。舣舟亭基址原名文成坝，传说常州历来人文荟萃，为保住常州才气不东流，因而在古运河上筑坝使河水绕个大弯东去。苏东坡曾十一次到过常州，最后终老于常州。但他真正系舟此地实际上只有二次，一次是</w:t>
      </w:r>
      <w:r>
        <w:rPr>
          <w:rFonts w:hint="eastAsia"/>
        </w:rPr>
        <w:t>1073</w:t>
      </w:r>
      <w:r>
        <w:rPr>
          <w:rFonts w:hint="eastAsia"/>
        </w:rPr>
        <w:t>年，他从杭州</w:t>
      </w:r>
      <w:bookmarkStart w:id="0" w:name="_GoBack"/>
      <w:bookmarkEnd w:id="0"/>
      <w:r>
        <w:rPr>
          <w:rFonts w:hint="eastAsia"/>
        </w:rPr>
        <w:t>途经常州去镇江，曾在除夕孤舟野宿城外东郊，并作〈除夜野宿常州城外〉诗一首。另一次是</w:t>
      </w:r>
      <w:r>
        <w:rPr>
          <w:rFonts w:hint="eastAsia"/>
        </w:rPr>
        <w:t>1101</w:t>
      </w:r>
      <w:r>
        <w:rPr>
          <w:rFonts w:hint="eastAsia"/>
        </w:rPr>
        <w:t>年他从海南归常后，住在顾塘桥头孙氏馆，病中一日，天气闷热，他为图</w:t>
      </w:r>
      <w:r>
        <w:rPr>
          <w:rFonts w:hint="eastAsia"/>
        </w:rPr>
        <w:t>"</w:t>
      </w:r>
      <w:r>
        <w:rPr>
          <w:rFonts w:hint="eastAsia"/>
        </w:rPr>
        <w:t>快风活水</w:t>
      </w:r>
      <w:r>
        <w:rPr>
          <w:rFonts w:hint="eastAsia"/>
        </w:rPr>
        <w:t>"</w:t>
      </w:r>
      <w:r>
        <w:rPr>
          <w:rFonts w:hint="eastAsia"/>
        </w:rPr>
        <w:t>，一洗病中滞涩之郁，半夜泛舟运河而东至此系舟。此时，夹岸观者为堵，全城轰动。</w:t>
      </w:r>
    </w:p>
    <w:p w:rsidR="00547645" w:rsidRDefault="00547645" w:rsidP="00547645">
      <w:r>
        <w:rPr>
          <w:rFonts w:hint="eastAsia"/>
        </w:rPr>
        <w:t>附表：常州部分景区近</w:t>
      </w:r>
      <w:r>
        <w:rPr>
          <w:rFonts w:hint="eastAsia"/>
        </w:rPr>
        <w:t>3</w:t>
      </w:r>
      <w:r>
        <w:rPr>
          <w:rFonts w:hint="eastAsia"/>
        </w:rPr>
        <w:t>年旅游人数</w:t>
      </w:r>
    </w:p>
    <w:tbl>
      <w:tblPr>
        <w:tblW w:w="0" w:type="auto"/>
        <w:jc w:val="center"/>
        <w:tblBorders>
          <w:top w:val="single" w:sz="18" w:space="0" w:color="FF0000"/>
          <w:left w:val="single" w:sz="18" w:space="0" w:color="FF0000"/>
          <w:bottom w:val="single" w:sz="18" w:space="0" w:color="FF0000"/>
          <w:right w:val="single" w:sz="18" w:space="0" w:color="FF0000"/>
          <w:insideH w:val="single" w:sz="8" w:space="0" w:color="0070C0"/>
          <w:insideV w:val="single" w:sz="8" w:space="0" w:color="0070C0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547645" w:rsidRPr="00547645" w:rsidTr="00BB4B1C">
        <w:trPr>
          <w:trHeight w:val="600"/>
          <w:jc w:val="center"/>
        </w:trPr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 w:rsidRPr="00547645">
              <w:rPr>
                <w:rFonts w:hint="eastAsia"/>
              </w:rPr>
              <w:t>景区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 w:rsidRPr="00547645">
              <w:rPr>
                <w:rFonts w:hint="eastAsia"/>
              </w:rPr>
              <w:t>201</w:t>
            </w:r>
            <w:r>
              <w:rPr>
                <w:rFonts w:hint="eastAsia"/>
              </w:rPr>
              <w:t>5</w:t>
            </w:r>
            <w:r w:rsidRPr="00547645">
              <w:rPr>
                <w:rFonts w:hint="eastAsia"/>
              </w:rPr>
              <w:t>年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 w:rsidRPr="00547645">
              <w:rPr>
                <w:rFonts w:hint="eastAsia"/>
              </w:rPr>
              <w:t>201</w:t>
            </w:r>
            <w:r>
              <w:rPr>
                <w:rFonts w:hint="eastAsia"/>
              </w:rPr>
              <w:t>6</w:t>
            </w:r>
            <w:r w:rsidRPr="00547645">
              <w:rPr>
                <w:rFonts w:hint="eastAsia"/>
              </w:rPr>
              <w:t>年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 w:rsidRPr="00547645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  <w:r w:rsidRPr="00547645">
              <w:rPr>
                <w:rFonts w:hint="eastAsia"/>
              </w:rPr>
              <w:t>年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</w:tr>
      <w:tr w:rsidR="00547645" w:rsidRPr="00547645" w:rsidTr="00BB4B1C">
        <w:trPr>
          <w:trHeight w:val="600"/>
          <w:jc w:val="center"/>
        </w:trPr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rPr>
                <w:rFonts w:hint="eastAsia"/>
              </w:rPr>
              <w:t>天宁寺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rPr>
                <w:rFonts w:hint="eastAsia"/>
              </w:rPr>
              <w:t>4</w:t>
            </w:r>
            <w:r>
              <w:t>30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rPr>
                <w:rFonts w:hint="eastAsia"/>
              </w:rPr>
              <w:t>5</w:t>
            </w:r>
            <w:r>
              <w:t>90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724A1C" w:rsidP="00BB4B1C">
            <w:pPr>
              <w:jc w:val="center"/>
            </w:pPr>
            <w:r>
              <w:fldChar w:fldCharType="begin"/>
            </w:r>
            <w:r>
              <w:instrText xml:space="preserve"> =SUM(LEFT) \# "0.00" </w:instrText>
            </w:r>
            <w:r>
              <w:fldChar w:fldCharType="separate"/>
            </w:r>
            <w:r>
              <w:rPr>
                <w:noProof/>
              </w:rPr>
              <w:t>1420.00</w:t>
            </w:r>
            <w:r>
              <w:fldChar w:fldCharType="end"/>
            </w:r>
          </w:p>
        </w:tc>
      </w:tr>
      <w:tr w:rsidR="00547645" w:rsidRPr="00547645" w:rsidTr="00BB4B1C">
        <w:trPr>
          <w:trHeight w:val="600"/>
          <w:jc w:val="center"/>
        </w:trPr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rPr>
                <w:rFonts w:hint="eastAsia"/>
              </w:rPr>
              <w:t>中华</w:t>
            </w:r>
            <w:r w:rsidRPr="00547645">
              <w:rPr>
                <w:rFonts w:hint="eastAsia"/>
              </w:rPr>
              <w:t>恐龙园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t>890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t>1400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t>1800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724A1C" w:rsidP="00BB4B1C">
            <w:pPr>
              <w:jc w:val="center"/>
            </w:pPr>
            <w:r>
              <w:fldChar w:fldCharType="begin"/>
            </w:r>
            <w:r>
              <w:instrText xml:space="preserve"> =SUM(LEFT) \# "0.00" </w:instrText>
            </w:r>
            <w:r>
              <w:fldChar w:fldCharType="separate"/>
            </w:r>
            <w:r>
              <w:rPr>
                <w:noProof/>
              </w:rPr>
              <w:t>4090.00</w:t>
            </w:r>
            <w:r>
              <w:fldChar w:fldCharType="end"/>
            </w:r>
          </w:p>
        </w:tc>
      </w:tr>
      <w:tr w:rsidR="00547645" w:rsidRPr="00547645" w:rsidTr="00BB4B1C">
        <w:trPr>
          <w:trHeight w:val="600"/>
          <w:jc w:val="center"/>
        </w:trPr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rPr>
                <w:rFonts w:hint="eastAsia"/>
              </w:rPr>
              <w:t>南山竹海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t>790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t>890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547645" w:rsidP="00BB4B1C">
            <w:pPr>
              <w:jc w:val="center"/>
            </w:pPr>
            <w:r>
              <w:t>1100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547645" w:rsidRPr="00547645" w:rsidRDefault="00724A1C" w:rsidP="00BB4B1C">
            <w:pPr>
              <w:jc w:val="center"/>
            </w:pPr>
            <w:r>
              <w:fldChar w:fldCharType="begin"/>
            </w:r>
            <w:r>
              <w:instrText xml:space="preserve"> =SUM(LEFT) \# "0.00" </w:instrText>
            </w:r>
            <w:r>
              <w:fldChar w:fldCharType="separate"/>
            </w:r>
            <w:r>
              <w:rPr>
                <w:noProof/>
              </w:rPr>
              <w:t>2780.00</w:t>
            </w:r>
            <w:r>
              <w:fldChar w:fldCharType="end"/>
            </w:r>
          </w:p>
        </w:tc>
      </w:tr>
    </w:tbl>
    <w:p w:rsidR="00547645" w:rsidRDefault="00547645" w:rsidP="00547645"/>
    <w:sectPr w:rsidR="00547645" w:rsidSect="00724A1C">
      <w:headerReference w:type="even" r:id="rId9"/>
      <w:headerReference w:type="default" r:id="rId10"/>
      <w:footerReference w:type="even" r:id="rId11"/>
      <w:footerReference w:type="default" r:id="rId12"/>
      <w:pgSz w:w="11906" w:h="16838" w:code="9"/>
      <w:pgMar w:top="1440" w:right="1800" w:bottom="1440" w:left="1800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27B" w:rsidRDefault="0054627B" w:rsidP="00724A1C">
      <w:r>
        <w:separator/>
      </w:r>
    </w:p>
  </w:endnote>
  <w:endnote w:type="continuationSeparator" w:id="0">
    <w:p w:rsidR="0054627B" w:rsidRDefault="0054627B" w:rsidP="00724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104126"/>
      <w:docPartObj>
        <w:docPartGallery w:val="Page Numbers (Bottom of Page)"/>
        <w:docPartUnique/>
      </w:docPartObj>
    </w:sdtPr>
    <w:sdtContent>
      <w:p w:rsidR="00724A1C" w:rsidRDefault="00724A1C" w:rsidP="00724A1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24A1C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01755664"/>
      <w:docPartObj>
        <w:docPartGallery w:val="Page Numbers (Bottom of Page)"/>
        <w:docPartUnique/>
      </w:docPartObj>
    </w:sdtPr>
    <w:sdtContent>
      <w:p w:rsidR="00724A1C" w:rsidRDefault="00724A1C" w:rsidP="00724A1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4B1C" w:rsidRPr="00BB4B1C">
          <w:rPr>
            <w:noProof/>
            <w:lang w:val="zh-CN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27B" w:rsidRDefault="0054627B" w:rsidP="00724A1C">
      <w:r>
        <w:separator/>
      </w:r>
    </w:p>
  </w:footnote>
  <w:footnote w:type="continuationSeparator" w:id="0">
    <w:p w:rsidR="0054627B" w:rsidRDefault="0054627B" w:rsidP="00724A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A1C" w:rsidRDefault="00724A1C">
    <w:pPr>
      <w:pStyle w:val="a5"/>
    </w:pPr>
    <w:r w:rsidRPr="00724A1C">
      <w:rPr>
        <w:rFonts w:hint="eastAsia"/>
      </w:rPr>
      <w:t>常州旅游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A1C" w:rsidRDefault="00724A1C">
    <w:pPr>
      <w:pStyle w:val="a5"/>
    </w:pPr>
    <w:r w:rsidRPr="00724A1C">
      <w:rPr>
        <w:rFonts w:hint="eastAsia"/>
      </w:rPr>
      <w:t>常州欢迎你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0721C"/>
    <w:multiLevelType w:val="hybridMultilevel"/>
    <w:tmpl w:val="D23AA15C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8B1"/>
    <w:rsid w:val="001F0AAB"/>
    <w:rsid w:val="00370EEE"/>
    <w:rsid w:val="003D1CEE"/>
    <w:rsid w:val="0054627B"/>
    <w:rsid w:val="00547645"/>
    <w:rsid w:val="00724A1C"/>
    <w:rsid w:val="008558B1"/>
    <w:rsid w:val="008C2409"/>
    <w:rsid w:val="00964BE2"/>
    <w:rsid w:val="00BB4B1C"/>
    <w:rsid w:val="00C65C0A"/>
    <w:rsid w:val="00E513FD"/>
    <w:rsid w:val="00F1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8558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8558B1"/>
    <w:rPr>
      <w:rFonts w:ascii="宋体" w:eastAsia="宋体" w:hAnsi="宋体" w:cs="宋体"/>
      <w:color w:val="00659A"/>
      <w:kern w:val="0"/>
      <w:sz w:val="24"/>
      <w:szCs w:val="24"/>
    </w:rPr>
  </w:style>
  <w:style w:type="table" w:styleId="a3">
    <w:name w:val="Table Grid"/>
    <w:basedOn w:val="a1"/>
    <w:uiPriority w:val="59"/>
    <w:rsid w:val="005476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70EEE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724A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24A1C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24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24A1C"/>
    <w:rPr>
      <w:kern w:val="2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724A1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24A1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8558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8558B1"/>
    <w:rPr>
      <w:rFonts w:ascii="宋体" w:eastAsia="宋体" w:hAnsi="宋体" w:cs="宋体"/>
      <w:color w:val="00659A"/>
      <w:kern w:val="0"/>
      <w:sz w:val="24"/>
      <w:szCs w:val="24"/>
    </w:rPr>
  </w:style>
  <w:style w:type="table" w:styleId="a3">
    <w:name w:val="Table Grid"/>
    <w:basedOn w:val="a1"/>
    <w:uiPriority w:val="59"/>
    <w:rsid w:val="005476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70EEE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724A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24A1C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24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24A1C"/>
    <w:rPr>
      <w:kern w:val="2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724A1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24A1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46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>
          <a:noFill/>
        </a:ln>
        <a:effectLst/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342</Words>
  <Characters>1953</Characters>
  <Application>Microsoft Office Word</Application>
  <DocSecurity>0</DocSecurity>
  <Lines>16</Lines>
  <Paragraphs>4</Paragraphs>
  <ScaleCrop>false</ScaleCrop>
  <Company> </Company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宋乃平</dc:creator>
  <cp:lastModifiedBy>SD</cp:lastModifiedBy>
  <cp:revision>4</cp:revision>
  <dcterms:created xsi:type="dcterms:W3CDTF">2018-09-03T02:37:00Z</dcterms:created>
  <dcterms:modified xsi:type="dcterms:W3CDTF">2018-09-03T08:42:00Z</dcterms:modified>
</cp:coreProperties>
</file>