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1F9" w:rsidRDefault="003511F9" w:rsidP="003511F9">
      <w:r>
        <w:rPr>
          <w:rFonts w:hint="eastAsia"/>
        </w:rPr>
        <w:t>近日，“</w:t>
      </w:r>
      <w:r>
        <w:rPr>
          <w:rFonts w:hint="eastAsia"/>
        </w:rPr>
        <w:t>70</w:t>
      </w:r>
      <w:proofErr w:type="gramStart"/>
      <w:r>
        <w:rPr>
          <w:rFonts w:hint="eastAsia"/>
        </w:rPr>
        <w:t>万一</w:t>
      </w:r>
      <w:proofErr w:type="gramEnd"/>
      <w:r>
        <w:rPr>
          <w:rFonts w:hint="eastAsia"/>
        </w:rPr>
        <w:t>针的天价药进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</w:t>
      </w:r>
      <w:bookmarkStart w:id="0" w:name="_GoBack"/>
      <w:bookmarkEnd w:id="0"/>
      <w:r>
        <w:rPr>
          <w:rFonts w:hint="eastAsia"/>
        </w:rPr>
        <w:t>”登上了热搜，成为社会各界关注的热点。视频中，经过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保部门八轮价格谈判，原本</w:t>
      </w:r>
      <w:r>
        <w:rPr>
          <w:rFonts w:hint="eastAsia"/>
        </w:rPr>
        <w:t>70</w:t>
      </w:r>
      <w:r>
        <w:rPr>
          <w:rFonts w:hint="eastAsia"/>
        </w:rPr>
        <w:t>万元一针的罕见病药品诺西</w:t>
      </w:r>
      <w:proofErr w:type="gramStart"/>
      <w:r>
        <w:rPr>
          <w:rFonts w:hint="eastAsia"/>
        </w:rPr>
        <w:t>那生钠注射液</w:t>
      </w:r>
      <w:proofErr w:type="gramEnd"/>
      <w:r>
        <w:rPr>
          <w:rFonts w:hint="eastAsia"/>
        </w:rPr>
        <w:t>价格最终以低于</w:t>
      </w:r>
      <w:r>
        <w:rPr>
          <w:rFonts w:hint="eastAsia"/>
        </w:rPr>
        <w:t>3.3</w:t>
      </w:r>
      <w:r>
        <w:rPr>
          <w:rFonts w:hint="eastAsia"/>
        </w:rPr>
        <w:t>万元每针的价格成交，整场谈判持续了一个半小时。国家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</w:t>
      </w:r>
      <w:proofErr w:type="gramStart"/>
      <w:r>
        <w:rPr>
          <w:rFonts w:hint="eastAsia"/>
        </w:rPr>
        <w:t>局谈判</w:t>
      </w:r>
      <w:proofErr w:type="gramEnd"/>
      <w:r>
        <w:rPr>
          <w:rFonts w:hint="eastAsia"/>
        </w:rPr>
        <w:t>代表、福建省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保局药械采购监管处处长</w:t>
      </w:r>
      <w:proofErr w:type="gramStart"/>
      <w:r>
        <w:rPr>
          <w:rFonts w:hint="eastAsia"/>
        </w:rPr>
        <w:t>张劲妮也</w:t>
      </w:r>
      <w:proofErr w:type="gramEnd"/>
      <w:r>
        <w:rPr>
          <w:rFonts w:hint="eastAsia"/>
        </w:rPr>
        <w:t>刷</w:t>
      </w:r>
      <w:proofErr w:type="gramStart"/>
      <w:r>
        <w:rPr>
          <w:rFonts w:hint="eastAsia"/>
        </w:rPr>
        <w:t>屏朋友</w:t>
      </w:r>
      <w:proofErr w:type="gramEnd"/>
      <w:r>
        <w:rPr>
          <w:rFonts w:hint="eastAsia"/>
        </w:rPr>
        <w:t>圈。对此，也有网友提出疑问，谈判现场不让企业报价，由专家直接亮出底价，看企业能不能接受岂不更直接？</w:t>
      </w:r>
    </w:p>
    <w:p w:rsidR="00F243A8" w:rsidRPr="00F243A8" w:rsidRDefault="00F243A8" w:rsidP="003511F9">
      <w:r>
        <w:rPr>
          <w:rFonts w:hint="eastAsia"/>
        </w:rPr>
        <w:t>2021</w:t>
      </w:r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保目录药品谈判现场</w:t>
      </w:r>
      <w:r>
        <w:rPr>
          <w:rFonts w:hint="eastAsia"/>
        </w:rPr>
        <w:t>2021</w:t>
      </w:r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保目录药品谈判现场</w:t>
      </w:r>
    </w:p>
    <w:p w:rsidR="003511F9" w:rsidRDefault="003511F9" w:rsidP="003511F9">
      <w:r>
        <w:rPr>
          <w:rFonts w:hint="eastAsia"/>
        </w:rPr>
        <w:t>对此，国家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保局回应称，根据现行谈判规则，现场谈判由企业方、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保方共同参加，企业方由授权谈判代表、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保方由谈判组组长主谈，现场决定谈判结果。首先由企业方报价，企业方有两次机会报价并确认。如企业第二次确认后的价格高于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保方谈判底价的</w:t>
      </w:r>
      <w:r>
        <w:rPr>
          <w:rFonts w:hint="eastAsia"/>
        </w:rPr>
        <w:t>115%</w:t>
      </w:r>
      <w:r>
        <w:rPr>
          <w:rFonts w:hint="eastAsia"/>
        </w:rPr>
        <w:t>（不含），谈判失败，自动终止。如企业第二次确认后的价格不高于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保方谈判底价的</w:t>
      </w:r>
      <w:r>
        <w:rPr>
          <w:rFonts w:hint="eastAsia"/>
        </w:rPr>
        <w:t>115%</w:t>
      </w:r>
      <w:r>
        <w:rPr>
          <w:rFonts w:hint="eastAsia"/>
        </w:rPr>
        <w:t>，进入双方磋商环节。双方最终达成一致的价格必须不高于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保方谈判底价。谈判过程中，企业授权代表可通过电话等方式请示，但</w:t>
      </w:r>
      <w:proofErr w:type="gramStart"/>
      <w:r>
        <w:rPr>
          <w:rFonts w:hint="eastAsia"/>
        </w:rPr>
        <w:t>应现场</w:t>
      </w:r>
      <w:proofErr w:type="gramEnd"/>
      <w:r>
        <w:rPr>
          <w:rFonts w:hint="eastAsia"/>
        </w:rPr>
        <w:t>给出明确意见。谈判结束后，无论是否达成一致，双方现场签署结果确认书。</w:t>
      </w:r>
    </w:p>
    <w:p w:rsidR="003511F9" w:rsidRDefault="003511F9" w:rsidP="003511F9">
      <w:r>
        <w:rPr>
          <w:rFonts w:hint="eastAsia"/>
        </w:rPr>
        <w:t>谈判最终能否成功取决于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保方和企业方的底线是否存在交集。从实践看，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专家的职责是利用谈判机制，引导企业报出其能够接受的最低价格。也就是说，谈判专家在基金能够承受并且企业可以接受的范围内，努力为老百姓争取更为优惠的价格，这就是“灵魂砍价”的魅力和价值所在。</w:t>
      </w:r>
    </w:p>
    <w:p w:rsidR="003511F9" w:rsidRDefault="003511F9" w:rsidP="003511F9">
      <w:r>
        <w:rPr>
          <w:rFonts w:hint="eastAsia"/>
        </w:rPr>
        <w:t>谈判底价是怎么产生的？国家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保局表示，谈判底价由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保部门组织专家测算产生。一方面，对于获得谈判资格的药品，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保部门组织相关企业按统一模板提交测算资料，主要包括：药品基本信息，相关安全性、有效性、经济性等信息，意向价格，以及相应证据材料。另一方面，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保部门组织药物经济学、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保管理等专家，从药品成本效果、预算影响、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保基金负担等角度开展科学测算，形成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保基金能够承担的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高价，即谈判底价，作为谈判专家开展谈判的依据和底线。</w:t>
      </w:r>
    </w:p>
    <w:p w:rsidR="003511F9" w:rsidRDefault="003511F9" w:rsidP="003511F9">
      <w:r>
        <w:rPr>
          <w:rFonts w:hint="eastAsia"/>
        </w:rPr>
        <w:t>需要强调的是，在测算过程中，专家们充分借鉴药物经济学指南和国际最新技术方法，充分考虑我国医</w:t>
      </w:r>
      <w:proofErr w:type="gramStart"/>
      <w:r>
        <w:rPr>
          <w:rFonts w:hint="eastAsia"/>
        </w:rPr>
        <w:t>保定位</w:t>
      </w:r>
      <w:proofErr w:type="gramEnd"/>
      <w:r>
        <w:rPr>
          <w:rFonts w:hint="eastAsia"/>
        </w:rPr>
        <w:t>和市场环境等因素。同时，根据工作方案，逐一与相关企业充分面对面沟通，尽最大努力提升测算的科学性、合理性、规范性，为谈判顺利开展奠定坚实基础。</w:t>
      </w:r>
    </w:p>
    <w:p w:rsidR="003511F9" w:rsidRDefault="003511F9" w:rsidP="003511F9"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保局医药管理</w:t>
      </w:r>
      <w:proofErr w:type="gramStart"/>
      <w:r>
        <w:rPr>
          <w:rFonts w:hint="eastAsia"/>
        </w:rPr>
        <w:t>司相关</w:t>
      </w:r>
      <w:proofErr w:type="gramEnd"/>
      <w:r>
        <w:rPr>
          <w:rFonts w:hint="eastAsia"/>
        </w:rPr>
        <w:t>负责人介绍，除了单纯的“砍价”外，国家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保药品目录调整是一项系统性工作。</w:t>
      </w:r>
      <w:r>
        <w:rPr>
          <w:rFonts w:hint="eastAsia"/>
        </w:rPr>
        <w:t>2021</w:t>
      </w:r>
      <w:r>
        <w:rPr>
          <w:rFonts w:hint="eastAsia"/>
        </w:rPr>
        <w:t>年国家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</w:t>
      </w:r>
      <w:proofErr w:type="gramStart"/>
      <w:r>
        <w:rPr>
          <w:rFonts w:hint="eastAsia"/>
        </w:rPr>
        <w:t>调整自</w:t>
      </w:r>
      <w:proofErr w:type="gramEnd"/>
      <w:r>
        <w:rPr>
          <w:rFonts w:hint="eastAsia"/>
        </w:rPr>
        <w:t>5</w:t>
      </w:r>
      <w:r>
        <w:rPr>
          <w:rFonts w:hint="eastAsia"/>
        </w:rPr>
        <w:t>月份启动，至</w:t>
      </w:r>
      <w:r>
        <w:rPr>
          <w:rFonts w:hint="eastAsia"/>
        </w:rPr>
        <w:t>11</w:t>
      </w:r>
      <w:r>
        <w:rPr>
          <w:rFonts w:hint="eastAsia"/>
        </w:rPr>
        <w:t>月底结束，历经大半年时间。从流程看，主要分为准备、申报、专家评审、谈判、公布结果</w:t>
      </w:r>
      <w:r>
        <w:rPr>
          <w:rFonts w:hint="eastAsia"/>
        </w:rPr>
        <w:t>5</w:t>
      </w:r>
      <w:r>
        <w:rPr>
          <w:rFonts w:hint="eastAsia"/>
        </w:rPr>
        <w:t>个阶段。</w:t>
      </w:r>
    </w:p>
    <w:p w:rsidR="003511F9" w:rsidRDefault="003511F9" w:rsidP="003511F9">
      <w:r>
        <w:rPr>
          <w:rFonts w:hint="eastAsia"/>
        </w:rPr>
        <w:t>准备阶段主要研究起草调整方案，广泛征求各界意见、完善相关规范和机制、建立专家队伍等，做好组织和技术等方面的准备工作。</w:t>
      </w:r>
    </w:p>
    <w:p w:rsidR="003511F9" w:rsidRDefault="003511F9" w:rsidP="003511F9">
      <w:r>
        <w:rPr>
          <w:rFonts w:hint="eastAsia"/>
        </w:rPr>
        <w:t>申报阶段主要组织指导企业按程序做好申报、提交药品相关信息，组织专家团队审查申报信息并进行公示，将审查结果反馈相应企业，形成申报成功药品名单。</w:t>
      </w:r>
    </w:p>
    <w:p w:rsidR="003511F9" w:rsidRDefault="003511F9" w:rsidP="003511F9">
      <w:r>
        <w:rPr>
          <w:rFonts w:hint="eastAsia"/>
        </w:rPr>
        <w:t>专家评审阶段主要组织临床、药学、药物经济学、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保管理等方面的专家，从安全性、有效性、经济性、创新性、公平性等方面评价申报成功的药品，确定调出目录、纳入谈判议价等药品名单。</w:t>
      </w:r>
    </w:p>
    <w:p w:rsidR="003511F9" w:rsidRDefault="003511F9" w:rsidP="003511F9">
      <w:r>
        <w:rPr>
          <w:rFonts w:hint="eastAsia"/>
        </w:rPr>
        <w:t>谈判阶段包括两个环节：一是组织专家使用药物经济学方法，考虑基金承受能力等因素，科学测算确定每一个药品的谈判底价，即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保基金能够负担的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高价。二是组织专家与企业现场磋商，当场确认结果。谈判成功的药品纳入目录，谈判结果确定为全国统一的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保支付标准。谈判不成功的药品不纳入目录。</w:t>
      </w:r>
    </w:p>
    <w:p w:rsidR="003511F9" w:rsidRDefault="003511F9" w:rsidP="003511F9">
      <w:r>
        <w:rPr>
          <w:rFonts w:hint="eastAsia"/>
        </w:rPr>
        <w:t>公布结果阶段主要与谈判成功的企业签署协议、发布新版目录等。</w:t>
      </w:r>
    </w:p>
    <w:p w:rsidR="003511F9" w:rsidRDefault="003511F9" w:rsidP="003511F9">
      <w:r>
        <w:rPr>
          <w:rFonts w:hint="eastAsia"/>
        </w:rPr>
        <w:t>因此，现场谈判仅是目录调整过程中的一个环节。在“灵魂砍价”前，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保方和企业都要开展大量准备工作，反复论证、评审、测算、沟通，确保谈判工作科学、规范、公平、公正，并全程留痕。</w:t>
      </w:r>
    </w:p>
    <w:p w:rsidR="003511F9" w:rsidRDefault="003511F9" w:rsidP="003511F9">
      <w:r>
        <w:rPr>
          <w:rFonts w:hint="eastAsia"/>
        </w:rPr>
        <w:lastRenderedPageBreak/>
        <w:t>对于为何要开展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保药品目录准入谈判，国家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保局表示，药品谈判是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保部门与医药企业就药品支付标准（独家药品的支付标准一般等同于其价格）进行磋商，磋商结果直接决定该药品是否被纳入及以什么价格纳入国家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保药品目录。根据国家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保局颁布的《基本医疗保险用药管理暂行办法》第十二条，独家药品通过准入谈判的方式确定支付标准。</w:t>
      </w:r>
    </w:p>
    <w:p w:rsidR="0022531B" w:rsidRDefault="003511F9" w:rsidP="003511F9">
      <w:pPr>
        <w:rPr>
          <w:rFonts w:hint="eastAsia"/>
        </w:rPr>
      </w:pPr>
      <w:r>
        <w:rPr>
          <w:rFonts w:hint="eastAsia"/>
        </w:rPr>
        <w:t>开展药品谈判，主要目的是充分发挥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保部门战略购买的作用，对纳入谈判范围的药品，以“全国医保使用量”与企业磋商议价，统筹实现提升基金使用效率、减轻患者负担的目标，用有限的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保资金发挥最大的保障效能。同时，通过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保基金的价值购买、战略购买，引导医药产业走创新发展道路。</w:t>
      </w:r>
    </w:p>
    <w:p w:rsidR="00600A6F" w:rsidRDefault="00600A6F" w:rsidP="00600A6F">
      <w:pPr>
        <w:rPr>
          <w:rFonts w:hint="eastAsia"/>
        </w:rPr>
      </w:pPr>
      <w:r>
        <w:rPr>
          <w:rFonts w:hint="eastAsia"/>
        </w:rPr>
        <w:t>药品名称</w:t>
      </w:r>
      <w:r>
        <w:rPr>
          <w:rFonts w:hint="eastAsia"/>
        </w:rPr>
        <w:tab/>
      </w:r>
      <w:r>
        <w:rPr>
          <w:rFonts w:hint="eastAsia"/>
        </w:rPr>
        <w:t>治疗领域</w:t>
      </w:r>
    </w:p>
    <w:p w:rsidR="00600A6F" w:rsidRDefault="00600A6F" w:rsidP="00600A6F">
      <w:pPr>
        <w:rPr>
          <w:rFonts w:hint="eastAsia"/>
        </w:rPr>
      </w:pPr>
      <w:r>
        <w:rPr>
          <w:rFonts w:hint="eastAsia"/>
        </w:rPr>
        <w:t>人凝血因子</w:t>
      </w:r>
      <w:r>
        <w:rPr>
          <w:rFonts w:hint="eastAsia"/>
        </w:rPr>
        <w:t>IX</w:t>
      </w:r>
      <w:r>
        <w:rPr>
          <w:rFonts w:hint="eastAsia"/>
        </w:rPr>
        <w:tab/>
      </w:r>
      <w:r>
        <w:rPr>
          <w:rFonts w:hint="eastAsia"/>
        </w:rPr>
        <w:t>血友病</w:t>
      </w:r>
    </w:p>
    <w:p w:rsidR="00600A6F" w:rsidRDefault="00600A6F" w:rsidP="00600A6F">
      <w:pPr>
        <w:rPr>
          <w:rFonts w:hint="eastAsia"/>
        </w:rPr>
      </w:pPr>
      <w:r>
        <w:rPr>
          <w:rFonts w:hint="eastAsia"/>
        </w:rPr>
        <w:t>醋酸艾替班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注射液</w:t>
      </w:r>
      <w:r>
        <w:rPr>
          <w:rFonts w:hint="eastAsia"/>
        </w:rPr>
        <w:tab/>
      </w:r>
      <w:r>
        <w:rPr>
          <w:rFonts w:hint="eastAsia"/>
        </w:rPr>
        <w:t>遗传性血管性水肿</w:t>
      </w:r>
    </w:p>
    <w:p w:rsidR="00600A6F" w:rsidRDefault="00600A6F" w:rsidP="00600A6F">
      <w:pPr>
        <w:rPr>
          <w:rFonts w:hint="eastAsia"/>
        </w:rPr>
      </w:pPr>
      <w:r>
        <w:rPr>
          <w:rFonts w:hint="eastAsia"/>
        </w:rPr>
        <w:t>诺西</w:t>
      </w:r>
      <w:proofErr w:type="gramStart"/>
      <w:r>
        <w:rPr>
          <w:rFonts w:hint="eastAsia"/>
        </w:rPr>
        <w:t>那生钠注射液</w:t>
      </w:r>
      <w:proofErr w:type="gramEnd"/>
      <w:r>
        <w:rPr>
          <w:rFonts w:hint="eastAsia"/>
        </w:rPr>
        <w:tab/>
      </w:r>
      <w:r>
        <w:rPr>
          <w:rFonts w:hint="eastAsia"/>
        </w:rPr>
        <w:t>髓性肌萎缩症</w:t>
      </w:r>
    </w:p>
    <w:p w:rsidR="00600A6F" w:rsidRDefault="00600A6F" w:rsidP="00600A6F">
      <w:pPr>
        <w:rPr>
          <w:rFonts w:hint="eastAsia"/>
        </w:rPr>
      </w:pPr>
      <w:r>
        <w:rPr>
          <w:rFonts w:hint="eastAsia"/>
        </w:rPr>
        <w:t>氨吡啶缓释片</w:t>
      </w:r>
      <w:r>
        <w:rPr>
          <w:rFonts w:hint="eastAsia"/>
        </w:rPr>
        <w:tab/>
      </w:r>
      <w:r>
        <w:rPr>
          <w:rFonts w:hint="eastAsia"/>
        </w:rPr>
        <w:t>多发性硬化</w:t>
      </w:r>
    </w:p>
    <w:p w:rsidR="00600A6F" w:rsidRDefault="00600A6F" w:rsidP="00600A6F">
      <w:pPr>
        <w:rPr>
          <w:rFonts w:hint="eastAsia"/>
        </w:rPr>
      </w:pPr>
      <w:r>
        <w:rPr>
          <w:rFonts w:hint="eastAsia"/>
        </w:rPr>
        <w:t>阿加糖酶α注射用浓溶液</w:t>
      </w:r>
      <w:r>
        <w:rPr>
          <w:rFonts w:hint="eastAsia"/>
        </w:rPr>
        <w:tab/>
      </w:r>
      <w:r>
        <w:rPr>
          <w:rFonts w:hint="eastAsia"/>
        </w:rPr>
        <w:t>法布雷病</w:t>
      </w:r>
    </w:p>
    <w:p w:rsidR="00600A6F" w:rsidRDefault="00600A6F" w:rsidP="00600A6F">
      <w:pPr>
        <w:rPr>
          <w:rFonts w:hint="eastAsia"/>
        </w:rPr>
      </w:pPr>
      <w:r>
        <w:rPr>
          <w:rFonts w:hint="eastAsia"/>
        </w:rPr>
        <w:t>依</w:t>
      </w:r>
      <w:proofErr w:type="gramStart"/>
      <w:r>
        <w:rPr>
          <w:rFonts w:hint="eastAsia"/>
        </w:rPr>
        <w:t>洛尤单</w:t>
      </w:r>
      <w:proofErr w:type="gramEnd"/>
      <w:r>
        <w:rPr>
          <w:rFonts w:hint="eastAsia"/>
        </w:rPr>
        <w:t>抗注射液</w:t>
      </w:r>
      <w:r>
        <w:rPr>
          <w:rFonts w:hint="eastAsia"/>
        </w:rPr>
        <w:tab/>
      </w:r>
      <w:r>
        <w:rPr>
          <w:rFonts w:hint="eastAsia"/>
        </w:rPr>
        <w:t>降血脂</w:t>
      </w:r>
    </w:p>
    <w:p w:rsidR="00600A6F" w:rsidRPr="00600A6F" w:rsidRDefault="00600A6F" w:rsidP="00600A6F">
      <w:r>
        <w:rPr>
          <w:rFonts w:hint="eastAsia"/>
        </w:rPr>
        <w:t>氯苯</w:t>
      </w:r>
      <w:proofErr w:type="gramStart"/>
      <w:r>
        <w:rPr>
          <w:rFonts w:hint="eastAsia"/>
        </w:rPr>
        <w:t>唑</w:t>
      </w:r>
      <w:proofErr w:type="gramEnd"/>
      <w:r>
        <w:rPr>
          <w:rFonts w:hint="eastAsia"/>
        </w:rPr>
        <w:t>酸软胶囊</w:t>
      </w:r>
      <w:r>
        <w:rPr>
          <w:rFonts w:hint="eastAsia"/>
        </w:rPr>
        <w:tab/>
      </w:r>
      <w:r>
        <w:rPr>
          <w:rFonts w:hint="eastAsia"/>
        </w:rPr>
        <w:t>甲状腺素蛋白淀粉样变性心肌病</w:t>
      </w:r>
    </w:p>
    <w:sectPr w:rsidR="00600A6F" w:rsidRPr="00600A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8FD" w:rsidRDefault="00A678FD" w:rsidP="00B567C8">
      <w:r>
        <w:separator/>
      </w:r>
    </w:p>
  </w:endnote>
  <w:endnote w:type="continuationSeparator" w:id="0">
    <w:p w:rsidR="00A678FD" w:rsidRDefault="00A678FD" w:rsidP="00B56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8FD" w:rsidRDefault="00A678FD" w:rsidP="00B567C8">
      <w:r>
        <w:separator/>
      </w:r>
    </w:p>
  </w:footnote>
  <w:footnote w:type="continuationSeparator" w:id="0">
    <w:p w:rsidR="00A678FD" w:rsidRDefault="00A678FD" w:rsidP="00B56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24F"/>
    <w:rsid w:val="0022531B"/>
    <w:rsid w:val="003361D4"/>
    <w:rsid w:val="003511F9"/>
    <w:rsid w:val="00600A6F"/>
    <w:rsid w:val="006C7C1E"/>
    <w:rsid w:val="00A678FD"/>
    <w:rsid w:val="00AE3203"/>
    <w:rsid w:val="00B567C8"/>
    <w:rsid w:val="00C85D54"/>
    <w:rsid w:val="00D35577"/>
    <w:rsid w:val="00EF424F"/>
    <w:rsid w:val="00F243A8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6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567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6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567C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6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567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6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567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7122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7604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802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290</Words>
  <Characters>1653</Characters>
  <Application>Microsoft Office Word</Application>
  <DocSecurity>0</DocSecurity>
  <Lines>13</Lines>
  <Paragraphs>3</Paragraphs>
  <ScaleCrop>false</ScaleCrop>
  <Company>P R C</Company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2021-12-08T02:12:00Z</dcterms:created>
  <dcterms:modified xsi:type="dcterms:W3CDTF">2021-12-08T03:54:00Z</dcterms:modified>
</cp:coreProperties>
</file>