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English Test Document</w:t>
      </w:r>
    </w:p>
    <w:p>
      <w:r>
        <w:t>The system uses a traditional architecture and handles a large volume of data every day.</w:t>
      </w:r>
    </w:p>
    <w:p>
      <w:r>
        <w:t>This paragraph contains several deliberate mistkes, including speling errors and awkward phrasing that need correction.</w:t>
      </w:r>
    </w:p>
    <w:p>
      <w:r>
        <w:t>Key milestones for the migration: database dual-write, backfill verification, and traffic cutover.</w:t>
      </w:r>
    </w:p>
    <w:p>
      <w:r>
        <w:t>Another independent paragraph used to verify that multiple edit transactions remain isolated from each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