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5"/>
          <w:rFonts w:hint="eastAsia" w:ascii="宋体" w:hAnsi="宋体" w:eastAsia="宋体" w:cs="宋体"/>
          <w:b w:val="0"/>
          <w:bCs w:val="0"/>
          <w:sz w:val="24"/>
          <w:szCs w:val="24"/>
          <w:lang w:val="en-US" w:eastAsia="zh-CN"/>
        </w:rPr>
      </w:pPr>
      <w:bookmarkStart w:id="0" w:name="OLE_LINK1"/>
      <w:r>
        <w:rPr>
          <w:rStyle w:val="5"/>
          <w:rFonts w:hint="eastAsia" w:ascii="宋体" w:hAnsi="宋体" w:eastAsia="宋体" w:cs="宋体"/>
          <w:b w:val="0"/>
          <w:bCs w:val="0"/>
          <w:sz w:val="24"/>
          <w:szCs w:val="24"/>
        </w:rPr>
        <w:t>UniTable: Towards a Unified Framework for Table Structure Recognition</w:t>
      </w:r>
      <w:r>
        <w:rPr>
          <w:rStyle w:val="5"/>
          <w:rFonts w:hint="eastAsia" w:ascii="宋体" w:hAnsi="宋体" w:eastAsia="宋体" w:cs="宋体"/>
          <w:b w:val="0"/>
          <w:bCs w:val="0"/>
          <w:sz w:val="24"/>
          <w:szCs w:val="24"/>
        </w:rPr>
        <w:br w:type="textWrapping"/>
      </w:r>
      <w:r>
        <w:rPr>
          <w:rStyle w:val="5"/>
          <w:rFonts w:hint="eastAsia" w:ascii="宋体" w:hAnsi="宋体" w:eastAsia="宋体" w:cs="宋体"/>
          <w:b w:val="0"/>
          <w:bCs w:val="0"/>
          <w:sz w:val="24"/>
          <w:szCs w:val="24"/>
        </w:rPr>
        <w:t>via Self-Supervised Pretraining</w:t>
      </w:r>
      <w:bookmarkEnd w:id="0"/>
      <w:r>
        <w:rPr>
          <w:rStyle w:val="5"/>
          <w:rFonts w:hint="eastAsia" w:ascii="宋体" w:hAnsi="宋体" w:eastAsia="宋体" w:cs="宋体"/>
          <w:b w:val="0"/>
          <w:bCs w:val="0"/>
          <w:sz w:val="24"/>
          <w:szCs w:val="24"/>
          <w:lang w:val="en-US" w:eastAsia="zh-CN"/>
        </w:rPr>
        <w:t>(arxiv2024)</w:t>
      </w:r>
    </w:p>
    <w:p>
      <w:pPr>
        <w:numPr>
          <w:ilvl w:val="0"/>
          <w:numId w:val="1"/>
        </w:numPr>
        <w:rPr>
          <w:rStyle w:val="5"/>
          <w:rFonts w:hint="eastAsia" w:ascii="宋体" w:hAnsi="宋体" w:eastAsia="宋体" w:cs="宋体"/>
          <w:b w:val="0"/>
          <w:bCs w:val="0"/>
          <w:sz w:val="24"/>
          <w:szCs w:val="24"/>
          <w:lang w:val="en-US" w:eastAsia="zh-CN"/>
        </w:rPr>
      </w:pPr>
      <w:r>
        <w:rPr>
          <w:rStyle w:val="5"/>
          <w:rFonts w:hint="eastAsia" w:ascii="宋体" w:hAnsi="宋体" w:eastAsia="宋体" w:cs="宋体"/>
          <w:b w:val="0"/>
          <w:bCs w:val="0"/>
          <w:sz w:val="24"/>
          <w:szCs w:val="24"/>
          <w:lang w:val="en-US" w:eastAsia="zh-CN"/>
        </w:rPr>
        <w:t>概述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sz w:val="24"/>
          <w:szCs w:val="24"/>
        </w:rPr>
      </w:pPr>
      <w:r>
        <w:rPr>
          <w:rFonts w:hint="eastAsia" w:ascii="宋体" w:hAnsi="宋体" w:eastAsia="宋体" w:cs="宋体"/>
          <w:i w:val="0"/>
          <w:iCs w:val="0"/>
          <w:caps w:val="0"/>
          <w:color w:val="2A2B2E"/>
          <w:spacing w:val="0"/>
          <w:sz w:val="24"/>
          <w:szCs w:val="24"/>
          <w:shd w:val="clear" w:fill="FFFFFF"/>
        </w:rPr>
        <w:t>提出了UniTable，这是一个将TSR的</w:t>
      </w:r>
      <w:r>
        <w:rPr>
          <w:rFonts w:hint="eastAsia" w:ascii="宋体" w:hAnsi="宋体" w:eastAsia="宋体" w:cs="宋体"/>
          <w:i w:val="0"/>
          <w:iCs w:val="0"/>
          <w:caps w:val="0"/>
          <w:color w:val="2A2B2E"/>
          <w:spacing w:val="0"/>
          <w:sz w:val="24"/>
          <w:szCs w:val="24"/>
          <w:shd w:val="clear" w:fill="FFFFFF"/>
          <w:lang w:val="en-US" w:eastAsia="zh-CN"/>
        </w:rPr>
        <w:t>训练</w:t>
      </w:r>
      <w:r>
        <w:rPr>
          <w:rFonts w:hint="eastAsia" w:ascii="宋体" w:hAnsi="宋体" w:eastAsia="宋体" w:cs="宋体"/>
          <w:i w:val="0"/>
          <w:iCs w:val="0"/>
          <w:caps w:val="0"/>
          <w:color w:val="2A2B2E"/>
          <w:spacing w:val="0"/>
          <w:sz w:val="24"/>
          <w:szCs w:val="24"/>
          <w:shd w:val="clear" w:fill="FFFFFF"/>
        </w:rPr>
        <w:t>范式和</w:t>
      </w:r>
      <w:r>
        <w:rPr>
          <w:rFonts w:hint="eastAsia" w:ascii="宋体" w:hAnsi="宋体" w:eastAsia="宋体" w:cs="宋体"/>
          <w:i w:val="0"/>
          <w:iCs w:val="0"/>
          <w:caps w:val="0"/>
          <w:color w:val="2A2B2E"/>
          <w:spacing w:val="0"/>
          <w:sz w:val="24"/>
          <w:szCs w:val="24"/>
          <w:shd w:val="clear" w:fill="FFFFFF"/>
          <w:lang w:val="en-US" w:eastAsia="zh-CN"/>
        </w:rPr>
        <w:t>训练</w:t>
      </w:r>
      <w:r>
        <w:rPr>
          <w:rFonts w:hint="eastAsia" w:ascii="宋体" w:hAnsi="宋体" w:eastAsia="宋体" w:cs="宋体"/>
          <w:i w:val="0"/>
          <w:iCs w:val="0"/>
          <w:caps w:val="0"/>
          <w:color w:val="2A2B2E"/>
          <w:spacing w:val="0"/>
          <w:sz w:val="24"/>
          <w:szCs w:val="24"/>
          <w:shd w:val="clear" w:fill="FFFFFF"/>
        </w:rPr>
        <w:t>目标统一起来的</w:t>
      </w:r>
      <w:r>
        <w:rPr>
          <w:rFonts w:hint="eastAsia" w:ascii="宋体" w:hAnsi="宋体" w:eastAsia="宋体" w:cs="宋体"/>
          <w:i w:val="0"/>
          <w:iCs w:val="0"/>
          <w:caps w:val="0"/>
          <w:color w:val="2A2B2E"/>
          <w:spacing w:val="0"/>
          <w:sz w:val="24"/>
          <w:szCs w:val="24"/>
          <w:shd w:val="clear" w:fill="FFFFFF"/>
          <w:lang w:val="en-US" w:eastAsia="zh-CN"/>
        </w:rPr>
        <w:t>训练</w:t>
      </w:r>
      <w:r>
        <w:rPr>
          <w:rFonts w:hint="eastAsia" w:ascii="宋体" w:hAnsi="宋体" w:eastAsia="宋体" w:cs="宋体"/>
          <w:i w:val="0"/>
          <w:iCs w:val="0"/>
          <w:caps w:val="0"/>
          <w:color w:val="2A2B2E"/>
          <w:spacing w:val="0"/>
          <w:sz w:val="24"/>
          <w:szCs w:val="24"/>
          <w:shd w:val="clear" w:fill="FFFFFF"/>
        </w:rPr>
        <w:t>框架。</w:t>
      </w:r>
      <w:r>
        <w:rPr>
          <w:rFonts w:hint="eastAsia" w:ascii="宋体" w:hAnsi="宋体" w:eastAsia="宋体" w:cs="宋体"/>
          <w:sz w:val="24"/>
          <w:szCs w:val="24"/>
        </w:rPr>
        <w:t>其训练范式将像素级别的输入的简单性与来自不同未标注表格图像的自我监督预训练（SSP）的</w:t>
      </w:r>
      <w:r>
        <w:rPr>
          <w:rFonts w:hint="eastAsia" w:ascii="宋体" w:hAnsi="宋体" w:eastAsia="宋体" w:cs="宋体"/>
          <w:sz w:val="24"/>
          <w:szCs w:val="24"/>
          <w:lang w:val="en-US" w:eastAsia="zh-CN"/>
        </w:rPr>
        <w:t>有效性</w:t>
      </w:r>
      <w:r>
        <w:rPr>
          <w:rFonts w:hint="eastAsia" w:ascii="宋体" w:hAnsi="宋体" w:eastAsia="宋体" w:cs="宋体"/>
          <w:sz w:val="24"/>
          <w:szCs w:val="24"/>
        </w:rPr>
        <w:t>和可扩展性相结合。</w:t>
      </w:r>
      <w:r>
        <w:rPr>
          <w:rFonts w:hint="eastAsia" w:ascii="宋体" w:hAnsi="宋体" w:eastAsia="宋体" w:cs="宋体"/>
          <w:sz w:val="24"/>
          <w:szCs w:val="24"/>
          <w:lang w:val="en-US" w:eastAsia="zh-CN"/>
        </w:rPr>
        <w:t>此</w:t>
      </w:r>
      <w:r>
        <w:rPr>
          <w:rFonts w:hint="eastAsia" w:ascii="宋体" w:hAnsi="宋体" w:eastAsia="宋体" w:cs="宋体"/>
          <w:i w:val="0"/>
          <w:iCs w:val="0"/>
          <w:caps w:val="0"/>
          <w:color w:val="2A2B2E"/>
          <w:spacing w:val="0"/>
          <w:sz w:val="24"/>
          <w:szCs w:val="24"/>
          <w:bdr w:val="none" w:color="auto" w:sz="0" w:space="0"/>
          <w:shd w:val="clear" w:fill="FFFFFF"/>
        </w:rPr>
        <w:t>框架将所有三个TSR任务的训练目标——提取表结构、单元格内容和单元格边界框(bbox)——统一为一个与任务无关的训练目标:语言建模。</w:t>
      </w:r>
      <w:r>
        <w:rPr>
          <w:rFonts w:hint="eastAsia" w:ascii="宋体" w:hAnsi="宋体" w:eastAsia="宋体" w:cs="宋体"/>
          <w:sz w:val="24"/>
          <w:szCs w:val="24"/>
        </w:rPr>
        <w:t>大量定量和定性分析突出了UniTable在四个最大TSR数据集上的最先进（SOTA）性能。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sz w:val="24"/>
          <w:szCs w:val="24"/>
          <w:lang w:val="en-US" w:eastAsia="zh-CN"/>
        </w:rPr>
      </w:pPr>
    </w:p>
    <w:p>
      <w:pPr>
        <w:numPr>
          <w:ilvl w:val="0"/>
          <w:numId w:val="1"/>
        </w:numPr>
        <w:rPr>
          <w:rStyle w:val="5"/>
          <w:rFonts w:hint="eastAsia" w:ascii="宋体" w:hAnsi="宋体" w:eastAsia="宋体" w:cs="宋体"/>
          <w:b w:val="0"/>
          <w:bCs w:val="0"/>
          <w:sz w:val="24"/>
          <w:szCs w:val="24"/>
          <w:lang w:val="en-US" w:eastAsia="zh-CN"/>
        </w:rPr>
      </w:pPr>
      <w:r>
        <w:rPr>
          <w:rStyle w:val="5"/>
          <w:rFonts w:hint="eastAsia" w:ascii="宋体" w:hAnsi="宋体" w:eastAsia="宋体" w:cs="宋体"/>
          <w:b w:val="0"/>
          <w:bCs w:val="0"/>
          <w:sz w:val="24"/>
          <w:szCs w:val="24"/>
          <w:lang w:val="en-US" w:eastAsia="zh-CN"/>
        </w:rPr>
        <w:t>框架</w:t>
      </w:r>
    </w:p>
    <w:p>
      <w:pPr>
        <w:numPr>
          <w:numId w:val="0"/>
        </w:numPr>
      </w:pPr>
      <w:r>
        <w:drawing>
          <wp:inline distT="0" distB="0" distL="114300" distR="114300">
            <wp:extent cx="5273675" cy="2230755"/>
            <wp:effectExtent l="0" t="0" r="3175"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2230755"/>
                    </a:xfrm>
                    <a:prstGeom prst="rect">
                      <a:avLst/>
                    </a:prstGeom>
                    <a:noFill/>
                    <a:ln>
                      <a:noFill/>
                    </a:ln>
                  </pic:spPr>
                </pic:pic>
              </a:graphicData>
            </a:graphic>
          </wp:inline>
        </w:drawing>
      </w:r>
    </w:p>
    <w:p>
      <w:pPr>
        <w:numPr>
          <w:ilvl w:val="0"/>
          <w:numId w:val="2"/>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贡献</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425" w:leftChars="0" w:right="0" w:hanging="425" w:firstLineChars="0"/>
        <w:rPr>
          <w:rFonts w:hint="eastAsia" w:ascii="宋体" w:hAnsi="宋体" w:eastAsia="宋体" w:cs="宋体"/>
          <w:i w:val="0"/>
          <w:iCs w:val="0"/>
          <w:caps w:val="0"/>
          <w:color w:val="2A2B2E"/>
          <w:spacing w:val="0"/>
          <w:sz w:val="24"/>
          <w:szCs w:val="24"/>
          <w:bdr w:val="none" w:color="auto" w:sz="0" w:space="0"/>
          <w:shd w:val="clear" w:fill="FFFFFF"/>
        </w:rPr>
      </w:pPr>
      <w:r>
        <w:rPr>
          <w:rFonts w:hint="eastAsia" w:ascii="宋体" w:hAnsi="宋体" w:eastAsia="宋体" w:cs="宋体"/>
          <w:i w:val="0"/>
          <w:iCs w:val="0"/>
          <w:caps w:val="0"/>
          <w:color w:val="2A2B2E"/>
          <w:spacing w:val="0"/>
          <w:sz w:val="24"/>
          <w:szCs w:val="24"/>
          <w:bdr w:val="none" w:color="auto" w:sz="0" w:space="0"/>
          <w:shd w:val="clear" w:fill="FFFFFF"/>
        </w:rPr>
        <w:t>UniTable的训练范例将纯像素级输入的简单性与ssp</w:t>
      </w:r>
      <w:bookmarkStart w:id="1" w:name="OLE_LINK2"/>
      <w:r>
        <w:rPr>
          <w:rFonts w:hint="eastAsia" w:ascii="宋体" w:hAnsi="宋体" w:eastAsia="宋体" w:cs="宋体"/>
          <w:i w:val="0"/>
          <w:iCs w:val="0"/>
          <w:caps w:val="0"/>
          <w:color w:val="2A2B2E"/>
          <w:spacing w:val="0"/>
          <w:sz w:val="24"/>
          <w:szCs w:val="24"/>
          <w:bdr w:val="none" w:color="auto" w:sz="0" w:space="0"/>
          <w:shd w:val="clear" w:fill="FFFFFF"/>
          <w:lang w:val="en-US" w:eastAsia="zh-CN"/>
        </w:rPr>
        <w:t>(自监督预训练)</w:t>
      </w:r>
      <w:bookmarkEnd w:id="1"/>
      <w:r>
        <w:rPr>
          <w:rFonts w:hint="eastAsia" w:ascii="宋体" w:hAnsi="宋体" w:eastAsia="宋体" w:cs="宋体"/>
          <w:i w:val="0"/>
          <w:iCs w:val="0"/>
          <w:caps w:val="0"/>
          <w:color w:val="2A2B2E"/>
          <w:spacing w:val="0"/>
          <w:sz w:val="24"/>
          <w:szCs w:val="24"/>
          <w:bdr w:val="none" w:color="auto" w:sz="0" w:space="0"/>
          <w:shd w:val="clear" w:fill="FFFFFF"/>
        </w:rPr>
        <w:t>从各种未标</w:t>
      </w:r>
      <w:r>
        <w:rPr>
          <w:rFonts w:hint="eastAsia" w:ascii="宋体" w:hAnsi="宋体" w:eastAsia="宋体" w:cs="宋体"/>
          <w:i w:val="0"/>
          <w:iCs w:val="0"/>
          <w:caps w:val="0"/>
          <w:color w:val="2A2B2E"/>
          <w:spacing w:val="0"/>
          <w:sz w:val="24"/>
          <w:szCs w:val="24"/>
          <w:bdr w:val="none" w:color="auto" w:sz="0" w:space="0"/>
          <w:shd w:val="clear" w:fill="FFFFFF"/>
          <w:lang w:val="en-US" w:eastAsia="zh-CN"/>
        </w:rPr>
        <w:t>注</w:t>
      </w:r>
      <w:r>
        <w:rPr>
          <w:rFonts w:hint="eastAsia" w:ascii="宋体" w:hAnsi="宋体" w:eastAsia="宋体" w:cs="宋体"/>
          <w:i w:val="0"/>
          <w:iCs w:val="0"/>
          <w:caps w:val="0"/>
          <w:color w:val="2A2B2E"/>
          <w:spacing w:val="0"/>
          <w:sz w:val="24"/>
          <w:szCs w:val="24"/>
          <w:bdr w:val="none" w:color="auto" w:sz="0" w:space="0"/>
          <w:shd w:val="clear" w:fill="FFFFFF"/>
        </w:rPr>
        <w:t>的表格图像中获得的有效性和可扩展性相结合。</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425" w:leftChars="0" w:right="0" w:hanging="425" w:firstLineChars="0"/>
        <w:rPr>
          <w:rFonts w:hint="eastAsia" w:ascii="宋体" w:hAnsi="宋体" w:eastAsia="宋体" w:cs="宋体"/>
          <w:i w:val="0"/>
          <w:iCs w:val="0"/>
          <w:caps w:val="0"/>
          <w:color w:val="2A2B2E"/>
          <w:spacing w:val="0"/>
          <w:sz w:val="24"/>
          <w:szCs w:val="24"/>
          <w:bdr w:val="none" w:color="auto" w:sz="0" w:space="0"/>
          <w:shd w:val="clear" w:fill="FFFFFF"/>
        </w:rPr>
      </w:pPr>
      <w:r>
        <w:rPr>
          <w:rFonts w:hint="eastAsia" w:ascii="宋体" w:hAnsi="宋体" w:eastAsia="宋体" w:cs="宋体"/>
          <w:i w:val="0"/>
          <w:iCs w:val="0"/>
          <w:caps w:val="0"/>
          <w:color w:val="2A2B2E"/>
          <w:spacing w:val="0"/>
          <w:sz w:val="24"/>
          <w:szCs w:val="24"/>
          <w:bdr w:val="none" w:color="auto" w:sz="0" w:space="0"/>
          <w:shd w:val="clear" w:fill="FFFFFF"/>
        </w:rPr>
        <w:t>UniTable将所有三个TSR任务(提取表结构、单元格内容和单元格bbox)的训练目标统一为一个与任务无关的统一训练目标:语言建模。</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425" w:leftChars="0" w:right="0" w:hanging="425" w:firstLineChars="0"/>
        <w:rPr>
          <w:rFonts w:hint="eastAsia" w:ascii="宋体" w:hAnsi="宋体" w:eastAsia="宋体" w:cs="宋体"/>
          <w:sz w:val="24"/>
          <w:szCs w:val="24"/>
          <w:lang w:val="en-US" w:eastAsia="zh-CN"/>
        </w:rPr>
      </w:pPr>
      <w:r>
        <w:rPr>
          <w:rFonts w:hint="eastAsia" w:ascii="宋体" w:hAnsi="宋体" w:eastAsia="宋体" w:cs="宋体"/>
          <w:i w:val="0"/>
          <w:iCs w:val="0"/>
          <w:caps w:val="0"/>
          <w:color w:val="2A2B2E"/>
          <w:spacing w:val="0"/>
          <w:sz w:val="24"/>
          <w:szCs w:val="24"/>
          <w:bdr w:val="none" w:color="auto" w:sz="0" w:space="0"/>
          <w:shd w:val="clear" w:fill="FFFFFF"/>
        </w:rPr>
        <w:t>广泛的定量和定性分析突出了UniTable在四个最大的TSR数据集上的SOTA性能</w:t>
      </w:r>
      <w:r>
        <w:rPr>
          <w:rFonts w:hint="eastAsia" w:ascii="宋体" w:hAnsi="宋体" w:eastAsia="宋体" w:cs="宋体"/>
          <w:i w:val="0"/>
          <w:iCs w:val="0"/>
          <w:caps w:val="0"/>
          <w:color w:val="2A2B2E"/>
          <w:spacing w:val="0"/>
          <w:sz w:val="24"/>
          <w:szCs w:val="24"/>
          <w:bdr w:val="none" w:color="auto" w:sz="0" w:space="0"/>
          <w:shd w:val="clear" w:fill="FFFFFF"/>
          <w:lang w:eastAsia="zh-CN"/>
        </w:rPr>
        <w:t>。</w:t>
      </w:r>
    </w:p>
    <w:p>
      <w:pPr>
        <w:numPr>
          <w:ilvl w:val="0"/>
          <w:numId w:val="2"/>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任务定义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TSR的目标是将输入的表格图像</w:t>
      </w:r>
      <w:r>
        <w:rPr>
          <w:rFonts w:hint="eastAsia" w:ascii="宋体" w:hAnsi="宋体" w:eastAsia="宋体" w:cs="宋体"/>
          <w:b/>
          <w:bCs/>
          <w:sz w:val="24"/>
          <w:szCs w:val="24"/>
          <w:lang w:val="en-US" w:eastAsia="zh-CN"/>
        </w:rPr>
        <w:t>I</w:t>
      </w:r>
      <w:r>
        <w:rPr>
          <w:rFonts w:hint="eastAsia" w:ascii="宋体" w:hAnsi="宋体" w:eastAsia="宋体" w:cs="宋体"/>
          <w:sz w:val="24"/>
          <w:szCs w:val="24"/>
          <w:lang w:val="en-US" w:eastAsia="zh-CN"/>
        </w:rPr>
        <w:t>转为序列</w:t>
      </w:r>
      <w:r>
        <w:rPr>
          <w:rFonts w:hint="eastAsia" w:ascii="宋体" w:hAnsi="宋体" w:eastAsia="宋体" w:cs="宋体"/>
          <w:b/>
          <w:bCs/>
          <w:sz w:val="24"/>
          <w:szCs w:val="24"/>
          <w:lang w:val="en-US" w:eastAsia="zh-CN"/>
        </w:rPr>
        <w:t>T</w:t>
      </w:r>
      <w:r>
        <w:rPr>
          <w:rFonts w:hint="eastAsia" w:ascii="宋体" w:hAnsi="宋体" w:eastAsia="宋体" w:cs="宋体"/>
          <w:sz w:val="24"/>
          <w:szCs w:val="24"/>
          <w:lang w:val="en-US" w:eastAsia="zh-CN"/>
        </w:rPr>
        <w:t>，此序列由表格结构</w:t>
      </w:r>
      <w:r>
        <w:rPr>
          <w:rFonts w:hint="eastAsia" w:ascii="宋体" w:hAnsi="宋体" w:eastAsia="宋体" w:cs="宋体"/>
          <w:b/>
          <w:bCs/>
          <w:sz w:val="24"/>
          <w:szCs w:val="24"/>
          <w:lang w:val="en-US" w:eastAsia="zh-CN"/>
        </w:rPr>
        <w:t>S</w:t>
      </w:r>
      <w:r>
        <w:rPr>
          <w:rFonts w:hint="eastAsia" w:ascii="宋体" w:hAnsi="宋体" w:eastAsia="宋体" w:cs="宋体"/>
          <w:sz w:val="24"/>
          <w:szCs w:val="24"/>
          <w:lang w:val="en-US" w:eastAsia="zh-CN"/>
        </w:rPr>
        <w:t>，表格单元格边框</w:t>
      </w:r>
      <w:r>
        <w:rPr>
          <w:rFonts w:hint="eastAsia" w:ascii="宋体" w:hAnsi="宋体" w:eastAsia="宋体" w:cs="宋体"/>
          <w:b/>
          <w:bCs/>
          <w:sz w:val="24"/>
          <w:szCs w:val="24"/>
          <w:lang w:val="en-US" w:eastAsia="zh-CN"/>
        </w:rPr>
        <w:t>B</w:t>
      </w:r>
      <w:r>
        <w:rPr>
          <w:rFonts w:hint="eastAsia" w:ascii="宋体" w:hAnsi="宋体" w:eastAsia="宋体" w:cs="宋体"/>
          <w:sz w:val="24"/>
          <w:szCs w:val="24"/>
          <w:lang w:val="en-US" w:eastAsia="zh-CN"/>
        </w:rPr>
        <w:t>以及表格单元格内容</w:t>
      </w:r>
      <w:r>
        <w:rPr>
          <w:rFonts w:hint="eastAsia" w:ascii="宋体" w:hAnsi="宋体" w:eastAsia="宋体" w:cs="宋体"/>
          <w:b/>
          <w:bCs/>
          <w:sz w:val="24"/>
          <w:szCs w:val="24"/>
          <w:lang w:val="en-US" w:eastAsia="zh-CN"/>
        </w:rPr>
        <w:t>C</w:t>
      </w:r>
      <w:r>
        <w:rPr>
          <w:rFonts w:hint="eastAsia" w:ascii="宋体" w:hAnsi="宋体" w:eastAsia="宋体" w:cs="宋体"/>
          <w:sz w:val="24"/>
          <w:szCs w:val="24"/>
          <w:lang w:val="en-US" w:eastAsia="zh-CN"/>
        </w:rPr>
        <w:t>组成。其中</w:t>
      </w:r>
      <w:r>
        <w:rPr>
          <w:rFonts w:hint="eastAsia" w:ascii="宋体" w:hAnsi="宋体" w:eastAsia="宋体" w:cs="宋体"/>
          <w:b/>
          <w:bCs/>
          <w:sz w:val="24"/>
          <w:szCs w:val="24"/>
          <w:lang w:val="en-US" w:eastAsia="zh-CN"/>
        </w:rPr>
        <w:t>S</w:t>
      </w:r>
      <w:r>
        <w:rPr>
          <w:rFonts w:hint="eastAsia" w:ascii="宋体" w:hAnsi="宋体" w:eastAsia="宋体" w:cs="宋体"/>
          <w:sz w:val="24"/>
          <w:szCs w:val="24"/>
          <w:lang w:val="en-US" w:eastAsia="zh-CN"/>
        </w:rPr>
        <w:t>=[s1,...,sm]是HTML标签序列，</w:t>
      </w:r>
      <w:r>
        <w:rPr>
          <w:rFonts w:hint="eastAsia" w:ascii="宋体" w:hAnsi="宋体" w:eastAsia="宋体" w:cs="宋体"/>
          <w:b/>
          <w:bCs/>
          <w:sz w:val="24"/>
          <w:szCs w:val="24"/>
          <w:lang w:val="en-US" w:eastAsia="zh-CN"/>
        </w:rPr>
        <w:t>B</w:t>
      </w:r>
      <w:r>
        <w:rPr>
          <w:rFonts w:hint="eastAsia" w:ascii="宋体" w:hAnsi="宋体" w:eastAsia="宋体" w:cs="宋体"/>
          <w:sz w:val="24"/>
          <w:szCs w:val="24"/>
          <w:lang w:val="en-US" w:eastAsia="zh-CN"/>
        </w:rPr>
        <w:t>=[b1,...,bn]是边框序列（b=(xmin,ymin,xmax,ymax)），</w:t>
      </w:r>
      <w:r>
        <w:rPr>
          <w:rFonts w:hint="eastAsia" w:ascii="宋体" w:hAnsi="宋体" w:eastAsia="宋体" w:cs="宋体"/>
          <w:b/>
          <w:bCs/>
          <w:sz w:val="24"/>
          <w:szCs w:val="24"/>
          <w:lang w:val="en-US" w:eastAsia="zh-CN"/>
        </w:rPr>
        <w:t>C</w:t>
      </w:r>
      <w:r>
        <w:rPr>
          <w:rFonts w:hint="eastAsia" w:ascii="宋体" w:hAnsi="宋体" w:eastAsia="宋体" w:cs="宋体"/>
          <w:sz w:val="24"/>
          <w:szCs w:val="24"/>
          <w:lang w:val="en-US" w:eastAsia="zh-CN"/>
        </w:rPr>
        <w:t>=[c1,...,cn]</w:t>
      </w:r>
      <w:r>
        <w:rPr>
          <w:rFonts w:hint="eastAsia" w:ascii="宋体" w:hAnsi="宋体" w:eastAsia="宋体" w:cs="宋体"/>
          <w:i w:val="0"/>
          <w:iCs w:val="0"/>
          <w:caps w:val="0"/>
          <w:color w:val="2A2B2E"/>
          <w:spacing w:val="0"/>
          <w:sz w:val="24"/>
          <w:szCs w:val="24"/>
          <w:bdr w:val="none" w:color="auto" w:sz="0" w:space="0"/>
          <w:shd w:val="clear" w:fill="FFFFFF"/>
        </w:rPr>
        <w:t>按阅读顺序包含每个单元格中的内容。</w:t>
      </w:r>
      <w:r>
        <w:rPr>
          <w:rFonts w:hint="eastAsia" w:ascii="宋体" w:hAnsi="宋体" w:eastAsia="宋体" w:cs="宋体"/>
          <w:i w:val="0"/>
          <w:iCs w:val="0"/>
          <w:caps w:val="0"/>
          <w:color w:val="2A2B2E"/>
          <w:spacing w:val="0"/>
          <w:sz w:val="24"/>
          <w:szCs w:val="24"/>
          <w:bdr w:val="none" w:color="auto" w:sz="0" w:space="0"/>
          <w:shd w:val="clear" w:fill="FFFFFF"/>
          <w:lang w:val="en-US" w:eastAsia="zh-CN"/>
        </w:rPr>
        <w:t>注意</w:t>
      </w:r>
      <w:r>
        <w:rPr>
          <w:rFonts w:hint="eastAsia" w:ascii="宋体" w:hAnsi="宋体" w:eastAsia="宋体" w:cs="宋体"/>
          <w:b/>
          <w:bCs/>
          <w:i w:val="0"/>
          <w:iCs w:val="0"/>
          <w:caps w:val="0"/>
          <w:color w:val="2A2B2E"/>
          <w:spacing w:val="0"/>
          <w:sz w:val="24"/>
          <w:szCs w:val="24"/>
          <w:bdr w:val="none" w:color="auto" w:sz="0" w:space="0"/>
          <w:shd w:val="clear" w:fill="FFFFFF"/>
          <w:lang w:val="en-US" w:eastAsia="zh-CN"/>
        </w:rPr>
        <w:t>B</w:t>
      </w:r>
      <w:r>
        <w:rPr>
          <w:rFonts w:hint="eastAsia" w:ascii="宋体" w:hAnsi="宋体" w:eastAsia="宋体" w:cs="宋体"/>
          <w:i w:val="0"/>
          <w:iCs w:val="0"/>
          <w:caps w:val="0"/>
          <w:color w:val="2A2B2E"/>
          <w:spacing w:val="0"/>
          <w:sz w:val="24"/>
          <w:szCs w:val="24"/>
          <w:bdr w:val="none" w:color="auto" w:sz="0" w:space="0"/>
          <w:shd w:val="clear" w:fill="FFFFFF"/>
          <w:lang w:val="en-US" w:eastAsia="zh-CN"/>
        </w:rPr>
        <w:t>和</w:t>
      </w:r>
      <w:r>
        <w:rPr>
          <w:rFonts w:hint="eastAsia" w:ascii="宋体" w:hAnsi="宋体" w:eastAsia="宋体" w:cs="宋体"/>
          <w:b/>
          <w:bCs/>
          <w:i w:val="0"/>
          <w:iCs w:val="0"/>
          <w:caps w:val="0"/>
          <w:color w:val="2A2B2E"/>
          <w:spacing w:val="0"/>
          <w:sz w:val="24"/>
          <w:szCs w:val="24"/>
          <w:bdr w:val="none" w:color="auto" w:sz="0" w:space="0"/>
          <w:shd w:val="clear" w:fill="FFFFFF"/>
          <w:lang w:val="en-US" w:eastAsia="zh-CN"/>
        </w:rPr>
        <w:t>C</w:t>
      </w:r>
      <w:r>
        <w:rPr>
          <w:rFonts w:hint="eastAsia" w:ascii="宋体" w:hAnsi="宋体" w:eastAsia="宋体" w:cs="宋体"/>
          <w:i w:val="0"/>
          <w:iCs w:val="0"/>
          <w:caps w:val="0"/>
          <w:color w:val="2A2B2E"/>
          <w:spacing w:val="0"/>
          <w:sz w:val="24"/>
          <w:szCs w:val="24"/>
          <w:bdr w:val="none" w:color="auto" w:sz="0" w:space="0"/>
          <w:shd w:val="clear" w:fill="FFFFFF"/>
          <w:lang w:val="en-US" w:eastAsia="zh-CN"/>
        </w:rPr>
        <w:t>的序列长度是一样的，</w:t>
      </w:r>
      <w:r>
        <w:rPr>
          <w:rFonts w:hint="eastAsia" w:ascii="宋体" w:hAnsi="宋体" w:eastAsia="宋体" w:cs="宋体"/>
          <w:b/>
          <w:bCs/>
          <w:i w:val="0"/>
          <w:iCs w:val="0"/>
          <w:caps w:val="0"/>
          <w:color w:val="2A2B2E"/>
          <w:spacing w:val="0"/>
          <w:sz w:val="24"/>
          <w:szCs w:val="24"/>
          <w:bdr w:val="none" w:color="auto" w:sz="0" w:space="0"/>
          <w:shd w:val="clear" w:fill="FFFFFF"/>
          <w:lang w:val="en-US" w:eastAsia="zh-CN"/>
        </w:rPr>
        <w:t>S</w:t>
      </w:r>
      <w:r>
        <w:rPr>
          <w:rFonts w:hint="eastAsia" w:ascii="宋体" w:hAnsi="宋体" w:eastAsia="宋体" w:cs="宋体"/>
          <w:i w:val="0"/>
          <w:iCs w:val="0"/>
          <w:caps w:val="0"/>
          <w:color w:val="2A2B2E"/>
          <w:spacing w:val="0"/>
          <w:sz w:val="24"/>
          <w:szCs w:val="24"/>
          <w:bdr w:val="none" w:color="auto" w:sz="0" w:space="0"/>
          <w:shd w:val="clear" w:fill="FFFFFF"/>
          <w:lang w:val="en-US" w:eastAsia="zh-CN"/>
        </w:rPr>
        <w:t>序列的长度比他俩长，因为其包括空单元格和非空单元格。</w:t>
      </w:r>
      <w:r>
        <w:rPr>
          <w:rFonts w:hint="eastAsia" w:ascii="宋体" w:hAnsi="宋体" w:eastAsia="宋体" w:cs="宋体"/>
          <w:i w:val="0"/>
          <w:iCs w:val="0"/>
          <w:caps w:val="0"/>
          <w:color w:val="2A2B2E"/>
          <w:spacing w:val="0"/>
          <w:sz w:val="24"/>
          <w:szCs w:val="24"/>
          <w:bdr w:val="none" w:color="auto" w:sz="0" w:space="0"/>
          <w:shd w:val="clear" w:fill="FFFFFF"/>
        </w:rPr>
        <w:t>由于每个单元格i由单个bbox定义，因此ci可以有单个或多个文本行</w:t>
      </w:r>
      <w:r>
        <w:rPr>
          <w:rFonts w:hint="eastAsia" w:ascii="宋体" w:hAnsi="宋体" w:eastAsia="宋体" w:cs="宋体"/>
          <w:i w:val="0"/>
          <w:iCs w:val="0"/>
          <w:caps w:val="0"/>
          <w:color w:val="2A2B2E"/>
          <w:spacing w:val="0"/>
          <w:sz w:val="24"/>
          <w:szCs w:val="24"/>
          <w:bdr w:val="none" w:color="auto" w:sz="0" w:space="0"/>
          <w:shd w:val="clear" w:fill="FFFFFF"/>
          <w:lang w:eastAsia="zh-CN"/>
        </w:rPr>
        <w:t>。</w:t>
      </w:r>
    </w:p>
    <w:p>
      <w:pPr>
        <w:numPr>
          <w:ilvl w:val="0"/>
          <w:numId w:val="2"/>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模型架构</w:t>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Chars="0" w:right="0" w:rightChars="0" w:firstLine="480" w:firstLineChars="200"/>
        <w:textAlignment w:val="auto"/>
        <w:rPr>
          <w:rFonts w:hint="default"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bdr w:val="none" w:color="auto" w:sz="0" w:space="0"/>
          <w:shd w:val="clear" w:fill="FFFFFF"/>
          <w:lang w:val="en-US" w:eastAsia="zh-CN"/>
        </w:rPr>
        <w:t>TSR模型有2个模块：visual encoder（抽取特征）与task decoder（预测序列）。</w:t>
      </w:r>
      <w:r>
        <w:rPr>
          <w:rFonts w:hint="eastAsia" w:ascii="宋体" w:hAnsi="宋体" w:eastAsia="宋体" w:cs="宋体"/>
          <w:i w:val="0"/>
          <w:iCs w:val="0"/>
          <w:caps w:val="0"/>
          <w:color w:val="2A2B2E"/>
          <w:spacing w:val="0"/>
          <w:sz w:val="24"/>
          <w:szCs w:val="24"/>
          <w:shd w:val="clear" w:fill="FFFFFF"/>
          <w:lang w:val="en-US" w:eastAsia="zh-CN"/>
        </w:rPr>
        <w:t>为了避免单独为表域设计单独的体系结构，我们的目标是保留线性投影Transformer，并通过SSP</w:t>
      </w:r>
      <w:r>
        <w:rPr>
          <w:rFonts w:hint="eastAsia" w:ascii="宋体" w:hAnsi="宋体" w:eastAsia="宋体" w:cs="宋体"/>
          <w:i w:val="0"/>
          <w:iCs w:val="0"/>
          <w:caps w:val="0"/>
          <w:color w:val="2A2B2E"/>
          <w:spacing w:val="0"/>
          <w:sz w:val="24"/>
          <w:szCs w:val="24"/>
          <w:shd w:val="clear" w:fill="FFFFFF"/>
          <w:lang w:val="en-US" w:eastAsia="zh-CN"/>
        </w:rPr>
        <w:t>(自监督预训练)减轻性能差距。以自监督的方式预训练视觉编码器显着帮助模型学习如何解析表结构，并获得比具有卷积的架构更高的性能。</w:t>
      </w:r>
    </w:p>
    <w:p>
      <w:pPr>
        <w:numPr>
          <w:numId w:val="0"/>
        </w:numPr>
        <w:rPr>
          <w:rStyle w:val="5"/>
          <w:rFonts w:hint="default" w:ascii="宋体" w:hAnsi="宋体" w:eastAsia="宋体" w:cs="宋体"/>
          <w:b w:val="0"/>
          <w:bCs w:val="0"/>
          <w:sz w:val="24"/>
          <w:szCs w:val="24"/>
          <w:lang w:val="en-US" w:eastAsia="zh-CN"/>
        </w:rPr>
      </w:pPr>
    </w:p>
    <w:p>
      <w:pPr>
        <w:numPr>
          <w:ilvl w:val="0"/>
          <w:numId w:val="1"/>
        </w:numPr>
        <w:rPr>
          <w:rFonts w:hint="eastAsia" w:ascii="宋体" w:hAnsi="宋体" w:eastAsia="宋体" w:cs="宋体"/>
          <w:color w:val="2A2B2E"/>
          <w:sz w:val="24"/>
          <w:szCs w:val="24"/>
        </w:rPr>
      </w:pPr>
      <w:r>
        <w:rPr>
          <w:rFonts w:hint="eastAsia" w:ascii="宋体" w:hAnsi="宋体" w:eastAsia="宋体" w:cs="宋体"/>
          <w:i w:val="0"/>
          <w:iCs w:val="0"/>
          <w:caps w:val="0"/>
          <w:color w:val="2A2B2E"/>
          <w:spacing w:val="0"/>
          <w:sz w:val="24"/>
          <w:szCs w:val="24"/>
          <w:bdr w:val="none" w:color="auto" w:sz="0" w:space="0"/>
          <w:shd w:val="clear" w:fill="FFFFFF"/>
        </w:rPr>
        <w:t>TSR模型预训练和微调的统一框架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bdr w:val="none" w:color="auto" w:sz="0" w:space="0"/>
          <w:shd w:val="clear" w:fill="FFFFFF"/>
          <w:lang w:val="en-US" w:eastAsia="zh-CN"/>
        </w:rPr>
      </w:pPr>
      <w:r>
        <w:rPr>
          <w:rFonts w:hint="eastAsia" w:ascii="宋体" w:hAnsi="宋体" w:eastAsia="宋体" w:cs="宋体"/>
          <w:i w:val="0"/>
          <w:iCs w:val="0"/>
          <w:caps w:val="0"/>
          <w:color w:val="2A2B2E"/>
          <w:spacing w:val="0"/>
          <w:sz w:val="24"/>
          <w:szCs w:val="24"/>
          <w:bdr w:val="none" w:color="auto" w:sz="0" w:space="0"/>
          <w:shd w:val="clear" w:fill="FFFFFF"/>
        </w:rPr>
        <w:t>我们通过以自监督的方式预测</w:t>
      </w:r>
      <w:r>
        <w:rPr>
          <w:rFonts w:hint="eastAsia" w:ascii="宋体" w:hAnsi="宋体" w:eastAsia="宋体" w:cs="宋体"/>
          <w:i w:val="0"/>
          <w:iCs w:val="0"/>
          <w:caps w:val="0"/>
          <w:color w:val="2A2B2E"/>
          <w:spacing w:val="0"/>
          <w:sz w:val="24"/>
          <w:szCs w:val="24"/>
          <w:bdr w:val="none" w:color="auto" w:sz="0" w:space="0"/>
          <w:shd w:val="clear" w:fill="FFFFFF"/>
          <w:lang w:val="en-US" w:eastAsia="zh-CN"/>
        </w:rPr>
        <w:t>masked</w:t>
      </w:r>
      <w:r>
        <w:rPr>
          <w:rFonts w:hint="eastAsia" w:ascii="宋体" w:hAnsi="宋体" w:eastAsia="宋体" w:cs="宋体"/>
          <w:i w:val="0"/>
          <w:iCs w:val="0"/>
          <w:caps w:val="0"/>
          <w:color w:val="2A2B2E"/>
          <w:spacing w:val="0"/>
          <w:sz w:val="24"/>
          <w:szCs w:val="24"/>
          <w:bdr w:val="none" w:color="auto" w:sz="0" w:space="0"/>
          <w:shd w:val="clear" w:fill="FFFFFF"/>
        </w:rPr>
        <w:t>表格图像来预训练视觉编码器</w:t>
      </w:r>
      <w:r>
        <w:rPr>
          <w:rFonts w:hint="eastAsia" w:ascii="宋体" w:hAnsi="宋体" w:eastAsia="宋体" w:cs="宋体"/>
          <w:i w:val="0"/>
          <w:iCs w:val="0"/>
          <w:caps w:val="0"/>
          <w:color w:val="2A2B2E"/>
          <w:spacing w:val="0"/>
          <w:sz w:val="24"/>
          <w:szCs w:val="24"/>
          <w:bdr w:val="none" w:color="auto" w:sz="0" w:space="0"/>
          <w:shd w:val="clear" w:fill="FFFFFF"/>
          <w:lang w:val="en-US" w:eastAsia="zh-CN"/>
        </w:rPr>
        <w:t>visual encoder</w:t>
      </w:r>
      <w:r>
        <w:rPr>
          <w:rFonts w:hint="eastAsia" w:ascii="宋体" w:hAnsi="宋体" w:eastAsia="宋体" w:cs="宋体"/>
          <w:i w:val="0"/>
          <w:iCs w:val="0"/>
          <w:caps w:val="0"/>
          <w:color w:val="2A2B2E"/>
          <w:spacing w:val="0"/>
          <w:sz w:val="24"/>
          <w:szCs w:val="24"/>
          <w:bdr w:val="none" w:color="auto" w:sz="0" w:space="0"/>
          <w:shd w:val="clear" w:fill="FFFFFF"/>
        </w:rPr>
        <w:t>，并使用监督数据集对每个任务的任务解</w:t>
      </w:r>
      <w:r>
        <w:rPr>
          <w:rFonts w:hint="eastAsia" w:ascii="宋体" w:hAnsi="宋体" w:eastAsia="宋体" w:cs="宋体"/>
          <w:i w:val="0"/>
          <w:iCs w:val="0"/>
          <w:caps w:val="0"/>
          <w:color w:val="2A2B2E"/>
          <w:spacing w:val="0"/>
          <w:sz w:val="24"/>
          <w:szCs w:val="24"/>
          <w:bdr w:val="none" w:color="auto" w:sz="0" w:space="0"/>
          <w:shd w:val="clear" w:fill="FFFFFF"/>
          <w:lang w:val="en-US" w:eastAsia="zh-CN"/>
        </w:rPr>
        <w:t>码器task decoder和视觉编码器visual encoder</w:t>
      </w:r>
      <w:r>
        <w:rPr>
          <w:rFonts w:hint="eastAsia" w:ascii="宋体" w:hAnsi="宋体" w:eastAsia="宋体" w:cs="宋体"/>
          <w:i w:val="0"/>
          <w:iCs w:val="0"/>
          <w:caps w:val="0"/>
          <w:color w:val="2A2B2E"/>
          <w:spacing w:val="0"/>
          <w:sz w:val="24"/>
          <w:szCs w:val="24"/>
          <w:bdr w:val="none" w:color="auto" w:sz="0" w:space="0"/>
          <w:shd w:val="clear" w:fill="FFFFFF"/>
        </w:rPr>
        <w:t>进行微调</w:t>
      </w:r>
      <w:r>
        <w:rPr>
          <w:rFonts w:hint="eastAsia" w:ascii="宋体" w:hAnsi="宋体" w:eastAsia="宋体" w:cs="宋体"/>
          <w:i w:val="0"/>
          <w:iCs w:val="0"/>
          <w:caps w:val="0"/>
          <w:color w:val="2A2B2E"/>
          <w:spacing w:val="0"/>
          <w:sz w:val="24"/>
          <w:szCs w:val="24"/>
          <w:bdr w:val="none" w:color="auto" w:sz="0" w:space="0"/>
          <w:shd w:val="clear" w:fill="FFFFFF"/>
          <w:lang w:eastAsia="zh-CN"/>
        </w:rPr>
        <w:t>。</w:t>
      </w:r>
      <w:r>
        <w:rPr>
          <w:rFonts w:hint="eastAsia" w:ascii="宋体" w:hAnsi="宋体" w:eastAsia="宋体" w:cs="宋体"/>
          <w:i w:val="0"/>
          <w:iCs w:val="0"/>
          <w:caps w:val="0"/>
          <w:color w:val="2A2B2E"/>
          <w:spacing w:val="0"/>
          <w:sz w:val="24"/>
          <w:szCs w:val="24"/>
          <w:bdr w:val="none" w:color="auto" w:sz="0" w:space="0"/>
          <w:shd w:val="clear" w:fill="FFFFFF"/>
          <w:lang w:val="en-US" w:eastAsia="zh-CN"/>
        </w:rPr>
        <w:t>如图1。</w:t>
      </w:r>
    </w:p>
    <w:p>
      <w:pPr>
        <w:pStyle w:val="2"/>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textAlignment w:val="auto"/>
        <w:rPr>
          <w:rFonts w:hint="eastAsia" w:ascii="宋体" w:hAnsi="宋体" w:eastAsia="宋体" w:cs="宋体"/>
          <w:i w:val="0"/>
          <w:iCs w:val="0"/>
          <w:caps w:val="0"/>
          <w:color w:val="2A2B2E"/>
          <w:spacing w:val="0"/>
          <w:sz w:val="24"/>
          <w:szCs w:val="24"/>
          <w:bdr w:val="none" w:color="auto" w:sz="0" w:space="0"/>
          <w:shd w:val="clear" w:fill="FFFFFF"/>
          <w:lang w:val="en-US" w:eastAsia="zh-CN"/>
        </w:rPr>
      </w:pPr>
      <w:r>
        <w:rPr>
          <w:rFonts w:hint="eastAsia" w:ascii="宋体" w:hAnsi="宋体" w:eastAsia="宋体" w:cs="宋体"/>
          <w:i w:val="0"/>
          <w:iCs w:val="0"/>
          <w:caps w:val="0"/>
          <w:color w:val="2A2B2E"/>
          <w:spacing w:val="0"/>
          <w:sz w:val="24"/>
          <w:szCs w:val="24"/>
          <w:bdr w:val="none" w:color="auto" w:sz="0" w:space="0"/>
          <w:shd w:val="clear" w:fill="FFFFFF"/>
          <w:lang w:val="en-US" w:eastAsia="zh-CN"/>
        </w:rPr>
        <w:t>视觉编码器visual encoder的自监督预训练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bdr w:val="none" w:color="auto" w:sz="0" w:space="0"/>
          <w:shd w:val="clear" w:fill="FFFFFF"/>
        </w:rPr>
      </w:pPr>
      <w:r>
        <w:rPr>
          <w:rFonts w:hint="eastAsia" w:ascii="宋体" w:hAnsi="宋体" w:eastAsia="宋体" w:cs="宋体"/>
          <w:i w:val="0"/>
          <w:iCs w:val="0"/>
          <w:caps w:val="0"/>
          <w:color w:val="2A2B2E"/>
          <w:spacing w:val="0"/>
          <w:sz w:val="24"/>
          <w:szCs w:val="24"/>
          <w:bdr w:val="none" w:color="auto" w:sz="0" w:space="0"/>
          <w:shd w:val="clear" w:fill="FFFFFF"/>
        </w:rPr>
        <w:t>在预训练之前，每个表格图像I被标记为离散的视觉</w:t>
      </w:r>
      <w:r>
        <w:rPr>
          <w:rFonts w:hint="eastAsia" w:ascii="宋体" w:hAnsi="宋体" w:eastAsia="宋体" w:cs="宋体"/>
          <w:i w:val="0"/>
          <w:iCs w:val="0"/>
          <w:caps w:val="0"/>
          <w:color w:val="2A2B2E"/>
          <w:spacing w:val="0"/>
          <w:sz w:val="24"/>
          <w:szCs w:val="24"/>
          <w:bdr w:val="none" w:color="auto" w:sz="0" w:space="0"/>
          <w:shd w:val="clear" w:fill="FFFFFF"/>
          <w:lang w:val="en-US" w:eastAsia="zh-CN"/>
        </w:rPr>
        <w:t>tokens</w:t>
      </w:r>
      <w:r>
        <w:rPr>
          <w:rFonts w:hint="eastAsia" w:ascii="宋体" w:hAnsi="宋体" w:eastAsia="宋体" w:cs="宋体"/>
          <w:i w:val="0"/>
          <w:iCs w:val="0"/>
          <w:caps w:val="0"/>
          <w:color w:val="2A2B2E"/>
          <w:spacing w:val="0"/>
          <w:sz w:val="24"/>
          <w:szCs w:val="24"/>
          <w:bdr w:val="none" w:color="auto" w:sz="0" w:space="0"/>
          <w:shd w:val="clear" w:fill="FFFFFF"/>
        </w:rPr>
        <w:t>。在预训练过程中，将I划分为多个patch，并对一部分图像patch进行</w:t>
      </w:r>
      <w:r>
        <w:rPr>
          <w:rFonts w:hint="eastAsia" w:ascii="宋体" w:hAnsi="宋体" w:eastAsia="宋体" w:cs="宋体"/>
          <w:i w:val="0"/>
          <w:iCs w:val="0"/>
          <w:caps w:val="0"/>
          <w:color w:val="2A2B2E"/>
          <w:spacing w:val="0"/>
          <w:sz w:val="24"/>
          <w:szCs w:val="24"/>
          <w:bdr w:val="none" w:color="auto" w:sz="0" w:space="0"/>
          <w:shd w:val="clear" w:fill="FFFFFF"/>
          <w:lang w:val="en-US" w:eastAsia="zh-CN"/>
        </w:rPr>
        <w:t>mask</w:t>
      </w:r>
      <w:r>
        <w:rPr>
          <w:rFonts w:hint="eastAsia" w:ascii="宋体" w:hAnsi="宋体" w:eastAsia="宋体" w:cs="宋体"/>
          <w:i w:val="0"/>
          <w:iCs w:val="0"/>
          <w:caps w:val="0"/>
          <w:color w:val="2A2B2E"/>
          <w:spacing w:val="0"/>
          <w:sz w:val="24"/>
          <w:szCs w:val="24"/>
          <w:bdr w:val="none" w:color="auto" w:sz="0" w:space="0"/>
          <w:shd w:val="clear" w:fill="FFFFFF"/>
        </w:rPr>
        <w:t>掩码，以便视觉编码器预测选择哪个视觉</w:t>
      </w:r>
      <w:r>
        <w:rPr>
          <w:rFonts w:hint="eastAsia" w:ascii="宋体" w:hAnsi="宋体" w:eastAsia="宋体" w:cs="宋体"/>
          <w:i w:val="0"/>
          <w:iCs w:val="0"/>
          <w:caps w:val="0"/>
          <w:color w:val="2A2B2E"/>
          <w:spacing w:val="0"/>
          <w:sz w:val="24"/>
          <w:szCs w:val="24"/>
          <w:bdr w:val="none" w:color="auto" w:sz="0" w:space="0"/>
          <w:shd w:val="clear" w:fill="FFFFFF"/>
          <w:lang w:val="en-US" w:eastAsia="zh-CN"/>
        </w:rPr>
        <w:t>token</w:t>
      </w:r>
      <w:r>
        <w:rPr>
          <w:rFonts w:hint="eastAsia" w:ascii="宋体" w:hAnsi="宋体" w:eastAsia="宋体" w:cs="宋体"/>
          <w:i w:val="0"/>
          <w:iCs w:val="0"/>
          <w:caps w:val="0"/>
          <w:color w:val="2A2B2E"/>
          <w:spacing w:val="0"/>
          <w:sz w:val="24"/>
          <w:szCs w:val="24"/>
          <w:bdr w:val="none" w:color="auto" w:sz="0" w:space="0"/>
          <w:shd w:val="clear" w:fill="FFFFFF"/>
        </w:rPr>
        <w:t>来替换被</w:t>
      </w:r>
      <w:r>
        <w:rPr>
          <w:rFonts w:hint="eastAsia" w:ascii="宋体" w:hAnsi="宋体" w:eastAsia="宋体" w:cs="宋体"/>
          <w:i w:val="0"/>
          <w:iCs w:val="0"/>
          <w:caps w:val="0"/>
          <w:color w:val="2A2B2E"/>
          <w:spacing w:val="0"/>
          <w:sz w:val="24"/>
          <w:szCs w:val="24"/>
          <w:bdr w:val="none" w:color="auto" w:sz="0" w:space="0"/>
          <w:shd w:val="clear" w:fill="FFFFFF"/>
          <w:lang w:val="en-US" w:eastAsia="zh-CN"/>
        </w:rPr>
        <w:t>mask</w:t>
      </w:r>
      <w:r>
        <w:rPr>
          <w:rFonts w:hint="eastAsia" w:ascii="宋体" w:hAnsi="宋体" w:eastAsia="宋体" w:cs="宋体"/>
          <w:i w:val="0"/>
          <w:iCs w:val="0"/>
          <w:caps w:val="0"/>
          <w:color w:val="2A2B2E"/>
          <w:spacing w:val="0"/>
          <w:sz w:val="24"/>
          <w:szCs w:val="24"/>
          <w:bdr w:val="none" w:color="auto" w:sz="0" w:space="0"/>
          <w:shd w:val="clear" w:fill="FFFFFF"/>
        </w:rPr>
        <w:t>掩码的区域。</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eastAsia" w:ascii="宋体" w:hAnsi="宋体" w:eastAsia="宋体" w:cs="宋体"/>
          <w:i w:val="0"/>
          <w:iCs w:val="0"/>
          <w:caps w:val="0"/>
          <w:color w:val="2A2B2E"/>
          <w:spacing w:val="0"/>
          <w:sz w:val="24"/>
          <w:szCs w:val="24"/>
          <w:bdr w:val="none" w:color="auto" w:sz="0" w:space="0"/>
          <w:shd w:val="clear" w:fill="FFFFFF"/>
          <w:lang w:val="en-US" w:eastAsia="zh-CN"/>
        </w:rPr>
      </w:pPr>
      <w:r>
        <w:rPr>
          <w:rFonts w:hint="eastAsia" w:ascii="宋体" w:hAnsi="宋体" w:eastAsia="宋体" w:cs="宋体"/>
          <w:i w:val="0"/>
          <w:iCs w:val="0"/>
          <w:caps w:val="0"/>
          <w:color w:val="2A2B2E"/>
          <w:spacing w:val="0"/>
          <w:sz w:val="24"/>
          <w:szCs w:val="24"/>
          <w:bdr w:val="none" w:color="auto" w:sz="0" w:space="0"/>
          <w:shd w:val="clear" w:fill="FFFFFF"/>
          <w:lang w:val="en-US" w:eastAsia="zh-CN"/>
        </w:rPr>
        <w:t>.图像tokens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bdr w:val="none" w:color="auto" w:sz="0" w:space="0"/>
          <w:shd w:val="clear" w:fill="FFFFFF"/>
          <w:lang w:val="en-US" w:eastAsia="zh-CN"/>
        </w:rPr>
      </w:pPr>
      <w:r>
        <w:rPr>
          <w:rFonts w:hint="eastAsia" w:ascii="宋体" w:hAnsi="宋体" w:eastAsia="宋体" w:cs="宋体"/>
          <w:i w:val="0"/>
          <w:iCs w:val="0"/>
          <w:caps w:val="0"/>
          <w:color w:val="2A2B2E"/>
          <w:spacing w:val="0"/>
          <w:sz w:val="24"/>
          <w:szCs w:val="24"/>
          <w:bdr w:val="none" w:color="auto" w:sz="0" w:space="0"/>
          <w:shd w:val="clear" w:fill="FFFFFF"/>
        </w:rPr>
        <w:t>在</w:t>
      </w:r>
      <w:r>
        <w:rPr>
          <w:rFonts w:hint="eastAsia" w:ascii="宋体" w:hAnsi="宋体" w:eastAsia="宋体" w:cs="宋体"/>
          <w:i w:val="0"/>
          <w:iCs w:val="0"/>
          <w:caps w:val="0"/>
          <w:color w:val="2A2B2E"/>
          <w:spacing w:val="0"/>
          <w:sz w:val="24"/>
          <w:szCs w:val="24"/>
          <w:bdr w:val="none" w:color="auto" w:sz="0" w:space="0"/>
          <w:shd w:val="clear" w:fill="FFFFFF"/>
          <w:lang w:val="en-US" w:eastAsia="zh-CN"/>
        </w:rPr>
        <w:t>隐</w:t>
      </w:r>
      <w:r>
        <w:rPr>
          <w:rFonts w:hint="eastAsia" w:ascii="宋体" w:hAnsi="宋体" w:eastAsia="宋体" w:cs="宋体"/>
          <w:i w:val="0"/>
          <w:iCs w:val="0"/>
          <w:caps w:val="0"/>
          <w:color w:val="2A2B2E"/>
          <w:spacing w:val="0"/>
          <w:sz w:val="24"/>
          <w:szCs w:val="24"/>
          <w:bdr w:val="none" w:color="auto" w:sz="0" w:space="0"/>
          <w:shd w:val="clear" w:fill="FFFFFF"/>
        </w:rPr>
        <w:t>空间Z∈R</w:t>
      </w:r>
      <w:r>
        <w:rPr>
          <w:rFonts w:hint="eastAsia" w:ascii="宋体" w:hAnsi="宋体" w:eastAsia="宋体" w:cs="宋体"/>
          <w:i w:val="0"/>
          <w:iCs w:val="0"/>
          <w:caps w:val="0"/>
          <w:color w:val="2A2B2E"/>
          <w:spacing w:val="0"/>
          <w:sz w:val="24"/>
          <w:szCs w:val="24"/>
          <w:bdr w:val="none" w:color="auto" w:sz="0" w:space="0"/>
          <w:shd w:val="clear" w:fill="FFFFFF"/>
          <w:vertAlign w:val="superscript"/>
        </w:rPr>
        <w:t>K×D</w:t>
      </w:r>
      <w:r>
        <w:rPr>
          <w:rFonts w:hint="eastAsia" w:ascii="宋体" w:hAnsi="宋体" w:eastAsia="宋体" w:cs="宋体"/>
          <w:i w:val="0"/>
          <w:iCs w:val="0"/>
          <w:caps w:val="0"/>
          <w:color w:val="2A2B2E"/>
          <w:spacing w:val="0"/>
          <w:sz w:val="24"/>
          <w:szCs w:val="24"/>
          <w:bdr w:val="none" w:color="auto" w:sz="0" w:space="0"/>
          <w:shd w:val="clear" w:fill="FFFFFF"/>
        </w:rPr>
        <w:t>中定义一个视觉码本，表示视觉</w:t>
      </w:r>
      <w:r>
        <w:rPr>
          <w:rFonts w:hint="eastAsia" w:ascii="宋体" w:hAnsi="宋体" w:eastAsia="宋体" w:cs="宋体"/>
          <w:i w:val="0"/>
          <w:iCs w:val="0"/>
          <w:caps w:val="0"/>
          <w:color w:val="2A2B2E"/>
          <w:spacing w:val="0"/>
          <w:sz w:val="24"/>
          <w:szCs w:val="24"/>
          <w:bdr w:val="none" w:color="auto" w:sz="0" w:space="0"/>
          <w:shd w:val="clear" w:fill="FFFFFF"/>
          <w:lang w:val="en-US" w:eastAsia="zh-CN"/>
        </w:rPr>
        <w:t xml:space="preserve">tokens </w:t>
      </w:r>
      <w:r>
        <w:rPr>
          <w:rFonts w:hint="eastAsia" w:ascii="宋体" w:hAnsi="宋体" w:eastAsia="宋体" w:cs="宋体"/>
          <w:i w:val="0"/>
          <w:iCs w:val="0"/>
          <w:caps w:val="0"/>
          <w:color w:val="2A2B2E"/>
          <w:spacing w:val="0"/>
          <w:sz w:val="24"/>
          <w:szCs w:val="24"/>
          <w:bdr w:val="none" w:color="auto" w:sz="0" w:space="0"/>
          <w:shd w:val="clear" w:fill="FFFFFF"/>
        </w:rPr>
        <w:t>z</w:t>
      </w:r>
      <w:r>
        <w:rPr>
          <w:rFonts w:hint="eastAsia" w:ascii="宋体" w:hAnsi="宋体" w:eastAsia="宋体" w:cs="宋体"/>
          <w:i w:val="0"/>
          <w:iCs w:val="0"/>
          <w:caps w:val="0"/>
          <w:color w:val="2A2B2E"/>
          <w:spacing w:val="0"/>
          <w:sz w:val="24"/>
          <w:szCs w:val="24"/>
          <w:bdr w:val="none" w:color="auto" w:sz="0" w:space="0"/>
          <w:shd w:val="clear" w:fill="FFFFFF"/>
          <w:vertAlign w:val="subscript"/>
        </w:rPr>
        <w:t>i</w:t>
      </w:r>
      <w:r>
        <w:rPr>
          <w:rFonts w:hint="eastAsia" w:ascii="宋体" w:hAnsi="宋体" w:eastAsia="宋体" w:cs="宋体"/>
          <w:i w:val="0"/>
          <w:iCs w:val="0"/>
          <w:caps w:val="0"/>
          <w:color w:val="2A2B2E"/>
          <w:spacing w:val="0"/>
          <w:sz w:val="24"/>
          <w:szCs w:val="24"/>
          <w:bdr w:val="none" w:color="auto" w:sz="0" w:space="0"/>
          <w:shd w:val="clear" w:fill="FFFFFF"/>
        </w:rPr>
        <w:t>∈R</w:t>
      </w:r>
      <w:r>
        <w:rPr>
          <w:rFonts w:hint="eastAsia" w:ascii="宋体" w:hAnsi="宋体" w:eastAsia="宋体" w:cs="宋体"/>
          <w:i w:val="0"/>
          <w:iCs w:val="0"/>
          <w:caps w:val="0"/>
          <w:color w:val="2A2B2E"/>
          <w:spacing w:val="0"/>
          <w:sz w:val="24"/>
          <w:szCs w:val="24"/>
          <w:bdr w:val="none" w:color="auto" w:sz="0" w:space="0"/>
          <w:shd w:val="clear" w:fill="FFFFFF"/>
          <w:vertAlign w:val="superscript"/>
        </w:rPr>
        <w:t>D</w:t>
      </w:r>
      <w:r>
        <w:rPr>
          <w:rFonts w:hint="eastAsia" w:ascii="宋体" w:hAnsi="宋体" w:eastAsia="宋体" w:cs="宋体"/>
          <w:i w:val="0"/>
          <w:iCs w:val="0"/>
          <w:caps w:val="0"/>
          <w:color w:val="2A2B2E"/>
          <w:spacing w:val="0"/>
          <w:sz w:val="24"/>
          <w:szCs w:val="24"/>
          <w:bdr w:val="none" w:color="auto" w:sz="0" w:space="0"/>
          <w:shd w:val="clear" w:fill="FFFFFF"/>
        </w:rPr>
        <w:t>的K个条目。视觉码本的训练方式是，一旦输入图像嵌入到图像网格中，嵌入图像网格上的每个像素都可以用码本中的视觉</w:t>
      </w:r>
      <w:r>
        <w:rPr>
          <w:rFonts w:hint="eastAsia" w:ascii="宋体" w:hAnsi="宋体" w:eastAsia="宋体" w:cs="宋体"/>
          <w:i w:val="0"/>
          <w:iCs w:val="0"/>
          <w:caps w:val="0"/>
          <w:color w:val="2A2B2E"/>
          <w:spacing w:val="0"/>
          <w:sz w:val="24"/>
          <w:szCs w:val="24"/>
          <w:bdr w:val="none" w:color="auto" w:sz="0" w:space="0"/>
          <w:shd w:val="clear" w:fill="FFFFFF"/>
          <w:lang w:val="en-US" w:eastAsia="zh-CN"/>
        </w:rPr>
        <w:t>token</w:t>
      </w:r>
      <w:r>
        <w:rPr>
          <w:rFonts w:hint="eastAsia" w:ascii="宋体" w:hAnsi="宋体" w:eastAsia="宋体" w:cs="宋体"/>
          <w:i w:val="0"/>
          <w:iCs w:val="0"/>
          <w:caps w:val="0"/>
          <w:color w:val="2A2B2E"/>
          <w:spacing w:val="0"/>
          <w:sz w:val="24"/>
          <w:szCs w:val="24"/>
          <w:bdr w:val="none" w:color="auto" w:sz="0" w:space="0"/>
          <w:shd w:val="clear" w:fill="FFFFFF"/>
        </w:rPr>
        <w:t>替换。解码这个修改后的图像网格将重建输入图像。我们使用矢量量化变分自编码器</w:t>
      </w:r>
      <w:r>
        <w:rPr>
          <w:rFonts w:hint="eastAsia" w:ascii="宋体" w:hAnsi="宋体" w:eastAsia="宋体" w:cs="宋体"/>
          <w:i w:val="0"/>
          <w:iCs w:val="0"/>
          <w:caps w:val="0"/>
          <w:color w:val="2A2B2E"/>
          <w:spacing w:val="0"/>
          <w:sz w:val="24"/>
          <w:szCs w:val="24"/>
          <w:bdr w:val="none" w:color="auto" w:sz="0" w:space="0"/>
          <w:shd w:val="clear" w:fill="FFFFFF"/>
          <w:lang w:val="en-US" w:eastAsia="zh-CN"/>
        </w:rPr>
        <w:t>AutoEncoder</w:t>
      </w:r>
      <w:r>
        <w:rPr>
          <w:rFonts w:hint="eastAsia" w:ascii="宋体" w:hAnsi="宋体" w:eastAsia="宋体" w:cs="宋体"/>
          <w:i w:val="0"/>
          <w:iCs w:val="0"/>
          <w:caps w:val="0"/>
          <w:color w:val="2A2B2E"/>
          <w:spacing w:val="0"/>
          <w:sz w:val="24"/>
          <w:szCs w:val="24"/>
          <w:bdr w:val="none" w:color="auto" w:sz="0" w:space="0"/>
          <w:shd w:val="clear" w:fill="FFFFFF"/>
        </w:rPr>
        <w:t>(VQ-VAE)来训练视觉码本。具体来说，表格图像I在经过编码器q</w:t>
      </w:r>
      <w:r>
        <w:rPr>
          <w:rFonts w:hint="eastAsia" w:ascii="宋体" w:hAnsi="宋体" w:eastAsia="宋体" w:cs="宋体"/>
          <w:i w:val="0"/>
          <w:iCs w:val="0"/>
          <w:caps w:val="0"/>
          <w:color w:val="2A2B2E"/>
          <w:spacing w:val="0"/>
          <w:sz w:val="24"/>
          <w:szCs w:val="24"/>
          <w:bdr w:val="none" w:color="auto" w:sz="0" w:space="0"/>
          <w:shd w:val="clear" w:fill="FFFFFF"/>
          <w:vertAlign w:val="subscript"/>
        </w:rPr>
        <w:t>ϕ</w:t>
      </w:r>
      <w:r>
        <w:rPr>
          <w:rFonts w:hint="eastAsia" w:ascii="宋体" w:hAnsi="宋体" w:eastAsia="宋体" w:cs="宋体"/>
          <w:i w:val="0"/>
          <w:iCs w:val="0"/>
          <w:caps w:val="0"/>
          <w:color w:val="2A2B2E"/>
          <w:spacing w:val="0"/>
          <w:sz w:val="24"/>
          <w:szCs w:val="24"/>
          <w:bdr w:val="none" w:color="auto" w:sz="0" w:space="0"/>
          <w:shd w:val="clear" w:fill="FFFFFF"/>
        </w:rPr>
        <w:t>(z|I)后被标记为离散</w:t>
      </w:r>
      <w:r>
        <w:rPr>
          <w:rFonts w:hint="eastAsia" w:ascii="宋体" w:hAnsi="宋体" w:eastAsia="宋体" w:cs="宋体"/>
          <w:i w:val="0"/>
          <w:iCs w:val="0"/>
          <w:caps w:val="0"/>
          <w:color w:val="2A2B2E"/>
          <w:spacing w:val="0"/>
          <w:sz w:val="24"/>
          <w:szCs w:val="24"/>
          <w:bdr w:val="none" w:color="auto" w:sz="0" w:space="0"/>
          <w:shd w:val="clear" w:fill="FFFFFF"/>
          <w:lang w:val="en-US" w:eastAsia="zh-CN"/>
        </w:rPr>
        <w:t xml:space="preserve">tokens </w:t>
      </w:r>
      <w:r>
        <w:rPr>
          <w:rFonts w:hint="eastAsia" w:ascii="宋体" w:hAnsi="宋体" w:eastAsia="宋体" w:cs="宋体"/>
          <w:i w:val="0"/>
          <w:iCs w:val="0"/>
          <w:caps w:val="0"/>
          <w:color w:val="2A2B2E"/>
          <w:spacing w:val="0"/>
          <w:sz w:val="24"/>
          <w:szCs w:val="24"/>
          <w:bdr w:val="none" w:color="auto" w:sz="0" w:space="0"/>
          <w:shd w:val="clear" w:fill="FFFFFF"/>
        </w:rPr>
        <w:t>z，解码器p</w:t>
      </w:r>
      <w:r>
        <w:rPr>
          <w:rFonts w:hint="eastAsia" w:ascii="宋体" w:hAnsi="宋体" w:eastAsia="宋体" w:cs="宋体"/>
          <w:i w:val="0"/>
          <w:iCs w:val="0"/>
          <w:caps w:val="0"/>
          <w:color w:val="2A2B2E"/>
          <w:spacing w:val="0"/>
          <w:sz w:val="24"/>
          <w:szCs w:val="24"/>
          <w:bdr w:val="none" w:color="auto" w:sz="0" w:space="0"/>
          <w:shd w:val="clear" w:fill="FFFFFF"/>
          <w:vertAlign w:val="subscript"/>
        </w:rPr>
        <w:t>ψ</w:t>
      </w:r>
      <w:r>
        <w:rPr>
          <w:rFonts w:hint="eastAsia" w:ascii="宋体" w:hAnsi="宋体" w:eastAsia="宋体" w:cs="宋体"/>
          <w:i w:val="0"/>
          <w:iCs w:val="0"/>
          <w:caps w:val="0"/>
          <w:color w:val="2A2B2E"/>
          <w:spacing w:val="0"/>
          <w:sz w:val="24"/>
          <w:szCs w:val="24"/>
          <w:bdr w:val="none" w:color="auto" w:sz="0" w:space="0"/>
          <w:shd w:val="clear" w:fill="FFFFFF"/>
        </w:rPr>
        <w:t>(I|z)接受这些离散</w:t>
      </w:r>
      <w:r>
        <w:rPr>
          <w:rFonts w:hint="eastAsia" w:ascii="宋体" w:hAnsi="宋体" w:eastAsia="宋体" w:cs="宋体"/>
          <w:i w:val="0"/>
          <w:iCs w:val="0"/>
          <w:caps w:val="0"/>
          <w:color w:val="2A2B2E"/>
          <w:spacing w:val="0"/>
          <w:sz w:val="24"/>
          <w:szCs w:val="24"/>
          <w:bdr w:val="none" w:color="auto" w:sz="0" w:space="0"/>
          <w:shd w:val="clear" w:fill="FFFFFF"/>
          <w:lang w:val="en-US" w:eastAsia="zh-CN"/>
        </w:rPr>
        <w:t>tokens</w:t>
      </w:r>
      <w:r>
        <w:rPr>
          <w:rFonts w:hint="eastAsia" w:ascii="宋体" w:hAnsi="宋体" w:eastAsia="宋体" w:cs="宋体"/>
          <w:i w:val="0"/>
          <w:iCs w:val="0"/>
          <w:caps w:val="0"/>
          <w:color w:val="2A2B2E"/>
          <w:spacing w:val="0"/>
          <w:sz w:val="24"/>
          <w:szCs w:val="24"/>
          <w:bdr w:val="none" w:color="auto" w:sz="0" w:space="0"/>
          <w:shd w:val="clear" w:fill="FFFFFF"/>
        </w:rPr>
        <w:t>并重建原始图像。我们在1M和2M的表格图像上训练了VQ-VAE，其中1M的K = 8192, 2M的K = 16384。</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default" w:ascii="宋体" w:hAnsi="宋体" w:eastAsia="宋体" w:cs="宋体"/>
          <w:i w:val="0"/>
          <w:iCs w:val="0"/>
          <w:caps w:val="0"/>
          <w:color w:val="2A2B2E"/>
          <w:spacing w:val="0"/>
          <w:sz w:val="24"/>
          <w:szCs w:val="24"/>
          <w:bdr w:val="none" w:color="auto" w:sz="0" w:space="0"/>
          <w:shd w:val="clear" w:fill="FFFFFF"/>
          <w:lang w:val="en-US" w:eastAsia="zh-CN"/>
        </w:rPr>
      </w:pPr>
      <w:r>
        <w:rPr>
          <w:rFonts w:hint="eastAsia" w:ascii="宋体" w:hAnsi="宋体" w:eastAsia="宋体" w:cs="宋体"/>
          <w:i w:val="0"/>
          <w:iCs w:val="0"/>
          <w:color w:val="2A2B2E"/>
          <w:spacing w:val="0"/>
          <w:sz w:val="24"/>
          <w:szCs w:val="24"/>
          <w:bdr w:val="none" w:color="auto" w:sz="0" w:space="0"/>
          <w:shd w:val="clear" w:fill="FFFFFF"/>
          <w:lang w:val="en-US" w:eastAsia="zh-CN"/>
        </w:rPr>
        <w:t>.图像</w:t>
      </w:r>
      <w:r>
        <w:rPr>
          <w:rFonts w:hint="eastAsia" w:ascii="宋体" w:hAnsi="宋体" w:eastAsia="宋体" w:cs="宋体"/>
          <w:i w:val="0"/>
          <w:iCs w:val="0"/>
          <w:caps w:val="0"/>
          <w:color w:val="2A2B2E"/>
          <w:spacing w:val="0"/>
          <w:sz w:val="24"/>
          <w:szCs w:val="24"/>
          <w:bdr w:val="none" w:color="auto" w:sz="0" w:space="0"/>
          <w:shd w:val="clear" w:fill="FFFFFF"/>
          <w:lang w:val="en-US" w:eastAsia="zh-CN"/>
        </w:rPr>
        <w:t>patches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bdr w:val="none" w:color="auto" w:sz="0" w:space="0"/>
          <w:shd w:val="clear" w:fill="FFFFFF"/>
          <w:lang w:val="en-US" w:eastAsia="zh-CN"/>
        </w:rPr>
      </w:pPr>
      <w:r>
        <w:rPr>
          <w:rFonts w:hint="eastAsia" w:ascii="宋体" w:hAnsi="宋体" w:eastAsia="宋体" w:cs="宋体"/>
          <w:i w:val="0"/>
          <w:iCs w:val="0"/>
          <w:caps w:val="0"/>
          <w:color w:val="2A2B2E"/>
          <w:spacing w:val="0"/>
          <w:sz w:val="24"/>
          <w:szCs w:val="24"/>
          <w:bdr w:val="none" w:color="auto" w:sz="0" w:space="0"/>
          <w:shd w:val="clear" w:fill="FFFFFF"/>
        </w:rPr>
        <w:t>给定表格图像I∈R</w:t>
      </w:r>
      <w:r>
        <w:rPr>
          <w:rFonts w:hint="eastAsia" w:ascii="宋体" w:hAnsi="宋体" w:eastAsia="宋体" w:cs="宋体"/>
          <w:i w:val="0"/>
          <w:iCs w:val="0"/>
          <w:caps w:val="0"/>
          <w:color w:val="2A2B2E"/>
          <w:spacing w:val="0"/>
          <w:sz w:val="24"/>
          <w:szCs w:val="24"/>
          <w:bdr w:val="none" w:color="auto" w:sz="0" w:space="0"/>
          <w:shd w:val="clear" w:fill="FFFFFF"/>
          <w:vertAlign w:val="superscript"/>
        </w:rPr>
        <w:t>H×W ×C</w:t>
      </w:r>
      <w:r>
        <w:rPr>
          <w:rFonts w:hint="eastAsia" w:ascii="宋体" w:hAnsi="宋体" w:eastAsia="宋体" w:cs="宋体"/>
          <w:i w:val="0"/>
          <w:iCs w:val="0"/>
          <w:caps w:val="0"/>
          <w:color w:val="2A2B2E"/>
          <w:spacing w:val="0"/>
          <w:sz w:val="24"/>
          <w:szCs w:val="24"/>
          <w:bdr w:val="none" w:color="auto" w:sz="0" w:space="0"/>
          <w:shd w:val="clear" w:fill="FFFFFF"/>
        </w:rPr>
        <w:t>，线性投影将I划分为一系列平坦的2D patch I</w:t>
      </w:r>
      <w:r>
        <w:rPr>
          <w:rFonts w:hint="eastAsia" w:ascii="宋体" w:hAnsi="宋体" w:eastAsia="宋体" w:cs="宋体"/>
          <w:i w:val="0"/>
          <w:iCs w:val="0"/>
          <w:caps w:val="0"/>
          <w:color w:val="2A2B2E"/>
          <w:spacing w:val="0"/>
          <w:sz w:val="24"/>
          <w:szCs w:val="24"/>
          <w:bdr w:val="none" w:color="auto" w:sz="0" w:space="0"/>
          <w:shd w:val="clear" w:fill="FFFFFF"/>
          <w:vertAlign w:val="subscript"/>
        </w:rPr>
        <w:t>p</w:t>
      </w:r>
      <w:r>
        <w:rPr>
          <w:rFonts w:hint="eastAsia" w:ascii="宋体" w:hAnsi="宋体" w:eastAsia="宋体" w:cs="宋体"/>
          <w:i w:val="0"/>
          <w:iCs w:val="0"/>
          <w:caps w:val="0"/>
          <w:color w:val="2A2B2E"/>
          <w:spacing w:val="0"/>
          <w:sz w:val="24"/>
          <w:szCs w:val="24"/>
          <w:bdr w:val="none" w:color="auto" w:sz="0" w:space="0"/>
          <w:shd w:val="clear" w:fill="FFFFFF"/>
        </w:rPr>
        <w:t>∈</w:t>
      </w:r>
      <w:r>
        <w:rPr>
          <w:rFonts w:hint="eastAsia" w:ascii="宋体" w:hAnsi="宋体" w:eastAsia="宋体" w:cs="宋体"/>
          <w:i w:val="0"/>
          <w:iCs w:val="0"/>
          <w:caps w:val="0"/>
          <w:color w:val="2A2B2E"/>
          <w:spacing w:val="0"/>
          <w:sz w:val="24"/>
          <w:szCs w:val="24"/>
          <w:bdr w:val="none" w:color="auto" w:sz="0" w:space="0"/>
          <w:shd w:val="clear" w:fill="FFFFFF"/>
          <w:lang w:val="en-US" w:eastAsia="zh-CN"/>
        </w:rPr>
        <w:t>R</w:t>
      </w:r>
      <w:r>
        <w:rPr>
          <w:rFonts w:hint="eastAsia" w:ascii="宋体" w:hAnsi="宋体" w:eastAsia="宋体" w:cs="宋体"/>
          <w:i w:val="0"/>
          <w:iCs w:val="0"/>
          <w:caps w:val="0"/>
          <w:color w:val="2A2B2E"/>
          <w:spacing w:val="0"/>
          <w:sz w:val="24"/>
          <w:szCs w:val="24"/>
          <w:bdr w:val="none" w:color="auto" w:sz="0" w:space="0"/>
          <w:shd w:val="clear" w:fill="FFFFFF"/>
          <w:vertAlign w:val="superscript"/>
          <w:lang w:val="en-US" w:eastAsia="zh-CN"/>
        </w:rPr>
        <w:t>N</w:t>
      </w:r>
      <w:r>
        <w:rPr>
          <w:rFonts w:hint="eastAsia" w:ascii="宋体" w:hAnsi="宋体" w:eastAsia="宋体" w:cs="宋体"/>
          <w:i w:val="0"/>
          <w:iCs w:val="0"/>
          <w:caps w:val="0"/>
          <w:color w:val="2A2B2E"/>
          <w:spacing w:val="0"/>
          <w:sz w:val="24"/>
          <w:szCs w:val="24"/>
          <w:bdr w:val="none" w:color="auto" w:sz="0" w:space="0"/>
          <w:shd w:val="clear" w:fill="FFFFFF"/>
          <w:vertAlign w:val="superscript"/>
        </w:rPr>
        <w:t>x (P2·C)</w:t>
      </w:r>
      <w:r>
        <w:rPr>
          <w:rFonts w:hint="eastAsia" w:ascii="宋体" w:hAnsi="宋体" w:eastAsia="宋体" w:cs="宋体"/>
          <w:i w:val="0"/>
          <w:iCs w:val="0"/>
          <w:caps w:val="0"/>
          <w:color w:val="2A2B2E"/>
          <w:spacing w:val="0"/>
          <w:sz w:val="24"/>
          <w:szCs w:val="24"/>
          <w:bdr w:val="none" w:color="auto" w:sz="0" w:space="0"/>
          <w:shd w:val="clear" w:fill="FFFFFF"/>
        </w:rPr>
        <w:t>，其中C为通道数，(P, P)为每个图像patch的大小，N = HW/P</w:t>
      </w:r>
      <w:r>
        <w:rPr>
          <w:rFonts w:hint="eastAsia" w:ascii="宋体" w:hAnsi="宋体" w:eastAsia="宋体" w:cs="宋体"/>
          <w:i w:val="0"/>
          <w:iCs w:val="0"/>
          <w:caps w:val="0"/>
          <w:color w:val="2A2B2E"/>
          <w:spacing w:val="0"/>
          <w:sz w:val="24"/>
          <w:szCs w:val="24"/>
          <w:bdr w:val="none" w:color="auto" w:sz="0" w:space="0"/>
          <w:shd w:val="clear" w:fill="FFFFFF"/>
          <w:vertAlign w:val="superscript"/>
        </w:rPr>
        <w:t>2</w:t>
      </w:r>
      <w:r>
        <w:rPr>
          <w:rFonts w:hint="eastAsia" w:ascii="宋体" w:hAnsi="宋体" w:eastAsia="宋体" w:cs="宋体"/>
          <w:i w:val="0"/>
          <w:iCs w:val="0"/>
          <w:caps w:val="0"/>
          <w:color w:val="2A2B2E"/>
          <w:spacing w:val="0"/>
          <w:sz w:val="24"/>
          <w:szCs w:val="24"/>
          <w:bdr w:val="none" w:color="auto" w:sz="0" w:space="0"/>
          <w:shd w:val="clear" w:fill="FFFFFF"/>
        </w:rPr>
        <w:t>为patch数。</w:t>
      </w:r>
      <w:r>
        <w:rPr>
          <w:rFonts w:hint="eastAsia" w:ascii="宋体" w:hAnsi="宋体" w:eastAsia="宋体" w:cs="宋体"/>
          <w:i w:val="0"/>
          <w:iCs w:val="0"/>
          <w:caps w:val="0"/>
          <w:color w:val="2A2B2E"/>
          <w:spacing w:val="0"/>
          <w:sz w:val="24"/>
          <w:szCs w:val="24"/>
          <w:shd w:val="clear" w:fill="FFFFFF"/>
        </w:rPr>
        <w:t>它是由一个核P × P，步长P</w:t>
      </w:r>
      <w:r>
        <w:rPr>
          <w:rFonts w:hint="eastAsia" w:ascii="宋体" w:hAnsi="宋体" w:eastAsia="宋体" w:cs="宋体"/>
          <w:i w:val="0"/>
          <w:iCs w:val="0"/>
          <w:caps w:val="0"/>
          <w:color w:val="2A2B2E"/>
          <w:spacing w:val="0"/>
          <w:sz w:val="24"/>
          <w:szCs w:val="24"/>
          <w:shd w:val="clear" w:fill="FFFFFF"/>
          <w:lang w:val="en-US" w:eastAsia="zh-CN"/>
        </w:rPr>
        <w:t>的</w:t>
      </w:r>
      <w:r>
        <w:rPr>
          <w:rFonts w:hint="eastAsia" w:ascii="宋体" w:hAnsi="宋体" w:eastAsia="宋体" w:cs="宋体"/>
          <w:i w:val="0"/>
          <w:iCs w:val="0"/>
          <w:caps w:val="0"/>
          <w:color w:val="2A2B2E"/>
          <w:spacing w:val="0"/>
          <w:sz w:val="24"/>
          <w:szCs w:val="24"/>
          <w:shd w:val="clear" w:fill="FFFFFF"/>
        </w:rPr>
        <w:t>卷积实现。设P = 16, I∈R</w:t>
      </w:r>
      <w:r>
        <w:rPr>
          <w:rFonts w:hint="eastAsia" w:ascii="宋体" w:hAnsi="宋体" w:eastAsia="宋体" w:cs="宋体"/>
          <w:i w:val="0"/>
          <w:iCs w:val="0"/>
          <w:caps w:val="0"/>
          <w:color w:val="2A2B2E"/>
          <w:spacing w:val="0"/>
          <w:sz w:val="24"/>
          <w:szCs w:val="24"/>
          <w:shd w:val="clear" w:fill="FFFFFF"/>
          <w:vertAlign w:val="superscript"/>
        </w:rPr>
        <w:t>448×448×3</w:t>
      </w:r>
      <w:r>
        <w:rPr>
          <w:rFonts w:hint="eastAsia" w:ascii="宋体" w:hAnsi="宋体" w:eastAsia="宋体" w:cs="宋体"/>
          <w:i w:val="0"/>
          <w:iCs w:val="0"/>
          <w:caps w:val="0"/>
          <w:color w:val="2A2B2E"/>
          <w:spacing w:val="0"/>
          <w:sz w:val="24"/>
          <w:szCs w:val="24"/>
          <w:shd w:val="clear" w:fill="FFFFFF"/>
        </w:rPr>
        <w:t>，则图像patch的序列长度为28 × 28。</w:t>
      </w:r>
      <w:r>
        <w:rPr>
          <w:rFonts w:hint="eastAsia" w:ascii="宋体" w:hAnsi="宋体" w:eastAsia="宋体" w:cs="宋体"/>
          <w:i w:val="0"/>
          <w:iCs w:val="0"/>
          <w:caps w:val="0"/>
          <w:color w:val="2A2B2E"/>
          <w:spacing w:val="0"/>
          <w:sz w:val="24"/>
          <w:szCs w:val="24"/>
          <w:bdr w:val="none" w:color="auto" w:sz="0" w:space="0"/>
          <w:shd w:val="clear" w:fill="FFFFFF"/>
        </w:rPr>
        <w:t>大约40%的序列被替换为一个被</w:t>
      </w:r>
      <w:r>
        <w:rPr>
          <w:rFonts w:hint="eastAsia" w:ascii="宋体" w:hAnsi="宋体" w:eastAsia="宋体" w:cs="宋体"/>
          <w:i w:val="0"/>
          <w:iCs w:val="0"/>
          <w:caps w:val="0"/>
          <w:color w:val="2A2B2E"/>
          <w:spacing w:val="0"/>
          <w:sz w:val="24"/>
          <w:szCs w:val="24"/>
          <w:bdr w:val="none" w:color="auto" w:sz="0" w:space="0"/>
          <w:shd w:val="clear" w:fill="FFFFFF"/>
          <w:lang w:val="en-US" w:eastAsia="zh-CN"/>
        </w:rPr>
        <w:t>masked</w:t>
      </w:r>
      <w:r>
        <w:rPr>
          <w:rFonts w:hint="eastAsia" w:ascii="宋体" w:hAnsi="宋体" w:eastAsia="宋体" w:cs="宋体"/>
          <w:i w:val="0"/>
          <w:iCs w:val="0"/>
          <w:caps w:val="0"/>
          <w:color w:val="2A2B2E"/>
          <w:spacing w:val="0"/>
          <w:sz w:val="24"/>
          <w:szCs w:val="24"/>
          <w:bdr w:val="none" w:color="auto" w:sz="0" w:space="0"/>
          <w:shd w:val="clear" w:fill="FFFFFF"/>
        </w:rPr>
        <w:t>屏蔽的</w:t>
      </w:r>
      <w:r>
        <w:rPr>
          <w:rFonts w:hint="eastAsia" w:ascii="宋体" w:hAnsi="宋体" w:eastAsia="宋体" w:cs="宋体"/>
          <w:i w:val="0"/>
          <w:iCs w:val="0"/>
          <w:caps w:val="0"/>
          <w:color w:val="2A2B2E"/>
          <w:spacing w:val="0"/>
          <w:sz w:val="24"/>
          <w:szCs w:val="24"/>
          <w:bdr w:val="none" w:color="auto" w:sz="0" w:space="0"/>
          <w:shd w:val="clear" w:fill="FFFFFF"/>
          <w:lang w:val="en-US" w:eastAsia="zh-CN"/>
        </w:rPr>
        <w:t>token</w:t>
      </w:r>
      <w:r>
        <w:rPr>
          <w:rFonts w:hint="eastAsia" w:ascii="宋体" w:hAnsi="宋体" w:eastAsia="宋体" w:cs="宋体"/>
          <w:i w:val="0"/>
          <w:iCs w:val="0"/>
          <w:caps w:val="0"/>
          <w:color w:val="2A2B2E"/>
          <w:spacing w:val="0"/>
          <w:sz w:val="24"/>
          <w:szCs w:val="24"/>
          <w:bdr w:val="none" w:color="auto" w:sz="0" w:space="0"/>
          <w:shd w:val="clear" w:fill="FFFFFF"/>
        </w:rPr>
        <w:t>，预训练的目标是在给定</w:t>
      </w:r>
      <w:r>
        <w:rPr>
          <w:rFonts w:hint="eastAsia" w:ascii="宋体" w:hAnsi="宋体" w:eastAsia="宋体" w:cs="宋体"/>
          <w:i w:val="0"/>
          <w:iCs w:val="0"/>
          <w:caps w:val="0"/>
          <w:color w:val="2A2B2E"/>
          <w:spacing w:val="0"/>
          <w:sz w:val="24"/>
          <w:szCs w:val="24"/>
          <w:bdr w:val="none" w:color="auto" w:sz="0" w:space="0"/>
          <w:shd w:val="clear" w:fill="FFFFFF"/>
          <w:lang w:val="en-US" w:eastAsia="zh-CN"/>
        </w:rPr>
        <w:t>unmasked</w:t>
      </w:r>
      <w:r>
        <w:rPr>
          <w:rFonts w:hint="eastAsia" w:ascii="宋体" w:hAnsi="宋体" w:eastAsia="宋体" w:cs="宋体"/>
          <w:i w:val="0"/>
          <w:iCs w:val="0"/>
          <w:caps w:val="0"/>
          <w:color w:val="2A2B2E"/>
          <w:spacing w:val="0"/>
          <w:sz w:val="24"/>
          <w:szCs w:val="24"/>
          <w:bdr w:val="none" w:color="auto" w:sz="0" w:space="0"/>
          <w:shd w:val="clear" w:fill="FFFFFF"/>
        </w:rPr>
        <w:t>未被屏蔽区域的情况下，最大化被</w:t>
      </w:r>
      <w:r>
        <w:rPr>
          <w:rFonts w:hint="eastAsia" w:ascii="宋体" w:hAnsi="宋体" w:eastAsia="宋体" w:cs="宋体"/>
          <w:i w:val="0"/>
          <w:iCs w:val="0"/>
          <w:caps w:val="0"/>
          <w:color w:val="2A2B2E"/>
          <w:spacing w:val="0"/>
          <w:sz w:val="24"/>
          <w:szCs w:val="24"/>
          <w:bdr w:val="none" w:color="auto" w:sz="0" w:space="0"/>
          <w:shd w:val="clear" w:fill="FFFFFF"/>
          <w:lang w:val="en-US" w:eastAsia="zh-CN"/>
        </w:rPr>
        <w:t>masked</w:t>
      </w:r>
      <w:r>
        <w:rPr>
          <w:rFonts w:hint="eastAsia" w:ascii="宋体" w:hAnsi="宋体" w:eastAsia="宋体" w:cs="宋体"/>
          <w:i w:val="0"/>
          <w:iCs w:val="0"/>
          <w:caps w:val="0"/>
          <w:color w:val="2A2B2E"/>
          <w:spacing w:val="0"/>
          <w:sz w:val="24"/>
          <w:szCs w:val="24"/>
          <w:bdr w:val="none" w:color="auto" w:sz="0" w:space="0"/>
          <w:shd w:val="clear" w:fill="FFFFFF"/>
        </w:rPr>
        <w:t>屏蔽区域的视觉</w:t>
      </w:r>
      <w:r>
        <w:rPr>
          <w:rFonts w:hint="eastAsia" w:ascii="宋体" w:hAnsi="宋体" w:eastAsia="宋体" w:cs="宋体"/>
          <w:i w:val="0"/>
          <w:iCs w:val="0"/>
          <w:caps w:val="0"/>
          <w:color w:val="2A2B2E"/>
          <w:spacing w:val="0"/>
          <w:sz w:val="24"/>
          <w:szCs w:val="24"/>
          <w:bdr w:val="none" w:color="auto" w:sz="0" w:space="0"/>
          <w:shd w:val="clear" w:fill="FFFFFF"/>
          <w:lang w:val="en-US" w:eastAsia="zh-CN"/>
        </w:rPr>
        <w:t>tokens</w:t>
      </w:r>
      <w:r>
        <w:rPr>
          <w:rFonts w:hint="eastAsia" w:ascii="宋体" w:hAnsi="宋体" w:eastAsia="宋体" w:cs="宋体"/>
          <w:i w:val="0"/>
          <w:iCs w:val="0"/>
          <w:caps w:val="0"/>
          <w:color w:val="2A2B2E"/>
          <w:spacing w:val="0"/>
          <w:sz w:val="24"/>
          <w:szCs w:val="24"/>
          <w:bdr w:val="none" w:color="auto" w:sz="0" w:space="0"/>
          <w:shd w:val="clear" w:fill="FFFFFF"/>
        </w:rPr>
        <w:t>的对数似然。图像标记器的码本提供了真实的视觉</w:t>
      </w:r>
      <w:r>
        <w:rPr>
          <w:rFonts w:hint="eastAsia" w:ascii="宋体" w:hAnsi="宋体" w:eastAsia="宋体" w:cs="宋体"/>
          <w:i w:val="0"/>
          <w:iCs w:val="0"/>
          <w:caps w:val="0"/>
          <w:color w:val="2A2B2E"/>
          <w:spacing w:val="0"/>
          <w:sz w:val="24"/>
          <w:szCs w:val="24"/>
          <w:bdr w:val="none" w:color="auto" w:sz="0" w:space="0"/>
          <w:shd w:val="clear" w:fill="FFFFFF"/>
          <w:lang w:val="en-US" w:eastAsia="zh-CN"/>
        </w:rPr>
        <w:t>tokens(真值groundtruth)</w:t>
      </w:r>
      <w:r>
        <w:rPr>
          <w:rFonts w:hint="eastAsia" w:ascii="宋体" w:hAnsi="宋体" w:eastAsia="宋体" w:cs="宋体"/>
          <w:i w:val="0"/>
          <w:iCs w:val="0"/>
          <w:caps w:val="0"/>
          <w:color w:val="2A2B2E"/>
          <w:spacing w:val="0"/>
          <w:sz w:val="24"/>
          <w:szCs w:val="24"/>
          <w:bdr w:val="none" w:color="auto" w:sz="0" w:space="0"/>
          <w:shd w:val="clear" w:fill="FFFFFF"/>
        </w:rPr>
        <w:t>。</w:t>
      </w:r>
    </w:p>
    <w:p>
      <w:pPr>
        <w:pStyle w:val="2"/>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textAlignment w:val="auto"/>
        <w:rPr>
          <w:rFonts w:hint="default" w:ascii="宋体" w:hAnsi="宋体" w:eastAsia="宋体" w:cs="宋体"/>
          <w:i w:val="0"/>
          <w:iCs w:val="0"/>
          <w:caps w:val="0"/>
          <w:color w:val="2A2B2E"/>
          <w:spacing w:val="0"/>
          <w:sz w:val="24"/>
          <w:szCs w:val="24"/>
          <w:bdr w:val="none" w:color="auto" w:sz="0" w:space="0"/>
          <w:shd w:val="clear" w:fill="FFFFFF"/>
          <w:lang w:val="en-US" w:eastAsia="zh-CN"/>
        </w:rPr>
      </w:pPr>
      <w:r>
        <w:rPr>
          <w:rFonts w:hint="eastAsia" w:ascii="宋体" w:hAnsi="宋体" w:eastAsia="宋体" w:cs="宋体"/>
          <w:i w:val="0"/>
          <w:iCs w:val="0"/>
          <w:caps w:val="0"/>
          <w:color w:val="2A2B2E"/>
          <w:spacing w:val="0"/>
          <w:sz w:val="24"/>
          <w:szCs w:val="24"/>
          <w:bdr w:val="none" w:color="auto" w:sz="0" w:space="0"/>
          <w:shd w:val="clear" w:fill="FFFFFF"/>
          <w:lang w:val="en-US" w:eastAsia="zh-CN"/>
        </w:rPr>
        <w:t>统一微调框架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rPr>
      </w:pPr>
      <w:r>
        <w:rPr>
          <w:rFonts w:hint="eastAsia" w:ascii="宋体" w:hAnsi="宋体" w:eastAsia="宋体" w:cs="宋体"/>
          <w:i w:val="0"/>
          <w:iCs w:val="0"/>
          <w:caps w:val="0"/>
          <w:color w:val="2A2B2E"/>
          <w:spacing w:val="0"/>
          <w:sz w:val="24"/>
          <w:szCs w:val="24"/>
          <w:shd w:val="clear" w:fill="FFFFFF"/>
        </w:rPr>
        <w:t>我们的目标是提供一个统一的任务无关的训练框架，其中我们的模型的输入是原始像素形式的图像，输出是标记序列形式的文本。这个设置也可以推广到PDF输入模式，因为我们可以简单地截取PDF的屏幕截图。该框架还使我们能够利用在未</w:t>
      </w:r>
      <w:r>
        <w:rPr>
          <w:rFonts w:hint="eastAsia" w:ascii="宋体" w:hAnsi="宋体" w:eastAsia="宋体" w:cs="宋体"/>
          <w:i w:val="0"/>
          <w:iCs w:val="0"/>
          <w:caps w:val="0"/>
          <w:color w:val="2A2B2E"/>
          <w:spacing w:val="0"/>
          <w:sz w:val="24"/>
          <w:szCs w:val="24"/>
          <w:shd w:val="clear" w:fill="FFFFFF"/>
          <w:lang w:val="en-US" w:eastAsia="zh-CN"/>
        </w:rPr>
        <w:t>标注</w:t>
      </w:r>
      <w:r>
        <w:rPr>
          <w:rFonts w:hint="eastAsia" w:ascii="宋体" w:hAnsi="宋体" w:eastAsia="宋体" w:cs="宋体"/>
          <w:i w:val="0"/>
          <w:iCs w:val="0"/>
          <w:caps w:val="0"/>
          <w:color w:val="2A2B2E"/>
          <w:spacing w:val="0"/>
          <w:sz w:val="24"/>
          <w:szCs w:val="24"/>
          <w:shd w:val="clear" w:fill="FFFFFF"/>
        </w:rPr>
        <w:t>的表格图像上预训练的视觉编码器。</w:t>
      </w:r>
    </w:p>
    <w:p>
      <w:pPr>
        <w:pStyle w:val="2"/>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.表格结构S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对于非跨单元格的单元格，使用</w:t>
      </w:r>
      <w:bookmarkStart w:id="2" w:name="OLE_LINK3"/>
      <w:r>
        <w:rPr>
          <w:rFonts w:hint="eastAsia" w:ascii="宋体" w:hAnsi="宋体" w:eastAsia="宋体" w:cs="宋体"/>
          <w:i w:val="0"/>
          <w:iCs w:val="0"/>
          <w:caps w:val="0"/>
          <w:color w:val="2A2B2E"/>
          <w:spacing w:val="0"/>
          <w:sz w:val="24"/>
          <w:szCs w:val="24"/>
          <w:shd w:val="clear" w:fill="FFFFFF"/>
          <w:lang w:val="en-US" w:eastAsia="zh-CN"/>
        </w:rPr>
        <w:t>&lt;td&gt;&lt;/td&gt;和&lt;td&gt;[]&lt;/td&gt;表示空和非空单元格。</w:t>
      </w:r>
      <w:bookmarkEnd w:id="2"/>
      <w:r>
        <w:rPr>
          <w:rFonts w:hint="eastAsia" w:ascii="宋体" w:hAnsi="宋体" w:eastAsia="宋体" w:cs="宋体"/>
          <w:i w:val="0"/>
          <w:iCs w:val="0"/>
          <w:caps w:val="0"/>
          <w:color w:val="2A2B2E"/>
          <w:spacing w:val="0"/>
          <w:sz w:val="24"/>
          <w:szCs w:val="24"/>
          <w:shd w:val="clear" w:fill="FFFFFF"/>
          <w:lang w:val="en-US" w:eastAsia="zh-CN"/>
        </w:rPr>
        <w:t>对于跨单元格的单元格，</w:t>
      </w:r>
      <w:r>
        <w:rPr>
          <w:rFonts w:hint="eastAsia" w:ascii="宋体" w:hAnsi="宋体" w:eastAsia="宋体" w:cs="宋体"/>
          <w:i w:val="0"/>
          <w:iCs w:val="0"/>
          <w:caps w:val="0"/>
          <w:color w:val="2A2B2E"/>
          <w:spacing w:val="0"/>
          <w:sz w:val="24"/>
          <w:szCs w:val="24"/>
          <w:shd w:val="clear" w:fill="FFFFFF"/>
          <w:lang w:val="en-US" w:eastAsia="zh-CN"/>
        </w:rPr>
        <w:t>&lt;td表示开始，&gt;&lt;/td&gt;和&gt;[]&lt;/td&gt;表示空和非空单元格。对于跨单元格的特定token是rowspan=“n”以及colspan=“n”。使用n∈[2,19]，因为它涵盖了实践中的大多数表。除了数据单元格标记之外，词汇表还包含以下定义表的标记:&lt;thead&gt;、&lt;tbody&gt;、&lt;tr&gt;及其相应的结束标记。</w:t>
      </w:r>
    </w:p>
    <w:p>
      <w:pPr>
        <w:pStyle w:val="2"/>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textAlignment w:val="auto"/>
        <w:rPr>
          <w:rFonts w:hint="default"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.表格单元格边框B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我们将坐标离散成0和图像大小之间的整数。图像的两个方向共享相同的词汇。由于我们需要预测表格图像中的所有边框bbox，因此每个量化的bbox按照阅读顺序连接在一起:从左到右，从上到下。这个公式完成了所有bbox的量化和序列化成一个离散tokens序列。在推理时，我们将预测序列反序列化为每组4个tokens。</w:t>
      </w:r>
    </w:p>
    <w:p>
      <w:pPr>
        <w:pStyle w:val="2"/>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textAlignment w:val="auto"/>
        <w:rPr>
          <w:rFonts w:hint="default"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.表格单元格内容C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在预测完所有bbox坐标后，我们只需要对每个bbox内的图像区域进行光学字符识别(OCR)。注意，每个单元格由单个bbox定义，因此单元格内容可以有单行或多行文本。在训练阶段，模型在单行和多行混合数据集上进行训练。在推理时，我们同时解析所有文本，因为每个单元格bbox都是独立的。最后，我们将单元格内容插入到非空单元格&lt;td&gt;[]&lt;/td&gt;或&gt;[]&lt;/td&gt;中，因为在S和B中已经保留了读取顺序。我们使用字符级粒度的WordPiece标记器，因为OCR要求模型读取而不是理解语义，这将总词汇表大小减少到小于6k。</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到目前为止，我们已经通过统一的图像到文本框架将表格图像完全数字化为HTML。注意，所有视觉编码器都是从SSP初始化的。</w:t>
      </w:r>
    </w:p>
    <w:p>
      <w:pPr>
        <w:pStyle w:val="2"/>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textAlignment w:val="auto"/>
        <w:rPr>
          <w:rFonts w:hint="default"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.训练目标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由于所有的任务输出都被表述成一系列离散的tokens，因此目标函数只是以像素输入和先前tokens为条件的tokens的最大似然。表示第i步预测的概率p(t</w:t>
      </w:r>
      <w:r>
        <w:rPr>
          <w:rFonts w:hint="eastAsia" w:ascii="宋体" w:hAnsi="宋体" w:eastAsia="宋体" w:cs="宋体"/>
          <w:i w:val="0"/>
          <w:iCs w:val="0"/>
          <w:caps w:val="0"/>
          <w:color w:val="2A2B2E"/>
          <w:spacing w:val="0"/>
          <w:sz w:val="24"/>
          <w:szCs w:val="24"/>
          <w:shd w:val="clear" w:fill="FFFFFF"/>
          <w:vertAlign w:val="subscript"/>
          <w:lang w:val="en-US" w:eastAsia="zh-CN"/>
        </w:rPr>
        <w:t>i</w:t>
      </w:r>
      <w:r>
        <w:rPr>
          <w:rFonts w:hint="eastAsia" w:ascii="宋体" w:hAnsi="宋体" w:eastAsia="宋体" w:cs="宋体"/>
          <w:i w:val="0"/>
          <w:iCs w:val="0"/>
          <w:caps w:val="0"/>
          <w:color w:val="2A2B2E"/>
          <w:spacing w:val="0"/>
          <w:sz w:val="24"/>
          <w:szCs w:val="24"/>
          <w:shd w:val="clear" w:fill="FFFFFF"/>
          <w:lang w:val="en-US" w:eastAsia="zh-CN"/>
        </w:rPr>
        <w:t>|I,t</w:t>
      </w:r>
      <w:r>
        <w:rPr>
          <w:rFonts w:hint="eastAsia" w:ascii="宋体" w:hAnsi="宋体" w:eastAsia="宋体" w:cs="宋体"/>
          <w:i w:val="0"/>
          <w:iCs w:val="0"/>
          <w:caps w:val="0"/>
          <w:color w:val="2A2B2E"/>
          <w:spacing w:val="0"/>
          <w:sz w:val="24"/>
          <w:szCs w:val="24"/>
          <w:shd w:val="clear" w:fill="FFFFFF"/>
          <w:vertAlign w:val="subscript"/>
          <w:lang w:val="en-US" w:eastAsia="zh-CN"/>
        </w:rPr>
        <w:t>1:I−1</w:t>
      </w:r>
      <w:r>
        <w:rPr>
          <w:rFonts w:hint="eastAsia" w:ascii="宋体" w:hAnsi="宋体" w:eastAsia="宋体" w:cs="宋体"/>
          <w:i w:val="0"/>
          <w:iCs w:val="0"/>
          <w:caps w:val="0"/>
          <w:color w:val="2A2B2E"/>
          <w:spacing w:val="0"/>
          <w:sz w:val="24"/>
          <w:szCs w:val="24"/>
          <w:shd w:val="clear" w:fill="FFFFFF"/>
          <w:lang w:val="en-US" w:eastAsia="zh-CN"/>
        </w:rPr>
        <w:t>;θ)，我们使用以下公式直接最大化正确的结构预测: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pPr>
      <w:r>
        <w:drawing>
          <wp:inline distT="0" distB="0" distL="114300" distR="114300">
            <wp:extent cx="2286000" cy="495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286000" cy="495300"/>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θ是模型参数。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numPr>
          <w:numId w:val="0"/>
        </w:numPr>
        <w:rPr>
          <w:rStyle w:val="5"/>
          <w:rFonts w:hint="default" w:ascii="宋体" w:hAnsi="宋体" w:eastAsia="宋体" w:cs="宋体"/>
          <w:b w:val="0"/>
          <w:bCs w:val="0"/>
          <w:sz w:val="24"/>
          <w:szCs w:val="24"/>
          <w:lang w:val="en-US" w:eastAsia="zh-CN"/>
        </w:rPr>
      </w:pPr>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Med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NimbusMonL-Regu">
    <w:altName w:val="Segoe Print"/>
    <w:panose1 w:val="00000000000000000000"/>
    <w:charset w:val="00"/>
    <w:family w:val="auto"/>
    <w:pitch w:val="default"/>
    <w:sig w:usb0="00000000" w:usb1="00000000" w:usb2="00000000" w:usb3="00000000" w:csb0="00000000" w:csb1="00000000"/>
  </w:font>
  <w:font w:name="MingLiU-ExtB">
    <w:panose1 w:val="02020500000000000000"/>
    <w:charset w:val="88"/>
    <w:family w:val="auto"/>
    <w:pitch w:val="default"/>
    <w:sig w:usb0="8000002F" w:usb1="02000008" w:usb2="00000000" w:usb3="00000000" w:csb0="00100001" w:csb1="00000000"/>
  </w:font>
  <w:font w:name="Segoe UI Emoji">
    <w:panose1 w:val="020B0502040204020203"/>
    <w:charset w:val="00"/>
    <w:family w:val="auto"/>
    <w:pitch w:val="default"/>
    <w:sig w:usb0="00000001" w:usb1="02000000" w:usb2="00000000" w:usb3="00000000" w:csb0="00000001" w:csb1="00000000"/>
  </w:font>
  <w:font w:name="Segoe UI Semibold">
    <w:panose1 w:val="020B0702040204020203"/>
    <w:charset w:val="00"/>
    <w:family w:val="auto"/>
    <w:pitch w:val="default"/>
    <w:sig w:usb0="E4002EFF" w:usb1="C000E47F" w:usb2="00000009" w:usb3="00000000" w:csb0="200001FF" w:csb1="00000000"/>
  </w:font>
  <w:font w:name="Poiret One">
    <w:panose1 w:val="02000000000000000000"/>
    <w:charset w:val="00"/>
    <w:family w:val="auto"/>
    <w:pitch w:val="default"/>
    <w:sig w:usb0="A000022F" w:usb1="5000004A" w:usb2="00000000" w:usb3="00000000" w:csb0="000000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CA0FE3"/>
    <w:multiLevelType w:val="singleLevel"/>
    <w:tmpl w:val="9FCA0FE3"/>
    <w:lvl w:ilvl="0" w:tentative="0">
      <w:start w:val="1"/>
      <w:numFmt w:val="decimal"/>
      <w:lvlText w:val="%1."/>
      <w:lvlJc w:val="left"/>
      <w:pPr>
        <w:tabs>
          <w:tab w:val="left" w:pos="312"/>
        </w:tabs>
      </w:pPr>
    </w:lvl>
  </w:abstractNum>
  <w:abstractNum w:abstractNumId="1">
    <w:nsid w:val="AC32BA6E"/>
    <w:multiLevelType w:val="singleLevel"/>
    <w:tmpl w:val="AC32BA6E"/>
    <w:lvl w:ilvl="0" w:tentative="0">
      <w:start w:val="1"/>
      <w:numFmt w:val="decimal"/>
      <w:lvlText w:val="(%1)"/>
      <w:lvlJc w:val="left"/>
      <w:pPr>
        <w:tabs>
          <w:tab w:val="left" w:pos="312"/>
        </w:tabs>
      </w:pPr>
    </w:lvl>
  </w:abstractNum>
  <w:abstractNum w:abstractNumId="2">
    <w:nsid w:val="1935EB2A"/>
    <w:multiLevelType w:val="singleLevel"/>
    <w:tmpl w:val="1935EB2A"/>
    <w:lvl w:ilvl="0" w:tentative="0">
      <w:start w:val="1"/>
      <w:numFmt w:val="decimal"/>
      <w:lvlText w:val="(%1)"/>
      <w:lvlJc w:val="left"/>
      <w:pPr>
        <w:ind w:left="425" w:hanging="425"/>
      </w:pPr>
      <w:rPr>
        <w:rFonts w:hint="default"/>
      </w:rPr>
    </w:lvl>
  </w:abstractNum>
  <w:abstractNum w:abstractNumId="3">
    <w:nsid w:val="1B9A6BA2"/>
    <w:multiLevelType w:val="singleLevel"/>
    <w:tmpl w:val="1B9A6BA2"/>
    <w:lvl w:ilvl="0" w:tentative="0">
      <w:start w:val="1"/>
      <w:numFmt w:val="chineseCounting"/>
      <w:lvlText w:val="%1."/>
      <w:lvlJc w:val="left"/>
      <w:pPr>
        <w:tabs>
          <w:tab w:val="left" w:pos="312"/>
        </w:tabs>
      </w:pPr>
      <w:rPr>
        <w:rFonts w:hint="eastAsia"/>
      </w:rPr>
    </w:lvl>
  </w:abstractNum>
  <w:abstractNum w:abstractNumId="4">
    <w:nsid w:val="4BCEF474"/>
    <w:multiLevelType w:val="singleLevel"/>
    <w:tmpl w:val="4BCEF474"/>
    <w:lvl w:ilvl="0" w:tentative="0">
      <w:start w:val="1"/>
      <w:numFmt w:val="decimal"/>
      <w:lvlText w:val="%1."/>
      <w:lvlJc w:val="left"/>
      <w:pPr>
        <w:tabs>
          <w:tab w:val="left" w:pos="312"/>
        </w:tabs>
      </w:pPr>
    </w:lvl>
  </w:abstractNum>
  <w:abstractNum w:abstractNumId="5">
    <w:nsid w:val="61EEB213"/>
    <w:multiLevelType w:val="singleLevel"/>
    <w:tmpl w:val="61EEB213"/>
    <w:lvl w:ilvl="0" w:tentative="0">
      <w:start w:val="1"/>
      <w:numFmt w:val="decimal"/>
      <w:lvlText w:val="(%1)"/>
      <w:lvlJc w:val="left"/>
      <w:pPr>
        <w:tabs>
          <w:tab w:val="left" w:pos="312"/>
        </w:tabs>
      </w:p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JlOTVlODk2OGQ5M2FiNGExMGQ1YmM0NDk3MTNhY2YifQ=="/>
  </w:docVars>
  <w:rsids>
    <w:rsidRoot w:val="640E3EFA"/>
    <w:rsid w:val="005319D6"/>
    <w:rsid w:val="012A4E2C"/>
    <w:rsid w:val="019B3634"/>
    <w:rsid w:val="02671768"/>
    <w:rsid w:val="02936A01"/>
    <w:rsid w:val="02F474A0"/>
    <w:rsid w:val="036A7762"/>
    <w:rsid w:val="04041965"/>
    <w:rsid w:val="04335DA6"/>
    <w:rsid w:val="051536FE"/>
    <w:rsid w:val="05685F23"/>
    <w:rsid w:val="06326456"/>
    <w:rsid w:val="06B331CE"/>
    <w:rsid w:val="0B4B6740"/>
    <w:rsid w:val="0C427989"/>
    <w:rsid w:val="0DBD2AC5"/>
    <w:rsid w:val="0DC474A9"/>
    <w:rsid w:val="0E5A4271"/>
    <w:rsid w:val="0E755CBC"/>
    <w:rsid w:val="0EA31D7A"/>
    <w:rsid w:val="0F3155D8"/>
    <w:rsid w:val="0F563291"/>
    <w:rsid w:val="0FB22618"/>
    <w:rsid w:val="1033090A"/>
    <w:rsid w:val="10BC5375"/>
    <w:rsid w:val="10D426BF"/>
    <w:rsid w:val="10E14846"/>
    <w:rsid w:val="10EF74F9"/>
    <w:rsid w:val="112C42A9"/>
    <w:rsid w:val="11E15093"/>
    <w:rsid w:val="11FD79F3"/>
    <w:rsid w:val="12525F91"/>
    <w:rsid w:val="127352B5"/>
    <w:rsid w:val="12942106"/>
    <w:rsid w:val="12A10CC7"/>
    <w:rsid w:val="134947B2"/>
    <w:rsid w:val="154222ED"/>
    <w:rsid w:val="15C115EB"/>
    <w:rsid w:val="16A36DBB"/>
    <w:rsid w:val="17EC4792"/>
    <w:rsid w:val="19265A82"/>
    <w:rsid w:val="1A0F4768"/>
    <w:rsid w:val="1A293A7B"/>
    <w:rsid w:val="1AD75285"/>
    <w:rsid w:val="1B5E59A7"/>
    <w:rsid w:val="1BBE6445"/>
    <w:rsid w:val="1BE51C24"/>
    <w:rsid w:val="1C580648"/>
    <w:rsid w:val="1CCE090A"/>
    <w:rsid w:val="1D5C5F16"/>
    <w:rsid w:val="1DE81558"/>
    <w:rsid w:val="1E74728F"/>
    <w:rsid w:val="1F3F789D"/>
    <w:rsid w:val="201B3E66"/>
    <w:rsid w:val="202D3B9A"/>
    <w:rsid w:val="20586A23"/>
    <w:rsid w:val="20C350D1"/>
    <w:rsid w:val="21115269"/>
    <w:rsid w:val="21F26E49"/>
    <w:rsid w:val="21FE134A"/>
    <w:rsid w:val="2234730B"/>
    <w:rsid w:val="23492A98"/>
    <w:rsid w:val="238E494F"/>
    <w:rsid w:val="25317C88"/>
    <w:rsid w:val="25377290"/>
    <w:rsid w:val="25973F8F"/>
    <w:rsid w:val="26C50688"/>
    <w:rsid w:val="28551EE0"/>
    <w:rsid w:val="286C0947"/>
    <w:rsid w:val="2890116A"/>
    <w:rsid w:val="28C606E7"/>
    <w:rsid w:val="29121B7F"/>
    <w:rsid w:val="29365D4B"/>
    <w:rsid w:val="2A21651D"/>
    <w:rsid w:val="2AB23619"/>
    <w:rsid w:val="2AD73080"/>
    <w:rsid w:val="2CB74F17"/>
    <w:rsid w:val="2CC17B44"/>
    <w:rsid w:val="2E8157DC"/>
    <w:rsid w:val="2ECD0A22"/>
    <w:rsid w:val="2F083808"/>
    <w:rsid w:val="2F5F53F2"/>
    <w:rsid w:val="2FD47B8E"/>
    <w:rsid w:val="30DD6F16"/>
    <w:rsid w:val="30ED394D"/>
    <w:rsid w:val="3130271E"/>
    <w:rsid w:val="31A83080"/>
    <w:rsid w:val="31C75BFC"/>
    <w:rsid w:val="31EB31A6"/>
    <w:rsid w:val="32B141B6"/>
    <w:rsid w:val="33460DA3"/>
    <w:rsid w:val="33A67A93"/>
    <w:rsid w:val="33C148CD"/>
    <w:rsid w:val="33C1667B"/>
    <w:rsid w:val="34140EA1"/>
    <w:rsid w:val="34194C03"/>
    <w:rsid w:val="345B087E"/>
    <w:rsid w:val="34FA3BF3"/>
    <w:rsid w:val="3529272A"/>
    <w:rsid w:val="35E86141"/>
    <w:rsid w:val="36064819"/>
    <w:rsid w:val="361E6007"/>
    <w:rsid w:val="37897F05"/>
    <w:rsid w:val="37A35F5E"/>
    <w:rsid w:val="37E806BD"/>
    <w:rsid w:val="39292CF8"/>
    <w:rsid w:val="3A6C45A9"/>
    <w:rsid w:val="3C1C4D96"/>
    <w:rsid w:val="3C7544A7"/>
    <w:rsid w:val="3C850B8E"/>
    <w:rsid w:val="3CCA47F2"/>
    <w:rsid w:val="3E353EED"/>
    <w:rsid w:val="3E4E021B"/>
    <w:rsid w:val="3E612F34"/>
    <w:rsid w:val="3EA11583"/>
    <w:rsid w:val="3F116709"/>
    <w:rsid w:val="3F2D1069"/>
    <w:rsid w:val="3F84512C"/>
    <w:rsid w:val="3FD339BE"/>
    <w:rsid w:val="3FE47979"/>
    <w:rsid w:val="40D23C76"/>
    <w:rsid w:val="41F63994"/>
    <w:rsid w:val="41FA71D8"/>
    <w:rsid w:val="426052B1"/>
    <w:rsid w:val="42813BA5"/>
    <w:rsid w:val="42D737C5"/>
    <w:rsid w:val="43235D77"/>
    <w:rsid w:val="43805C0B"/>
    <w:rsid w:val="43917E18"/>
    <w:rsid w:val="43F839F3"/>
    <w:rsid w:val="44011C5A"/>
    <w:rsid w:val="4407632C"/>
    <w:rsid w:val="444466A2"/>
    <w:rsid w:val="453273D9"/>
    <w:rsid w:val="46A35E8B"/>
    <w:rsid w:val="470628CB"/>
    <w:rsid w:val="470B7EE1"/>
    <w:rsid w:val="48074B4D"/>
    <w:rsid w:val="4B75001F"/>
    <w:rsid w:val="4C327CBE"/>
    <w:rsid w:val="4D622825"/>
    <w:rsid w:val="4EE5726A"/>
    <w:rsid w:val="4F960564"/>
    <w:rsid w:val="4F9F1B0F"/>
    <w:rsid w:val="5032028D"/>
    <w:rsid w:val="506C7FB2"/>
    <w:rsid w:val="50942CF5"/>
    <w:rsid w:val="526606C2"/>
    <w:rsid w:val="55E0078B"/>
    <w:rsid w:val="56FF2E93"/>
    <w:rsid w:val="57CE11E3"/>
    <w:rsid w:val="595E77D9"/>
    <w:rsid w:val="59C26B25"/>
    <w:rsid w:val="5B3E6680"/>
    <w:rsid w:val="5C7B2FBB"/>
    <w:rsid w:val="5D105DFA"/>
    <w:rsid w:val="5D11008D"/>
    <w:rsid w:val="5D320691"/>
    <w:rsid w:val="5DFC012C"/>
    <w:rsid w:val="5E4D0988"/>
    <w:rsid w:val="5EE5047E"/>
    <w:rsid w:val="5F7256AE"/>
    <w:rsid w:val="5FB76A00"/>
    <w:rsid w:val="601479AF"/>
    <w:rsid w:val="606721D5"/>
    <w:rsid w:val="61CB0541"/>
    <w:rsid w:val="61E57855"/>
    <w:rsid w:val="6200643D"/>
    <w:rsid w:val="62C3746A"/>
    <w:rsid w:val="63097573"/>
    <w:rsid w:val="633D669B"/>
    <w:rsid w:val="640E3EFA"/>
    <w:rsid w:val="658E1FB1"/>
    <w:rsid w:val="65BF216B"/>
    <w:rsid w:val="65E4750C"/>
    <w:rsid w:val="672E0F15"/>
    <w:rsid w:val="67424E02"/>
    <w:rsid w:val="675D1C3B"/>
    <w:rsid w:val="68751207"/>
    <w:rsid w:val="68D0468F"/>
    <w:rsid w:val="694727D1"/>
    <w:rsid w:val="6A1C5DDE"/>
    <w:rsid w:val="6A941E18"/>
    <w:rsid w:val="6AB204F0"/>
    <w:rsid w:val="6B15716B"/>
    <w:rsid w:val="6BBA1007"/>
    <w:rsid w:val="6C0905E4"/>
    <w:rsid w:val="6C1D5E3D"/>
    <w:rsid w:val="6C523D39"/>
    <w:rsid w:val="6D592EA5"/>
    <w:rsid w:val="6E3F653F"/>
    <w:rsid w:val="709A7A5C"/>
    <w:rsid w:val="70B328CC"/>
    <w:rsid w:val="71F80EDE"/>
    <w:rsid w:val="729130E1"/>
    <w:rsid w:val="72E12A90"/>
    <w:rsid w:val="73463ECB"/>
    <w:rsid w:val="739509AF"/>
    <w:rsid w:val="74EA0887"/>
    <w:rsid w:val="757A7E5C"/>
    <w:rsid w:val="764346F2"/>
    <w:rsid w:val="770E32C2"/>
    <w:rsid w:val="7847671C"/>
    <w:rsid w:val="78EE6B97"/>
    <w:rsid w:val="78FB5758"/>
    <w:rsid w:val="797C23F5"/>
    <w:rsid w:val="797F3C93"/>
    <w:rsid w:val="799D236B"/>
    <w:rsid w:val="79DA536E"/>
    <w:rsid w:val="7A540C7C"/>
    <w:rsid w:val="7A715CD2"/>
    <w:rsid w:val="7A794B87"/>
    <w:rsid w:val="7AD63D87"/>
    <w:rsid w:val="7AFB1A3F"/>
    <w:rsid w:val="7B811F45"/>
    <w:rsid w:val="7BA774D1"/>
    <w:rsid w:val="7BD52290"/>
    <w:rsid w:val="7D731D61"/>
    <w:rsid w:val="7F6C6A68"/>
    <w:rsid w:val="7FF07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customStyle="1" w:styleId="5">
    <w:name w:val="fontstyle01"/>
    <w:basedOn w:val="4"/>
    <w:uiPriority w:val="0"/>
    <w:rPr>
      <w:rFonts w:ascii="NimbusRomNo9L-Medi" w:hAnsi="NimbusRomNo9L-Medi" w:eastAsia="NimbusRomNo9L-Medi" w:cs="NimbusRomNo9L-Medi"/>
      <w:b/>
      <w:bCs/>
      <w:color w:val="000000"/>
      <w:sz w:val="30"/>
      <w:szCs w:val="3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2024-03-27T05:05:00Z</dcterms:created>
  <dc:creator>石雁</dc:creator>
  <cp:lastModifiedBy>石雁</cp:lastModifiedBy>
  <dcterms:modified xsi:type="dcterms:W3CDTF">2024-03-27T08:28:12Z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193C6227CF3E441DA7808E7ABFA235A7_11</vt:lpwstr>
  </property>
</Properties>
</file>