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bookmarkStart w:id="0" w:name="OLE_LINK1"/>
      <w:r>
        <w:rPr>
          <w:rStyle w:val="5"/>
          <w:rFonts w:hint="eastAsia" w:ascii="宋体" w:hAnsi="宋体" w:eastAsia="宋体" w:cs="宋体"/>
          <w:b w:val="0"/>
          <w:bCs w:val="0"/>
          <w:sz w:val="24"/>
          <w:szCs w:val="24"/>
        </w:rPr>
        <w:t>PHMOSpell: Phonological and Morphological Knowledge</w:t>
      </w:r>
      <w:r>
        <w:rPr>
          <w:rStyle w:val="5"/>
          <w:rFonts w:hint="eastAsia" w:ascii="宋体" w:hAnsi="宋体" w:eastAsia="宋体" w:cs="宋体"/>
          <w:b w:val="0"/>
          <w:bCs w:val="0"/>
          <w:sz w:val="24"/>
          <w:szCs w:val="24"/>
          <w:lang w:val="en-US" w:eastAsia="zh-CN"/>
        </w:rPr>
        <w:t xml:space="preserve"> </w:t>
      </w:r>
      <w:r>
        <w:rPr>
          <w:rStyle w:val="5"/>
          <w:rFonts w:hint="eastAsia" w:ascii="宋体" w:hAnsi="宋体" w:eastAsia="宋体" w:cs="宋体"/>
          <w:b w:val="0"/>
          <w:bCs w:val="0"/>
          <w:sz w:val="24"/>
          <w:szCs w:val="24"/>
        </w:rPr>
        <w:t xml:space="preserve">Guided </w:t>
      </w:r>
      <w:bookmarkStart w:id="1" w:name="OLE_LINK2"/>
      <w:r>
        <w:rPr>
          <w:rStyle w:val="5"/>
          <w:rFonts w:hint="eastAsia" w:ascii="宋体" w:hAnsi="宋体" w:eastAsia="宋体" w:cs="宋体"/>
          <w:b w:val="0"/>
          <w:bCs w:val="0"/>
          <w:sz w:val="24"/>
          <w:szCs w:val="24"/>
        </w:rPr>
        <w:t>Chinese Spelling Check</w:t>
      </w:r>
      <w:bookmarkEnd w:id="1"/>
      <w:r>
        <w:rPr>
          <w:rStyle w:val="5"/>
          <w:rFonts w:hint="eastAsia" w:ascii="宋体" w:hAnsi="宋体" w:eastAsia="宋体" w:cs="宋体"/>
          <w:b w:val="0"/>
          <w:bCs w:val="0"/>
          <w:sz w:val="24"/>
          <w:szCs w:val="24"/>
          <w:lang w:val="en-US" w:eastAsia="zh-CN"/>
        </w:rPr>
        <w:t>(ACL2021)</w:t>
      </w:r>
      <w:bookmarkEnd w:id="0"/>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numPr>
          <w:numId w:val="0"/>
        </w:numPr>
        <w:ind w:firstLine="420" w:firstLineChars="0"/>
        <w:rPr>
          <w:rStyle w:val="5"/>
          <w:rFonts w:hint="eastAsia" w:ascii="宋体" w:hAnsi="宋体" w:eastAsia="宋体" w:cs="宋体"/>
          <w:b w:val="0"/>
          <w:bCs w:val="0"/>
          <w:sz w:val="24"/>
          <w:szCs w:val="24"/>
          <w:lang w:val="en-US" w:eastAsia="zh-CN"/>
        </w:rPr>
      </w:pPr>
      <w:r>
        <w:drawing>
          <wp:inline distT="0" distB="0" distL="114300" distR="114300">
            <wp:extent cx="3124200" cy="1952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24200" cy="19526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作者认为目前大多数中文拼写错误都属于音似或形似造成的错误，如上图。但以往的方法</w:t>
      </w:r>
      <w:r>
        <w:rPr>
          <w:rStyle w:val="5"/>
          <w:rFonts w:hint="eastAsia" w:ascii="宋体" w:hAnsi="宋体" w:eastAsia="宋体" w:cs="宋体"/>
          <w:b w:val="0"/>
          <w:bCs w:val="0"/>
          <w:i w:val="0"/>
          <w:iCs w:val="0"/>
          <w:color w:val="000000"/>
          <w:sz w:val="24"/>
          <w:szCs w:val="24"/>
          <w:lang w:val="en-US" w:eastAsia="zh-CN"/>
        </w:rPr>
        <w:t>很少利用中文字符的语音和形态知识，或严重依赖外部资源来建模字符的相似度。为此，文中提出了一种端到端可训练的模型叫PHMOSpell，其提升了CSC(Chinese Spelling Check)利用多模态信息的性能。具体而言，我们分别从音频和视觉模式中获得汉字的拼音和字形表示，并通过精心设计的自适应门控机制将其集成到预训练的语言模型中。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方法通过自适应门控机制，在预训练模型中融合了拼音和字形特征。这些特征来</w:t>
      </w:r>
      <w:r>
        <w:rPr>
          <w:rStyle w:val="5"/>
          <w:rFonts w:hint="eastAsia" w:ascii="宋体" w:hAnsi="宋体" w:eastAsia="宋体" w:cs="宋体"/>
          <w:b w:val="0"/>
          <w:bCs w:val="0"/>
          <w:i w:val="0"/>
          <w:iCs w:val="0"/>
          <w:color w:val="000000"/>
          <w:sz w:val="24"/>
          <w:szCs w:val="24"/>
          <w:lang w:val="en-US" w:eastAsia="zh-CN"/>
        </w:rPr>
        <w:t>源于文本到语音(TTS)任务的</w:t>
      </w:r>
      <w:bookmarkStart w:id="2" w:name="OLE_LINK3"/>
      <w:r>
        <w:rPr>
          <w:rStyle w:val="5"/>
          <w:rFonts w:hint="eastAsia" w:ascii="宋体" w:hAnsi="宋体" w:eastAsia="宋体" w:cs="宋体"/>
          <w:b w:val="0"/>
          <w:bCs w:val="0"/>
          <w:i w:val="0"/>
          <w:iCs w:val="0"/>
          <w:color w:val="000000"/>
          <w:sz w:val="24"/>
          <w:szCs w:val="24"/>
          <w:lang w:val="en-US" w:eastAsia="zh-CN"/>
        </w:rPr>
        <w:t>Tacotron2</w:t>
      </w:r>
      <w:bookmarkEnd w:id="2"/>
      <w:r>
        <w:rPr>
          <w:rStyle w:val="5"/>
          <w:rFonts w:hint="eastAsia" w:ascii="宋体" w:hAnsi="宋体" w:eastAsia="宋体" w:cs="宋体"/>
          <w:b w:val="0"/>
          <w:bCs w:val="0"/>
          <w:i w:val="0"/>
          <w:iCs w:val="0"/>
          <w:color w:val="000000"/>
          <w:sz w:val="24"/>
          <w:szCs w:val="24"/>
          <w:lang w:val="en-US" w:eastAsia="zh-CN"/>
        </w:rPr>
        <w:t>和计算机视觉(CV)任务中的VGG19 的中间表示。我们通过提出的自适应门控模块将它们与来自预训练语言模型的语义表示结合起来，使模型能够端到端进行训练。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本文主要贡献如下：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A.从多模态中导出了汉字的音系和形态知识，并将其应用于CSC。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B.设计了一种新的自适应门控机制，以端到端可训练的方式将多模态信息有效地整合到预训练的语言模型中。</w:t>
      </w: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pPr>
        <w:numPr>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1.问题定义(Problem Formulation)</w:t>
      </w:r>
    </w:p>
    <w:p>
      <w:pPr>
        <w:numPr>
          <w:numId w:val="0"/>
        </w:numPr>
        <w:ind w:firstLine="420" w:firstLineChars="0"/>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输入一个句子，对句子进行检测并校正输出正确的等长句子。</w:t>
      </w:r>
    </w:p>
    <w:p>
      <w:pPr>
        <w:numPr>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2.模型(Model)</w:t>
      </w:r>
    </w:p>
    <w:p>
      <w:pPr>
        <w:numPr>
          <w:numId w:val="0"/>
        </w:numPr>
      </w:pPr>
      <w:r>
        <w:drawing>
          <wp:inline distT="0" distB="0" distL="114300" distR="114300">
            <wp:extent cx="5269865" cy="220789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20789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上图，模型由3个特征抽取器模块和一个用于融合特征的自适应门控机制模块组成。输入一个句子，模型首先抽取每个字符的拼音特征，字形特征以及上下文语义特征，然后通过自适应门控模块进行融合。最后，每个字符的融合表示输入到一个全连接层去计算在整个词汇表中的概率，选择概率最高的字符作为替代。</w:t>
      </w:r>
    </w:p>
    <w:p>
      <w:pPr>
        <w:numPr>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3.拼音特征抽取器(Pinyin Feature Extractor)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sz w:val="24"/>
          <w:szCs w:val="24"/>
          <w:lang w:val="en-US" w:eastAsia="zh-CN"/>
        </w:rPr>
      </w:pPr>
      <w:r>
        <w:rPr>
          <w:rFonts w:hint="eastAsia" w:ascii="宋体" w:hAnsi="宋体" w:eastAsia="宋体" w:cs="宋体"/>
          <w:kern w:val="2"/>
          <w:sz w:val="24"/>
          <w:szCs w:val="24"/>
          <w:lang w:val="en-US" w:eastAsia="zh-CN" w:bidi="ar-SA"/>
        </w:rPr>
        <w:t>在本文中，我们利用Tacotron2(TTS，文本到语音)，一个循环序列到序列的声谱图预测网络，来帮助建模语音表示，因为它的位置敏感注意力可以在字符序列和声学序列之间创建有效的时间对齐。当给定一个中文句子X时，我们的模型首先使用拼音将其转换为拼音序列。文中说自己训练一个Tacotron2模型。然后使用拼音特征提取器作为查找表，得到拼音序列</w:t>
      </w:r>
      <w:r>
        <w:rPr>
          <w:rFonts w:hint="eastAsia" w:ascii="宋体" w:hAnsi="宋体" w:eastAsia="宋体" w:cs="宋体"/>
          <w:kern w:val="2"/>
          <w:sz w:val="24"/>
          <w:szCs w:val="24"/>
          <w:lang w:val="en-US" w:eastAsia="zh-CN" w:bidi="ar-SA"/>
        </w:rPr>
        <w:drawing>
          <wp:inline distT="0" distB="0" distL="114300" distR="114300">
            <wp:extent cx="1171575" cy="180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171575" cy="180975"/>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的稠集特征，其中</w:t>
      </w:r>
      <w:r>
        <w:rPr>
          <w:rFonts w:hint="eastAsia" w:ascii="宋体" w:hAnsi="宋体" w:eastAsia="宋体" w:cs="宋体"/>
          <w:kern w:val="2"/>
          <w:sz w:val="24"/>
          <w:szCs w:val="24"/>
          <w:lang w:val="en-US" w:eastAsia="zh-CN" w:bidi="ar-SA"/>
        </w:rPr>
        <w:drawing>
          <wp:inline distT="0" distB="0" distL="114300" distR="114300">
            <wp:extent cx="952500" cy="18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952500" cy="180975"/>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为拼音特征的维数。</w:t>
      </w:r>
    </w:p>
    <w:p>
      <w:pPr>
        <w:numPr>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4.字形特征抽取器(Glyph Feature Extractor)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sz w:val="24"/>
          <w:szCs w:val="24"/>
          <w:lang w:val="en-US" w:eastAsia="zh-CN"/>
        </w:rPr>
      </w:pPr>
      <w:r>
        <w:rPr>
          <w:rFonts w:hint="eastAsia" w:ascii="宋体" w:hAnsi="宋体" w:eastAsia="宋体" w:cs="宋体"/>
          <w:kern w:val="2"/>
          <w:sz w:val="24"/>
          <w:szCs w:val="24"/>
          <w:lang w:val="en-US" w:eastAsia="zh-CN" w:bidi="ar-SA"/>
        </w:rPr>
        <w:t>由于汉字是由图形组件组成的，很直观地，汉字的表示可以从这些组件的空间布局中受益。对VGG19进行微调，以从字形图像中恢复标识符为目标，解决域自适应问题。之后，我们放弃最后一个分类层，并使用VGG19的最后一个最大池化层的输出作为字形特征。对于给定的句子X，我们的字形特征提取器能够首先为其字符检索图像，然后生成字形特征：</w:t>
      </w:r>
      <w:r>
        <w:rPr>
          <w:rFonts w:hint="eastAsia" w:ascii="宋体" w:hAnsi="宋体" w:eastAsia="宋体" w:cs="宋体"/>
          <w:kern w:val="2"/>
          <w:sz w:val="24"/>
          <w:szCs w:val="24"/>
          <w:lang w:val="en-US" w:eastAsia="zh-CN" w:bidi="ar-SA"/>
        </w:rPr>
        <w:drawing>
          <wp:inline distT="0" distB="0" distL="114300" distR="114300">
            <wp:extent cx="1181100" cy="20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181100" cy="209550"/>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，这里的</w:t>
      </w:r>
      <w:r>
        <w:rPr>
          <w:rFonts w:hint="eastAsia" w:ascii="宋体" w:hAnsi="宋体" w:eastAsia="宋体" w:cs="宋体"/>
          <w:kern w:val="2"/>
          <w:sz w:val="24"/>
          <w:szCs w:val="24"/>
          <w:lang w:val="en-US" w:eastAsia="zh-CN" w:bidi="ar-SA"/>
        </w:rPr>
        <w:drawing>
          <wp:inline distT="0" distB="0" distL="114300" distR="114300">
            <wp:extent cx="542925" cy="180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42925" cy="180975"/>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是第i个字符的字形特征，</w:t>
      </w:r>
      <w:r>
        <w:rPr>
          <w:rFonts w:hint="eastAsia" w:ascii="宋体" w:hAnsi="宋体" w:eastAsia="宋体" w:cs="宋体"/>
          <w:kern w:val="2"/>
          <w:sz w:val="24"/>
          <w:szCs w:val="24"/>
          <w:lang w:val="en-US" w:eastAsia="zh-CN" w:bidi="ar-SA"/>
        </w:rPr>
        <w:drawing>
          <wp:inline distT="0" distB="0" distL="114300" distR="114300">
            <wp:extent cx="571500" cy="161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71500" cy="161925"/>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是字形特征的维度。</w:t>
      </w:r>
    </w:p>
    <w:p>
      <w:pPr>
        <w:numPr>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5.语义特征抽取器(Semantic Feature Extractor)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default" w:ascii="宋体" w:hAnsi="宋体" w:eastAsia="宋体" w:cs="宋体"/>
          <w:b w:val="0"/>
          <w:bCs w:val="0"/>
          <w:sz w:val="24"/>
          <w:szCs w:val="24"/>
          <w:lang w:val="en-US" w:eastAsia="zh-CN"/>
        </w:rPr>
      </w:pPr>
      <w:r>
        <w:rPr>
          <w:rFonts w:hint="eastAsia" w:ascii="宋体" w:hAnsi="宋体" w:eastAsia="宋体" w:cs="宋体"/>
          <w:kern w:val="2"/>
          <w:sz w:val="24"/>
          <w:szCs w:val="24"/>
          <w:lang w:val="en-US" w:eastAsia="zh-CN" w:bidi="ar-SA"/>
        </w:rPr>
        <w:t>除了语音和形态信息外，我们还采用经验主导的预训练语言模型从语境中获取语义信息。这里利用Bert抽取语义信息。给定一个输入句子X，抽取器输出Bert最后一层的隐藏状态</w:t>
      </w:r>
      <w:r>
        <w:rPr>
          <w:rFonts w:hint="eastAsia" w:ascii="宋体" w:hAnsi="宋体" w:eastAsia="宋体" w:cs="宋体"/>
          <w:kern w:val="2"/>
          <w:sz w:val="24"/>
          <w:szCs w:val="24"/>
          <w:lang w:val="en-US" w:eastAsia="zh-CN" w:bidi="ar-SA"/>
        </w:rPr>
        <w:drawing>
          <wp:inline distT="0" distB="0" distL="114300" distR="114300">
            <wp:extent cx="1190625" cy="190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190625" cy="190500"/>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，这里的</w:t>
      </w:r>
      <w:r>
        <w:rPr>
          <w:rFonts w:hint="eastAsia" w:ascii="宋体" w:hAnsi="宋体" w:eastAsia="宋体" w:cs="宋体"/>
          <w:kern w:val="2"/>
          <w:sz w:val="24"/>
          <w:szCs w:val="24"/>
          <w:lang w:val="en-US" w:eastAsia="zh-CN" w:bidi="ar-SA"/>
        </w:rPr>
        <w:drawing>
          <wp:inline distT="0" distB="0" distL="114300" distR="114300">
            <wp:extent cx="933450" cy="200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933450" cy="200025"/>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是语义特征的维度。</w:t>
      </w:r>
    </w:p>
    <w:p>
      <w:pPr>
        <w:numPr>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6.自适应门控机制(Adaptive Gating)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以前的大多数CSC方法只是简单地使用加法或串联来融合不同的特征。然而，这些融合策略忽略了特征之间的关系。为了解决这一问题，我们提出了一种创新的自适应门控机制，可以很好地控制特征的融合。定义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drawing>
          <wp:inline distT="0" distB="0" distL="114300" distR="114300">
            <wp:extent cx="2438400" cy="5048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38400" cy="5048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这里的</w:t>
      </w:r>
      <w:r>
        <w:rPr>
          <w:rFonts w:hint="eastAsia" w:ascii="宋体" w:hAnsi="宋体" w:eastAsia="宋体" w:cs="宋体"/>
          <w:kern w:val="2"/>
          <w:sz w:val="24"/>
          <w:szCs w:val="24"/>
          <w:lang w:val="en-US" w:eastAsia="zh-CN" w:bidi="ar-SA"/>
        </w:rPr>
        <w:drawing>
          <wp:inline distT="0" distB="0" distL="114300" distR="114300">
            <wp:extent cx="2438400" cy="161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438400" cy="161925"/>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drawing>
          <wp:inline distT="0" distB="0" distL="114300" distR="114300">
            <wp:extent cx="1190625" cy="190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1190625" cy="190500"/>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是学习参数。σ 是非线性激活函数ReLU。“.”是逐元素相乘。我们使用所提出的门控机制来控制拼音和字形特征中有多少信息与语义特征融合并转移到下一个分类器模块。融合特征</w:t>
      </w:r>
      <w:r>
        <w:rPr>
          <w:rFonts w:hint="eastAsia" w:ascii="宋体" w:hAnsi="宋体" w:eastAsia="宋体" w:cs="宋体"/>
          <w:kern w:val="2"/>
          <w:sz w:val="24"/>
          <w:szCs w:val="24"/>
          <w:lang w:val="en-US" w:eastAsia="zh-CN" w:bidi="ar-SA"/>
        </w:rPr>
        <w:drawing>
          <wp:inline distT="0" distB="0" distL="114300" distR="114300">
            <wp:extent cx="714375" cy="1714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714375" cy="171450"/>
                    </a:xfrm>
                    <a:prstGeom prst="rect">
                      <a:avLst/>
                    </a:prstGeom>
                    <a:noFill/>
                    <a:ln>
                      <a:noFill/>
                    </a:ln>
                  </pic:spPr>
                </pic:pic>
              </a:graphicData>
            </a:graphic>
          </wp:inline>
        </w:drawing>
      </w:r>
      <w:r>
        <w:rPr>
          <w:rFonts w:hint="eastAsia" w:ascii="宋体" w:hAnsi="宋体" w:eastAsia="宋体" w:cs="宋体"/>
          <w:kern w:val="2"/>
          <w:sz w:val="24"/>
          <w:szCs w:val="24"/>
          <w:lang w:val="en-US" w:eastAsia="zh-CN" w:bidi="ar-SA"/>
        </w:rPr>
        <w:t>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drawing>
          <wp:inline distT="0" distB="0" distL="114300" distR="114300">
            <wp:extent cx="2676525" cy="228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676525" cy="2286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这里的</w:t>
      </w:r>
      <w:bookmarkStart w:id="3" w:name="OLE_LINK5"/>
      <w:r>
        <w:rPr>
          <w:rFonts w:hint="eastAsia" w:ascii="宋体" w:hAnsi="宋体" w:eastAsia="宋体" w:cs="宋体"/>
          <w:kern w:val="2"/>
          <w:sz w:val="24"/>
          <w:szCs w:val="24"/>
          <w:lang w:val="en-US" w:eastAsia="zh-CN" w:bidi="ar-SA"/>
        </w:rPr>
        <w:t xml:space="preserve">λp + λg </w:t>
      </w:r>
      <w:bookmarkEnd w:id="3"/>
      <w:r>
        <w:rPr>
          <w:rFonts w:hint="eastAsia" w:ascii="宋体" w:hAnsi="宋体" w:eastAsia="宋体" w:cs="宋体"/>
          <w:kern w:val="2"/>
          <w:sz w:val="24"/>
          <w:szCs w:val="24"/>
          <w:lang w:val="en-US" w:eastAsia="zh-CN" w:bidi="ar-SA"/>
        </w:rPr>
        <w:t>= 1是系数。最后，通过线性组合对F</w:t>
      </w:r>
      <w:r>
        <w:rPr>
          <w:rFonts w:hint="eastAsia" w:ascii="宋体" w:hAnsi="宋体" w:eastAsia="宋体" w:cs="宋体"/>
          <w:kern w:val="2"/>
          <w:sz w:val="24"/>
          <w:szCs w:val="24"/>
          <w:vertAlign w:val="superscript"/>
          <w:lang w:val="en-US" w:eastAsia="zh-CN" w:bidi="ar-SA"/>
        </w:rPr>
        <w:t>e</w:t>
      </w:r>
      <w:r>
        <w:rPr>
          <w:rFonts w:hint="eastAsia" w:ascii="宋体" w:hAnsi="宋体" w:eastAsia="宋体" w:cs="宋体"/>
          <w:kern w:val="2"/>
          <w:sz w:val="24"/>
          <w:szCs w:val="24"/>
          <w:lang w:val="en-US" w:eastAsia="zh-CN" w:bidi="ar-SA"/>
        </w:rPr>
        <w:t>和F</w:t>
      </w:r>
      <w:r>
        <w:rPr>
          <w:rFonts w:hint="eastAsia" w:ascii="宋体" w:hAnsi="宋体" w:eastAsia="宋体" w:cs="宋体"/>
          <w:kern w:val="2"/>
          <w:sz w:val="24"/>
          <w:szCs w:val="24"/>
          <w:vertAlign w:val="superscript"/>
          <w:lang w:val="en-US" w:eastAsia="zh-CN" w:bidi="ar-SA"/>
        </w:rPr>
        <w:t>s</w:t>
      </w:r>
      <w:r>
        <w:rPr>
          <w:rFonts w:hint="eastAsia" w:ascii="宋体" w:hAnsi="宋体" w:eastAsia="宋体" w:cs="宋体"/>
          <w:kern w:val="2"/>
          <w:sz w:val="24"/>
          <w:szCs w:val="24"/>
          <w:lang w:val="en-US" w:eastAsia="zh-CN" w:bidi="ar-SA"/>
        </w:rPr>
        <w:t>进行残差连接: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drawing>
          <wp:inline distT="0" distB="0" distL="114300" distR="114300">
            <wp:extent cx="1895475" cy="171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1895475" cy="171450"/>
                    </a:xfrm>
                    <a:prstGeom prst="rect">
                      <a:avLst/>
                    </a:prstGeom>
                    <a:noFill/>
                    <a:ln>
                      <a:noFill/>
                    </a:ln>
                  </pic:spPr>
                </pic:pic>
              </a:graphicData>
            </a:graphic>
          </wp:inline>
        </w:drawing>
      </w:r>
    </w:p>
    <w:p>
      <w:pPr>
        <w:numPr>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7.训练(Training)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F</w:t>
      </w:r>
      <w:r>
        <w:rPr>
          <w:rFonts w:hint="eastAsia" w:ascii="宋体" w:hAnsi="宋体" w:eastAsia="宋体" w:cs="宋体"/>
          <w:kern w:val="2"/>
          <w:sz w:val="24"/>
          <w:szCs w:val="24"/>
          <w:vertAlign w:val="superscript"/>
          <w:lang w:val="en-US" w:eastAsia="zh-CN" w:bidi="ar-SA"/>
        </w:rPr>
        <w:t>es</w:t>
      </w:r>
      <w:r>
        <w:rPr>
          <w:rFonts w:hint="eastAsia" w:ascii="宋体" w:hAnsi="宋体" w:eastAsia="宋体" w:cs="宋体"/>
          <w:kern w:val="2"/>
          <w:sz w:val="24"/>
          <w:szCs w:val="24"/>
          <w:lang w:val="en-US" w:eastAsia="zh-CN" w:bidi="ar-SA"/>
        </w:rPr>
        <w:t>的表示输入到一个全连接层做最终的分类，定义如下：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2600325" cy="200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600325" cy="2000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这里的</w:t>
      </w:r>
      <w:r>
        <w:drawing>
          <wp:inline distT="0" distB="0" distL="114300" distR="114300">
            <wp:extent cx="1647825" cy="190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1647825" cy="190500"/>
                    </a:xfrm>
                    <a:prstGeom prst="rect">
                      <a:avLst/>
                    </a:prstGeom>
                    <a:noFill/>
                    <a:ln>
                      <a:noFill/>
                    </a:ln>
                  </pic:spPr>
                </pic:pic>
              </a:graphicData>
            </a:graphic>
          </wp:inline>
        </w:drawing>
      </w:r>
      <w:r>
        <w:rPr>
          <w:rFonts w:hint="eastAsia"/>
          <w:lang w:val="en-US" w:eastAsia="zh-CN"/>
        </w:rPr>
        <w:t>是全连接层可学习的参数，V是词汇表大小，Y</w:t>
      </w:r>
      <w:r>
        <w:rPr>
          <w:rFonts w:hint="default" w:asciiTheme="minorAscii" w:hAnsiTheme="minorAscii" w:eastAsiaTheme="minorEastAsia"/>
          <w:sz w:val="24"/>
          <w:vertAlign w:val="subscript"/>
          <w:lang w:val="en-US" w:eastAsia="zh-CN"/>
        </w:rPr>
        <w:t>p</w:t>
      </w:r>
      <w:r>
        <w:rPr>
          <w:rFonts w:hint="eastAsia"/>
          <w:lang w:val="en-US" w:eastAsia="zh-CN"/>
        </w:rPr>
        <w:t>是对错句X的预测的句子。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训练模型的目标是匹配预测序列Y</w:t>
      </w:r>
      <w:r>
        <w:rPr>
          <w:rFonts w:hint="default" w:asciiTheme="minorAscii" w:hAnsiTheme="minorAscii" w:eastAsiaTheme="minorEastAsia"/>
          <w:sz w:val="24"/>
          <w:vertAlign w:val="subscript"/>
          <w:lang w:val="en-US" w:eastAsia="zh-CN"/>
        </w:rPr>
        <w:t>p</w:t>
      </w:r>
      <w:r>
        <w:rPr>
          <w:rFonts w:hint="eastAsia"/>
          <w:lang w:val="en-US" w:eastAsia="zh-CN"/>
        </w:rPr>
        <w:t>和真实序列Y</w:t>
      </w:r>
      <w:r>
        <w:rPr>
          <w:rFonts w:hint="default" w:asciiTheme="minorAscii" w:hAnsiTheme="minorAscii" w:eastAsiaTheme="minorEastAsia"/>
          <w:sz w:val="24"/>
          <w:vertAlign w:val="subscript"/>
          <w:lang w:val="en-US" w:eastAsia="zh-CN"/>
        </w:rPr>
        <w:t>g</w:t>
      </w:r>
      <w:r>
        <w:rPr>
          <w:rFonts w:hint="eastAsia"/>
          <w:lang w:val="en-US" w:eastAsia="zh-CN"/>
        </w:rPr>
        <w:t>。学习过程是最小化字符的负对数似然：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drawing>
          <wp:inline distT="0" distB="0" distL="114300" distR="114300">
            <wp:extent cx="2200275" cy="4191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2200275" cy="4191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lang w:val="en-US" w:eastAsia="zh-CN"/>
        </w:rPr>
      </w:pPr>
      <w:r>
        <w:rPr>
          <w:rFonts w:hint="eastAsia"/>
          <w:lang w:val="en-US" w:eastAsia="zh-CN"/>
        </w:rPr>
        <w:t>这里的</w:t>
      </w:r>
      <w:r>
        <w:rPr>
          <w:rFonts w:hint="eastAsia"/>
          <w:lang w:val="en-US" w:eastAsia="zh-CN"/>
        </w:rPr>
        <w:drawing>
          <wp:inline distT="0" distB="0" distL="114300" distR="114300">
            <wp:extent cx="342900" cy="171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42900" cy="171450"/>
                    </a:xfrm>
                    <a:prstGeom prst="rect">
                      <a:avLst/>
                    </a:prstGeom>
                    <a:noFill/>
                    <a:ln>
                      <a:noFill/>
                    </a:ln>
                  </pic:spPr>
                </pic:pic>
              </a:graphicData>
            </a:graphic>
          </wp:inline>
        </w:drawing>
      </w:r>
      <w:r>
        <w:rPr>
          <w:rFonts w:hint="eastAsia"/>
          <w:lang w:val="en-US" w:eastAsia="zh-CN"/>
        </w:rPr>
        <w:t>是第i个字符的Y</w:t>
      </w:r>
      <w:r>
        <w:rPr>
          <w:rFonts w:hint="default" w:asciiTheme="minorAscii" w:hAnsiTheme="minorAscii" w:eastAsiaTheme="minorEastAsia"/>
          <w:sz w:val="24"/>
          <w:vertAlign w:val="subscript"/>
          <w:lang w:val="en-US" w:eastAsia="zh-CN"/>
        </w:rPr>
        <w:t>p</w:t>
      </w:r>
      <w:r>
        <w:rPr>
          <w:rFonts w:hint="eastAsia"/>
          <w:lang w:val="en-US" w:eastAsia="zh-CN"/>
        </w:rPr>
        <w:t>和Y</w:t>
      </w:r>
      <w:r>
        <w:rPr>
          <w:rFonts w:hint="default" w:asciiTheme="minorAscii" w:hAnsiTheme="minorAscii" w:eastAsiaTheme="minorEastAsia"/>
          <w:sz w:val="24"/>
          <w:vertAlign w:val="subscript"/>
          <w:lang w:val="en-US" w:eastAsia="zh-CN"/>
        </w:rPr>
        <w:t>g</w:t>
      </w:r>
      <w:r>
        <w:rPr>
          <w:rFonts w:hint="eastAsia"/>
          <w:lang w:val="en-US" w:eastAsia="zh-CN"/>
        </w:rPr>
        <w:t>。</w:t>
      </w:r>
    </w:p>
    <w:p>
      <w:pPr>
        <w:numPr>
          <w:numId w:val="0"/>
        </w:numPr>
        <w:rPr>
          <w:rStyle w:val="5"/>
          <w:rFonts w:hint="eastAsia" w:ascii="宋体" w:hAnsi="宋体" w:eastAsia="宋体" w:cs="宋体"/>
          <w:b w:val="0"/>
          <w:bCs w:val="0"/>
          <w:sz w:val="24"/>
          <w:szCs w:val="24"/>
          <w:lang w:val="en-US" w:eastAsia="zh-CN"/>
        </w:rPr>
      </w:pPr>
      <w:bookmarkStart w:id="4" w:name="OLE_LINK4"/>
      <w:r>
        <w:rPr>
          <w:rStyle w:val="5"/>
          <w:rFonts w:hint="eastAsia" w:ascii="宋体" w:hAnsi="宋体" w:eastAsia="宋体" w:cs="宋体"/>
          <w:b w:val="0"/>
          <w:bCs w:val="0"/>
          <w:sz w:val="24"/>
          <w:szCs w:val="24"/>
          <w:lang w:val="en-US" w:eastAsia="zh-CN"/>
        </w:rPr>
        <w:t>8.推理(Inference)</w:t>
      </w:r>
    </w:p>
    <w:bookmarkEnd w:id="4"/>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在推理时，我们以模型给出的最高概率作为每个字符的校正选择候选对象。对于检测任务，通过检查所选候选字符与输入字符是否不同来完成。</w:t>
      </w:r>
    </w:p>
    <w:p>
      <w:pPr>
        <w:numPr>
          <w:ilvl w:val="0"/>
          <w:numId w:val="0"/>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9.训练设置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使用bert-base-chinese初始化语义特征提取器的权重，使用torchvision库中预训练的VGG19初始化字形特征提取器的权重。随机初始化自适应门控的权重。优化器为AdamW，5个epoch，学习率为1e-4，训练batchsize为64，评估batchsize为32。SIGHAN13 数据集</w:t>
      </w:r>
      <w:bookmarkStart w:id="5" w:name="OLE_LINK6"/>
      <w:r>
        <w:rPr>
          <w:rFonts w:hint="eastAsia"/>
          <w:lang w:val="en-US" w:eastAsia="zh-CN"/>
        </w:rPr>
        <w:t>λp=0.6，λg=0.4</w:t>
      </w:r>
      <w:bookmarkEnd w:id="5"/>
      <w:r>
        <w:rPr>
          <w:rFonts w:hint="eastAsia"/>
          <w:lang w:val="en-US" w:eastAsia="zh-CN"/>
        </w:rPr>
        <w:t>，SIGHAN14和SIGHAN15 数据集λp=0.8，λg=0.2。使用Tacotron2的开源实现训练了130k步(默认参数)，除了衰减步被设置为15000。拼音数量是1920，拼音特征的维数是512。汉字是用黑体字体在8106字形图像中书写。对VGG19在字形图像上进行了50个epoch的微调，batchsize为32，学习率为5e-4。字形特征的维度是25088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eastAsia="宋体"/>
          <w:color w:val="2A2B2E"/>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Style w:val="5"/>
          <w:rFonts w:hint="default" w:ascii="宋体" w:hAnsi="宋体" w:eastAsia="宋体" w:cs="宋体"/>
          <w:b w:val="0"/>
          <w:bCs w:val="0"/>
          <w:sz w:val="24"/>
          <w:szCs w:val="24"/>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MMI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3515B"/>
    <w:multiLevelType w:val="singleLevel"/>
    <w:tmpl w:val="04B3515B"/>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519D1655"/>
    <w:rsid w:val="0388408C"/>
    <w:rsid w:val="04BC223F"/>
    <w:rsid w:val="05CD5D86"/>
    <w:rsid w:val="07B436A2"/>
    <w:rsid w:val="087150EF"/>
    <w:rsid w:val="09694018"/>
    <w:rsid w:val="0A0F43A2"/>
    <w:rsid w:val="0A1026E6"/>
    <w:rsid w:val="0BD87233"/>
    <w:rsid w:val="0C1C3089"/>
    <w:rsid w:val="0C232BA4"/>
    <w:rsid w:val="0C5A3AFD"/>
    <w:rsid w:val="0C776A4C"/>
    <w:rsid w:val="0D270472"/>
    <w:rsid w:val="0D39663D"/>
    <w:rsid w:val="0E3C79D1"/>
    <w:rsid w:val="0E81466C"/>
    <w:rsid w:val="10CC55B8"/>
    <w:rsid w:val="1139644A"/>
    <w:rsid w:val="13347445"/>
    <w:rsid w:val="15205ED3"/>
    <w:rsid w:val="152D6842"/>
    <w:rsid w:val="15FF1F8C"/>
    <w:rsid w:val="160161FA"/>
    <w:rsid w:val="16490F5F"/>
    <w:rsid w:val="165D6CB3"/>
    <w:rsid w:val="17577BA6"/>
    <w:rsid w:val="17E62C77"/>
    <w:rsid w:val="18CD6371"/>
    <w:rsid w:val="19E971DB"/>
    <w:rsid w:val="1A206975"/>
    <w:rsid w:val="1B0555EE"/>
    <w:rsid w:val="1CA473E9"/>
    <w:rsid w:val="1D7C3EC2"/>
    <w:rsid w:val="1E05210A"/>
    <w:rsid w:val="1E8F40C9"/>
    <w:rsid w:val="1ECA6EAF"/>
    <w:rsid w:val="22140B6D"/>
    <w:rsid w:val="2265586D"/>
    <w:rsid w:val="25407ECB"/>
    <w:rsid w:val="25553977"/>
    <w:rsid w:val="25875AFA"/>
    <w:rsid w:val="25C94365"/>
    <w:rsid w:val="25FF1B34"/>
    <w:rsid w:val="26CD39E1"/>
    <w:rsid w:val="27961AAD"/>
    <w:rsid w:val="29477A7A"/>
    <w:rsid w:val="2B563FA5"/>
    <w:rsid w:val="2BEC66B7"/>
    <w:rsid w:val="2C6E5C96"/>
    <w:rsid w:val="2CF55C5C"/>
    <w:rsid w:val="2D957A3F"/>
    <w:rsid w:val="2DB651CE"/>
    <w:rsid w:val="2E1343CF"/>
    <w:rsid w:val="2FAF1ED5"/>
    <w:rsid w:val="307B625B"/>
    <w:rsid w:val="30821911"/>
    <w:rsid w:val="34DD74E5"/>
    <w:rsid w:val="34E95E89"/>
    <w:rsid w:val="366A4DA8"/>
    <w:rsid w:val="36EC7EB3"/>
    <w:rsid w:val="377203B8"/>
    <w:rsid w:val="39504729"/>
    <w:rsid w:val="39D07618"/>
    <w:rsid w:val="3A157721"/>
    <w:rsid w:val="3D1B6DFC"/>
    <w:rsid w:val="3D3D4FC4"/>
    <w:rsid w:val="3DE713D4"/>
    <w:rsid w:val="3E1925D2"/>
    <w:rsid w:val="3F4563B2"/>
    <w:rsid w:val="3F47037C"/>
    <w:rsid w:val="402E5098"/>
    <w:rsid w:val="40844CB8"/>
    <w:rsid w:val="40A1586A"/>
    <w:rsid w:val="40CB6D8B"/>
    <w:rsid w:val="41474664"/>
    <w:rsid w:val="41894C7C"/>
    <w:rsid w:val="426E5C20"/>
    <w:rsid w:val="4293000A"/>
    <w:rsid w:val="44DF1057"/>
    <w:rsid w:val="459534C4"/>
    <w:rsid w:val="45A2455E"/>
    <w:rsid w:val="47064679"/>
    <w:rsid w:val="4723522B"/>
    <w:rsid w:val="47A10846"/>
    <w:rsid w:val="47FD16EC"/>
    <w:rsid w:val="48315726"/>
    <w:rsid w:val="48EC5AF0"/>
    <w:rsid w:val="49D547D7"/>
    <w:rsid w:val="4A91694F"/>
    <w:rsid w:val="4AC7411F"/>
    <w:rsid w:val="4BA24A03"/>
    <w:rsid w:val="4BC44B03"/>
    <w:rsid w:val="4C07336D"/>
    <w:rsid w:val="4D7A191D"/>
    <w:rsid w:val="4E393586"/>
    <w:rsid w:val="4EC512BE"/>
    <w:rsid w:val="4EFB7117"/>
    <w:rsid w:val="4FC275AB"/>
    <w:rsid w:val="50F6575E"/>
    <w:rsid w:val="519D1655"/>
    <w:rsid w:val="5247300E"/>
    <w:rsid w:val="52987A91"/>
    <w:rsid w:val="529A036B"/>
    <w:rsid w:val="53A21BCD"/>
    <w:rsid w:val="53CA4C80"/>
    <w:rsid w:val="547D1CF3"/>
    <w:rsid w:val="5483555B"/>
    <w:rsid w:val="553D00E6"/>
    <w:rsid w:val="55986DE4"/>
    <w:rsid w:val="55F10BEA"/>
    <w:rsid w:val="562763BA"/>
    <w:rsid w:val="590649AC"/>
    <w:rsid w:val="5A2A0227"/>
    <w:rsid w:val="5A3410A5"/>
    <w:rsid w:val="5B597015"/>
    <w:rsid w:val="5B9E0ECC"/>
    <w:rsid w:val="5CE2128D"/>
    <w:rsid w:val="5E800D5D"/>
    <w:rsid w:val="5E8819C0"/>
    <w:rsid w:val="5EA42C9D"/>
    <w:rsid w:val="5EA507C4"/>
    <w:rsid w:val="5EAF2E74"/>
    <w:rsid w:val="5F381638"/>
    <w:rsid w:val="60820DBC"/>
    <w:rsid w:val="615927EE"/>
    <w:rsid w:val="63111047"/>
    <w:rsid w:val="6435526E"/>
    <w:rsid w:val="65CB0B10"/>
    <w:rsid w:val="66E77BCB"/>
    <w:rsid w:val="6AB37DC4"/>
    <w:rsid w:val="6B1E16E2"/>
    <w:rsid w:val="6C68355C"/>
    <w:rsid w:val="6E9D3265"/>
    <w:rsid w:val="70CB230C"/>
    <w:rsid w:val="71900E5F"/>
    <w:rsid w:val="71AF5789"/>
    <w:rsid w:val="72D66D46"/>
    <w:rsid w:val="7535244A"/>
    <w:rsid w:val="75DC0B17"/>
    <w:rsid w:val="75F75951"/>
    <w:rsid w:val="76D37EBA"/>
    <w:rsid w:val="782A3DBC"/>
    <w:rsid w:val="78686D05"/>
    <w:rsid w:val="78A771BA"/>
    <w:rsid w:val="79EB1329"/>
    <w:rsid w:val="7A6730A5"/>
    <w:rsid w:val="7AB636E5"/>
    <w:rsid w:val="7C417926"/>
    <w:rsid w:val="7C6F4493"/>
    <w:rsid w:val="7D24527D"/>
    <w:rsid w:val="7D256900"/>
    <w:rsid w:val="7E573431"/>
    <w:rsid w:val="7F0D3642"/>
    <w:rsid w:val="7F8F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 w:type="character" w:customStyle="1" w:styleId="6">
    <w:name w:val="fontstyle11"/>
    <w:basedOn w:val="4"/>
    <w:uiPriority w:val="0"/>
    <w:rPr>
      <w:rFonts w:ascii="CMMI8" w:hAnsi="CMMI8" w:eastAsia="CMMI8" w:cs="CMMI8"/>
      <w:i/>
      <w:iCs/>
      <w:color w:val="000000"/>
      <w:sz w:val="16"/>
      <w:szCs w:val="16"/>
    </w:rPr>
  </w:style>
  <w:style w:type="character" w:customStyle="1" w:styleId="7">
    <w:name w:val="fontstyle31"/>
    <w:basedOn w:val="4"/>
    <w:uiPriority w:val="0"/>
    <w:rPr>
      <w:rFonts w:ascii="CMR10" w:hAnsi="CMR10" w:eastAsia="CMR10" w:cs="CMR10"/>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2024-02-02T00:49:00Z</dcterms:created>
  <dc:creator>user3041</dc:creator>
  <cp:lastModifiedBy>user3041</cp:lastModifiedBy>
  <dcterms:modified xsi:type="dcterms:W3CDTF">2024-02-02T02:55:26Z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CE70AE7544A344AAA31A4A0CF89E4E27_11</vt:lpwstr>
  </property>
</Properties>
</file>