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t>PLOME: Pre-training with Misspelled Knowledge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t>for Chinese Spelling Correction</w:t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(ACL2021)</w:t>
      </w:r>
    </w:p>
    <w:p>
      <w:pPr>
        <w:numPr>
          <w:ilvl w:val="0"/>
          <w:numId w:val="1"/>
        </w:numP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概述</w:t>
      </w:r>
    </w:p>
    <w:p>
      <w:pPr>
        <w:numPr>
          <w:numId w:val="0"/>
        </w:numPr>
        <w:ind w:firstLine="420" w:firstLineChars="0"/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3845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作者提出了一种基于错误拼写知识的预训练屏蔽语言模型(PLOME -&gt; Pre-trained masked Language model with Misspelled knowledge)，该模型可以联合学习如何理解语言和纠正拼写错误。为此，PLOME根据混淆集屏蔽具有相似字符的所选token，而不是像BERT那样使用固定token “[MASK]”。除了字符预测，PLOME还引入了语音预测，从语音层面学习拼错知识。此外，语音和视觉相似性知识对这项任务很重要。PLOME利用GRU网络根据字符的拼音和笔画对这些知识进行建模。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代码：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instrText xml:space="preserve"> HYPERLINK "https://github.com/liushulinle/PLOME。" </w:instrTex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https://github.com/liushulinle/PLOME。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本文的主要贡献如下：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A.PLOME是第一个为中文拼写纠错而设计的特定任务语言模型。提出的基于混淆集的掩蔽策略(masking strategy)使我们的模型能够在预训练过程中联合学习语义和拼写错误知识。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B.PLOME结合了拼音和笔画，这使它能够建模任意字符之间的相似性。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C.PLOME是第一个在字符和语音层级上对这项任务进行建模的模型。</w:t>
      </w:r>
    </w:p>
    <w:p>
      <w:pPr>
        <w:numPr>
          <w:ilvl w:val="0"/>
          <w:numId w:val="1"/>
        </w:numPr>
        <w:rPr>
          <w:rStyle w:val="6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方法概述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73875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基于混淆集的屏蔽策略(Confusion Set based Masking Strategy)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 xml:space="preserve">我们不用固定的token 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“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[MASK]</w:t>
      </w:r>
      <w:r>
        <w:rPr>
          <w:rStyle w:val="6"/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”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，而是用一个与其相似的随机字符替换每个选中的token。相似的字符是从一个公开的混淆集(Wu et al.，2013)中获得的，它包含两种类型的相似字符:语音相似和视觉相似。因为语音错误的频率是视觉错误的两倍，这两种类型的相似字符在掩蔽过程中被选择的机会不同。我们完全屏蔽了语料库中15%的token。此外，我们使用动态掩蔽策略，每次将序列输入到模型中时都会生成掩蔽模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09875" cy="1828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总是用混淆集中的字符替换选中的token会导致两个问题。(1).模型倾向于对所有输入做出校正决策，这是因为在预训练期间预测的所有token都是“拼写错误”。为了避免这个问题，选中的token中有一定比例是不变的。(2).混淆集的大小是有限的，然而，在实际文本中任意一对字符的滥用可能会导致拼写错误。为了提高泛化能力，我们用词汇表中的随机字符替换一定比例的选中的token。概括来説，如果第i个token被选中，我们用以下策略替换：(1).60%的时间用一个随机的语音相似字符；(2).15%的时间用一个随机的视觉上相似字符；(3).15%的时间不变；(4).10%的时间用词汇表中的随机token。如上图Table 1。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嵌入层(Embedding Layer)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每个字符的嵌入是字符embedding，位置embedding，语音embedding和形状embedding的和。前2个与</w:t>
      </w: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Bert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一样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09875" cy="2085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(1).语音嵌入(Phonic Embedding)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即字符的拼音，在本文中，我们使用Unihan数据库来获得字符-语音映射(除去音调)。为了建模字符之间的语音关系，我们将每个字符的拼音字母输入到1层GRU网络中以生成语音嵌入embedding，其中相似的拼音预计具有相似的嵌入embedding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(2).形状嵌入(Shape Embedding)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利用笔画顺序去表示一个字符的形状，即汉字笔画书写顺序的笔画序列，笔画数据来自Chaizi数据库。为了建模字符之间的视觉关系，将每个字符的笔画顺序输入到另一个1层GRU网络中生成形状嵌入embedding。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Transformer 编码器(Transformer Encoder)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与Bert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一样的架构，12层，12个头，768维度。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输出层(Output Layer)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对被选中的字符进行2个预测。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(1).字符预测(Character Prediction)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与BERT类似，PLOME基于最后一个transformer层生成的嵌入embedding来预测每个掩码token的原始字符。对给定句子中的第i个token预测的字符概率为：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</w:pPr>
      <w:r>
        <w:drawing>
          <wp:inline distT="0" distB="0" distL="114300" distR="114300">
            <wp:extent cx="2705100" cy="20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这里的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828675" cy="16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是第i个token xi的真实字符被预测为词汇表中的第j个字符的条件概率，h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表示x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最后一层transformer的嵌入输出，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0497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是字符预测的参数，n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是词汇表大小。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(2).拼音预测(Pronunciation Prediction)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汉语共有大约430种不同的发音(以拼音表示)，但有2500多个常用汉字。因此，许多汉字都有相同的发音，所以易误用。为了学习语音层面的拼错知识，PLOME还预测了每个掩码token的真实发音，其中发音由无音调的语音表现。发音预测的概率为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7432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这里的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79057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)为掩码字符x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的正确发音被预测为语音词汇表中第k个语音的条件概率，h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为x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的transformer最后一层的嵌入输出，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933450" cy="180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904875" cy="171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是语音预测的参数，n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语音词汇表的大小。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学习(Learning)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2个损失，一个字符预测损失；一个语音预测损失：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295525" cy="933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是字符预测目标，l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的真实字符。L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是语音预测目标，r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是真实语音。联合如下：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0975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微调过程(Fine-tuning Procedure)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(1).训练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学习目标与预训练过程完全相同(参见5)。这个过程类似于预训练，不同之处在于:(1).消除了1中介绍的屏蔽操作。(2).所有输入字符都需要预测，而不是像预训练那样只选择token。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(2).推理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PLOME预测每个掩码token的字符分布和发音分布。我们定义联合分布为：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771775" cy="371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这里的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800100" cy="190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是x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的原始字符被预测为第j个字符的概率(联合了字符和发音预测)，p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和p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是公式(1)和公式(2)，j</w:t>
      </w:r>
      <w:r>
        <w:rPr>
          <w:rFonts w:hint="eastAsia" w:ascii="宋体" w:hAnsi="宋体" w:eastAsia="宋体" w:cs="宋体"/>
          <w:kern w:val="2"/>
          <w:sz w:val="24"/>
          <w:szCs w:val="24"/>
          <w:vertAlign w:val="superscript"/>
          <w:lang w:val="en-US" w:eastAsia="zh-CN" w:bidi="ar-SA"/>
        </w:rPr>
        <w:t>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是第j个字符的发音。为此，我们构造一个指标矩阵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723900" cy="200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，如果第i个字符的发音是第j个语音，则将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I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vertAlign w:val="subscript"/>
          <w:lang w:val="en-US" w:eastAsia="zh-CN" w:bidi="ar-SA"/>
        </w:rPr>
        <w:t>i,j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设为1，否则设为0。联合分布如下：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638425" cy="238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我们用联合概率作为预测分布。对于每个输入符号，选择联合概率最高的字符作为最终输出：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266825" cy="161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。联合分布同时考虑了汉字和发音的预测，因此更准确。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eastAsiaTheme="minorEastAsia"/>
          <w:color w:val="2A2B2E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default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39336"/>
    <w:multiLevelType w:val="singleLevel"/>
    <w:tmpl w:val="F903933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70A9645"/>
    <w:multiLevelType w:val="singleLevel"/>
    <w:tmpl w:val="770A9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0B36149B"/>
    <w:rsid w:val="025225B2"/>
    <w:rsid w:val="03EF7C67"/>
    <w:rsid w:val="046917C8"/>
    <w:rsid w:val="05047743"/>
    <w:rsid w:val="05B60A3D"/>
    <w:rsid w:val="07733B4D"/>
    <w:rsid w:val="079943F9"/>
    <w:rsid w:val="07D015E2"/>
    <w:rsid w:val="08C37475"/>
    <w:rsid w:val="08DD2784"/>
    <w:rsid w:val="0AC75B7A"/>
    <w:rsid w:val="0B36149B"/>
    <w:rsid w:val="0B3E63A8"/>
    <w:rsid w:val="0B6B051B"/>
    <w:rsid w:val="0BA33DD8"/>
    <w:rsid w:val="0BFE62A9"/>
    <w:rsid w:val="0DD04666"/>
    <w:rsid w:val="0E6574A4"/>
    <w:rsid w:val="0E96765D"/>
    <w:rsid w:val="10C61D50"/>
    <w:rsid w:val="15CF16A7"/>
    <w:rsid w:val="169E79F7"/>
    <w:rsid w:val="17F35B20"/>
    <w:rsid w:val="18A21AD3"/>
    <w:rsid w:val="18E303F6"/>
    <w:rsid w:val="18EE0096"/>
    <w:rsid w:val="1A670100"/>
    <w:rsid w:val="1C204A0A"/>
    <w:rsid w:val="1C667100"/>
    <w:rsid w:val="1C8B27CB"/>
    <w:rsid w:val="1CEB6DC6"/>
    <w:rsid w:val="1EA56ECC"/>
    <w:rsid w:val="1EC940D9"/>
    <w:rsid w:val="1F5345DF"/>
    <w:rsid w:val="1FA20C0F"/>
    <w:rsid w:val="20A35C0A"/>
    <w:rsid w:val="222F59A7"/>
    <w:rsid w:val="2500362B"/>
    <w:rsid w:val="27B70919"/>
    <w:rsid w:val="299627B0"/>
    <w:rsid w:val="2A67578D"/>
    <w:rsid w:val="2AF27EBA"/>
    <w:rsid w:val="2B755E78"/>
    <w:rsid w:val="2C7C5C8D"/>
    <w:rsid w:val="2D03015C"/>
    <w:rsid w:val="2D236108"/>
    <w:rsid w:val="2E255EB0"/>
    <w:rsid w:val="31FC338D"/>
    <w:rsid w:val="32C61435"/>
    <w:rsid w:val="33E52369"/>
    <w:rsid w:val="352C3FC8"/>
    <w:rsid w:val="35702107"/>
    <w:rsid w:val="39FF3A59"/>
    <w:rsid w:val="3BD827B4"/>
    <w:rsid w:val="3EFC4A0B"/>
    <w:rsid w:val="44D37FBC"/>
    <w:rsid w:val="47944F23"/>
    <w:rsid w:val="47C562E2"/>
    <w:rsid w:val="49060960"/>
    <w:rsid w:val="4B15688C"/>
    <w:rsid w:val="4B6422B6"/>
    <w:rsid w:val="4B683B54"/>
    <w:rsid w:val="4BCB35EA"/>
    <w:rsid w:val="4E726A98"/>
    <w:rsid w:val="4E74636C"/>
    <w:rsid w:val="4F806F93"/>
    <w:rsid w:val="50CC248F"/>
    <w:rsid w:val="521A722A"/>
    <w:rsid w:val="5224454D"/>
    <w:rsid w:val="560E70A6"/>
    <w:rsid w:val="57623B4D"/>
    <w:rsid w:val="59284923"/>
    <w:rsid w:val="5AC16DDD"/>
    <w:rsid w:val="5B394BC5"/>
    <w:rsid w:val="5D6B3030"/>
    <w:rsid w:val="5E916AC6"/>
    <w:rsid w:val="5EAA107C"/>
    <w:rsid w:val="5FD506B8"/>
    <w:rsid w:val="600A6B30"/>
    <w:rsid w:val="607121BF"/>
    <w:rsid w:val="61A364AA"/>
    <w:rsid w:val="622D26E2"/>
    <w:rsid w:val="625978FB"/>
    <w:rsid w:val="62E80C7F"/>
    <w:rsid w:val="664F5ADA"/>
    <w:rsid w:val="669058B5"/>
    <w:rsid w:val="6703077D"/>
    <w:rsid w:val="67E265E5"/>
    <w:rsid w:val="6C470059"/>
    <w:rsid w:val="6DB63E53"/>
    <w:rsid w:val="6E02353D"/>
    <w:rsid w:val="6FBE6E46"/>
    <w:rsid w:val="70DE203F"/>
    <w:rsid w:val="70E84C6C"/>
    <w:rsid w:val="71F17F01"/>
    <w:rsid w:val="72086C48"/>
    <w:rsid w:val="73E73FDF"/>
    <w:rsid w:val="75023E22"/>
    <w:rsid w:val="75183646"/>
    <w:rsid w:val="783E33C3"/>
    <w:rsid w:val="78BE2756"/>
    <w:rsid w:val="79330A4E"/>
    <w:rsid w:val="794744F9"/>
    <w:rsid w:val="794C38BE"/>
    <w:rsid w:val="7A772BBC"/>
    <w:rsid w:val="7B7D4202"/>
    <w:rsid w:val="7C3475CF"/>
    <w:rsid w:val="7DC66335"/>
    <w:rsid w:val="7E27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fontstyle01"/>
    <w:basedOn w:val="4"/>
    <w:uiPriority w:val="0"/>
    <w:rPr>
      <w:rFonts w:ascii="NimbusRomNo9L-Medi" w:hAnsi="NimbusRomNo9L-Medi" w:eastAsia="NimbusRomNo9L-Medi" w:cs="NimbusRomNo9L-Medi"/>
      <w:b/>
      <w:bCs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2024-02-02T07:20:00Z</dcterms:created>
  <dc:creator>user3041</dc:creator>
  <cp:lastModifiedBy>user3041</cp:lastModifiedBy>
  <dcterms:modified xsi:type="dcterms:W3CDTF">2024-02-02T09:06:43Z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E8F2934A256541BB8B36647E189E2885_11</vt:lpwstr>
  </property>
</Properties>
</file>