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uppressAutoHyphens w:val="0"/>
        <w:kinsoku/>
        <w:wordWrap/>
        <w:overflowPunct/>
        <w:topLinePunct w:val="0"/>
        <w:autoSpaceDE/>
        <w:autoSpaceDN w:val="0"/>
        <w:bidi w:val="0"/>
        <w:adjustRightInd/>
        <w:snapToGrid/>
        <w:spacing w:before="210" w:beforeAutospacing="0" w:after="0" w:afterAutospacing="1" w:line="624" w:lineRule="atLeast"/>
        <w:ind w:right="288"/>
        <w:jc w:val="left"/>
        <w:outlineLvl w:val="0"/>
        <w:rPr>
          <w:rFonts w:hint="eastAsia" w:cs="宋体"/>
          <w:b w:val="0"/>
          <w:bCs w:val="0"/>
          <w:i w:val="0"/>
          <w:iCs w:val="0"/>
          <w:caps w:val="0"/>
          <w:color w:val="242424"/>
          <w:spacing w:val="-2"/>
          <w:sz w:val="21"/>
          <w:szCs w:val="21"/>
          <w:shd w:val="clear" w:fill="FFFFFF"/>
          <w:vertAlign w:val="baseline"/>
          <w:lang w:val="en-US" w:eastAsia="zh-CN"/>
        </w:rPr>
      </w:pPr>
      <w:r>
        <w:rPr>
          <w:rFonts w:hint="eastAsia" w:ascii="宋体" w:hAnsi="宋体" w:eastAsia="宋体" w:cs="宋体"/>
          <w:b w:val="0"/>
          <w:bCs w:val="0"/>
          <w:i w:val="0"/>
          <w:iCs w:val="0"/>
          <w:caps w:val="0"/>
          <w:color w:val="242424"/>
          <w:spacing w:val="-2"/>
          <w:sz w:val="21"/>
          <w:szCs w:val="21"/>
          <w:shd w:val="clear" w:fill="FFFFFF"/>
          <w:vertAlign w:val="baseline"/>
        </w:rPr>
        <w:t>UniMS-RAG: Unified Multi-Source RAG for Personalised Dialogue</w:t>
      </w:r>
      <w:r>
        <w:rPr>
          <w:rFonts w:hint="eastAsia" w:cs="宋体"/>
          <w:b w:val="0"/>
          <w:bCs w:val="0"/>
          <w:i w:val="0"/>
          <w:iCs w:val="0"/>
          <w:caps w:val="0"/>
          <w:color w:val="242424"/>
          <w:spacing w:val="-2"/>
          <w:sz w:val="21"/>
          <w:szCs w:val="21"/>
          <w:shd w:val="clear" w:fill="FFFFFF"/>
          <w:vertAlign w:val="baseline"/>
          <w:lang w:val="en-US" w:eastAsia="zh-CN"/>
        </w:rPr>
        <w:t>(https://arxiv.org/abs/2401.13256)</w:t>
      </w:r>
    </w:p>
    <w:p>
      <w:pPr>
        <w:numPr>
          <w:ilvl w:val="0"/>
          <w:numId w:val="1"/>
        </w:numPr>
        <w:rPr>
          <w:rFonts w:hint="eastAsia" w:cs="宋体"/>
          <w:b w:val="0"/>
          <w:bCs w:val="0"/>
          <w:i w:val="0"/>
          <w:iCs w:val="0"/>
          <w:caps w:val="0"/>
          <w:color w:val="242424"/>
          <w:spacing w:val="-2"/>
          <w:sz w:val="21"/>
          <w:szCs w:val="21"/>
          <w:shd w:val="clear" w:fill="FFFFFF"/>
          <w:vertAlign w:val="baseline"/>
          <w:lang w:val="en-US" w:eastAsia="zh-CN"/>
        </w:rPr>
      </w:pPr>
      <w:bookmarkStart w:id="0" w:name="OLE_LINK1"/>
      <w:r>
        <w:rPr>
          <w:rFonts w:hint="eastAsia" w:cs="宋体"/>
          <w:b w:val="0"/>
          <w:bCs w:val="0"/>
          <w:i w:val="0"/>
          <w:iCs w:val="0"/>
          <w:caps w:val="0"/>
          <w:color w:val="242424"/>
          <w:spacing w:val="-2"/>
          <w:sz w:val="21"/>
          <w:szCs w:val="21"/>
          <w:shd w:val="clear" w:fill="FFFFFF"/>
          <w:vertAlign w:val="baseline"/>
          <w:lang w:val="en-US" w:eastAsia="zh-CN"/>
        </w:rPr>
        <w:t>概述</w:t>
      </w:r>
    </w:p>
    <w:bookmarkEnd w:id="0"/>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default" w:ascii="Segoe UI" w:hAnsi="Segoe UI" w:eastAsia="宋体" w:cs="Segoe UI"/>
          <w:i w:val="0"/>
          <w:iCs w:val="0"/>
          <w:caps w:val="0"/>
          <w:color w:val="2A2B2E"/>
          <w:spacing w:val="0"/>
          <w:sz w:val="21"/>
          <w:szCs w:val="21"/>
          <w:bdr w:val="none" w:color="auto" w:sz="0" w:space="0"/>
          <w:shd w:val="clear" w:fill="FFFFFF"/>
          <w:lang w:val="en-US" w:eastAsia="zh-CN"/>
        </w:rPr>
      </w:pPr>
      <w:r>
        <w:rPr>
          <w:rFonts w:hint="eastAsia" w:ascii="Segoe UI" w:hAnsi="Segoe UI" w:eastAsia="Segoe UI" w:cs="Segoe UI"/>
          <w:i w:val="0"/>
          <w:iCs w:val="0"/>
          <w:caps w:val="0"/>
          <w:color w:val="2A2B2E"/>
          <w:spacing w:val="0"/>
          <w:sz w:val="21"/>
          <w:szCs w:val="21"/>
          <w:bdr w:val="none" w:color="auto" w:sz="0" w:space="0"/>
          <w:shd w:val="clear" w:fill="FFFFFF"/>
        </w:rPr>
        <w:t>本研究探讨如何分解RAG过程，加入多文件检索、记忆和个人信息等元素。大型语言模型(llm)在自然语言任务中表现出色，但在对话系统中的个性化和上下文方面面临挑战。该研究提出了一个统一的多源检索-增强生成系统(UniMS-RAG)，通过将任务分解为知识来源选择、知识检索和响应生成来解决个性化问题</w:t>
      </w:r>
      <w:r>
        <w:rPr>
          <w:rFonts w:hint="eastAsia" w:ascii="Segoe UI" w:hAnsi="Segoe UI" w:eastAsia="宋体" w:cs="Segoe UI"/>
          <w:i w:val="0"/>
          <w:iCs w:val="0"/>
          <w:caps w:val="0"/>
          <w:color w:val="2A2B2E"/>
          <w:spacing w:val="0"/>
          <w:sz w:val="21"/>
          <w:szCs w:val="21"/>
          <w:bdr w:val="none" w:color="auto" w:sz="0" w:space="0"/>
          <w:shd w:val="clear" w:fill="FFFFFF"/>
          <w:lang w:eastAsia="zh-CN"/>
        </w:rPr>
        <w:t>，</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pPr>
      <w:r>
        <w:drawing>
          <wp:inline distT="0" distB="0" distL="114300" distR="114300">
            <wp:extent cx="4533900" cy="101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3900" cy="101917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该系统包括一个自改进机制，该机制基于响应和检索证据之间的一致性分数迭代地改进生成的响应。实验结果表明，UniMS-RAG在知识来源选择和响应生成任务方面具有先进的性能。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pPr>
      <w:r>
        <w:drawing>
          <wp:inline distT="0" distB="0" distL="114300" distR="114300">
            <wp:extent cx="5257800" cy="458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7800" cy="458152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上图显示了两个场景，其中用户和机器人角色是独立的，而(在第二个示例中)是相互依赖的。对于相互依赖的方法，需要有评估令牌</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(evaluation tokens)</w:t>
      </w:r>
      <w:r>
        <w:rPr>
          <w:rFonts w:hint="eastAsia" w:ascii="Segoe UI" w:hAnsi="Segoe UI" w:eastAsia="Segoe UI" w:cs="Segoe UI"/>
          <w:i w:val="0"/>
          <w:iCs w:val="0"/>
          <w:caps w:val="0"/>
          <w:color w:val="2A2B2E"/>
          <w:spacing w:val="0"/>
          <w:sz w:val="21"/>
          <w:szCs w:val="21"/>
          <w:bdr w:val="none" w:color="auto" w:sz="0" w:space="0"/>
          <w:shd w:val="clear" w:fill="FFFFFF"/>
        </w:rPr>
        <w:t>和代理令牌</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(acting tokens)</w:t>
      </w:r>
      <w:r>
        <w:rPr>
          <w:rFonts w:hint="eastAsia" w:ascii="Segoe UI" w:hAnsi="Segoe UI" w:eastAsia="Segoe UI" w:cs="Segoe UI"/>
          <w:i w:val="0"/>
          <w:iCs w:val="0"/>
          <w:caps w:val="0"/>
          <w:color w:val="2A2B2E"/>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知识源选择：</w:t>
      </w:r>
      <w:r>
        <w:rPr>
          <w:rFonts w:hint="eastAsia" w:ascii="Segoe UI" w:hAnsi="Segoe UI" w:eastAsia="Segoe UI" w:cs="Segoe UI"/>
          <w:i w:val="0"/>
          <w:iCs w:val="0"/>
          <w:caps w:val="0"/>
          <w:color w:val="2A2B2E"/>
          <w:spacing w:val="0"/>
          <w:sz w:val="21"/>
          <w:szCs w:val="21"/>
          <w:bdr w:val="none" w:color="auto" w:sz="0" w:space="0"/>
          <w:shd w:val="clear" w:fill="FFFFFF"/>
        </w:rPr>
        <w:t>智能和准确的知识来源选择，以及将多个信息来源综合成一个连贯而简洁的答案将变得至关重要。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复杂性：</w:t>
      </w:r>
      <w:r>
        <w:rPr>
          <w:rFonts w:hint="eastAsia" w:ascii="Segoe UI" w:hAnsi="Segoe UI" w:eastAsia="Segoe UI" w:cs="Segoe UI"/>
          <w:i w:val="0"/>
          <w:iCs w:val="0"/>
          <w:caps w:val="0"/>
          <w:color w:val="2A2B2E"/>
          <w:spacing w:val="0"/>
          <w:sz w:val="21"/>
          <w:szCs w:val="21"/>
          <w:bdr w:val="none" w:color="auto" w:sz="0" w:space="0"/>
          <w:shd w:val="clear" w:fill="FFFFFF"/>
        </w:rPr>
        <w:t>使用RAG的一个诱人之处在于其实现的简单性。然而，在agenic RAG、多文档搜索和添加会话历史等元素方面，</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需要</w:t>
      </w:r>
      <w:r>
        <w:rPr>
          <w:rFonts w:hint="eastAsia" w:ascii="Segoe UI" w:hAnsi="Segoe UI" w:eastAsia="Segoe UI" w:cs="Segoe UI"/>
          <w:i w:val="0"/>
          <w:iCs w:val="0"/>
          <w:caps w:val="0"/>
          <w:color w:val="2A2B2E"/>
          <w:spacing w:val="0"/>
          <w:sz w:val="21"/>
          <w:szCs w:val="21"/>
          <w:bdr w:val="none" w:color="auto" w:sz="0" w:space="0"/>
          <w:shd w:val="clear" w:fill="FFFFFF"/>
        </w:rPr>
        <w:t>进行大量工作。代理RAG是将代理层次结构与RAG实现相结合的地方。复杂性的引入和智能的增强是不可避免的。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个性化和上下文：</w:t>
      </w:r>
      <w:r>
        <w:rPr>
          <w:rFonts w:hint="eastAsia" w:ascii="Segoe UI" w:hAnsi="Segoe UI" w:eastAsia="Segoe UI" w:cs="Segoe UI"/>
          <w:i w:val="0"/>
          <w:iCs w:val="0"/>
          <w:caps w:val="0"/>
          <w:color w:val="2A2B2E"/>
          <w:spacing w:val="0"/>
          <w:sz w:val="21"/>
          <w:szCs w:val="21"/>
          <w:bdr w:val="none" w:color="auto" w:sz="0" w:space="0"/>
          <w:shd w:val="clear" w:fill="FFFFFF"/>
        </w:rPr>
        <w:t>个性化和通过会话历史维护上下文都是优秀用户体验的重要元素。UniMS-RAG根据其建议的RAG结构对这些元素进行优先排序。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持续改进：</w:t>
      </w:r>
      <w:r>
        <w:rPr>
          <w:rFonts w:hint="eastAsia" w:ascii="Segoe UI" w:hAnsi="Segoe UI" w:eastAsia="Segoe UI" w:cs="Segoe UI"/>
          <w:i w:val="0"/>
          <w:iCs w:val="0"/>
          <w:caps w:val="0"/>
          <w:color w:val="2A2B2E"/>
          <w:spacing w:val="0"/>
          <w:sz w:val="21"/>
          <w:szCs w:val="21"/>
          <w:bdr w:val="none" w:color="auto" w:sz="0" w:space="0"/>
          <w:shd w:val="clear" w:fill="FFFFFF"/>
        </w:rPr>
        <w:t>该研究包括一种自</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我</w:t>
      </w:r>
      <w:r>
        <w:rPr>
          <w:rFonts w:hint="eastAsia" w:ascii="Segoe UI" w:hAnsi="Segoe UI" w:eastAsia="Segoe UI" w:cs="Segoe UI"/>
          <w:i w:val="0"/>
          <w:iCs w:val="0"/>
          <w:caps w:val="0"/>
          <w:color w:val="2A2B2E"/>
          <w:spacing w:val="0"/>
          <w:sz w:val="21"/>
          <w:szCs w:val="21"/>
          <w:bdr w:val="none" w:color="auto" w:sz="0" w:space="0"/>
          <w:shd w:val="clear" w:fill="FFFFFF"/>
        </w:rPr>
        <w:t>细化推理算法，并结合RAG通常提供很大程度的可检查性和可观察性的事实。</w:t>
      </w:r>
    </w:p>
    <w:p>
      <w:pPr>
        <w:numPr>
          <w:ilvl w:val="0"/>
          <w:numId w:val="1"/>
        </w:numPr>
        <w:rPr>
          <w:rFonts w:hint="eastAsia" w:cs="宋体"/>
          <w:b w:val="0"/>
          <w:bCs w:val="0"/>
          <w:i w:val="0"/>
          <w:iCs w:val="0"/>
          <w:caps w:val="0"/>
          <w:color w:val="242424"/>
          <w:spacing w:val="-2"/>
          <w:sz w:val="21"/>
          <w:szCs w:val="21"/>
          <w:shd w:val="clear" w:fill="FFFFFF"/>
          <w:vertAlign w:val="baseline"/>
          <w:lang w:val="en-US" w:eastAsia="zh-CN"/>
        </w:rPr>
      </w:pPr>
      <w:bookmarkStart w:id="1" w:name="OLE_LINK2"/>
      <w:r>
        <w:rPr>
          <w:rFonts w:hint="eastAsia" w:cs="宋体"/>
          <w:b w:val="0"/>
          <w:bCs w:val="0"/>
          <w:i w:val="0"/>
          <w:iCs w:val="0"/>
          <w:caps w:val="0"/>
          <w:color w:val="242424"/>
          <w:spacing w:val="-2"/>
          <w:sz w:val="21"/>
          <w:szCs w:val="21"/>
          <w:shd w:val="clear" w:fill="FFFFFF"/>
          <w:vertAlign w:val="baseline"/>
          <w:lang w:val="en-US" w:eastAsia="zh-CN"/>
        </w:rPr>
        <w:t>UniMS-RAG框架</w:t>
      </w:r>
    </w:p>
    <w:bookmarkEnd w:id="1"/>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宋体" w:cs="Segoe UI"/>
          <w:i w:val="0"/>
          <w:iCs w:val="0"/>
          <w:caps w:val="0"/>
          <w:color w:val="2A2B2E"/>
          <w:spacing w:val="0"/>
          <w:sz w:val="21"/>
          <w:szCs w:val="21"/>
          <w:bdr w:val="none" w:color="auto" w:sz="0" w:space="0"/>
          <w:shd w:val="clear" w:fill="FFFFFF"/>
          <w:lang w:eastAsia="zh-CN"/>
        </w:rPr>
      </w:pPr>
      <w:r>
        <w:rPr>
          <w:rFonts w:hint="eastAsia" w:ascii="Segoe UI" w:hAnsi="Segoe UI" w:eastAsia="Segoe UI" w:cs="Segoe UI"/>
          <w:i w:val="0"/>
          <w:iCs w:val="0"/>
          <w:caps w:val="0"/>
          <w:color w:val="2A2B2E"/>
          <w:spacing w:val="0"/>
          <w:sz w:val="21"/>
          <w:szCs w:val="21"/>
          <w:bdr w:val="none" w:color="auto" w:sz="0" w:space="0"/>
          <w:shd w:val="clear" w:fill="FFFFFF"/>
        </w:rPr>
        <w:t>UniMS-RAG统一了计划、检索和阅读任务的训练过程，并将它们集成到一个综合框架中。利用大型语言模型(llm)的力量来</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处理</w:t>
      </w:r>
      <w:r>
        <w:rPr>
          <w:rFonts w:hint="eastAsia" w:ascii="Segoe UI" w:hAnsi="Segoe UI" w:eastAsia="Segoe UI" w:cs="Segoe UI"/>
          <w:i w:val="0"/>
          <w:iCs w:val="0"/>
          <w:caps w:val="0"/>
          <w:color w:val="2A2B2E"/>
          <w:spacing w:val="0"/>
          <w:sz w:val="21"/>
          <w:szCs w:val="21"/>
          <w:bdr w:val="none" w:color="auto" w:sz="0" w:space="0"/>
          <w:shd w:val="clear" w:fill="FFFFFF"/>
        </w:rPr>
        <w:t>外部知识来源，UniMS-RAG增强了llm在个性化知识基础对话中无缝连接各种资源的能力。这种集成简化了传统上分离的检索器和</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阅读</w:t>
      </w:r>
      <w:r>
        <w:rPr>
          <w:rFonts w:hint="eastAsia" w:ascii="Segoe UI" w:hAnsi="Segoe UI" w:eastAsia="Segoe UI" w:cs="Segoe UI"/>
          <w:i w:val="0"/>
          <w:iCs w:val="0"/>
          <w:caps w:val="0"/>
          <w:color w:val="2A2B2E"/>
          <w:spacing w:val="0"/>
          <w:sz w:val="21"/>
          <w:szCs w:val="21"/>
          <w:bdr w:val="none" w:color="auto" w:sz="0" w:space="0"/>
          <w:shd w:val="clear" w:fill="FFFFFF"/>
        </w:rPr>
        <w:t>训练任务，允许以统一的方式进行自适应证据检索和相关性评分评估。下图是所提出的称为UniMS-RAG的方法的说明。精心设计了三个优化任务</w:t>
      </w:r>
      <w:r>
        <w:rPr>
          <w:rFonts w:hint="eastAsia" w:ascii="Segoe UI" w:hAnsi="Segoe UI" w:eastAsia="宋体" w:cs="Segoe UI"/>
          <w:i w:val="0"/>
          <w:iCs w:val="0"/>
          <w:caps w:val="0"/>
          <w:color w:val="2A2B2E"/>
          <w:spacing w:val="0"/>
          <w:sz w:val="21"/>
          <w:szCs w:val="21"/>
          <w:bdr w:val="none" w:color="auto" w:sz="0" w:space="0"/>
          <w:shd w:val="clear" w:fill="FFFFFF"/>
          <w:lang w:eastAsia="zh-CN"/>
        </w:rPr>
        <w:t>（</w:t>
      </w:r>
      <w:r>
        <w:rPr>
          <w:rFonts w:hint="eastAsia" w:ascii="Segoe UI" w:hAnsi="Segoe UI" w:eastAsia="Segoe UI" w:cs="Segoe UI"/>
          <w:i w:val="0"/>
          <w:iCs w:val="0"/>
          <w:caps w:val="0"/>
          <w:color w:val="2A2B2E"/>
          <w:spacing w:val="0"/>
          <w:sz w:val="21"/>
          <w:szCs w:val="21"/>
          <w:shd w:val="clear" w:fill="FFFFFF"/>
        </w:rPr>
        <w:t>知识来源选择</w:t>
      </w:r>
      <w:r>
        <w:rPr>
          <w:rFonts w:hint="eastAsia" w:ascii="Segoe UI" w:hAnsi="Segoe UI" w:eastAsia="宋体" w:cs="Segoe UI"/>
          <w:i w:val="0"/>
          <w:iCs w:val="0"/>
          <w:caps w:val="0"/>
          <w:color w:val="2A2B2E"/>
          <w:spacing w:val="0"/>
          <w:sz w:val="21"/>
          <w:szCs w:val="21"/>
          <w:shd w:val="clear" w:fill="FFFFFF"/>
          <w:lang w:eastAsia="zh-CN"/>
        </w:rPr>
        <w:t>，</w:t>
      </w:r>
      <w:r>
        <w:rPr>
          <w:rFonts w:hint="default" w:ascii="Segoe UI" w:hAnsi="Segoe UI" w:eastAsia="Segoe UI" w:cs="Segoe UI"/>
          <w:i w:val="0"/>
          <w:iCs w:val="0"/>
          <w:caps w:val="0"/>
          <w:color w:val="2A2B2E"/>
          <w:spacing w:val="0"/>
          <w:sz w:val="21"/>
          <w:szCs w:val="21"/>
          <w:shd w:val="clear" w:fill="FFFFFF"/>
        </w:rPr>
        <w:t>相关性评分预测</w:t>
      </w:r>
      <w:r>
        <w:rPr>
          <w:rFonts w:hint="default" w:ascii="Segoe UI" w:hAnsi="Segoe UI" w:eastAsia="Segoe UI" w:cs="Segoe UI"/>
          <w:i w:val="0"/>
          <w:iCs w:val="0"/>
          <w:caps w:val="0"/>
          <w:color w:val="2A2B2E"/>
          <w:spacing w:val="0"/>
          <w:sz w:val="21"/>
          <w:szCs w:val="21"/>
          <w:shd w:val="clear" w:fill="FFFFFF"/>
        </w:rPr>
        <w:br w:type="textWrapping"/>
      </w:r>
      <w:r>
        <w:rPr>
          <w:rFonts w:hint="eastAsia" w:ascii="Segoe UI" w:hAnsi="Segoe UI" w:eastAsia="宋体" w:cs="Segoe UI"/>
          <w:i w:val="0"/>
          <w:iCs w:val="0"/>
          <w:caps w:val="0"/>
          <w:color w:val="2A2B2E"/>
          <w:spacing w:val="0"/>
          <w:sz w:val="21"/>
          <w:szCs w:val="21"/>
          <w:shd w:val="clear" w:fill="FFFFFF"/>
          <w:lang w:eastAsia="zh-CN"/>
        </w:rPr>
        <w:t>，</w:t>
      </w:r>
      <w:r>
        <w:rPr>
          <w:rFonts w:hint="eastAsia" w:ascii="Segoe UI" w:hAnsi="Segoe UI" w:eastAsia="宋体" w:cs="Segoe UI"/>
          <w:i w:val="0"/>
          <w:iCs w:val="0"/>
          <w:caps w:val="0"/>
          <w:color w:val="2A2B2E"/>
          <w:spacing w:val="0"/>
          <w:sz w:val="21"/>
          <w:szCs w:val="21"/>
          <w:shd w:val="clear" w:fill="FFFFFF"/>
          <w:lang w:val="en-US" w:eastAsia="zh-CN"/>
        </w:rPr>
        <w:t>回答</w:t>
      </w:r>
      <w:r>
        <w:rPr>
          <w:rFonts w:hint="default" w:ascii="Segoe UI" w:hAnsi="Segoe UI" w:eastAsia="Segoe UI" w:cs="Segoe UI"/>
          <w:i w:val="0"/>
          <w:iCs w:val="0"/>
          <w:caps w:val="0"/>
          <w:color w:val="2A2B2E"/>
          <w:spacing w:val="0"/>
          <w:sz w:val="21"/>
          <w:szCs w:val="21"/>
          <w:shd w:val="clear" w:fill="FFFFFF"/>
        </w:rPr>
        <w:t>生成。</w:t>
      </w:r>
      <w:r>
        <w:rPr>
          <w:rFonts w:hint="eastAsia" w:ascii="Segoe UI" w:hAnsi="Segoe UI" w:eastAsia="宋体" w:cs="Segoe UI"/>
          <w:i w:val="0"/>
          <w:iCs w:val="0"/>
          <w:caps w:val="0"/>
          <w:color w:val="2A2B2E"/>
          <w:spacing w:val="0"/>
          <w:sz w:val="21"/>
          <w:szCs w:val="21"/>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pPr>
      <w:r>
        <w:drawing>
          <wp:inline distT="0" distB="0" distL="114300" distR="114300">
            <wp:extent cx="4876800" cy="2695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76800" cy="269557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计划：</w:t>
      </w:r>
      <w:r>
        <w:rPr>
          <w:rFonts w:hint="eastAsia" w:ascii="Segoe UI" w:hAnsi="Segoe UI" w:eastAsia="Segoe UI" w:cs="Segoe UI"/>
          <w:i w:val="0"/>
          <w:iCs w:val="0"/>
          <w:caps w:val="0"/>
          <w:color w:val="2A2B2E"/>
          <w:spacing w:val="0"/>
          <w:sz w:val="21"/>
          <w:szCs w:val="21"/>
          <w:bdr w:val="none" w:color="auto" w:sz="0" w:space="0"/>
          <w:shd w:val="clear" w:fill="FFFFFF"/>
        </w:rPr>
        <w:t>这是在给定不同来源之间的关系的情况下，创建一系列应该使用哪些特定知识来源的决策的过程。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检索：</w:t>
      </w:r>
      <w:r>
        <w:rPr>
          <w:rFonts w:hint="eastAsia" w:ascii="Segoe UI" w:hAnsi="Segoe UI" w:eastAsia="Segoe UI" w:cs="Segoe UI"/>
          <w:i w:val="0"/>
          <w:iCs w:val="0"/>
          <w:caps w:val="0"/>
          <w:color w:val="2A2B2E"/>
          <w:spacing w:val="0"/>
          <w:sz w:val="21"/>
          <w:szCs w:val="21"/>
          <w:bdr w:val="none" w:color="auto" w:sz="0" w:space="0"/>
          <w:shd w:val="clear" w:fill="FFFFFF"/>
        </w:rPr>
        <w:t>根据决策从外部数据库检索前n个结果。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生成：</w:t>
      </w:r>
      <w:r>
        <w:rPr>
          <w:rFonts w:hint="eastAsia" w:ascii="Segoe UI" w:hAnsi="Segoe UI" w:eastAsia="Segoe UI" w:cs="Segoe UI"/>
          <w:i w:val="0"/>
          <w:iCs w:val="0"/>
          <w:caps w:val="0"/>
          <w:color w:val="2A2B2E"/>
          <w:spacing w:val="0"/>
          <w:sz w:val="21"/>
          <w:szCs w:val="21"/>
          <w:bdr w:val="none" w:color="auto" w:sz="0" w:space="0"/>
          <w:shd w:val="clear" w:fill="FFFFFF"/>
        </w:rPr>
        <w:t>将所有检索到的知识合并到最终的响应生成中。</w:t>
      </w:r>
    </w:p>
    <w:p>
      <w:pPr>
        <w:numPr>
          <w:ilvl w:val="0"/>
          <w:numId w:val="1"/>
        </w:numPr>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cs="宋体"/>
          <w:b w:val="0"/>
          <w:bCs w:val="0"/>
          <w:i w:val="0"/>
          <w:iCs w:val="0"/>
          <w:caps w:val="0"/>
          <w:color w:val="242424"/>
          <w:spacing w:val="-2"/>
          <w:sz w:val="21"/>
          <w:szCs w:val="21"/>
          <w:shd w:val="clear" w:fill="FFFFFF"/>
          <w:vertAlign w:val="baseline"/>
          <w:lang w:val="en-US" w:eastAsia="zh-CN"/>
        </w:rPr>
        <w:t>总结</w:t>
      </w:r>
      <w:bookmarkStart w:id="2" w:name="_GoBack"/>
      <w:bookmarkEnd w:id="2"/>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该方法寻求在多源环境中解决个性化的基于知识的对话任务，将问题分解为三个子任务:知识库选择、知识检索和响应生成。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提出的统一多源检索-增强对话系统(UniMS-RAG)使用大型语言模型(llm)同时作为计划、检索和</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阅读</w:t>
      </w:r>
      <w:r>
        <w:rPr>
          <w:rFonts w:hint="eastAsia" w:ascii="Segoe UI" w:hAnsi="Segoe UI" w:eastAsia="Segoe UI" w:cs="Segoe UI"/>
          <w:i w:val="0"/>
          <w:iCs w:val="0"/>
          <w:caps w:val="0"/>
          <w:color w:val="2A2B2E"/>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该框架在推理过程中引入了自</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我</w:t>
      </w:r>
      <w:r>
        <w:rPr>
          <w:rFonts w:hint="eastAsia" w:ascii="Segoe UI" w:hAnsi="Segoe UI" w:eastAsia="Segoe UI" w:cs="Segoe UI"/>
          <w:i w:val="0"/>
          <w:iCs w:val="0"/>
          <w:caps w:val="0"/>
          <w:color w:val="2A2B2E"/>
          <w:spacing w:val="0"/>
          <w:sz w:val="21"/>
          <w:szCs w:val="21"/>
          <w:bdr w:val="none" w:color="auto" w:sz="0" w:space="0"/>
          <w:shd w:val="clear" w:fill="FFFFFF"/>
        </w:rPr>
        <w:t>改进，使用一致性和相似性分数来改进响应。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Segoe UI" w:cs="Segoe UI"/>
          <w:i w:val="0"/>
          <w:iCs w:val="0"/>
          <w:caps w:val="0"/>
          <w:color w:val="2A2B2E"/>
          <w:spacing w:val="0"/>
          <w:sz w:val="21"/>
          <w:szCs w:val="21"/>
          <w:bdr w:val="none" w:color="auto" w:sz="0" w:space="0"/>
          <w:shd w:val="clear" w:fill="FFFFFF"/>
        </w:rPr>
        <w:t>在两个数据集上的实验结果表明，UniMS-RAG产生了更加个性化和真实的反应，优于基线模型。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ascii="Segoe UI" w:hAnsi="Segoe UI" w:eastAsia="Segoe UI" w:cs="Segoe UI"/>
          <w:i w:val="0"/>
          <w:iCs w:val="0"/>
          <w:caps w:val="0"/>
          <w:color w:val="2A2B2E"/>
          <w:spacing w:val="0"/>
          <w:sz w:val="21"/>
          <w:szCs w:val="21"/>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eastAsia" w:ascii="Segoe UI" w:hAnsi="Segoe UI" w:eastAsia="宋体" w:cs="Segoe UI"/>
          <w:i w:val="0"/>
          <w:iCs w:val="0"/>
          <w:caps w:val="0"/>
          <w:color w:val="939599"/>
          <w:spacing w:val="0"/>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Fonts w:hint="eastAsia" w:cs="宋体"/>
          <w:b w:val="0"/>
          <w:bCs w:val="0"/>
          <w:i w:val="0"/>
          <w:iCs w:val="0"/>
          <w:caps w:val="0"/>
          <w:color w:val="242424"/>
          <w:spacing w:val="-2"/>
          <w:sz w:val="21"/>
          <w:szCs w:val="21"/>
          <w:shd w:val="clear" w:fill="FFFFFF"/>
          <w:vertAlign w:val="baseline"/>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ascii="Segoe UI" w:hAnsi="Segoe UI" w:eastAsia="宋体" w:cs="Segoe UI"/>
          <w:i w:val="0"/>
          <w:iCs w:val="0"/>
          <w:caps w:val="0"/>
          <w:color w:val="2A2B2E"/>
          <w:spacing w:val="0"/>
          <w:sz w:val="21"/>
          <w:szCs w:val="21"/>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p>
    <w:p>
      <w:pPr>
        <w:numPr>
          <w:numId w:val="0"/>
        </w:numPr>
        <w:rPr>
          <w:rFonts w:hint="eastAsia" w:cs="宋体"/>
          <w:b w:val="0"/>
          <w:bCs w:val="0"/>
          <w:i w:val="0"/>
          <w:iCs w:val="0"/>
          <w:caps w:val="0"/>
          <w:color w:val="242424"/>
          <w:spacing w:val="-2"/>
          <w:sz w:val="21"/>
          <w:szCs w:val="21"/>
          <w:shd w:val="clear" w:fill="FFFFFF"/>
          <w:vertAlign w:val="baseli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sectPr>
      <w:pgSz w:w="11906" w:h="16838"/>
      <w:pgMar w:top="1440" w:right="1800" w:bottom="1440" w:left="1800" w:header="851" w:footer="992" w:gutter="0"/>
      <w:paperSrc/>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7235A1"/>
    <w:multiLevelType w:val="singleLevel"/>
    <w:tmpl w:val="F27235A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1FA41142"/>
    <w:rsid w:val="02225B04"/>
    <w:rsid w:val="02924A37"/>
    <w:rsid w:val="03EF7C67"/>
    <w:rsid w:val="069E38D2"/>
    <w:rsid w:val="0FCF00E5"/>
    <w:rsid w:val="12C16C73"/>
    <w:rsid w:val="17DB5E8A"/>
    <w:rsid w:val="17E01949"/>
    <w:rsid w:val="1E720040"/>
    <w:rsid w:val="1FA41142"/>
    <w:rsid w:val="20CB1313"/>
    <w:rsid w:val="20F46859"/>
    <w:rsid w:val="24523BCF"/>
    <w:rsid w:val="287E31E4"/>
    <w:rsid w:val="29280990"/>
    <w:rsid w:val="2F350375"/>
    <w:rsid w:val="357802D7"/>
    <w:rsid w:val="366E262E"/>
    <w:rsid w:val="36781F31"/>
    <w:rsid w:val="3BE77550"/>
    <w:rsid w:val="46D042F7"/>
    <w:rsid w:val="4C9B5863"/>
    <w:rsid w:val="4D227D33"/>
    <w:rsid w:val="4E395334"/>
    <w:rsid w:val="5EB34C8F"/>
    <w:rsid w:val="638C3D00"/>
    <w:rsid w:val="6D125276"/>
    <w:rsid w:val="746E36DA"/>
    <w:rsid w:val="750000AA"/>
    <w:rsid w:val="79826066"/>
    <w:rsid w:val="7CC85951"/>
    <w:rsid w:val="7E6D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widowControl w:val="0"/>
      <w:suppressLineNumbers w:val="0"/>
      <w:spacing w:before="0" w:beforeAutospacing="1" w:after="0" w:afterAutospacing="1" w:line="240" w:lineRule="auto"/>
      <w:ind w:left="0" w:firstLine="0"/>
      <w:jc w:val="left"/>
      <w:outlineLvl w:val="0"/>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2024-02-28T02:00:00Z</dcterms:created>
  <dc:creator>user3041</dc:creator>
  <cp:lastModifiedBy>user3041</cp:lastModifiedBy>
  <dcterms:modified xsi:type="dcterms:W3CDTF">2024-02-28T02:32:08Z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BEEC6A79DEF843A5A12DE6944D1DF37D_11</vt:lpwstr>
  </property>
</Properties>
</file>