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59705" cy="2401570"/>
            <wp:effectExtent l="0" t="0" r="1333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870075"/>
            <wp:effectExtent l="0" t="0" r="1460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66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Of可以传递一个数组，但是数组必须是引用数据类型的，如果传递基本数据类型，会把整个数组当成一个元素。</w:t>
      </w:r>
    </w:p>
    <w:p w14:paraId="4190D25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2670810"/>
            <wp:effectExtent l="0" t="0" r="1143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1761490"/>
            <wp:effectExtent l="0" t="0" r="1333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707640"/>
            <wp:effectExtent l="0" t="0" r="1460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116575D6"/>
    <w:rsid w:val="11B81544"/>
    <w:rsid w:val="123D7C2D"/>
    <w:rsid w:val="190A180D"/>
    <w:rsid w:val="1BEE01AE"/>
    <w:rsid w:val="1DFE6131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2026-07-28T14:50:14Z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