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74310" cy="3672840"/>
            <wp:effectExtent l="0" t="0" r="139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1694180"/>
            <wp:effectExtent l="0" t="0" r="1270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835150"/>
            <wp:effectExtent l="0" t="0" r="444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621790"/>
            <wp:effectExtent l="0" t="0" r="444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416810"/>
            <wp:effectExtent l="0" t="0" r="889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960245"/>
            <wp:effectExtent l="0" t="0" r="317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248535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705610"/>
            <wp:effectExtent l="0" t="0" r="63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905125"/>
            <wp:effectExtent l="0" t="0" r="762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396490"/>
            <wp:effectExtent l="0" t="0" r="1270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376170"/>
            <wp:effectExtent l="0" t="0" r="1270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AE6352D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microsoft.com/office/2006/relationships/keyMapCustomizations" Target="customizations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1736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2026-08-05T07:51:48Z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