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File对象就表示一个路径，可以是文件的路径，也可以是文件夹的路径；这个路径可以是存在的，也可以是不存在的</w:t>
      </w:r>
    </w:p>
    <w:p w14:paraId="5CD8594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1591945"/>
            <wp:effectExtent l="0" t="0" r="1270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070735"/>
            <wp:effectExtent l="0" t="0" r="146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38400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125345"/>
            <wp:effectExtent l="0" t="0" r="1016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369185"/>
            <wp:effectExtent l="0" t="0" r="317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D9442DF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2026-07-26T18:51:43Z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