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5D98" w14:textId="77777777" w:rsidR="00000000" w:rsidRDefault="00FB7BFF">
      <w:pPr>
        <w:spacing w:line="500" w:lineRule="atLeast"/>
        <w:jc w:val="center"/>
        <w:divId w:val="633607083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安徽省合肥市包河区人民法院</w:t>
      </w:r>
    </w:p>
    <w:p w14:paraId="1B3D53E2" w14:textId="77777777" w:rsidR="00000000" w:rsidRDefault="00FB7BFF">
      <w:pPr>
        <w:spacing w:line="500" w:lineRule="atLeast"/>
        <w:jc w:val="center"/>
        <w:divId w:val="466551422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1AC7B967" w14:textId="77777777" w:rsidR="00000000" w:rsidRDefault="00FB7BFF">
      <w:pPr>
        <w:spacing w:line="500" w:lineRule="atLeast"/>
        <w:jc w:val="right"/>
        <w:divId w:val="7707857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(2016)</w:t>
      </w:r>
      <w:r>
        <w:rPr>
          <w:rFonts w:hint="eastAsia"/>
          <w:sz w:val="30"/>
          <w:szCs w:val="30"/>
        </w:rPr>
        <w:t>皖</w:t>
      </w:r>
      <w:r>
        <w:rPr>
          <w:rFonts w:hint="eastAsia"/>
          <w:sz w:val="30"/>
          <w:szCs w:val="30"/>
        </w:rPr>
        <w:t>0111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3584</w:t>
      </w:r>
      <w:r>
        <w:rPr>
          <w:rFonts w:hint="eastAsia"/>
          <w:sz w:val="30"/>
          <w:szCs w:val="30"/>
        </w:rPr>
        <w:t>号</w:t>
      </w:r>
    </w:p>
    <w:p w14:paraId="7B207603" w14:textId="77777777" w:rsidR="00000000" w:rsidRDefault="00FB7BFF">
      <w:pPr>
        <w:spacing w:line="500" w:lineRule="atLeast"/>
        <w:ind w:firstLine="600"/>
        <w:divId w:val="15330314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原告：卢江平，男，</w:t>
      </w:r>
      <w:r>
        <w:rPr>
          <w:rFonts w:hint="eastAsia"/>
          <w:sz w:val="30"/>
          <w:szCs w:val="30"/>
        </w:rPr>
        <w:t>1975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日出生，汉族，住浙江省东阳市，</w:t>
      </w:r>
    </w:p>
    <w:p w14:paraId="275C49E0" w14:textId="77777777" w:rsidR="00000000" w:rsidRDefault="00FB7BFF">
      <w:pPr>
        <w:spacing w:line="500" w:lineRule="atLeast"/>
        <w:ind w:firstLine="600"/>
        <w:divId w:val="15928116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委托代理人：</w:t>
      </w:r>
      <w:r>
        <w:rPr>
          <w:rFonts w:hint="eastAsia"/>
          <w:sz w:val="30"/>
          <w:szCs w:val="30"/>
          <w:highlight w:val="yellow"/>
        </w:rPr>
        <w:t>张学奇</w:t>
      </w:r>
      <w:r>
        <w:rPr>
          <w:rFonts w:hint="eastAsia"/>
          <w:sz w:val="30"/>
          <w:szCs w:val="30"/>
        </w:rPr>
        <w:t>，安徽里奇律师事务所律师。</w:t>
      </w:r>
    </w:p>
    <w:p w14:paraId="1A8AE8B9" w14:textId="77777777" w:rsidR="00000000" w:rsidRDefault="00FB7BFF">
      <w:pPr>
        <w:spacing w:line="500" w:lineRule="atLeast"/>
        <w:ind w:firstLine="600"/>
        <w:divId w:val="18382325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被告：刘维辉，男，</w:t>
      </w:r>
      <w:r>
        <w:rPr>
          <w:rFonts w:hint="eastAsia"/>
          <w:sz w:val="30"/>
          <w:szCs w:val="30"/>
        </w:rPr>
        <w:t>1977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日出生，汉族，住安徽省合肥市包河区，</w:t>
      </w:r>
    </w:p>
    <w:p w14:paraId="5E0ECC95" w14:textId="77777777" w:rsidR="00000000" w:rsidRDefault="00FB7BFF">
      <w:pPr>
        <w:spacing w:line="500" w:lineRule="atLeast"/>
        <w:ind w:firstLine="600"/>
        <w:divId w:val="2808405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委托代理人：</w:t>
      </w:r>
      <w:r>
        <w:rPr>
          <w:rFonts w:hint="eastAsia"/>
          <w:sz w:val="30"/>
          <w:szCs w:val="30"/>
          <w:highlight w:val="yellow"/>
        </w:rPr>
        <w:t>沈国松</w:t>
      </w:r>
      <w:r>
        <w:rPr>
          <w:rFonts w:hint="eastAsia"/>
          <w:sz w:val="30"/>
          <w:szCs w:val="30"/>
        </w:rPr>
        <w:t>，北京盈科（合肥）律师事务所律师。</w:t>
      </w:r>
    </w:p>
    <w:p w14:paraId="78CB65FD" w14:textId="77777777" w:rsidR="00000000" w:rsidRDefault="00FB7BFF">
      <w:pPr>
        <w:spacing w:line="500" w:lineRule="atLeast"/>
        <w:ind w:firstLine="600"/>
        <w:divId w:val="16262300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委托代理人：</w:t>
      </w:r>
      <w:r>
        <w:rPr>
          <w:rFonts w:hint="eastAsia"/>
          <w:sz w:val="30"/>
          <w:szCs w:val="30"/>
          <w:highlight w:val="yellow"/>
        </w:rPr>
        <w:t>唐婷婷</w:t>
      </w:r>
      <w:r>
        <w:rPr>
          <w:rFonts w:hint="eastAsia"/>
          <w:sz w:val="30"/>
          <w:szCs w:val="30"/>
        </w:rPr>
        <w:t>，北京盈科（合肥）律师事务所实习律师。</w:t>
      </w:r>
    </w:p>
    <w:p w14:paraId="2E149066" w14:textId="77777777" w:rsidR="00000000" w:rsidRDefault="00FB7BFF">
      <w:pPr>
        <w:spacing w:line="500" w:lineRule="atLeast"/>
        <w:ind w:firstLine="600"/>
        <w:divId w:val="6732179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原告卢江平诉被告刘维辉民间借贷纠纷一案，本院于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日立案受理。依法由审判员方业泉适用简易程序公开开庭进行了审理。原告卢江平的委托代理人张学奇，被告刘维辉的委托代理人沈国松到庭参加诉讼。本案现已审理终结。</w:t>
      </w:r>
    </w:p>
    <w:p w14:paraId="65F46BB3" w14:textId="77777777" w:rsidR="00000000" w:rsidRDefault="00FB7BFF">
      <w:pPr>
        <w:spacing w:line="500" w:lineRule="atLeast"/>
        <w:ind w:firstLine="600"/>
        <w:divId w:val="4303919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原告卢江平诉称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被告自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月起，以</w:t>
      </w:r>
      <w:r>
        <w:rPr>
          <w:rFonts w:hint="eastAsia"/>
          <w:sz w:val="30"/>
          <w:szCs w:val="30"/>
          <w:highlight w:val="yellow"/>
        </w:rPr>
        <w:t>经营周转</w:t>
      </w:r>
      <w:r>
        <w:rPr>
          <w:rFonts w:hint="eastAsia"/>
          <w:sz w:val="30"/>
          <w:szCs w:val="30"/>
        </w:rPr>
        <w:t>为由向原告借款。后原告分别于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向被告汇款</w:t>
      </w:r>
      <w:r>
        <w:rPr>
          <w:rFonts w:hint="eastAsia"/>
          <w:sz w:val="30"/>
          <w:szCs w:val="30"/>
          <w:highlight w:val="yellow"/>
        </w:rPr>
        <w:t>630500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、于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向被告汇款</w:t>
      </w:r>
      <w:r>
        <w:rPr>
          <w:rFonts w:hint="eastAsia"/>
          <w:sz w:val="30"/>
          <w:szCs w:val="30"/>
          <w:highlight w:val="yellow"/>
        </w:rPr>
        <w:t>291000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合计</w:t>
      </w:r>
      <w:r>
        <w:rPr>
          <w:rFonts w:hint="eastAsia"/>
          <w:sz w:val="30"/>
          <w:szCs w:val="30"/>
          <w:highlight w:val="yellow"/>
        </w:rPr>
        <w:t>921500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日，因被告无法按期偿还借款</w:t>
      </w:r>
      <w:r>
        <w:rPr>
          <w:rFonts w:hint="eastAsia"/>
          <w:sz w:val="30"/>
          <w:szCs w:val="30"/>
        </w:rPr>
        <w:t>，经双方对账，被告于当日向原告</w:t>
      </w:r>
      <w:r>
        <w:rPr>
          <w:rFonts w:hint="eastAsia"/>
          <w:sz w:val="30"/>
          <w:szCs w:val="30"/>
          <w:highlight w:val="yellow"/>
        </w:rPr>
        <w:t>出具借条</w:t>
      </w:r>
      <w:r>
        <w:rPr>
          <w:rFonts w:hint="eastAsia"/>
          <w:sz w:val="30"/>
          <w:szCs w:val="30"/>
        </w:rPr>
        <w:t>一张，</w:t>
      </w:r>
      <w:r>
        <w:rPr>
          <w:rFonts w:hint="eastAsia"/>
          <w:sz w:val="30"/>
          <w:szCs w:val="30"/>
          <w:highlight w:val="yellow"/>
        </w:rPr>
        <w:t>载明欠原告</w:t>
      </w:r>
      <w:r>
        <w:rPr>
          <w:rFonts w:hint="eastAsia"/>
          <w:sz w:val="30"/>
          <w:szCs w:val="30"/>
          <w:highlight w:val="yellow"/>
        </w:rPr>
        <w:t>707100</w:t>
      </w:r>
      <w:r>
        <w:rPr>
          <w:rFonts w:hint="eastAsia"/>
          <w:sz w:val="30"/>
          <w:szCs w:val="30"/>
          <w:highlight w:val="yellow"/>
        </w:rPr>
        <w:t>元借款</w:t>
      </w:r>
      <w:r>
        <w:rPr>
          <w:rFonts w:hint="eastAsia"/>
          <w:sz w:val="30"/>
          <w:szCs w:val="30"/>
        </w:rPr>
        <w:t>，限于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日之前付清</w:t>
      </w:r>
      <w:r>
        <w:rPr>
          <w:rFonts w:hint="eastAsia"/>
          <w:sz w:val="30"/>
          <w:szCs w:val="30"/>
        </w:rPr>
        <w:t>。还款到期后</w:t>
      </w:r>
      <w:r>
        <w:rPr>
          <w:rFonts w:hint="eastAsia"/>
          <w:sz w:val="30"/>
          <w:szCs w:val="30"/>
        </w:rPr>
        <w:t>，被告拒绝偿还借款。</w:t>
      </w:r>
      <w:r>
        <w:rPr>
          <w:rFonts w:hint="eastAsia"/>
          <w:sz w:val="30"/>
          <w:szCs w:val="30"/>
          <w:highlight w:val="yellow"/>
        </w:rPr>
        <w:t>请求法院判令被告向原告偿还借款</w:t>
      </w:r>
      <w:r>
        <w:rPr>
          <w:rFonts w:hint="eastAsia"/>
          <w:sz w:val="30"/>
          <w:szCs w:val="30"/>
          <w:highlight w:val="yellow"/>
        </w:rPr>
        <w:t>707100</w:t>
      </w:r>
      <w:r>
        <w:rPr>
          <w:rFonts w:hint="eastAsia"/>
          <w:sz w:val="30"/>
          <w:szCs w:val="30"/>
          <w:highlight w:val="yellow"/>
        </w:rPr>
        <w:t>元、利息</w:t>
      </w:r>
      <w:r>
        <w:rPr>
          <w:rFonts w:hint="eastAsia"/>
          <w:sz w:val="30"/>
          <w:szCs w:val="30"/>
          <w:highlight w:val="yellow"/>
        </w:rPr>
        <w:t>22921.66</w:t>
      </w:r>
      <w:r>
        <w:rPr>
          <w:rFonts w:hint="eastAsia"/>
          <w:sz w:val="30"/>
          <w:szCs w:val="30"/>
          <w:highlight w:val="yellow"/>
        </w:rPr>
        <w:t>元（从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日起按同期银行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个月贷款利率计算至起诉之日，后续按照年息</w:t>
      </w:r>
      <w:r>
        <w:rPr>
          <w:rFonts w:hint="eastAsia"/>
          <w:sz w:val="30"/>
          <w:szCs w:val="30"/>
          <w:highlight w:val="yellow"/>
        </w:rPr>
        <w:t>4.35%</w:t>
      </w:r>
      <w:r>
        <w:rPr>
          <w:rFonts w:hint="eastAsia"/>
          <w:sz w:val="30"/>
          <w:szCs w:val="30"/>
          <w:highlight w:val="yellow"/>
        </w:rPr>
        <w:t>的标准计算至实际还款之日止），两项合计</w:t>
      </w:r>
      <w:r>
        <w:rPr>
          <w:rFonts w:hint="eastAsia"/>
          <w:sz w:val="30"/>
          <w:szCs w:val="30"/>
          <w:highlight w:val="yellow"/>
        </w:rPr>
        <w:t>730021.66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；本案诉讼费用由被告承担。</w:t>
      </w:r>
    </w:p>
    <w:p w14:paraId="6CD49947" w14:textId="77777777" w:rsidR="00000000" w:rsidRDefault="00FB7BFF">
      <w:pPr>
        <w:spacing w:line="500" w:lineRule="atLeast"/>
        <w:ind w:firstLine="600"/>
        <w:divId w:val="15379641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被告刘维辉辩称：被告虽然出具了</w:t>
      </w:r>
      <w:r>
        <w:rPr>
          <w:rFonts w:hint="eastAsia"/>
          <w:sz w:val="30"/>
          <w:szCs w:val="30"/>
        </w:rPr>
        <w:t>707100</w:t>
      </w:r>
      <w:r>
        <w:rPr>
          <w:rFonts w:hint="eastAsia"/>
          <w:sz w:val="30"/>
          <w:szCs w:val="30"/>
        </w:rPr>
        <w:t>元的借条，</w:t>
      </w:r>
      <w:r>
        <w:rPr>
          <w:rFonts w:hint="eastAsia"/>
          <w:sz w:val="30"/>
          <w:szCs w:val="30"/>
          <w:highlight w:val="yellow"/>
        </w:rPr>
        <w:t>但没有实际收到借款，原告也未提交转账凭证。请求法院驳回原告的全部诉讼请求</w:t>
      </w:r>
      <w:r>
        <w:rPr>
          <w:rFonts w:hint="eastAsia"/>
          <w:sz w:val="30"/>
          <w:szCs w:val="30"/>
        </w:rPr>
        <w:t>。</w:t>
      </w:r>
    </w:p>
    <w:p w14:paraId="33091E2C" w14:textId="77777777" w:rsidR="00000000" w:rsidRDefault="00FB7BFF">
      <w:pPr>
        <w:spacing w:line="500" w:lineRule="atLeast"/>
        <w:ind w:firstLine="600"/>
        <w:divId w:val="18910656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经审理查明：被告刘维辉因</w:t>
      </w:r>
      <w:r>
        <w:rPr>
          <w:rFonts w:hint="eastAsia"/>
          <w:sz w:val="30"/>
          <w:szCs w:val="30"/>
          <w:highlight w:val="yellow"/>
        </w:rPr>
        <w:t>缺少周转资金</w:t>
      </w:r>
      <w:r>
        <w:rPr>
          <w:rFonts w:hint="eastAsia"/>
          <w:sz w:val="30"/>
          <w:szCs w:val="30"/>
        </w:rPr>
        <w:t>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</w:rPr>
        <w:t>向原告卢江平提出借款，原告通过其配偶王来菊的</w:t>
      </w:r>
      <w:r>
        <w:rPr>
          <w:rFonts w:hint="eastAsia"/>
          <w:sz w:val="30"/>
          <w:szCs w:val="30"/>
          <w:highlight w:val="yellow"/>
        </w:rPr>
        <w:t>银行卡</w:t>
      </w:r>
      <w:r>
        <w:rPr>
          <w:rFonts w:hint="eastAsia"/>
          <w:sz w:val="30"/>
          <w:szCs w:val="30"/>
        </w:rPr>
        <w:t>于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日转账支付被告</w:t>
      </w:r>
      <w:r>
        <w:rPr>
          <w:rFonts w:hint="eastAsia"/>
          <w:sz w:val="30"/>
          <w:szCs w:val="30"/>
        </w:rPr>
        <w:t>630500</w:t>
      </w:r>
      <w:r>
        <w:rPr>
          <w:rFonts w:hint="eastAsia"/>
          <w:sz w:val="30"/>
          <w:szCs w:val="30"/>
        </w:rPr>
        <w:t>元、于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日转账支付被告</w:t>
      </w:r>
      <w:r>
        <w:rPr>
          <w:rFonts w:hint="eastAsia"/>
          <w:sz w:val="30"/>
          <w:szCs w:val="30"/>
        </w:rPr>
        <w:t>291000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921500</w:t>
      </w:r>
      <w:r>
        <w:rPr>
          <w:rFonts w:hint="eastAsia"/>
          <w:sz w:val="30"/>
          <w:szCs w:val="30"/>
        </w:rPr>
        <w:t>元。经双方对账，被告于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日向原告出具一份</w:t>
      </w:r>
      <w:r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，内容为：</w:t>
      </w:r>
      <w:r>
        <w:rPr>
          <w:rFonts w:hint="eastAsia"/>
          <w:sz w:val="30"/>
          <w:szCs w:val="30"/>
          <w:highlight w:val="yellow"/>
        </w:rPr>
        <w:t>今借到卢江平现金柒拾万零柒仟壹佰元整，此款限在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日前付清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借条载明的还款期限届满后，被告没有归还借款。</w:t>
      </w:r>
      <w:r>
        <w:rPr>
          <w:rFonts w:hint="eastAsia"/>
          <w:sz w:val="30"/>
          <w:szCs w:val="30"/>
        </w:rPr>
        <w:t>此后，原告催讨借款无果，遂于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日向本院提起诉讼。</w:t>
      </w:r>
    </w:p>
    <w:p w14:paraId="7FD74EAE" w14:textId="77777777" w:rsidR="00000000" w:rsidRDefault="00FB7BFF">
      <w:pPr>
        <w:spacing w:line="500" w:lineRule="atLeast"/>
        <w:ind w:firstLine="600"/>
        <w:divId w:val="13013762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上述事实，有原告及其配偶王来菊的身份证复印件，原告结婚证复印件，借条，银行转账凭条，以及原、被告当庭陈述的内容等证实。</w:t>
      </w:r>
    </w:p>
    <w:p w14:paraId="01F25B1B" w14:textId="77777777" w:rsidR="00000000" w:rsidRDefault="00FB7BFF">
      <w:pPr>
        <w:spacing w:line="500" w:lineRule="atLeast"/>
        <w:ind w:firstLine="600"/>
        <w:divId w:val="11732997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本院认为：被告刘维辉借原告卢江平人民币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07100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，有借条、银行转账凭条佐证，本院予以确认。被告出具的借条</w:t>
      </w:r>
      <w:r>
        <w:rPr>
          <w:rFonts w:hint="eastAsia"/>
          <w:sz w:val="30"/>
          <w:szCs w:val="30"/>
          <w:highlight w:val="yellow"/>
        </w:rPr>
        <w:t>约定了还款期限，未约定利息</w:t>
      </w:r>
      <w:r>
        <w:rPr>
          <w:rFonts w:hint="eastAsia"/>
          <w:sz w:val="30"/>
          <w:szCs w:val="30"/>
        </w:rPr>
        <w:t>，故双方之间是定期无息借贷。被告未按约定期限归还借款是违约行为，应承担违约责任，因此，被告除应及时付清借款本金，还应支付原告</w:t>
      </w:r>
      <w:r>
        <w:rPr>
          <w:rFonts w:hint="eastAsia"/>
          <w:sz w:val="30"/>
          <w:szCs w:val="30"/>
          <w:highlight w:val="yellow"/>
        </w:rPr>
        <w:t>逾期利息</w:t>
      </w:r>
      <w:r>
        <w:rPr>
          <w:rFonts w:hint="eastAsia"/>
          <w:sz w:val="30"/>
          <w:szCs w:val="30"/>
        </w:rPr>
        <w:t>。原告请求被告</w:t>
      </w:r>
      <w:r>
        <w:rPr>
          <w:rFonts w:hint="eastAsia"/>
          <w:sz w:val="30"/>
          <w:szCs w:val="30"/>
          <w:highlight w:val="yellow"/>
        </w:rPr>
        <w:t>按同期银行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个月贷款利率支付利息</w:t>
      </w:r>
      <w:r>
        <w:rPr>
          <w:rFonts w:hint="eastAsia"/>
          <w:sz w:val="30"/>
          <w:szCs w:val="30"/>
        </w:rPr>
        <w:t>，符合法律规定，本院予以支持。据此，依照《中华人民共和国民法通则》第九十条，《中华人民共和国合同法》第二百零六条、第二百零七条之规定，判决如下：</w:t>
      </w:r>
    </w:p>
    <w:p w14:paraId="499DD1E1" w14:textId="77777777" w:rsidR="00000000" w:rsidRDefault="00FB7BFF">
      <w:pPr>
        <w:spacing w:line="500" w:lineRule="atLeast"/>
        <w:ind w:firstLine="600"/>
        <w:divId w:val="742077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被告刘维辉于本判决生效后十日内偿还原告卢江平借款本金</w:t>
      </w:r>
      <w:r>
        <w:rPr>
          <w:rFonts w:hint="eastAsia"/>
          <w:sz w:val="30"/>
          <w:szCs w:val="30"/>
          <w:highlight w:val="yellow"/>
        </w:rPr>
        <w:t>707100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并支付逾期利息（以</w:t>
      </w:r>
      <w:r>
        <w:rPr>
          <w:rFonts w:hint="eastAsia"/>
          <w:sz w:val="30"/>
          <w:szCs w:val="30"/>
          <w:highlight w:val="yellow"/>
        </w:rPr>
        <w:t>7071</w:t>
      </w:r>
      <w:r>
        <w:rPr>
          <w:rFonts w:hint="eastAsia"/>
          <w:sz w:val="30"/>
          <w:szCs w:val="30"/>
          <w:highlight w:val="yellow"/>
        </w:rPr>
        <w:t>00</w:t>
      </w:r>
      <w:r>
        <w:rPr>
          <w:rFonts w:hint="eastAsia"/>
          <w:sz w:val="30"/>
          <w:szCs w:val="30"/>
          <w:highlight w:val="yellow"/>
        </w:rPr>
        <w:t>元为基数，自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日起按照同期银行六个月贷款利率计算至借款本金付清之日止）</w:t>
      </w:r>
      <w:r>
        <w:rPr>
          <w:rFonts w:hint="eastAsia"/>
          <w:sz w:val="30"/>
          <w:szCs w:val="30"/>
        </w:rPr>
        <w:t>。</w:t>
      </w:r>
    </w:p>
    <w:p w14:paraId="468991FC" w14:textId="77777777" w:rsidR="00000000" w:rsidRDefault="00FB7BFF">
      <w:pPr>
        <w:spacing w:line="500" w:lineRule="atLeast"/>
        <w:ind w:firstLine="600"/>
        <w:divId w:val="17136499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26B25AF2" w14:textId="77777777" w:rsidR="00000000" w:rsidRDefault="00FB7BFF">
      <w:pPr>
        <w:spacing w:line="500" w:lineRule="atLeast"/>
        <w:ind w:firstLine="600"/>
        <w:divId w:val="16791897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11100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5550</w:t>
      </w:r>
      <w:r>
        <w:rPr>
          <w:rFonts w:hint="eastAsia"/>
          <w:sz w:val="30"/>
          <w:szCs w:val="30"/>
        </w:rPr>
        <w:t>元，由被告刘维辉负担。</w:t>
      </w:r>
    </w:p>
    <w:p w14:paraId="2357CD0F" w14:textId="77777777" w:rsidR="00000000" w:rsidRDefault="00FB7BFF">
      <w:pPr>
        <w:spacing w:line="500" w:lineRule="atLeast"/>
        <w:ind w:firstLine="600"/>
        <w:divId w:val="17504977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如不服本判决，可在判决书送达之日起十五日内，向本院递交上诉状，并按对方当事人的人数提出副本，上诉于安徽省合肥市中级人民法院。</w:t>
      </w:r>
    </w:p>
    <w:p w14:paraId="7A627570" w14:textId="77777777" w:rsidR="00000000" w:rsidRDefault="00FB7BFF">
      <w:pPr>
        <w:spacing w:line="500" w:lineRule="atLeast"/>
        <w:jc w:val="right"/>
        <w:divId w:val="9400693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方业泉</w:t>
      </w:r>
    </w:p>
    <w:p w14:paraId="2E404459" w14:textId="77777777" w:rsidR="00000000" w:rsidRDefault="00FB7BFF">
      <w:pPr>
        <w:spacing w:line="500" w:lineRule="atLeast"/>
        <w:jc w:val="right"/>
        <w:divId w:val="20090902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二〇一六年六月二十二日</w:t>
      </w:r>
    </w:p>
    <w:p w14:paraId="728ACB24" w14:textId="77777777" w:rsidR="00000000" w:rsidRDefault="00FB7BFF">
      <w:pPr>
        <w:spacing w:line="500" w:lineRule="atLeast"/>
        <w:jc w:val="right"/>
        <w:divId w:val="11233105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奚雨杭</w:t>
      </w:r>
    </w:p>
    <w:p w14:paraId="51A028DA" w14:textId="77777777" w:rsidR="00000000" w:rsidRDefault="00FB7BFF">
      <w:pPr>
        <w:spacing w:line="500" w:lineRule="atLeast"/>
        <w:ind w:firstLine="600"/>
        <w:divId w:val="18734231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附：本案适用的相关法律条文</w:t>
      </w:r>
    </w:p>
    <w:p w14:paraId="084C07F1" w14:textId="77777777" w:rsidR="00000000" w:rsidRDefault="00FB7BFF">
      <w:pPr>
        <w:spacing w:line="500" w:lineRule="atLeast"/>
        <w:ind w:firstLine="600"/>
        <w:divId w:val="17343557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</w:t>
      </w:r>
      <w:r>
        <w:rPr>
          <w:rFonts w:hint="eastAsia"/>
          <w:sz w:val="30"/>
          <w:szCs w:val="30"/>
        </w:rPr>
        <w:t>民共和国民法通则》</w:t>
      </w:r>
    </w:p>
    <w:p w14:paraId="67D96CBC" w14:textId="77777777" w:rsidR="00000000" w:rsidRDefault="00FB7BFF">
      <w:pPr>
        <w:spacing w:line="500" w:lineRule="atLeast"/>
        <w:ind w:firstLine="600"/>
        <w:divId w:val="2400705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第九十条合法的借贷关系受法律保护。</w:t>
      </w:r>
    </w:p>
    <w:p w14:paraId="1B2D4D61" w14:textId="77777777" w:rsidR="00000000" w:rsidRDefault="00FB7BFF">
      <w:pPr>
        <w:spacing w:line="500" w:lineRule="atLeast"/>
        <w:ind w:firstLine="600"/>
        <w:divId w:val="18778091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33FE36FD" w14:textId="77777777" w:rsidR="00000000" w:rsidRDefault="00FB7BFF">
      <w:pPr>
        <w:spacing w:line="500" w:lineRule="atLeast"/>
        <w:ind w:firstLine="600"/>
        <w:divId w:val="13385798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3A905CF4" w14:textId="77777777" w:rsidR="00000000" w:rsidRDefault="00FB7BFF">
      <w:pPr>
        <w:spacing w:line="500" w:lineRule="atLeast"/>
        <w:ind w:firstLine="600"/>
        <w:divId w:val="10580958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EB9BE" w14:textId="77777777" w:rsidR="00FB7BFF" w:rsidRDefault="00FB7BFF" w:rsidP="00FB7BFF">
      <w:r>
        <w:separator/>
      </w:r>
    </w:p>
  </w:endnote>
  <w:endnote w:type="continuationSeparator" w:id="0">
    <w:p w14:paraId="120CF6D2" w14:textId="77777777" w:rsidR="00FB7BFF" w:rsidRDefault="00FB7BFF" w:rsidP="00FB7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ADCB3" w14:textId="77777777" w:rsidR="00FB7BFF" w:rsidRDefault="00FB7BFF" w:rsidP="00FB7BFF">
      <w:r>
        <w:separator/>
      </w:r>
    </w:p>
  </w:footnote>
  <w:footnote w:type="continuationSeparator" w:id="0">
    <w:p w14:paraId="05891761" w14:textId="77777777" w:rsidR="00FB7BFF" w:rsidRDefault="00FB7BFF" w:rsidP="00FB7B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FF"/>
    <w:rsid w:val="00FB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66659B"/>
  <w15:chartTrackingRefBased/>
  <w15:docId w15:val="{0462BD5B-593A-4CCC-86E6-75BD7A2E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B7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BFF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B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BF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77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5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5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9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4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0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9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7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37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8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050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7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2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8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4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1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6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0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7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9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7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7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5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1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1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6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26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yan</dc:creator>
  <cp:keywords/>
  <dc:description/>
  <cp:lastModifiedBy>蒋 沛文</cp:lastModifiedBy>
  <cp:revision>2</cp:revision>
  <dcterms:created xsi:type="dcterms:W3CDTF">2024-05-11T15:25:00Z</dcterms:created>
  <dcterms:modified xsi:type="dcterms:W3CDTF">2024-05-11T15:25:00Z</dcterms:modified>
</cp:coreProperties>
</file>