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86EFC" w14:textId="77777777" w:rsidR="00000000" w:rsidRDefault="00A4593E">
      <w:pPr>
        <w:spacing w:line="500" w:lineRule="atLeast"/>
        <w:jc w:val="center"/>
        <w:divId w:val="1923946429"/>
        <w:rPr>
          <w:rFonts w:ascii="黑体" w:eastAsia="黑体" w:hAnsi="黑体"/>
          <w:sz w:val="36"/>
          <w:szCs w:val="36"/>
        </w:rPr>
      </w:pPr>
      <w:r>
        <w:rPr>
          <w:rFonts w:ascii="黑体" w:eastAsia="黑体" w:hAnsi="黑体" w:hint="eastAsia"/>
          <w:sz w:val="36"/>
          <w:szCs w:val="36"/>
        </w:rPr>
        <w:t>安徽省合肥市瑶海区人民法院</w:t>
      </w:r>
    </w:p>
    <w:p w14:paraId="38568C45" w14:textId="77777777" w:rsidR="00000000" w:rsidRDefault="00A4593E">
      <w:pPr>
        <w:spacing w:line="500" w:lineRule="atLeast"/>
        <w:jc w:val="center"/>
        <w:divId w:val="82578128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6B4FFAEC" w14:textId="77777777" w:rsidR="00000000" w:rsidRDefault="00A4593E">
      <w:pPr>
        <w:spacing w:line="500" w:lineRule="atLeast"/>
        <w:jc w:val="right"/>
        <w:divId w:val="137578961"/>
        <w:rPr>
          <w:rFonts w:hint="eastAsia"/>
          <w:sz w:val="30"/>
          <w:szCs w:val="30"/>
        </w:rPr>
      </w:pPr>
      <w:r>
        <w:rPr>
          <w:rFonts w:hint="eastAsia"/>
          <w:sz w:val="30"/>
          <w:szCs w:val="30"/>
        </w:rPr>
        <w:t>（</w:t>
      </w:r>
      <w:r>
        <w:rPr>
          <w:rFonts w:hint="eastAsia"/>
          <w:sz w:val="30"/>
          <w:szCs w:val="30"/>
        </w:rPr>
        <w:t>2017</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8240</w:t>
      </w:r>
      <w:r>
        <w:rPr>
          <w:rFonts w:hint="eastAsia"/>
          <w:sz w:val="30"/>
          <w:szCs w:val="30"/>
        </w:rPr>
        <w:t>号</w:t>
      </w:r>
    </w:p>
    <w:p w14:paraId="765A10FD" w14:textId="77777777" w:rsidR="00000000" w:rsidRDefault="00A4593E">
      <w:pPr>
        <w:spacing w:line="500" w:lineRule="atLeast"/>
        <w:ind w:firstLine="600"/>
        <w:divId w:val="6299430"/>
        <w:rPr>
          <w:rFonts w:hint="eastAsia"/>
          <w:sz w:val="30"/>
          <w:szCs w:val="30"/>
        </w:rPr>
      </w:pPr>
      <w:r>
        <w:rPr>
          <w:rFonts w:hint="eastAsia"/>
          <w:sz w:val="30"/>
          <w:szCs w:val="30"/>
        </w:rPr>
        <w:t>原告：陈志举，男，</w:t>
      </w:r>
      <w:r>
        <w:rPr>
          <w:rFonts w:hint="eastAsia"/>
          <w:sz w:val="30"/>
          <w:szCs w:val="30"/>
        </w:rPr>
        <w:t>1968</w:t>
      </w:r>
      <w:r>
        <w:rPr>
          <w:rFonts w:hint="eastAsia"/>
          <w:sz w:val="30"/>
          <w:szCs w:val="30"/>
        </w:rPr>
        <w:t>年</w:t>
      </w:r>
      <w:r>
        <w:rPr>
          <w:rFonts w:hint="eastAsia"/>
          <w:sz w:val="30"/>
          <w:szCs w:val="30"/>
        </w:rPr>
        <w:t>9</w:t>
      </w:r>
      <w:r>
        <w:rPr>
          <w:rFonts w:hint="eastAsia"/>
          <w:sz w:val="30"/>
          <w:szCs w:val="30"/>
        </w:rPr>
        <w:t>月</w:t>
      </w:r>
      <w:r>
        <w:rPr>
          <w:rFonts w:hint="eastAsia"/>
          <w:sz w:val="30"/>
          <w:szCs w:val="30"/>
        </w:rPr>
        <w:t>16</w:t>
      </w:r>
      <w:r>
        <w:rPr>
          <w:rFonts w:hint="eastAsia"/>
          <w:sz w:val="30"/>
          <w:szCs w:val="30"/>
        </w:rPr>
        <w:t>日出生，汉族，住安徽省合肥市瑶海区。</w:t>
      </w:r>
    </w:p>
    <w:p w14:paraId="784AB16B" w14:textId="77777777" w:rsidR="00000000" w:rsidRDefault="00A4593E">
      <w:pPr>
        <w:spacing w:line="500" w:lineRule="atLeast"/>
        <w:ind w:firstLine="600"/>
        <w:divId w:val="249513213"/>
        <w:rPr>
          <w:rFonts w:hint="eastAsia"/>
          <w:sz w:val="30"/>
          <w:szCs w:val="30"/>
        </w:rPr>
      </w:pPr>
      <w:r>
        <w:rPr>
          <w:rFonts w:hint="eastAsia"/>
          <w:sz w:val="30"/>
          <w:szCs w:val="30"/>
        </w:rPr>
        <w:t>委托诉讼代理人：袁靳，安徽天瑞律师事务所律师。</w:t>
      </w:r>
    </w:p>
    <w:p w14:paraId="64854B48" w14:textId="77777777" w:rsidR="00000000" w:rsidRDefault="00A4593E">
      <w:pPr>
        <w:spacing w:line="500" w:lineRule="atLeast"/>
        <w:ind w:firstLine="600"/>
        <w:divId w:val="1215316470"/>
        <w:rPr>
          <w:rFonts w:hint="eastAsia"/>
          <w:sz w:val="30"/>
          <w:szCs w:val="30"/>
        </w:rPr>
      </w:pPr>
      <w:r>
        <w:rPr>
          <w:rFonts w:hint="eastAsia"/>
          <w:sz w:val="30"/>
          <w:szCs w:val="30"/>
        </w:rPr>
        <w:t>委托诉讼代理人：汪超，安徽天瑞律师事务所律师。</w:t>
      </w:r>
    </w:p>
    <w:p w14:paraId="68A5FB45" w14:textId="77777777" w:rsidR="00000000" w:rsidRDefault="00A4593E">
      <w:pPr>
        <w:spacing w:line="500" w:lineRule="atLeast"/>
        <w:ind w:firstLine="600"/>
        <w:divId w:val="459030312"/>
        <w:rPr>
          <w:rFonts w:hint="eastAsia"/>
          <w:sz w:val="30"/>
          <w:szCs w:val="30"/>
        </w:rPr>
      </w:pPr>
      <w:r>
        <w:rPr>
          <w:rFonts w:hint="eastAsia"/>
          <w:sz w:val="30"/>
          <w:szCs w:val="30"/>
        </w:rPr>
        <w:t>被告：梅剑，男，</w:t>
      </w:r>
      <w:r>
        <w:rPr>
          <w:rFonts w:hint="eastAsia"/>
          <w:sz w:val="30"/>
          <w:szCs w:val="30"/>
        </w:rPr>
        <w:t>1971</w:t>
      </w:r>
      <w:r>
        <w:rPr>
          <w:rFonts w:hint="eastAsia"/>
          <w:sz w:val="30"/>
          <w:szCs w:val="30"/>
        </w:rPr>
        <w:t>年</w:t>
      </w:r>
      <w:r>
        <w:rPr>
          <w:rFonts w:hint="eastAsia"/>
          <w:sz w:val="30"/>
          <w:szCs w:val="30"/>
        </w:rPr>
        <w:t>3</w:t>
      </w:r>
      <w:r>
        <w:rPr>
          <w:rFonts w:hint="eastAsia"/>
          <w:sz w:val="30"/>
          <w:szCs w:val="30"/>
        </w:rPr>
        <w:t>月</w:t>
      </w:r>
      <w:r>
        <w:rPr>
          <w:rFonts w:hint="eastAsia"/>
          <w:sz w:val="30"/>
          <w:szCs w:val="30"/>
        </w:rPr>
        <w:t>17</w:t>
      </w:r>
      <w:r>
        <w:rPr>
          <w:rFonts w:hint="eastAsia"/>
          <w:sz w:val="30"/>
          <w:szCs w:val="30"/>
        </w:rPr>
        <w:t>日出生，汉族，住安徽省合肥市瑶海区临泉中路红星村</w:t>
      </w:r>
      <w:r>
        <w:rPr>
          <w:rFonts w:hint="eastAsia"/>
          <w:sz w:val="30"/>
          <w:szCs w:val="30"/>
        </w:rPr>
        <w:t>21</w:t>
      </w:r>
      <w:r>
        <w:rPr>
          <w:rFonts w:hint="eastAsia"/>
          <w:sz w:val="30"/>
          <w:szCs w:val="30"/>
        </w:rPr>
        <w:t>幢</w:t>
      </w:r>
      <w:r>
        <w:rPr>
          <w:rFonts w:hint="eastAsia"/>
          <w:sz w:val="30"/>
          <w:szCs w:val="30"/>
        </w:rPr>
        <w:t>202</w:t>
      </w:r>
      <w:r>
        <w:rPr>
          <w:rFonts w:hint="eastAsia"/>
          <w:sz w:val="30"/>
          <w:szCs w:val="30"/>
        </w:rPr>
        <w:t>号，现住安徽省合肥市。</w:t>
      </w:r>
    </w:p>
    <w:p w14:paraId="42A57868" w14:textId="77777777" w:rsidR="00000000" w:rsidRDefault="00A4593E">
      <w:pPr>
        <w:spacing w:line="500" w:lineRule="atLeast"/>
        <w:ind w:firstLine="600"/>
        <w:divId w:val="2072922503"/>
        <w:rPr>
          <w:rFonts w:hint="eastAsia"/>
          <w:sz w:val="30"/>
          <w:szCs w:val="30"/>
        </w:rPr>
      </w:pPr>
      <w:r>
        <w:rPr>
          <w:rFonts w:hint="eastAsia"/>
          <w:sz w:val="30"/>
          <w:szCs w:val="30"/>
        </w:rPr>
        <w:t>原告陈志举诉被告梅剑民间借贷纠纷一案，本院立案后，依法适用简易程序，公开开庭进行了审理。原告陈志举的委托诉讼代理人汪超到庭参加了诉讼，被告梅剑经本院合法传唤，无正当理由未到庭参加诉讼。本案现已审理终结。</w:t>
      </w:r>
    </w:p>
    <w:p w14:paraId="61090EA9" w14:textId="77777777" w:rsidR="00000000" w:rsidRDefault="00A4593E">
      <w:pPr>
        <w:spacing w:line="500" w:lineRule="atLeast"/>
        <w:ind w:firstLine="600"/>
        <w:divId w:val="1470396598"/>
        <w:rPr>
          <w:rFonts w:hint="eastAsia"/>
          <w:sz w:val="30"/>
          <w:szCs w:val="30"/>
        </w:rPr>
      </w:pPr>
      <w:r>
        <w:rPr>
          <w:rFonts w:hint="eastAsia"/>
          <w:sz w:val="30"/>
          <w:szCs w:val="30"/>
        </w:rPr>
        <w:t>原告陈志举向本院提出诉讼请求：</w:t>
      </w:r>
      <w:r>
        <w:rPr>
          <w:rFonts w:hint="eastAsia"/>
          <w:sz w:val="30"/>
          <w:szCs w:val="30"/>
        </w:rPr>
        <w:t>1</w:t>
      </w:r>
      <w:r>
        <w:rPr>
          <w:rFonts w:hint="eastAsia"/>
          <w:sz w:val="30"/>
          <w:szCs w:val="30"/>
          <w:highlight w:val="yellow"/>
        </w:rPr>
        <w:t>、请求判令被告向原告偿还借款本金</w:t>
      </w:r>
      <w:r>
        <w:rPr>
          <w:rFonts w:hint="eastAsia"/>
          <w:sz w:val="30"/>
          <w:szCs w:val="30"/>
          <w:highlight w:val="yellow"/>
        </w:rPr>
        <w:t>34000</w:t>
      </w:r>
      <w:r>
        <w:rPr>
          <w:rFonts w:hint="eastAsia"/>
          <w:sz w:val="30"/>
          <w:szCs w:val="30"/>
          <w:highlight w:val="yellow"/>
        </w:rPr>
        <w:t>元，利息</w:t>
      </w:r>
      <w:r>
        <w:rPr>
          <w:rFonts w:hint="eastAsia"/>
          <w:sz w:val="30"/>
          <w:szCs w:val="30"/>
          <w:highlight w:val="yellow"/>
        </w:rPr>
        <w:t>11560</w:t>
      </w:r>
      <w:r>
        <w:rPr>
          <w:rFonts w:hint="eastAsia"/>
          <w:sz w:val="30"/>
          <w:szCs w:val="30"/>
          <w:highlight w:val="yellow"/>
        </w:rPr>
        <w:t>元（以</w:t>
      </w:r>
      <w:r>
        <w:rPr>
          <w:rFonts w:hint="eastAsia"/>
          <w:sz w:val="30"/>
          <w:szCs w:val="30"/>
          <w:highlight w:val="yellow"/>
        </w:rPr>
        <w:t>34000</w:t>
      </w:r>
      <w:r>
        <w:rPr>
          <w:rFonts w:hint="eastAsia"/>
          <w:sz w:val="30"/>
          <w:szCs w:val="30"/>
          <w:highlight w:val="yellow"/>
        </w:rPr>
        <w:t>元为本金，自</w:t>
      </w:r>
      <w:r>
        <w:rPr>
          <w:rFonts w:hint="eastAsia"/>
          <w:sz w:val="30"/>
          <w:szCs w:val="30"/>
          <w:highlight w:val="yellow"/>
        </w:rPr>
        <w:t>2016</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24</w:t>
      </w:r>
      <w:r>
        <w:rPr>
          <w:rFonts w:hint="eastAsia"/>
          <w:sz w:val="30"/>
          <w:szCs w:val="30"/>
          <w:highlight w:val="yellow"/>
        </w:rPr>
        <w:t>日起按月利率</w:t>
      </w:r>
      <w:r>
        <w:rPr>
          <w:rFonts w:hint="eastAsia"/>
          <w:sz w:val="30"/>
          <w:szCs w:val="30"/>
          <w:highlight w:val="yellow"/>
        </w:rPr>
        <w:t>2%</w:t>
      </w:r>
      <w:r>
        <w:rPr>
          <w:rFonts w:hint="eastAsia"/>
          <w:sz w:val="30"/>
          <w:szCs w:val="30"/>
          <w:highlight w:val="yellow"/>
        </w:rPr>
        <w:t>标准暂计算至</w:t>
      </w:r>
      <w:r>
        <w:rPr>
          <w:rFonts w:hint="eastAsia"/>
          <w:sz w:val="30"/>
          <w:szCs w:val="30"/>
          <w:highlight w:val="yellow"/>
        </w:rPr>
        <w:t>2017</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24</w:t>
      </w:r>
      <w:r>
        <w:rPr>
          <w:rFonts w:hint="eastAsia"/>
          <w:sz w:val="30"/>
          <w:szCs w:val="30"/>
          <w:highlight w:val="yellow"/>
        </w:rPr>
        <w:t>日</w:t>
      </w:r>
      <w:r>
        <w:rPr>
          <w:rFonts w:hint="eastAsia"/>
          <w:sz w:val="30"/>
          <w:szCs w:val="30"/>
        </w:rPr>
        <w:t>，后期利息至实际还款之日止），以上合计</w:t>
      </w:r>
      <w:r>
        <w:rPr>
          <w:rFonts w:hint="eastAsia"/>
          <w:sz w:val="30"/>
          <w:szCs w:val="30"/>
        </w:rPr>
        <w:t>45560</w:t>
      </w:r>
      <w:r>
        <w:rPr>
          <w:rFonts w:hint="eastAsia"/>
          <w:sz w:val="30"/>
          <w:szCs w:val="30"/>
        </w:rPr>
        <w:t>元；</w:t>
      </w:r>
      <w:r>
        <w:rPr>
          <w:rFonts w:hint="eastAsia"/>
          <w:sz w:val="30"/>
          <w:szCs w:val="30"/>
        </w:rPr>
        <w:t>2</w:t>
      </w:r>
      <w:r>
        <w:rPr>
          <w:rFonts w:hint="eastAsia"/>
          <w:sz w:val="30"/>
          <w:szCs w:val="30"/>
        </w:rPr>
        <w:t>、</w:t>
      </w:r>
      <w:r>
        <w:rPr>
          <w:rFonts w:hint="eastAsia"/>
          <w:sz w:val="30"/>
          <w:szCs w:val="30"/>
          <w:highlight w:val="yellow"/>
        </w:rPr>
        <w:t>请求判令被告支付原告为主张债权支出的律师费</w:t>
      </w:r>
      <w:r>
        <w:rPr>
          <w:rFonts w:hint="eastAsia"/>
          <w:sz w:val="30"/>
          <w:szCs w:val="30"/>
          <w:highlight w:val="yellow"/>
        </w:rPr>
        <w:t>8000</w:t>
      </w:r>
      <w:r>
        <w:rPr>
          <w:rFonts w:hint="eastAsia"/>
          <w:sz w:val="30"/>
          <w:szCs w:val="30"/>
          <w:highlight w:val="yellow"/>
        </w:rPr>
        <w:t>元</w:t>
      </w:r>
      <w:r>
        <w:rPr>
          <w:rFonts w:hint="eastAsia"/>
          <w:sz w:val="30"/>
          <w:szCs w:val="30"/>
        </w:rPr>
        <w:t>；</w:t>
      </w:r>
      <w:r>
        <w:rPr>
          <w:rFonts w:hint="eastAsia"/>
          <w:sz w:val="30"/>
          <w:szCs w:val="30"/>
        </w:rPr>
        <w:t>3</w:t>
      </w:r>
      <w:r>
        <w:rPr>
          <w:rFonts w:hint="eastAsia"/>
          <w:sz w:val="30"/>
          <w:szCs w:val="30"/>
        </w:rPr>
        <w:t>、本案诉讼</w:t>
      </w:r>
      <w:r>
        <w:rPr>
          <w:rFonts w:hint="eastAsia"/>
          <w:sz w:val="30"/>
          <w:szCs w:val="30"/>
        </w:rPr>
        <w:t>费用由被告承担。事实与理由：</w:t>
      </w:r>
      <w:r>
        <w:rPr>
          <w:rFonts w:hint="eastAsia"/>
          <w:sz w:val="30"/>
          <w:szCs w:val="30"/>
        </w:rPr>
        <w:t>2</w:t>
      </w:r>
      <w:r>
        <w:rPr>
          <w:rFonts w:hint="eastAsia"/>
          <w:sz w:val="30"/>
          <w:szCs w:val="30"/>
          <w:highlight w:val="yellow"/>
        </w:rPr>
        <w:t>016</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24</w:t>
      </w:r>
      <w:r>
        <w:rPr>
          <w:rFonts w:hint="eastAsia"/>
          <w:sz w:val="30"/>
          <w:szCs w:val="30"/>
          <w:highlight w:val="yellow"/>
        </w:rPr>
        <w:t>日，被告因日常生活需要，向原告借款。原告考虑到朋友关系，便欣然同意，被告向原告出具借据，明确约定借款本金为</w:t>
      </w:r>
      <w:r>
        <w:rPr>
          <w:rFonts w:hint="eastAsia"/>
          <w:sz w:val="30"/>
          <w:szCs w:val="30"/>
          <w:highlight w:val="yellow"/>
        </w:rPr>
        <w:t>34000</w:t>
      </w:r>
      <w:r>
        <w:rPr>
          <w:rFonts w:hint="eastAsia"/>
          <w:sz w:val="30"/>
          <w:szCs w:val="30"/>
          <w:highlight w:val="yellow"/>
        </w:rPr>
        <w:t>元，借款期限自</w:t>
      </w:r>
      <w:r>
        <w:rPr>
          <w:rFonts w:hint="eastAsia"/>
          <w:sz w:val="30"/>
          <w:szCs w:val="30"/>
          <w:highlight w:val="yellow"/>
        </w:rPr>
        <w:t>2016</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24</w:t>
      </w:r>
      <w:r>
        <w:rPr>
          <w:rFonts w:hint="eastAsia"/>
          <w:sz w:val="30"/>
          <w:szCs w:val="30"/>
          <w:highlight w:val="yellow"/>
        </w:rPr>
        <w:t>日至</w:t>
      </w:r>
      <w:r>
        <w:rPr>
          <w:rFonts w:hint="eastAsia"/>
          <w:sz w:val="30"/>
          <w:szCs w:val="30"/>
          <w:highlight w:val="yellow"/>
        </w:rPr>
        <w:t>2016</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30</w:t>
      </w:r>
      <w:r>
        <w:rPr>
          <w:rFonts w:hint="eastAsia"/>
          <w:sz w:val="30"/>
          <w:szCs w:val="30"/>
          <w:highlight w:val="yellow"/>
        </w:rPr>
        <w:t>日止，利率为每月</w:t>
      </w:r>
      <w:r>
        <w:rPr>
          <w:rFonts w:hint="eastAsia"/>
          <w:sz w:val="30"/>
          <w:szCs w:val="30"/>
          <w:highlight w:val="yellow"/>
        </w:rPr>
        <w:t>5%</w:t>
      </w:r>
      <w:r>
        <w:rPr>
          <w:rFonts w:hint="eastAsia"/>
          <w:sz w:val="30"/>
          <w:szCs w:val="30"/>
        </w:rPr>
        <w:t>，借款偿还先息后本。同时双方约定了违约责任：借款人未按期支付利息及本金，则</w:t>
      </w:r>
      <w:r>
        <w:rPr>
          <w:rFonts w:hint="eastAsia"/>
          <w:sz w:val="30"/>
          <w:szCs w:val="30"/>
          <w:highlight w:val="yellow"/>
        </w:rPr>
        <w:t>借款人除承担本息外还应当承担出借人为实现债权时所支付的诉讼费、拍卖费、律师费等所有必要费用等相关内容</w:t>
      </w:r>
      <w:r>
        <w:rPr>
          <w:rFonts w:hint="eastAsia"/>
          <w:sz w:val="30"/>
          <w:szCs w:val="30"/>
        </w:rPr>
        <w:t>。借据出具后，原</w:t>
      </w:r>
      <w:r>
        <w:rPr>
          <w:rFonts w:hint="eastAsia"/>
          <w:sz w:val="30"/>
          <w:szCs w:val="30"/>
          <w:highlight w:val="yellow"/>
        </w:rPr>
        <w:t>告依约在当</w:t>
      </w:r>
      <w:r>
        <w:rPr>
          <w:rFonts w:hint="eastAsia"/>
          <w:sz w:val="30"/>
          <w:szCs w:val="30"/>
          <w:highlight w:val="yellow"/>
        </w:rPr>
        <w:lastRenderedPageBreak/>
        <w:t>日向被告出借</w:t>
      </w:r>
      <w:r>
        <w:rPr>
          <w:rFonts w:hint="eastAsia"/>
          <w:sz w:val="30"/>
          <w:szCs w:val="30"/>
          <w:highlight w:val="yellow"/>
        </w:rPr>
        <w:t>34000</w:t>
      </w:r>
      <w:r>
        <w:rPr>
          <w:rFonts w:hint="eastAsia"/>
          <w:sz w:val="30"/>
          <w:szCs w:val="30"/>
          <w:highlight w:val="yellow"/>
        </w:rPr>
        <w:t>元，被告向原告出具收条</w:t>
      </w:r>
      <w:r>
        <w:rPr>
          <w:rFonts w:hint="eastAsia"/>
          <w:sz w:val="30"/>
          <w:szCs w:val="30"/>
        </w:rPr>
        <w:t>。之后，</w:t>
      </w:r>
      <w:r>
        <w:rPr>
          <w:rFonts w:hint="eastAsia"/>
          <w:sz w:val="30"/>
          <w:szCs w:val="30"/>
          <w:highlight w:val="yellow"/>
        </w:rPr>
        <w:t>被告未履行还款义务</w:t>
      </w:r>
      <w:r>
        <w:rPr>
          <w:rFonts w:hint="eastAsia"/>
          <w:sz w:val="30"/>
          <w:szCs w:val="30"/>
        </w:rPr>
        <w:t>。原</w:t>
      </w:r>
      <w:r>
        <w:rPr>
          <w:rFonts w:hint="eastAsia"/>
          <w:sz w:val="30"/>
          <w:szCs w:val="30"/>
        </w:rPr>
        <w:t>告认为，原、被告签订的借条系双方真实的意思表示，合法有效，应当受到法律保护，且原告已按约全额给付了借款。被告逾期还款的行为严重侵害了原告的权益，为此特诉至贵院，请求判如所请。</w:t>
      </w:r>
    </w:p>
    <w:p w14:paraId="33846447" w14:textId="77777777" w:rsidR="00000000" w:rsidRDefault="00A4593E">
      <w:pPr>
        <w:spacing w:line="500" w:lineRule="atLeast"/>
        <w:ind w:firstLine="600"/>
        <w:divId w:val="383723943"/>
        <w:rPr>
          <w:rFonts w:hint="eastAsia"/>
          <w:sz w:val="30"/>
          <w:szCs w:val="30"/>
        </w:rPr>
      </w:pPr>
      <w:r>
        <w:rPr>
          <w:rFonts w:hint="eastAsia"/>
          <w:sz w:val="30"/>
          <w:szCs w:val="30"/>
        </w:rPr>
        <w:t>被告梅剑未提出答辩意见。</w:t>
      </w:r>
    </w:p>
    <w:p w14:paraId="7907CD6F" w14:textId="77777777" w:rsidR="00000000" w:rsidRDefault="00A4593E">
      <w:pPr>
        <w:spacing w:line="500" w:lineRule="atLeast"/>
        <w:ind w:firstLine="600"/>
        <w:divId w:val="2069379129"/>
        <w:rPr>
          <w:rFonts w:hint="eastAsia"/>
          <w:sz w:val="30"/>
          <w:szCs w:val="30"/>
        </w:rPr>
      </w:pPr>
      <w:r>
        <w:rPr>
          <w:rFonts w:hint="eastAsia"/>
          <w:sz w:val="30"/>
          <w:szCs w:val="30"/>
        </w:rPr>
        <w:t>本院经审理认定事实如下：</w:t>
      </w:r>
      <w:r>
        <w:rPr>
          <w:rFonts w:hint="eastAsia"/>
          <w:sz w:val="30"/>
          <w:szCs w:val="30"/>
          <w:highlight w:val="yellow"/>
        </w:rPr>
        <w:t>2016</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24</w:t>
      </w:r>
      <w:r>
        <w:rPr>
          <w:rFonts w:hint="eastAsia"/>
          <w:sz w:val="30"/>
          <w:szCs w:val="30"/>
          <w:highlight w:val="yellow"/>
        </w:rPr>
        <w:t>日，被告梅剑向原告陈志举借款，并出具借据一张</w:t>
      </w:r>
      <w:r>
        <w:rPr>
          <w:rFonts w:hint="eastAsia"/>
          <w:sz w:val="30"/>
          <w:szCs w:val="30"/>
        </w:rPr>
        <w:t>，载</w:t>
      </w:r>
      <w:r>
        <w:rPr>
          <w:rFonts w:hint="eastAsia"/>
          <w:sz w:val="30"/>
          <w:szCs w:val="30"/>
          <w:highlight w:val="yellow"/>
        </w:rPr>
        <w:t>明“本人因日常生活周转需要，现向陈志举借款人民币叁万肆仟元整，借款期限</w:t>
      </w:r>
      <w:r>
        <w:rPr>
          <w:rFonts w:hint="eastAsia"/>
          <w:sz w:val="30"/>
          <w:szCs w:val="30"/>
          <w:highlight w:val="yellow"/>
        </w:rPr>
        <w:t>6</w:t>
      </w:r>
      <w:r>
        <w:rPr>
          <w:rFonts w:hint="eastAsia"/>
          <w:sz w:val="30"/>
          <w:szCs w:val="30"/>
          <w:highlight w:val="yellow"/>
        </w:rPr>
        <w:t>个月。自</w:t>
      </w:r>
      <w:r>
        <w:rPr>
          <w:rFonts w:hint="eastAsia"/>
          <w:sz w:val="30"/>
          <w:szCs w:val="30"/>
          <w:highlight w:val="yellow"/>
        </w:rPr>
        <w:t>2016</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24</w:t>
      </w:r>
      <w:r>
        <w:rPr>
          <w:rFonts w:hint="eastAsia"/>
          <w:sz w:val="30"/>
          <w:szCs w:val="30"/>
          <w:highlight w:val="yellow"/>
        </w:rPr>
        <w:t>日始至</w:t>
      </w:r>
      <w:r>
        <w:rPr>
          <w:rFonts w:hint="eastAsia"/>
          <w:sz w:val="30"/>
          <w:szCs w:val="30"/>
          <w:highlight w:val="yellow"/>
        </w:rPr>
        <w:t>2016</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30</w:t>
      </w:r>
      <w:r>
        <w:rPr>
          <w:rFonts w:hint="eastAsia"/>
          <w:sz w:val="30"/>
          <w:szCs w:val="30"/>
          <w:highlight w:val="yellow"/>
        </w:rPr>
        <w:t>日止。借款利息为月利息</w:t>
      </w:r>
      <w:r>
        <w:rPr>
          <w:rFonts w:hint="eastAsia"/>
          <w:sz w:val="30"/>
          <w:szCs w:val="30"/>
          <w:highlight w:val="yellow"/>
        </w:rPr>
        <w:t>5%</w:t>
      </w:r>
      <w:r>
        <w:rPr>
          <w:rFonts w:hint="eastAsia"/>
          <w:sz w:val="30"/>
          <w:szCs w:val="30"/>
          <w:highlight w:val="yellow"/>
        </w:rPr>
        <w:t>，按月付息，应付月利息</w:t>
      </w:r>
      <w:r>
        <w:rPr>
          <w:rFonts w:hint="eastAsia"/>
          <w:sz w:val="30"/>
          <w:szCs w:val="30"/>
          <w:highlight w:val="yellow"/>
        </w:rPr>
        <w:t>1740</w:t>
      </w:r>
      <w:r>
        <w:rPr>
          <w:rFonts w:hint="eastAsia"/>
          <w:sz w:val="30"/>
          <w:szCs w:val="30"/>
          <w:highlight w:val="yellow"/>
        </w:rPr>
        <w:t>元整，到期一次还本，还款顺序，先抵扣利息</w:t>
      </w:r>
      <w:r>
        <w:rPr>
          <w:rFonts w:hint="eastAsia"/>
          <w:sz w:val="30"/>
          <w:szCs w:val="30"/>
          <w:highlight w:val="yellow"/>
        </w:rPr>
        <w:t>，然后再抵扣本金。本人若没有按约定时间按月付利息和偿还本金，从逾期之日起，我们自愿承担按借款时约定的利息上浮百分之五十、至本息结清时止。并自愿放弃违约金比例的抗辩权。到期未偿还本金及利息，我同意本契约定的债务由债权人可以自由转让给他人，本人愿意承担债权人因追索本金及利息所支出的费用（包括但不限于律师费诉讼费、拍卖费、公告费、交通费、误工费等）。经双方协商一致同意诉讼时由债权人所在地人民法院管辖”。同日，被告梅剑出具收条一张，载明收到原告陈志举现金叁万肆仟元整。</w:t>
      </w:r>
      <w:r>
        <w:rPr>
          <w:rFonts w:hint="eastAsia"/>
          <w:sz w:val="30"/>
          <w:szCs w:val="30"/>
        </w:rPr>
        <w:t>庭审中，</w:t>
      </w:r>
      <w:r>
        <w:rPr>
          <w:rFonts w:hint="eastAsia"/>
          <w:sz w:val="30"/>
          <w:szCs w:val="30"/>
          <w:highlight w:val="yellow"/>
        </w:rPr>
        <w:t>原告陈志举主张借款后被告梅剑未归还本金及</w:t>
      </w:r>
      <w:r>
        <w:rPr>
          <w:rFonts w:hint="eastAsia"/>
          <w:sz w:val="30"/>
          <w:szCs w:val="30"/>
          <w:highlight w:val="yellow"/>
        </w:rPr>
        <w:t>利息</w:t>
      </w:r>
      <w:r>
        <w:rPr>
          <w:rFonts w:hint="eastAsia"/>
          <w:sz w:val="30"/>
          <w:szCs w:val="30"/>
        </w:rPr>
        <w:t>。</w:t>
      </w:r>
    </w:p>
    <w:p w14:paraId="3B610CC4" w14:textId="77777777" w:rsidR="00000000" w:rsidRDefault="00A4593E">
      <w:pPr>
        <w:spacing w:line="500" w:lineRule="atLeast"/>
        <w:ind w:firstLine="600"/>
        <w:divId w:val="147483061"/>
        <w:rPr>
          <w:rFonts w:hint="eastAsia"/>
          <w:sz w:val="30"/>
          <w:szCs w:val="30"/>
        </w:rPr>
      </w:pPr>
      <w:r>
        <w:rPr>
          <w:rFonts w:hint="eastAsia"/>
          <w:sz w:val="30"/>
          <w:szCs w:val="30"/>
        </w:rPr>
        <w:t>本院认为，合法的借贷关系受法律保护。根据原告陈志举提供的由被告梅剑出具的借据和收条足以证明双方存在借贷关系，在双方约定的还款期限届满后，被告梅剑未依约定归还借款，构民违约，原告陈志举有随时向被告梅剑主张归还借款的权利，故原告陈志举要求被告梅剑归还借款本金</w:t>
      </w:r>
      <w:r>
        <w:rPr>
          <w:rFonts w:hint="eastAsia"/>
          <w:sz w:val="30"/>
          <w:szCs w:val="30"/>
        </w:rPr>
        <w:t>34000</w:t>
      </w:r>
      <w:r>
        <w:rPr>
          <w:rFonts w:hint="eastAsia"/>
          <w:sz w:val="30"/>
          <w:szCs w:val="30"/>
        </w:rPr>
        <w:t>元的诉讼请求，符合法律规定，本院予以支持。</w:t>
      </w:r>
    </w:p>
    <w:p w14:paraId="15339558" w14:textId="77777777" w:rsidR="00000000" w:rsidRDefault="00A4593E">
      <w:pPr>
        <w:spacing w:line="500" w:lineRule="atLeast"/>
        <w:ind w:firstLine="600"/>
        <w:divId w:val="1546215587"/>
        <w:rPr>
          <w:rFonts w:hint="eastAsia"/>
          <w:sz w:val="30"/>
          <w:szCs w:val="30"/>
        </w:rPr>
      </w:pPr>
      <w:r>
        <w:rPr>
          <w:rFonts w:hint="eastAsia"/>
          <w:sz w:val="30"/>
          <w:szCs w:val="30"/>
        </w:rPr>
        <w:t>对于原告陈志举要求被告梅剑支付自</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24</w:t>
      </w:r>
      <w:r>
        <w:rPr>
          <w:rFonts w:hint="eastAsia"/>
          <w:sz w:val="30"/>
          <w:szCs w:val="30"/>
        </w:rPr>
        <w:t>日起，按约定月利率</w:t>
      </w:r>
      <w:r>
        <w:rPr>
          <w:rFonts w:hint="eastAsia"/>
          <w:sz w:val="30"/>
          <w:szCs w:val="30"/>
        </w:rPr>
        <w:t>2%</w:t>
      </w:r>
      <w:r>
        <w:rPr>
          <w:rFonts w:hint="eastAsia"/>
          <w:sz w:val="30"/>
          <w:szCs w:val="30"/>
        </w:rPr>
        <w:t>标准计算至款清时止的利息的诉讼请求，被告梅剑虽在借条中承诺按“月利率</w:t>
      </w:r>
      <w:r>
        <w:rPr>
          <w:rFonts w:hint="eastAsia"/>
          <w:sz w:val="30"/>
          <w:szCs w:val="30"/>
        </w:rPr>
        <w:t>5%</w:t>
      </w:r>
      <w:r>
        <w:rPr>
          <w:rFonts w:hint="eastAsia"/>
          <w:sz w:val="30"/>
          <w:szCs w:val="30"/>
        </w:rPr>
        <w:t>”标准支付利息，但该约定过高，现原告陈志举自愿按照月</w:t>
      </w:r>
      <w:r>
        <w:rPr>
          <w:rFonts w:hint="eastAsia"/>
          <w:sz w:val="30"/>
          <w:szCs w:val="30"/>
        </w:rPr>
        <w:t>利率</w:t>
      </w:r>
      <w:r>
        <w:rPr>
          <w:rFonts w:hint="eastAsia"/>
          <w:sz w:val="30"/>
          <w:szCs w:val="30"/>
        </w:rPr>
        <w:t>2%</w:t>
      </w:r>
      <w:r>
        <w:rPr>
          <w:rFonts w:hint="eastAsia"/>
          <w:sz w:val="30"/>
          <w:szCs w:val="30"/>
        </w:rPr>
        <w:t>标准主张利息，不违反法律规定，本院予以支持，故被告梅剑应支付原告陈志举自</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24</w:t>
      </w:r>
      <w:r>
        <w:rPr>
          <w:rFonts w:hint="eastAsia"/>
          <w:sz w:val="30"/>
          <w:szCs w:val="30"/>
        </w:rPr>
        <w:t>日起按月利率</w:t>
      </w:r>
      <w:r>
        <w:rPr>
          <w:rFonts w:hint="eastAsia"/>
          <w:sz w:val="30"/>
          <w:szCs w:val="30"/>
        </w:rPr>
        <w:t>2%</w:t>
      </w:r>
      <w:r>
        <w:rPr>
          <w:rFonts w:hint="eastAsia"/>
          <w:sz w:val="30"/>
          <w:szCs w:val="30"/>
        </w:rPr>
        <w:t>标准计算至款清时止的利息。</w:t>
      </w:r>
    </w:p>
    <w:p w14:paraId="76F51826" w14:textId="77777777" w:rsidR="00000000" w:rsidRDefault="00A4593E">
      <w:pPr>
        <w:spacing w:line="500" w:lineRule="atLeast"/>
        <w:ind w:firstLine="600"/>
        <w:divId w:val="1971785304"/>
        <w:rPr>
          <w:rFonts w:hint="eastAsia"/>
          <w:sz w:val="30"/>
          <w:szCs w:val="30"/>
        </w:rPr>
      </w:pPr>
      <w:r>
        <w:rPr>
          <w:rFonts w:hint="eastAsia"/>
          <w:sz w:val="30"/>
          <w:szCs w:val="30"/>
        </w:rPr>
        <w:t>对于原告陈志举主张的律师费</w:t>
      </w:r>
      <w:r>
        <w:rPr>
          <w:rFonts w:hint="eastAsia"/>
          <w:sz w:val="30"/>
          <w:szCs w:val="30"/>
        </w:rPr>
        <w:t>8000</w:t>
      </w:r>
      <w:r>
        <w:rPr>
          <w:rFonts w:hint="eastAsia"/>
          <w:sz w:val="30"/>
          <w:szCs w:val="30"/>
        </w:rPr>
        <w:t>元，双方在借款协议中明确约定该费用由被告梅剑承担，对原告陈志举的该项诉请，本院予以支持。</w:t>
      </w:r>
    </w:p>
    <w:p w14:paraId="33AC5913" w14:textId="77777777" w:rsidR="00000000" w:rsidRDefault="00A4593E">
      <w:pPr>
        <w:spacing w:line="500" w:lineRule="atLeast"/>
        <w:ind w:firstLine="600"/>
        <w:divId w:val="1545947971"/>
        <w:rPr>
          <w:rFonts w:hint="eastAsia"/>
          <w:sz w:val="30"/>
          <w:szCs w:val="30"/>
        </w:rPr>
      </w:pPr>
      <w:r>
        <w:rPr>
          <w:rFonts w:hint="eastAsia"/>
          <w:sz w:val="30"/>
          <w:szCs w:val="30"/>
        </w:rPr>
        <w:t>被告梅剑经本院传票传唤，无正当理由拒不到庭参加诉讼，视为对自己应诉、抗辩权利的放弃，依法应承担不利的法律后果。</w:t>
      </w:r>
    </w:p>
    <w:p w14:paraId="75E1FDB3" w14:textId="77777777" w:rsidR="00000000" w:rsidRDefault="00A4593E">
      <w:pPr>
        <w:spacing w:line="500" w:lineRule="atLeast"/>
        <w:ind w:firstLine="600"/>
        <w:divId w:val="1749185550"/>
        <w:rPr>
          <w:rFonts w:hint="eastAsia"/>
          <w:sz w:val="30"/>
          <w:szCs w:val="30"/>
        </w:rPr>
      </w:pPr>
      <w:r>
        <w:rPr>
          <w:rFonts w:hint="eastAsia"/>
          <w:sz w:val="30"/>
          <w:szCs w:val="30"/>
        </w:rPr>
        <w:t>综上所述，依据《中华人民共和国合同法》第二百零六条、《最高人民法院关于审理民间借贷案件适用法律若干问题的规定》第二十六条、《中华人民共</w:t>
      </w:r>
      <w:r>
        <w:rPr>
          <w:rFonts w:hint="eastAsia"/>
          <w:sz w:val="30"/>
          <w:szCs w:val="30"/>
        </w:rPr>
        <w:t>和国民事诉讼法》第一百四十四条之规定，判决如下：</w:t>
      </w:r>
    </w:p>
    <w:p w14:paraId="79CEA706" w14:textId="77777777" w:rsidR="00000000" w:rsidRDefault="00A4593E">
      <w:pPr>
        <w:spacing w:line="500" w:lineRule="atLeast"/>
        <w:ind w:firstLine="600"/>
        <w:divId w:val="1865825135"/>
        <w:rPr>
          <w:rFonts w:hint="eastAsia"/>
          <w:sz w:val="30"/>
          <w:szCs w:val="30"/>
        </w:rPr>
      </w:pPr>
      <w:r>
        <w:rPr>
          <w:rFonts w:hint="eastAsia"/>
          <w:sz w:val="30"/>
          <w:szCs w:val="30"/>
        </w:rPr>
        <w:t>一、</w:t>
      </w:r>
      <w:r>
        <w:rPr>
          <w:rFonts w:hint="eastAsia"/>
          <w:sz w:val="30"/>
          <w:szCs w:val="30"/>
          <w:highlight w:val="yellow"/>
        </w:rPr>
        <w:t>被告梅剑于判决生效之日起十日内归还原告陈志举借款本金</w:t>
      </w:r>
      <w:r>
        <w:rPr>
          <w:rFonts w:hint="eastAsia"/>
          <w:sz w:val="30"/>
          <w:szCs w:val="30"/>
          <w:highlight w:val="yellow"/>
        </w:rPr>
        <w:t>34000</w:t>
      </w:r>
      <w:r>
        <w:rPr>
          <w:rFonts w:hint="eastAsia"/>
          <w:sz w:val="30"/>
          <w:szCs w:val="30"/>
          <w:highlight w:val="yellow"/>
        </w:rPr>
        <w:t>元，并支付利息（自</w:t>
      </w:r>
      <w:r>
        <w:rPr>
          <w:rFonts w:hint="eastAsia"/>
          <w:sz w:val="30"/>
          <w:szCs w:val="30"/>
          <w:highlight w:val="yellow"/>
        </w:rPr>
        <w:t>2016</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24</w:t>
      </w:r>
      <w:r>
        <w:rPr>
          <w:rFonts w:hint="eastAsia"/>
          <w:sz w:val="30"/>
          <w:szCs w:val="30"/>
          <w:highlight w:val="yellow"/>
        </w:rPr>
        <w:t>日起按月利率</w:t>
      </w:r>
      <w:r>
        <w:rPr>
          <w:rFonts w:hint="eastAsia"/>
          <w:sz w:val="30"/>
          <w:szCs w:val="30"/>
          <w:highlight w:val="yellow"/>
        </w:rPr>
        <w:t>2%</w:t>
      </w:r>
      <w:r>
        <w:rPr>
          <w:rFonts w:hint="eastAsia"/>
          <w:sz w:val="30"/>
          <w:szCs w:val="30"/>
          <w:highlight w:val="yellow"/>
        </w:rPr>
        <w:t>标准计算至款清之日止）；</w:t>
      </w:r>
    </w:p>
    <w:p w14:paraId="07EA79B5" w14:textId="77777777" w:rsidR="00000000" w:rsidRDefault="00A4593E">
      <w:pPr>
        <w:spacing w:line="500" w:lineRule="atLeast"/>
        <w:ind w:firstLine="600"/>
        <w:divId w:val="898857589"/>
        <w:rPr>
          <w:rFonts w:hint="eastAsia"/>
          <w:sz w:val="30"/>
          <w:szCs w:val="30"/>
        </w:rPr>
      </w:pPr>
      <w:r>
        <w:rPr>
          <w:rFonts w:hint="eastAsia"/>
          <w:sz w:val="30"/>
          <w:szCs w:val="30"/>
        </w:rPr>
        <w:t>二、</w:t>
      </w:r>
      <w:r>
        <w:rPr>
          <w:rFonts w:hint="eastAsia"/>
          <w:sz w:val="30"/>
          <w:szCs w:val="30"/>
          <w:highlight w:val="yellow"/>
        </w:rPr>
        <w:t>被告梅剑于判决生效之日起十日内支付原告梅剑律师费</w:t>
      </w:r>
      <w:r>
        <w:rPr>
          <w:rFonts w:hint="eastAsia"/>
          <w:sz w:val="30"/>
          <w:szCs w:val="30"/>
          <w:highlight w:val="yellow"/>
        </w:rPr>
        <w:t>8000</w:t>
      </w:r>
      <w:r>
        <w:rPr>
          <w:rFonts w:hint="eastAsia"/>
          <w:sz w:val="30"/>
          <w:szCs w:val="30"/>
          <w:highlight w:val="yellow"/>
        </w:rPr>
        <w:t>元。</w:t>
      </w:r>
    </w:p>
    <w:p w14:paraId="494BD737" w14:textId="77777777" w:rsidR="00000000" w:rsidRDefault="00A4593E">
      <w:pPr>
        <w:spacing w:line="500" w:lineRule="atLeast"/>
        <w:ind w:firstLine="600"/>
        <w:divId w:val="55711725"/>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7D8C373D" w14:textId="77777777" w:rsidR="00000000" w:rsidRDefault="00A4593E">
      <w:pPr>
        <w:spacing w:line="500" w:lineRule="atLeast"/>
        <w:ind w:firstLine="600"/>
        <w:divId w:val="1529366841"/>
        <w:rPr>
          <w:rFonts w:hint="eastAsia"/>
          <w:sz w:val="30"/>
          <w:szCs w:val="30"/>
        </w:rPr>
      </w:pPr>
      <w:r>
        <w:rPr>
          <w:rFonts w:hint="eastAsia"/>
          <w:sz w:val="30"/>
          <w:szCs w:val="30"/>
        </w:rPr>
        <w:t>案件受理费</w:t>
      </w:r>
      <w:r>
        <w:rPr>
          <w:rFonts w:hint="eastAsia"/>
          <w:sz w:val="30"/>
          <w:szCs w:val="30"/>
        </w:rPr>
        <w:t>1140</w:t>
      </w:r>
      <w:r>
        <w:rPr>
          <w:rFonts w:hint="eastAsia"/>
          <w:sz w:val="30"/>
          <w:szCs w:val="30"/>
        </w:rPr>
        <w:t>元，减半收取</w:t>
      </w:r>
      <w:r>
        <w:rPr>
          <w:rFonts w:hint="eastAsia"/>
          <w:sz w:val="30"/>
          <w:szCs w:val="30"/>
        </w:rPr>
        <w:t>570</w:t>
      </w:r>
      <w:r>
        <w:rPr>
          <w:rFonts w:hint="eastAsia"/>
          <w:sz w:val="30"/>
          <w:szCs w:val="30"/>
        </w:rPr>
        <w:t>元，由被告梅剑负担。</w:t>
      </w:r>
    </w:p>
    <w:p w14:paraId="07300C56" w14:textId="77777777" w:rsidR="00000000" w:rsidRDefault="00A4593E">
      <w:pPr>
        <w:spacing w:line="500" w:lineRule="atLeast"/>
        <w:ind w:firstLine="600"/>
        <w:divId w:val="495999858"/>
        <w:rPr>
          <w:rFonts w:hint="eastAsia"/>
          <w:sz w:val="30"/>
          <w:szCs w:val="30"/>
        </w:rPr>
      </w:pPr>
      <w:r>
        <w:rPr>
          <w:rFonts w:hint="eastAsia"/>
          <w:sz w:val="30"/>
          <w:szCs w:val="30"/>
        </w:rPr>
        <w:t>如不服本判决，可在判决书送达之日起十五日内，向本院递交上诉状</w:t>
      </w:r>
      <w:r>
        <w:rPr>
          <w:rFonts w:hint="eastAsia"/>
          <w:sz w:val="30"/>
          <w:szCs w:val="30"/>
        </w:rPr>
        <w:t>，并按对方当事人的人数提出副本，上诉于安徽省合肥市中级人民法院。</w:t>
      </w:r>
    </w:p>
    <w:p w14:paraId="5955E561" w14:textId="77777777" w:rsidR="00000000" w:rsidRDefault="00A4593E">
      <w:pPr>
        <w:spacing w:line="500" w:lineRule="atLeast"/>
        <w:jc w:val="right"/>
        <w:divId w:val="1513030440"/>
        <w:rPr>
          <w:rFonts w:hint="eastAsia"/>
          <w:sz w:val="30"/>
          <w:szCs w:val="30"/>
        </w:rPr>
      </w:pPr>
      <w:r>
        <w:rPr>
          <w:rFonts w:hint="eastAsia"/>
          <w:sz w:val="30"/>
          <w:szCs w:val="30"/>
        </w:rPr>
        <w:t>审判员　方　芳</w:t>
      </w:r>
    </w:p>
    <w:p w14:paraId="4F4DA589" w14:textId="77777777" w:rsidR="00000000" w:rsidRDefault="00A4593E">
      <w:pPr>
        <w:spacing w:line="500" w:lineRule="atLeast"/>
        <w:jc w:val="right"/>
        <w:divId w:val="730693065"/>
        <w:rPr>
          <w:rFonts w:hint="eastAsia"/>
          <w:sz w:val="30"/>
          <w:szCs w:val="30"/>
        </w:rPr>
      </w:pPr>
      <w:r>
        <w:rPr>
          <w:rFonts w:hint="eastAsia"/>
          <w:sz w:val="30"/>
          <w:szCs w:val="30"/>
        </w:rPr>
        <w:t>二〇一七年十月三十日</w:t>
      </w:r>
    </w:p>
    <w:p w14:paraId="70D456CD" w14:textId="77777777" w:rsidR="00000000" w:rsidRDefault="00A4593E">
      <w:pPr>
        <w:spacing w:line="500" w:lineRule="atLeast"/>
        <w:jc w:val="right"/>
        <w:divId w:val="1162432796"/>
        <w:rPr>
          <w:rFonts w:hint="eastAsia"/>
          <w:sz w:val="30"/>
          <w:szCs w:val="30"/>
        </w:rPr>
      </w:pPr>
      <w:r>
        <w:rPr>
          <w:rFonts w:hint="eastAsia"/>
          <w:sz w:val="30"/>
          <w:szCs w:val="30"/>
        </w:rPr>
        <w:t>书记员　解莉莉</w:t>
      </w:r>
    </w:p>
    <w:p w14:paraId="1D12F51B" w14:textId="77777777" w:rsidR="00000000" w:rsidRDefault="00A4593E">
      <w:pPr>
        <w:spacing w:line="500" w:lineRule="atLeast"/>
        <w:ind w:firstLine="600"/>
        <w:divId w:val="1222405504"/>
        <w:rPr>
          <w:rFonts w:hint="eastAsia"/>
          <w:sz w:val="30"/>
          <w:szCs w:val="30"/>
        </w:rPr>
      </w:pPr>
      <w:r>
        <w:rPr>
          <w:rFonts w:hint="eastAsia"/>
          <w:sz w:val="30"/>
          <w:szCs w:val="30"/>
        </w:rPr>
        <w:t>附：本案适用的法律条文：</w:t>
      </w:r>
    </w:p>
    <w:p w14:paraId="7B51BF62" w14:textId="77777777" w:rsidR="00000000" w:rsidRDefault="00A4593E">
      <w:pPr>
        <w:spacing w:line="500" w:lineRule="atLeast"/>
        <w:ind w:firstLine="600"/>
        <w:divId w:val="2078164801"/>
        <w:rPr>
          <w:rFonts w:hint="eastAsia"/>
          <w:sz w:val="30"/>
          <w:szCs w:val="30"/>
        </w:rPr>
      </w:pPr>
      <w:r>
        <w:rPr>
          <w:rFonts w:hint="eastAsia"/>
          <w:sz w:val="30"/>
          <w:szCs w:val="30"/>
        </w:rPr>
        <w:t>《中华人民共和国合同法》</w:t>
      </w:r>
    </w:p>
    <w:p w14:paraId="0A2803BF" w14:textId="77777777" w:rsidR="00000000" w:rsidRDefault="00A4593E">
      <w:pPr>
        <w:spacing w:line="500" w:lineRule="atLeast"/>
        <w:ind w:firstLine="600"/>
        <w:divId w:val="770662241"/>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3C2474A7" w14:textId="77777777" w:rsidR="00000000" w:rsidRDefault="00A4593E">
      <w:pPr>
        <w:spacing w:line="500" w:lineRule="atLeast"/>
        <w:ind w:firstLine="600"/>
        <w:divId w:val="516773367"/>
        <w:rPr>
          <w:rFonts w:hint="eastAsia"/>
          <w:sz w:val="30"/>
          <w:szCs w:val="30"/>
        </w:rPr>
      </w:pPr>
      <w:r>
        <w:rPr>
          <w:rFonts w:hint="eastAsia"/>
          <w:sz w:val="30"/>
          <w:szCs w:val="30"/>
        </w:rPr>
        <w:t>《最高人民法院关于审理民间借贷案件适用法律若干问题的规定》</w:t>
      </w:r>
    </w:p>
    <w:p w14:paraId="5D9C0255" w14:textId="77777777" w:rsidR="00000000" w:rsidRDefault="00A4593E">
      <w:pPr>
        <w:spacing w:line="500" w:lineRule="atLeast"/>
        <w:ind w:firstLine="600"/>
        <w:divId w:val="428162887"/>
        <w:rPr>
          <w:rFonts w:hint="eastAsia"/>
          <w:sz w:val="30"/>
          <w:szCs w:val="30"/>
        </w:rPr>
      </w:pPr>
      <w:r>
        <w:rPr>
          <w:rFonts w:hint="eastAsia"/>
          <w:sz w:val="30"/>
          <w:szCs w:val="30"/>
        </w:rPr>
        <w:t>第二十六条借贷双方约定的利率未超过年利率</w:t>
      </w:r>
      <w:r>
        <w:rPr>
          <w:rFonts w:hint="eastAsia"/>
          <w:sz w:val="30"/>
          <w:szCs w:val="30"/>
        </w:rPr>
        <w:t>24%</w:t>
      </w:r>
      <w:r>
        <w:rPr>
          <w:rFonts w:hint="eastAsia"/>
          <w:sz w:val="30"/>
          <w:szCs w:val="30"/>
        </w:rPr>
        <w:t>，出借人请求借款人按照约定的利率支付利息的，人民法院应予支持。</w:t>
      </w:r>
    </w:p>
    <w:p w14:paraId="451264A6" w14:textId="77777777" w:rsidR="00000000" w:rsidRDefault="00A4593E">
      <w:pPr>
        <w:spacing w:line="500" w:lineRule="atLeast"/>
        <w:ind w:firstLine="600"/>
        <w:divId w:val="599340824"/>
        <w:rPr>
          <w:rFonts w:hint="eastAsia"/>
          <w:sz w:val="30"/>
          <w:szCs w:val="30"/>
        </w:rPr>
      </w:pPr>
      <w:r>
        <w:rPr>
          <w:rFonts w:hint="eastAsia"/>
          <w:sz w:val="30"/>
          <w:szCs w:val="30"/>
        </w:rPr>
        <w:t>借贷双方约定的利率超过年利率</w:t>
      </w:r>
      <w:r>
        <w:rPr>
          <w:rFonts w:hint="eastAsia"/>
          <w:sz w:val="30"/>
          <w:szCs w:val="30"/>
        </w:rPr>
        <w:t>36%</w:t>
      </w:r>
      <w:r>
        <w:rPr>
          <w:rFonts w:hint="eastAsia"/>
          <w:sz w:val="30"/>
          <w:szCs w:val="30"/>
        </w:rPr>
        <w:t>，超过部分的利息约定无效。借款人请求出借人返还已支付的超过年利率</w:t>
      </w:r>
      <w:r>
        <w:rPr>
          <w:rFonts w:hint="eastAsia"/>
          <w:sz w:val="30"/>
          <w:szCs w:val="30"/>
        </w:rPr>
        <w:t>36%</w:t>
      </w:r>
      <w:r>
        <w:rPr>
          <w:rFonts w:hint="eastAsia"/>
          <w:sz w:val="30"/>
          <w:szCs w:val="30"/>
        </w:rPr>
        <w:t>部分的利息的，人民法院应予支持。</w:t>
      </w:r>
    </w:p>
    <w:p w14:paraId="6DAC121D" w14:textId="77777777" w:rsidR="00000000" w:rsidRDefault="00A4593E">
      <w:pPr>
        <w:spacing w:line="500" w:lineRule="atLeast"/>
        <w:ind w:firstLine="600"/>
        <w:divId w:val="583150180"/>
        <w:rPr>
          <w:rFonts w:hint="eastAsia"/>
          <w:sz w:val="30"/>
          <w:szCs w:val="30"/>
        </w:rPr>
      </w:pPr>
      <w:r>
        <w:rPr>
          <w:rFonts w:hint="eastAsia"/>
          <w:sz w:val="30"/>
          <w:szCs w:val="30"/>
        </w:rPr>
        <w:t>《中华人民共和国民事诉讼法</w:t>
      </w:r>
      <w:r>
        <w:rPr>
          <w:rFonts w:hint="eastAsia"/>
          <w:sz w:val="30"/>
          <w:szCs w:val="30"/>
        </w:rPr>
        <w:t>》</w:t>
      </w:r>
    </w:p>
    <w:p w14:paraId="7D3FCC41" w14:textId="77777777" w:rsidR="00000000" w:rsidRDefault="00A4593E">
      <w:pPr>
        <w:spacing w:line="500" w:lineRule="atLeast"/>
        <w:ind w:firstLine="600"/>
        <w:divId w:val="1164853266"/>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6295D" w14:textId="77777777" w:rsidR="00A4593E" w:rsidRDefault="00A4593E" w:rsidP="00A4593E">
      <w:r>
        <w:separator/>
      </w:r>
    </w:p>
  </w:endnote>
  <w:endnote w:type="continuationSeparator" w:id="0">
    <w:p w14:paraId="5082FF9D" w14:textId="77777777" w:rsidR="00A4593E" w:rsidRDefault="00A4593E" w:rsidP="00A45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BE535" w14:textId="77777777" w:rsidR="00A4593E" w:rsidRDefault="00A4593E" w:rsidP="00A4593E">
      <w:r>
        <w:separator/>
      </w:r>
    </w:p>
  </w:footnote>
  <w:footnote w:type="continuationSeparator" w:id="0">
    <w:p w14:paraId="00329E3A" w14:textId="77777777" w:rsidR="00A4593E" w:rsidRDefault="00A4593E" w:rsidP="00A459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4593E"/>
    <w:rsid w:val="00A459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0331DA"/>
  <w15:chartTrackingRefBased/>
  <w15:docId w15:val="{33B5C374-1F6F-4F56-92A4-93230D4B5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A459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4593E"/>
    <w:rPr>
      <w:rFonts w:ascii="宋体" w:eastAsia="宋体" w:hAnsi="宋体" w:cs="宋体"/>
      <w:sz w:val="18"/>
      <w:szCs w:val="18"/>
    </w:rPr>
  </w:style>
  <w:style w:type="paragraph" w:styleId="a5">
    <w:name w:val="footer"/>
    <w:basedOn w:val="a"/>
    <w:link w:val="a6"/>
    <w:uiPriority w:val="99"/>
    <w:unhideWhenUsed/>
    <w:rsid w:val="00A4593E"/>
    <w:pPr>
      <w:tabs>
        <w:tab w:val="center" w:pos="4153"/>
        <w:tab w:val="right" w:pos="8306"/>
      </w:tabs>
      <w:snapToGrid w:val="0"/>
    </w:pPr>
    <w:rPr>
      <w:sz w:val="18"/>
      <w:szCs w:val="18"/>
    </w:rPr>
  </w:style>
  <w:style w:type="character" w:customStyle="1" w:styleId="a6">
    <w:name w:val="页脚 字符"/>
    <w:basedOn w:val="a0"/>
    <w:link w:val="a5"/>
    <w:uiPriority w:val="99"/>
    <w:rsid w:val="00A4593E"/>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430">
      <w:marLeft w:val="0"/>
      <w:marRight w:val="0"/>
      <w:marTop w:val="10"/>
      <w:marBottom w:val="10"/>
      <w:divBdr>
        <w:top w:val="none" w:sz="0" w:space="0" w:color="auto"/>
        <w:left w:val="none" w:sz="0" w:space="0" w:color="auto"/>
        <w:bottom w:val="none" w:sz="0" w:space="0" w:color="auto"/>
        <w:right w:val="none" w:sz="0" w:space="0" w:color="auto"/>
      </w:divBdr>
    </w:div>
    <w:div w:id="55711725">
      <w:marLeft w:val="0"/>
      <w:marRight w:val="0"/>
      <w:marTop w:val="10"/>
      <w:marBottom w:val="10"/>
      <w:divBdr>
        <w:top w:val="none" w:sz="0" w:space="0" w:color="auto"/>
        <w:left w:val="none" w:sz="0" w:space="0" w:color="auto"/>
        <w:bottom w:val="none" w:sz="0" w:space="0" w:color="auto"/>
        <w:right w:val="none" w:sz="0" w:space="0" w:color="auto"/>
      </w:divBdr>
    </w:div>
    <w:div w:id="137578961">
      <w:marLeft w:val="0"/>
      <w:marRight w:val="0"/>
      <w:marTop w:val="10"/>
      <w:marBottom w:val="10"/>
      <w:divBdr>
        <w:top w:val="none" w:sz="0" w:space="0" w:color="auto"/>
        <w:left w:val="none" w:sz="0" w:space="0" w:color="auto"/>
        <w:bottom w:val="none" w:sz="0" w:space="0" w:color="auto"/>
        <w:right w:val="none" w:sz="0" w:space="0" w:color="auto"/>
      </w:divBdr>
    </w:div>
    <w:div w:id="147483061">
      <w:marLeft w:val="0"/>
      <w:marRight w:val="0"/>
      <w:marTop w:val="10"/>
      <w:marBottom w:val="10"/>
      <w:divBdr>
        <w:top w:val="none" w:sz="0" w:space="0" w:color="auto"/>
        <w:left w:val="none" w:sz="0" w:space="0" w:color="auto"/>
        <w:bottom w:val="none" w:sz="0" w:space="0" w:color="auto"/>
        <w:right w:val="none" w:sz="0" w:space="0" w:color="auto"/>
      </w:divBdr>
    </w:div>
    <w:div w:id="249513213">
      <w:marLeft w:val="0"/>
      <w:marRight w:val="0"/>
      <w:marTop w:val="10"/>
      <w:marBottom w:val="10"/>
      <w:divBdr>
        <w:top w:val="none" w:sz="0" w:space="0" w:color="auto"/>
        <w:left w:val="none" w:sz="0" w:space="0" w:color="auto"/>
        <w:bottom w:val="none" w:sz="0" w:space="0" w:color="auto"/>
        <w:right w:val="none" w:sz="0" w:space="0" w:color="auto"/>
      </w:divBdr>
    </w:div>
    <w:div w:id="383723943">
      <w:marLeft w:val="0"/>
      <w:marRight w:val="0"/>
      <w:marTop w:val="10"/>
      <w:marBottom w:val="10"/>
      <w:divBdr>
        <w:top w:val="none" w:sz="0" w:space="0" w:color="auto"/>
        <w:left w:val="none" w:sz="0" w:space="0" w:color="auto"/>
        <w:bottom w:val="none" w:sz="0" w:space="0" w:color="auto"/>
        <w:right w:val="none" w:sz="0" w:space="0" w:color="auto"/>
      </w:divBdr>
    </w:div>
    <w:div w:id="428162887">
      <w:marLeft w:val="0"/>
      <w:marRight w:val="0"/>
      <w:marTop w:val="10"/>
      <w:marBottom w:val="10"/>
      <w:divBdr>
        <w:top w:val="none" w:sz="0" w:space="0" w:color="auto"/>
        <w:left w:val="none" w:sz="0" w:space="0" w:color="auto"/>
        <w:bottom w:val="none" w:sz="0" w:space="0" w:color="auto"/>
        <w:right w:val="none" w:sz="0" w:space="0" w:color="auto"/>
      </w:divBdr>
    </w:div>
    <w:div w:id="459030312">
      <w:marLeft w:val="0"/>
      <w:marRight w:val="0"/>
      <w:marTop w:val="10"/>
      <w:marBottom w:val="10"/>
      <w:divBdr>
        <w:top w:val="none" w:sz="0" w:space="0" w:color="auto"/>
        <w:left w:val="none" w:sz="0" w:space="0" w:color="auto"/>
        <w:bottom w:val="none" w:sz="0" w:space="0" w:color="auto"/>
        <w:right w:val="none" w:sz="0" w:space="0" w:color="auto"/>
      </w:divBdr>
    </w:div>
    <w:div w:id="495999858">
      <w:marLeft w:val="0"/>
      <w:marRight w:val="0"/>
      <w:marTop w:val="10"/>
      <w:marBottom w:val="10"/>
      <w:divBdr>
        <w:top w:val="none" w:sz="0" w:space="0" w:color="auto"/>
        <w:left w:val="none" w:sz="0" w:space="0" w:color="auto"/>
        <w:bottom w:val="none" w:sz="0" w:space="0" w:color="auto"/>
        <w:right w:val="none" w:sz="0" w:space="0" w:color="auto"/>
      </w:divBdr>
    </w:div>
    <w:div w:id="516773367">
      <w:marLeft w:val="0"/>
      <w:marRight w:val="0"/>
      <w:marTop w:val="10"/>
      <w:marBottom w:val="10"/>
      <w:divBdr>
        <w:top w:val="none" w:sz="0" w:space="0" w:color="auto"/>
        <w:left w:val="none" w:sz="0" w:space="0" w:color="auto"/>
        <w:bottom w:val="none" w:sz="0" w:space="0" w:color="auto"/>
        <w:right w:val="none" w:sz="0" w:space="0" w:color="auto"/>
      </w:divBdr>
    </w:div>
    <w:div w:id="583150180">
      <w:marLeft w:val="0"/>
      <w:marRight w:val="0"/>
      <w:marTop w:val="10"/>
      <w:marBottom w:val="10"/>
      <w:divBdr>
        <w:top w:val="none" w:sz="0" w:space="0" w:color="auto"/>
        <w:left w:val="none" w:sz="0" w:space="0" w:color="auto"/>
        <w:bottom w:val="none" w:sz="0" w:space="0" w:color="auto"/>
        <w:right w:val="none" w:sz="0" w:space="0" w:color="auto"/>
      </w:divBdr>
    </w:div>
    <w:div w:id="599340824">
      <w:marLeft w:val="0"/>
      <w:marRight w:val="0"/>
      <w:marTop w:val="10"/>
      <w:marBottom w:val="10"/>
      <w:divBdr>
        <w:top w:val="none" w:sz="0" w:space="0" w:color="auto"/>
        <w:left w:val="none" w:sz="0" w:space="0" w:color="auto"/>
        <w:bottom w:val="none" w:sz="0" w:space="0" w:color="auto"/>
        <w:right w:val="none" w:sz="0" w:space="0" w:color="auto"/>
      </w:divBdr>
    </w:div>
    <w:div w:id="730693065">
      <w:marLeft w:val="0"/>
      <w:marRight w:val="720"/>
      <w:marTop w:val="10"/>
      <w:marBottom w:val="10"/>
      <w:divBdr>
        <w:top w:val="none" w:sz="0" w:space="0" w:color="auto"/>
        <w:left w:val="none" w:sz="0" w:space="0" w:color="auto"/>
        <w:bottom w:val="none" w:sz="0" w:space="0" w:color="auto"/>
        <w:right w:val="none" w:sz="0" w:space="0" w:color="auto"/>
      </w:divBdr>
    </w:div>
    <w:div w:id="770662241">
      <w:marLeft w:val="0"/>
      <w:marRight w:val="0"/>
      <w:marTop w:val="10"/>
      <w:marBottom w:val="10"/>
      <w:divBdr>
        <w:top w:val="none" w:sz="0" w:space="0" w:color="auto"/>
        <w:left w:val="none" w:sz="0" w:space="0" w:color="auto"/>
        <w:bottom w:val="none" w:sz="0" w:space="0" w:color="auto"/>
        <w:right w:val="none" w:sz="0" w:space="0" w:color="auto"/>
      </w:divBdr>
    </w:div>
    <w:div w:id="825781289">
      <w:marLeft w:val="0"/>
      <w:marRight w:val="0"/>
      <w:marTop w:val="10"/>
      <w:marBottom w:val="10"/>
      <w:divBdr>
        <w:top w:val="none" w:sz="0" w:space="0" w:color="auto"/>
        <w:left w:val="none" w:sz="0" w:space="0" w:color="auto"/>
        <w:bottom w:val="none" w:sz="0" w:space="0" w:color="auto"/>
        <w:right w:val="none" w:sz="0" w:space="0" w:color="auto"/>
      </w:divBdr>
    </w:div>
    <w:div w:id="898857589">
      <w:marLeft w:val="0"/>
      <w:marRight w:val="0"/>
      <w:marTop w:val="10"/>
      <w:marBottom w:val="10"/>
      <w:divBdr>
        <w:top w:val="none" w:sz="0" w:space="0" w:color="auto"/>
        <w:left w:val="none" w:sz="0" w:space="0" w:color="auto"/>
        <w:bottom w:val="none" w:sz="0" w:space="0" w:color="auto"/>
        <w:right w:val="none" w:sz="0" w:space="0" w:color="auto"/>
      </w:divBdr>
    </w:div>
    <w:div w:id="1162432796">
      <w:marLeft w:val="0"/>
      <w:marRight w:val="720"/>
      <w:marTop w:val="10"/>
      <w:marBottom w:val="10"/>
      <w:divBdr>
        <w:top w:val="none" w:sz="0" w:space="0" w:color="auto"/>
        <w:left w:val="none" w:sz="0" w:space="0" w:color="auto"/>
        <w:bottom w:val="none" w:sz="0" w:space="0" w:color="auto"/>
        <w:right w:val="none" w:sz="0" w:space="0" w:color="auto"/>
      </w:divBdr>
    </w:div>
    <w:div w:id="1164853266">
      <w:marLeft w:val="0"/>
      <w:marRight w:val="0"/>
      <w:marTop w:val="10"/>
      <w:marBottom w:val="10"/>
      <w:divBdr>
        <w:top w:val="none" w:sz="0" w:space="0" w:color="auto"/>
        <w:left w:val="none" w:sz="0" w:space="0" w:color="auto"/>
        <w:bottom w:val="none" w:sz="0" w:space="0" w:color="auto"/>
        <w:right w:val="none" w:sz="0" w:space="0" w:color="auto"/>
      </w:divBdr>
    </w:div>
    <w:div w:id="1215316470">
      <w:marLeft w:val="0"/>
      <w:marRight w:val="0"/>
      <w:marTop w:val="10"/>
      <w:marBottom w:val="10"/>
      <w:divBdr>
        <w:top w:val="none" w:sz="0" w:space="0" w:color="auto"/>
        <w:left w:val="none" w:sz="0" w:space="0" w:color="auto"/>
        <w:bottom w:val="none" w:sz="0" w:space="0" w:color="auto"/>
        <w:right w:val="none" w:sz="0" w:space="0" w:color="auto"/>
      </w:divBdr>
    </w:div>
    <w:div w:id="1222405504">
      <w:marLeft w:val="0"/>
      <w:marRight w:val="0"/>
      <w:marTop w:val="10"/>
      <w:marBottom w:val="10"/>
      <w:divBdr>
        <w:top w:val="none" w:sz="0" w:space="0" w:color="auto"/>
        <w:left w:val="none" w:sz="0" w:space="0" w:color="auto"/>
        <w:bottom w:val="none" w:sz="0" w:space="0" w:color="auto"/>
        <w:right w:val="none" w:sz="0" w:space="0" w:color="auto"/>
      </w:divBdr>
    </w:div>
    <w:div w:id="1470396598">
      <w:marLeft w:val="0"/>
      <w:marRight w:val="0"/>
      <w:marTop w:val="10"/>
      <w:marBottom w:val="10"/>
      <w:divBdr>
        <w:top w:val="none" w:sz="0" w:space="0" w:color="auto"/>
        <w:left w:val="none" w:sz="0" w:space="0" w:color="auto"/>
        <w:bottom w:val="none" w:sz="0" w:space="0" w:color="auto"/>
        <w:right w:val="none" w:sz="0" w:space="0" w:color="auto"/>
      </w:divBdr>
    </w:div>
    <w:div w:id="1513030440">
      <w:marLeft w:val="0"/>
      <w:marRight w:val="720"/>
      <w:marTop w:val="10"/>
      <w:marBottom w:val="10"/>
      <w:divBdr>
        <w:top w:val="none" w:sz="0" w:space="0" w:color="auto"/>
        <w:left w:val="none" w:sz="0" w:space="0" w:color="auto"/>
        <w:bottom w:val="none" w:sz="0" w:space="0" w:color="auto"/>
        <w:right w:val="none" w:sz="0" w:space="0" w:color="auto"/>
      </w:divBdr>
    </w:div>
    <w:div w:id="1529366841">
      <w:marLeft w:val="0"/>
      <w:marRight w:val="0"/>
      <w:marTop w:val="10"/>
      <w:marBottom w:val="10"/>
      <w:divBdr>
        <w:top w:val="none" w:sz="0" w:space="0" w:color="auto"/>
        <w:left w:val="none" w:sz="0" w:space="0" w:color="auto"/>
        <w:bottom w:val="none" w:sz="0" w:space="0" w:color="auto"/>
        <w:right w:val="none" w:sz="0" w:space="0" w:color="auto"/>
      </w:divBdr>
    </w:div>
    <w:div w:id="1545947971">
      <w:marLeft w:val="0"/>
      <w:marRight w:val="0"/>
      <w:marTop w:val="10"/>
      <w:marBottom w:val="10"/>
      <w:divBdr>
        <w:top w:val="none" w:sz="0" w:space="0" w:color="auto"/>
        <w:left w:val="none" w:sz="0" w:space="0" w:color="auto"/>
        <w:bottom w:val="none" w:sz="0" w:space="0" w:color="auto"/>
        <w:right w:val="none" w:sz="0" w:space="0" w:color="auto"/>
      </w:divBdr>
    </w:div>
    <w:div w:id="1546215587">
      <w:marLeft w:val="0"/>
      <w:marRight w:val="0"/>
      <w:marTop w:val="10"/>
      <w:marBottom w:val="10"/>
      <w:divBdr>
        <w:top w:val="none" w:sz="0" w:space="0" w:color="auto"/>
        <w:left w:val="none" w:sz="0" w:space="0" w:color="auto"/>
        <w:bottom w:val="none" w:sz="0" w:space="0" w:color="auto"/>
        <w:right w:val="none" w:sz="0" w:space="0" w:color="auto"/>
      </w:divBdr>
    </w:div>
    <w:div w:id="1749185550">
      <w:marLeft w:val="0"/>
      <w:marRight w:val="0"/>
      <w:marTop w:val="10"/>
      <w:marBottom w:val="10"/>
      <w:divBdr>
        <w:top w:val="none" w:sz="0" w:space="0" w:color="auto"/>
        <w:left w:val="none" w:sz="0" w:space="0" w:color="auto"/>
        <w:bottom w:val="none" w:sz="0" w:space="0" w:color="auto"/>
        <w:right w:val="none" w:sz="0" w:space="0" w:color="auto"/>
      </w:divBdr>
    </w:div>
    <w:div w:id="1865825135">
      <w:marLeft w:val="0"/>
      <w:marRight w:val="0"/>
      <w:marTop w:val="10"/>
      <w:marBottom w:val="10"/>
      <w:divBdr>
        <w:top w:val="none" w:sz="0" w:space="0" w:color="auto"/>
        <w:left w:val="none" w:sz="0" w:space="0" w:color="auto"/>
        <w:bottom w:val="none" w:sz="0" w:space="0" w:color="auto"/>
        <w:right w:val="none" w:sz="0" w:space="0" w:color="auto"/>
      </w:divBdr>
    </w:div>
    <w:div w:id="1923946429">
      <w:marLeft w:val="0"/>
      <w:marRight w:val="0"/>
      <w:marTop w:val="10"/>
      <w:marBottom w:val="10"/>
      <w:divBdr>
        <w:top w:val="none" w:sz="0" w:space="0" w:color="auto"/>
        <w:left w:val="none" w:sz="0" w:space="0" w:color="auto"/>
        <w:bottom w:val="none" w:sz="0" w:space="0" w:color="auto"/>
        <w:right w:val="none" w:sz="0" w:space="0" w:color="auto"/>
      </w:divBdr>
    </w:div>
    <w:div w:id="1971785304">
      <w:marLeft w:val="0"/>
      <w:marRight w:val="0"/>
      <w:marTop w:val="10"/>
      <w:marBottom w:val="10"/>
      <w:divBdr>
        <w:top w:val="none" w:sz="0" w:space="0" w:color="auto"/>
        <w:left w:val="none" w:sz="0" w:space="0" w:color="auto"/>
        <w:bottom w:val="none" w:sz="0" w:space="0" w:color="auto"/>
        <w:right w:val="none" w:sz="0" w:space="0" w:color="auto"/>
      </w:divBdr>
    </w:div>
    <w:div w:id="2069379129">
      <w:marLeft w:val="0"/>
      <w:marRight w:val="0"/>
      <w:marTop w:val="10"/>
      <w:marBottom w:val="10"/>
      <w:divBdr>
        <w:top w:val="none" w:sz="0" w:space="0" w:color="auto"/>
        <w:left w:val="none" w:sz="0" w:space="0" w:color="auto"/>
        <w:bottom w:val="none" w:sz="0" w:space="0" w:color="auto"/>
        <w:right w:val="none" w:sz="0" w:space="0" w:color="auto"/>
      </w:divBdr>
    </w:div>
    <w:div w:id="2072922503">
      <w:marLeft w:val="0"/>
      <w:marRight w:val="0"/>
      <w:marTop w:val="10"/>
      <w:marBottom w:val="10"/>
      <w:divBdr>
        <w:top w:val="none" w:sz="0" w:space="0" w:color="auto"/>
        <w:left w:val="none" w:sz="0" w:space="0" w:color="auto"/>
        <w:bottom w:val="none" w:sz="0" w:space="0" w:color="auto"/>
        <w:right w:val="none" w:sz="0" w:space="0" w:color="auto"/>
      </w:divBdr>
    </w:div>
    <w:div w:id="207816480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353</Words>
  <Characters>2018</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jiadong</dc:creator>
  <cp:keywords/>
  <dc:description/>
  <cp:lastModifiedBy>蒋 沛文</cp:lastModifiedBy>
  <cp:revision>2</cp:revision>
  <dcterms:created xsi:type="dcterms:W3CDTF">2024-05-11T15:25:00Z</dcterms:created>
  <dcterms:modified xsi:type="dcterms:W3CDTF">2024-05-11T15:25:00Z</dcterms:modified>
</cp:coreProperties>
</file>