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76692" w14:textId="77777777" w:rsidR="00000000" w:rsidRDefault="00525585">
      <w:pPr>
        <w:spacing w:line="500" w:lineRule="atLeast"/>
        <w:jc w:val="center"/>
        <w:divId w:val="633825862"/>
        <w:rPr>
          <w:rFonts w:ascii="黑体" w:eastAsia="黑体" w:hAnsi="黑体"/>
          <w:sz w:val="36"/>
          <w:szCs w:val="36"/>
        </w:rPr>
      </w:pPr>
      <w:r>
        <w:rPr>
          <w:rFonts w:ascii="黑体" w:eastAsia="黑体" w:hAnsi="黑体" w:hint="eastAsia"/>
          <w:sz w:val="36"/>
          <w:szCs w:val="36"/>
        </w:rPr>
        <w:t>安徽省合肥市瑶海区人民法院</w:t>
      </w:r>
    </w:p>
    <w:p w14:paraId="29B6B972" w14:textId="77777777" w:rsidR="00000000" w:rsidRDefault="00525585">
      <w:pPr>
        <w:spacing w:line="500" w:lineRule="atLeast"/>
        <w:jc w:val="center"/>
        <w:divId w:val="83083191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1F50C0D" w14:textId="77777777" w:rsidR="00000000" w:rsidRDefault="00525585">
      <w:pPr>
        <w:spacing w:line="500" w:lineRule="atLeast"/>
        <w:jc w:val="right"/>
        <w:divId w:val="275138121"/>
        <w:rPr>
          <w:rFonts w:hint="eastAsia"/>
          <w:sz w:val="30"/>
          <w:szCs w:val="30"/>
        </w:rPr>
      </w:pPr>
      <w:r>
        <w:rPr>
          <w:rFonts w:hint="eastAsia"/>
          <w:sz w:val="30"/>
          <w:szCs w:val="30"/>
        </w:rPr>
        <w:t>（</w:t>
      </w:r>
      <w:r>
        <w:rPr>
          <w:rFonts w:hint="eastAsia"/>
          <w:sz w:val="30"/>
          <w:szCs w:val="30"/>
        </w:rPr>
        <w:t>2015</w:t>
      </w:r>
      <w:r>
        <w:rPr>
          <w:rFonts w:hint="eastAsia"/>
          <w:sz w:val="30"/>
          <w:szCs w:val="30"/>
        </w:rPr>
        <w:t>）瑶民一初字第</w:t>
      </w:r>
      <w:r>
        <w:rPr>
          <w:rFonts w:hint="eastAsia"/>
          <w:sz w:val="30"/>
          <w:szCs w:val="30"/>
        </w:rPr>
        <w:t>02563</w:t>
      </w:r>
      <w:r>
        <w:rPr>
          <w:rFonts w:hint="eastAsia"/>
          <w:sz w:val="30"/>
          <w:szCs w:val="30"/>
        </w:rPr>
        <w:t>号</w:t>
      </w:r>
    </w:p>
    <w:p w14:paraId="10DC2D10" w14:textId="77777777" w:rsidR="00000000" w:rsidRDefault="00525585">
      <w:pPr>
        <w:spacing w:line="500" w:lineRule="atLeast"/>
        <w:ind w:firstLine="600"/>
        <w:divId w:val="2062248016"/>
        <w:rPr>
          <w:rFonts w:hint="eastAsia"/>
          <w:sz w:val="30"/>
          <w:szCs w:val="30"/>
        </w:rPr>
      </w:pPr>
      <w:r>
        <w:rPr>
          <w:rFonts w:hint="eastAsia"/>
          <w:sz w:val="30"/>
          <w:szCs w:val="30"/>
        </w:rPr>
        <w:t>原告：尚昌惠，女，汉族，住安徽省合肥市瑶海区。</w:t>
      </w:r>
    </w:p>
    <w:p w14:paraId="69B96639" w14:textId="77777777" w:rsidR="00000000" w:rsidRDefault="00525585">
      <w:pPr>
        <w:spacing w:line="500" w:lineRule="atLeast"/>
        <w:ind w:firstLine="600"/>
        <w:divId w:val="2072577247"/>
        <w:rPr>
          <w:rFonts w:hint="eastAsia"/>
          <w:sz w:val="30"/>
          <w:szCs w:val="30"/>
        </w:rPr>
      </w:pPr>
      <w:r>
        <w:rPr>
          <w:rFonts w:hint="eastAsia"/>
          <w:sz w:val="30"/>
          <w:szCs w:val="30"/>
        </w:rPr>
        <w:t>被告：叶彪，男，汉族，住安徽省合肥市瑶海区。</w:t>
      </w:r>
    </w:p>
    <w:p w14:paraId="08938761" w14:textId="77777777" w:rsidR="00000000" w:rsidRDefault="00525585">
      <w:pPr>
        <w:spacing w:line="500" w:lineRule="atLeast"/>
        <w:ind w:firstLine="600"/>
        <w:divId w:val="1455097615"/>
        <w:rPr>
          <w:rFonts w:hint="eastAsia"/>
          <w:sz w:val="30"/>
          <w:szCs w:val="30"/>
        </w:rPr>
      </w:pPr>
      <w:r>
        <w:rPr>
          <w:rFonts w:hint="eastAsia"/>
          <w:sz w:val="30"/>
          <w:szCs w:val="30"/>
        </w:rPr>
        <w:t>被告：朱华磊，男，汉族，住安徽省庐阳区。</w:t>
      </w:r>
    </w:p>
    <w:p w14:paraId="1EBD5295" w14:textId="77777777" w:rsidR="00000000" w:rsidRDefault="00525585">
      <w:pPr>
        <w:spacing w:line="500" w:lineRule="atLeast"/>
        <w:ind w:firstLine="600"/>
        <w:divId w:val="1340889775"/>
        <w:rPr>
          <w:rFonts w:hint="eastAsia"/>
          <w:sz w:val="30"/>
          <w:szCs w:val="30"/>
        </w:rPr>
      </w:pPr>
      <w:r>
        <w:rPr>
          <w:rFonts w:hint="eastAsia"/>
          <w:sz w:val="30"/>
          <w:szCs w:val="30"/>
        </w:rPr>
        <w:t>原告尚昌惠与被告叶彪、朱华磊民间借贷纠纷一案，本院于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立案受理后，依法由审判员方业剑与人民陪审员李孝年、朱海飞组成合议庭，公开开庭进行了审理，原告尚昌惠到庭参加诉讼。被告叶彪、朱华磊经本院合法传唤，无正当理由拒不到庭，依法缺席审理。本案现已审理终结。</w:t>
      </w:r>
    </w:p>
    <w:p w14:paraId="6015D666" w14:textId="77777777" w:rsidR="00000000" w:rsidRDefault="00525585">
      <w:pPr>
        <w:spacing w:line="500" w:lineRule="atLeast"/>
        <w:ind w:firstLine="600"/>
        <w:divId w:val="530070255"/>
        <w:rPr>
          <w:rFonts w:hint="eastAsia"/>
          <w:sz w:val="30"/>
          <w:szCs w:val="30"/>
        </w:rPr>
      </w:pPr>
      <w:r>
        <w:rPr>
          <w:rFonts w:hint="eastAsia"/>
          <w:sz w:val="30"/>
          <w:szCs w:val="30"/>
        </w:rPr>
        <w:t>原告尚昌惠诉称：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日，被告叶彪向原告借款现金人民币</w:t>
      </w:r>
      <w:r>
        <w:rPr>
          <w:rFonts w:hint="eastAsia"/>
          <w:sz w:val="30"/>
          <w:szCs w:val="30"/>
          <w:highlight w:val="yellow"/>
        </w:rPr>
        <w:t>40000</w:t>
      </w:r>
      <w:r>
        <w:rPr>
          <w:rFonts w:hint="eastAsia"/>
          <w:sz w:val="30"/>
          <w:szCs w:val="30"/>
          <w:highlight w:val="yellow"/>
        </w:rPr>
        <w:t>元，约定于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日前还清，被告朱华磊自愿对借款承担连带保证责任</w:t>
      </w:r>
      <w:r>
        <w:rPr>
          <w:rFonts w:hint="eastAsia"/>
          <w:sz w:val="30"/>
          <w:szCs w:val="30"/>
        </w:rPr>
        <w:t>。后</w:t>
      </w:r>
      <w:r>
        <w:rPr>
          <w:rFonts w:hint="eastAsia"/>
          <w:sz w:val="30"/>
          <w:szCs w:val="30"/>
          <w:highlight w:val="yellow"/>
        </w:rPr>
        <w:t>被告叶彪将名下的汽车变卖后归还原告</w:t>
      </w:r>
      <w:r>
        <w:rPr>
          <w:rFonts w:hint="eastAsia"/>
          <w:sz w:val="30"/>
          <w:szCs w:val="30"/>
          <w:highlight w:val="yellow"/>
        </w:rPr>
        <w:t>20000</w:t>
      </w:r>
      <w:r>
        <w:rPr>
          <w:rFonts w:hint="eastAsia"/>
          <w:sz w:val="30"/>
          <w:szCs w:val="30"/>
          <w:highlight w:val="yellow"/>
        </w:rPr>
        <w:t>元</w:t>
      </w:r>
      <w:r>
        <w:rPr>
          <w:rFonts w:hint="eastAsia"/>
          <w:sz w:val="30"/>
          <w:szCs w:val="30"/>
        </w:rPr>
        <w:t>，尚欠</w:t>
      </w:r>
      <w:r>
        <w:rPr>
          <w:rFonts w:hint="eastAsia"/>
          <w:sz w:val="30"/>
          <w:szCs w:val="30"/>
        </w:rPr>
        <w:t>20000</w:t>
      </w:r>
      <w:r>
        <w:rPr>
          <w:rFonts w:hint="eastAsia"/>
          <w:sz w:val="30"/>
          <w:szCs w:val="30"/>
        </w:rPr>
        <w:t>元至今未履行还款义务。原告多次向两被告催要，两被告拒不还款。</w:t>
      </w:r>
      <w:r>
        <w:rPr>
          <w:rFonts w:hint="eastAsia"/>
          <w:sz w:val="30"/>
          <w:szCs w:val="30"/>
          <w:highlight w:val="yellow"/>
        </w:rPr>
        <w:t>特诉讼至法院，要求被告叶彪立即归还</w:t>
      </w:r>
      <w:r>
        <w:rPr>
          <w:rFonts w:hint="eastAsia"/>
          <w:sz w:val="30"/>
          <w:szCs w:val="30"/>
          <w:highlight w:val="yellow"/>
        </w:rPr>
        <w:t>原告借款</w:t>
      </w:r>
      <w:r>
        <w:rPr>
          <w:rFonts w:hint="eastAsia"/>
          <w:sz w:val="30"/>
          <w:szCs w:val="30"/>
          <w:highlight w:val="yellow"/>
        </w:rPr>
        <w:t>20000</w:t>
      </w:r>
      <w:r>
        <w:rPr>
          <w:rFonts w:hint="eastAsia"/>
          <w:sz w:val="30"/>
          <w:szCs w:val="30"/>
          <w:highlight w:val="yellow"/>
        </w:rPr>
        <w:t>元及利息（按月利率</w:t>
      </w:r>
      <w:r>
        <w:rPr>
          <w:rFonts w:hint="eastAsia"/>
          <w:sz w:val="30"/>
          <w:szCs w:val="30"/>
          <w:highlight w:val="yellow"/>
        </w:rPr>
        <w:t>2%</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日起至付清时止）；被告朱华磊对上述借款及利息承担连带责任</w:t>
      </w:r>
      <w:r>
        <w:rPr>
          <w:rFonts w:hint="eastAsia"/>
          <w:sz w:val="30"/>
          <w:szCs w:val="30"/>
        </w:rPr>
        <w:t>。</w:t>
      </w:r>
    </w:p>
    <w:p w14:paraId="40CEF0B4" w14:textId="77777777" w:rsidR="00000000" w:rsidRDefault="00525585">
      <w:pPr>
        <w:spacing w:line="500" w:lineRule="atLeast"/>
        <w:ind w:firstLine="600"/>
        <w:divId w:val="1839031618"/>
        <w:rPr>
          <w:rFonts w:hint="eastAsia"/>
          <w:sz w:val="30"/>
          <w:szCs w:val="30"/>
        </w:rPr>
      </w:pPr>
      <w:r>
        <w:rPr>
          <w:rFonts w:hint="eastAsia"/>
          <w:sz w:val="30"/>
          <w:szCs w:val="30"/>
          <w:highlight w:val="yellow"/>
        </w:rPr>
        <w:t>原告尚昌惠向本院提交借条</w:t>
      </w:r>
      <w:r>
        <w:rPr>
          <w:rFonts w:hint="eastAsia"/>
          <w:sz w:val="30"/>
          <w:szCs w:val="30"/>
          <w:highlight w:val="yellow"/>
        </w:rPr>
        <w:t>1</w:t>
      </w:r>
      <w:r>
        <w:rPr>
          <w:rFonts w:hint="eastAsia"/>
          <w:sz w:val="30"/>
          <w:szCs w:val="30"/>
          <w:highlight w:val="yellow"/>
        </w:rPr>
        <w:t>张，以证明被告借款</w:t>
      </w:r>
      <w:r>
        <w:rPr>
          <w:rFonts w:hint="eastAsia"/>
          <w:sz w:val="30"/>
          <w:szCs w:val="30"/>
          <w:highlight w:val="yellow"/>
        </w:rPr>
        <w:t>40000</w:t>
      </w:r>
      <w:r>
        <w:rPr>
          <w:rFonts w:hint="eastAsia"/>
          <w:sz w:val="30"/>
          <w:szCs w:val="30"/>
          <w:highlight w:val="yellow"/>
        </w:rPr>
        <w:t>元及朱华磊签名担保的事实。</w:t>
      </w:r>
    </w:p>
    <w:p w14:paraId="5DF50793" w14:textId="77777777" w:rsidR="00000000" w:rsidRDefault="00525585">
      <w:pPr>
        <w:spacing w:line="500" w:lineRule="atLeast"/>
        <w:ind w:firstLine="600"/>
        <w:divId w:val="988483745"/>
        <w:rPr>
          <w:rFonts w:hint="eastAsia"/>
          <w:sz w:val="30"/>
          <w:szCs w:val="30"/>
        </w:rPr>
      </w:pPr>
      <w:r>
        <w:rPr>
          <w:rFonts w:hint="eastAsia"/>
          <w:sz w:val="30"/>
          <w:szCs w:val="30"/>
        </w:rPr>
        <w:t>被告叶彪未提出答辩意见。</w:t>
      </w:r>
    </w:p>
    <w:p w14:paraId="1C30789B" w14:textId="77777777" w:rsidR="00000000" w:rsidRDefault="00525585">
      <w:pPr>
        <w:spacing w:line="500" w:lineRule="atLeast"/>
        <w:ind w:firstLine="600"/>
        <w:divId w:val="2050766023"/>
        <w:rPr>
          <w:rFonts w:hint="eastAsia"/>
          <w:sz w:val="30"/>
          <w:szCs w:val="30"/>
        </w:rPr>
      </w:pPr>
      <w:r>
        <w:rPr>
          <w:rFonts w:hint="eastAsia"/>
          <w:sz w:val="30"/>
          <w:szCs w:val="30"/>
        </w:rPr>
        <w:t>被告朱华磊未提出答辩意见。</w:t>
      </w:r>
    </w:p>
    <w:p w14:paraId="0A8FA2DC" w14:textId="77777777" w:rsidR="00000000" w:rsidRDefault="00525585">
      <w:pPr>
        <w:spacing w:line="500" w:lineRule="atLeast"/>
        <w:ind w:firstLine="600"/>
        <w:divId w:val="1490754742"/>
        <w:rPr>
          <w:rFonts w:hint="eastAsia"/>
          <w:sz w:val="30"/>
          <w:szCs w:val="30"/>
        </w:rPr>
      </w:pPr>
      <w:r>
        <w:rPr>
          <w:rFonts w:hint="eastAsia"/>
          <w:sz w:val="30"/>
          <w:szCs w:val="30"/>
        </w:rPr>
        <w:t>经本院庭审质证审查，原告所提供证据，应为真实、合法，与本案存在关联，可以作为本案证据使用。</w:t>
      </w:r>
    </w:p>
    <w:p w14:paraId="43678F83" w14:textId="77777777" w:rsidR="00000000" w:rsidRDefault="00525585">
      <w:pPr>
        <w:spacing w:line="500" w:lineRule="atLeast"/>
        <w:ind w:firstLine="600"/>
        <w:divId w:val="2046447125"/>
        <w:rPr>
          <w:rFonts w:hint="eastAsia"/>
          <w:sz w:val="30"/>
          <w:szCs w:val="30"/>
        </w:rPr>
      </w:pPr>
      <w:r>
        <w:rPr>
          <w:rFonts w:hint="eastAsia"/>
          <w:sz w:val="30"/>
          <w:szCs w:val="30"/>
        </w:rPr>
        <w:t>根据上述认证查明：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日，被告叶彪向原告尚昌惠借款</w:t>
      </w:r>
      <w:r>
        <w:rPr>
          <w:rFonts w:hint="eastAsia"/>
          <w:sz w:val="30"/>
          <w:szCs w:val="30"/>
          <w:highlight w:val="yellow"/>
        </w:rPr>
        <w:t>40000</w:t>
      </w:r>
      <w:r>
        <w:rPr>
          <w:rFonts w:hint="eastAsia"/>
          <w:sz w:val="30"/>
          <w:szCs w:val="30"/>
          <w:highlight w:val="yellow"/>
        </w:rPr>
        <w:t>元，并出具借条，</w:t>
      </w:r>
      <w:r>
        <w:rPr>
          <w:rFonts w:hint="eastAsia"/>
          <w:sz w:val="30"/>
          <w:szCs w:val="30"/>
        </w:rPr>
        <w:t>言明：“</w:t>
      </w:r>
      <w:r>
        <w:rPr>
          <w:rFonts w:hint="eastAsia"/>
          <w:sz w:val="30"/>
          <w:szCs w:val="30"/>
          <w:highlight w:val="yellow"/>
        </w:rPr>
        <w:t>今借到尚昌惠人</w:t>
      </w:r>
      <w:r>
        <w:rPr>
          <w:rFonts w:hint="eastAsia"/>
          <w:sz w:val="30"/>
          <w:szCs w:val="30"/>
          <w:highlight w:val="yellow"/>
        </w:rPr>
        <w:lastRenderedPageBreak/>
        <w:t>民币肆万元整，于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10</w:t>
      </w:r>
      <w:r>
        <w:rPr>
          <w:rFonts w:hint="eastAsia"/>
          <w:sz w:val="30"/>
          <w:szCs w:val="30"/>
          <w:highlight w:val="yellow"/>
        </w:rPr>
        <w:t>日前还清。借款</w:t>
      </w:r>
      <w:r>
        <w:rPr>
          <w:rFonts w:hint="eastAsia"/>
          <w:sz w:val="30"/>
          <w:szCs w:val="30"/>
          <w:highlight w:val="yellow"/>
        </w:rPr>
        <w:t>人叶彪，</w:t>
      </w:r>
      <w:r>
        <w:rPr>
          <w:rFonts w:hint="eastAsia"/>
          <w:sz w:val="30"/>
          <w:szCs w:val="30"/>
          <w:highlight w:val="yellow"/>
        </w:rPr>
        <w:t>2013.10.29</w:t>
      </w:r>
      <w:r>
        <w:rPr>
          <w:rFonts w:hint="eastAsia"/>
          <w:sz w:val="30"/>
          <w:szCs w:val="30"/>
          <w:highlight w:val="yellow"/>
        </w:rPr>
        <w:t>。本人承诺</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5</w:t>
      </w:r>
      <w:r>
        <w:rPr>
          <w:rFonts w:hint="eastAsia"/>
          <w:sz w:val="30"/>
          <w:szCs w:val="30"/>
          <w:highlight w:val="yellow"/>
        </w:rPr>
        <w:t>日前还本金</w:t>
      </w:r>
      <w:r>
        <w:rPr>
          <w:rFonts w:hint="eastAsia"/>
          <w:sz w:val="30"/>
          <w:szCs w:val="30"/>
          <w:highlight w:val="yellow"/>
        </w:rPr>
        <w:t>1</w:t>
      </w:r>
      <w:r>
        <w:rPr>
          <w:rFonts w:hint="eastAsia"/>
          <w:sz w:val="30"/>
          <w:szCs w:val="30"/>
          <w:highlight w:val="yellow"/>
        </w:rPr>
        <w:t>万元，担保人朱华磊，</w:t>
      </w:r>
      <w:r>
        <w:rPr>
          <w:rFonts w:hint="eastAsia"/>
          <w:sz w:val="30"/>
          <w:szCs w:val="30"/>
          <w:highlight w:val="yellow"/>
        </w:rPr>
        <w:t>2013.10.29</w:t>
      </w:r>
      <w:r>
        <w:rPr>
          <w:rFonts w:hint="eastAsia"/>
          <w:sz w:val="30"/>
          <w:szCs w:val="30"/>
        </w:rPr>
        <w:t>”。后</w:t>
      </w:r>
      <w:r>
        <w:rPr>
          <w:rFonts w:hint="eastAsia"/>
          <w:sz w:val="30"/>
          <w:szCs w:val="30"/>
          <w:highlight w:val="yellow"/>
        </w:rPr>
        <w:t>被告叶彪归还原告</w:t>
      </w:r>
      <w:r>
        <w:rPr>
          <w:rFonts w:hint="eastAsia"/>
          <w:sz w:val="30"/>
          <w:szCs w:val="30"/>
          <w:highlight w:val="yellow"/>
        </w:rPr>
        <w:t>20000</w:t>
      </w:r>
      <w:r>
        <w:rPr>
          <w:rFonts w:hint="eastAsia"/>
          <w:sz w:val="30"/>
          <w:szCs w:val="30"/>
          <w:highlight w:val="yellow"/>
        </w:rPr>
        <w:t>元</w:t>
      </w:r>
      <w:r>
        <w:rPr>
          <w:rFonts w:hint="eastAsia"/>
          <w:sz w:val="30"/>
          <w:szCs w:val="30"/>
        </w:rPr>
        <w:t>，余款</w:t>
      </w:r>
      <w:r>
        <w:rPr>
          <w:rFonts w:hint="eastAsia"/>
          <w:sz w:val="30"/>
          <w:szCs w:val="30"/>
        </w:rPr>
        <w:t>20000</w:t>
      </w:r>
      <w:r>
        <w:rPr>
          <w:rFonts w:hint="eastAsia"/>
          <w:sz w:val="30"/>
          <w:szCs w:val="30"/>
        </w:rPr>
        <w:t>元至今未付。原告后经催要未果，遂诉讼来院。被告叶彪、朱华磊在诉讼期间下落不明，经本院于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日在安徽法制报登载公告送达诉状副本及开庭传票等诉讼文书后，未到庭应诉。</w:t>
      </w:r>
    </w:p>
    <w:p w14:paraId="76F97A44" w14:textId="77777777" w:rsidR="00000000" w:rsidRDefault="00525585">
      <w:pPr>
        <w:spacing w:line="500" w:lineRule="atLeast"/>
        <w:ind w:firstLine="600"/>
        <w:divId w:val="685521079"/>
        <w:rPr>
          <w:rFonts w:hint="eastAsia"/>
          <w:sz w:val="30"/>
          <w:szCs w:val="30"/>
        </w:rPr>
      </w:pPr>
      <w:r>
        <w:rPr>
          <w:rFonts w:hint="eastAsia"/>
          <w:sz w:val="30"/>
          <w:szCs w:val="30"/>
          <w:highlight w:val="yellow"/>
        </w:rPr>
        <w:t>上述事实，有原告提供书证及当事人陈述等证据在卷佐证。</w:t>
      </w:r>
    </w:p>
    <w:p w14:paraId="5BD46F33" w14:textId="77777777" w:rsidR="00000000" w:rsidRDefault="00525585">
      <w:pPr>
        <w:spacing w:line="500" w:lineRule="atLeast"/>
        <w:ind w:firstLine="600"/>
        <w:divId w:val="1276137985"/>
        <w:rPr>
          <w:rFonts w:hint="eastAsia"/>
          <w:sz w:val="30"/>
          <w:szCs w:val="30"/>
        </w:rPr>
      </w:pPr>
      <w:r>
        <w:rPr>
          <w:rFonts w:hint="eastAsia"/>
          <w:sz w:val="30"/>
          <w:szCs w:val="30"/>
        </w:rPr>
        <w:t>本院认为：原、被告间借款合同系当事人的真实意思表示，符合法律规定，应为有效。被告向原告出具借据，按照民间的交易习惯，被告应已收</w:t>
      </w:r>
      <w:r>
        <w:rPr>
          <w:rFonts w:hint="eastAsia"/>
          <w:sz w:val="30"/>
          <w:szCs w:val="30"/>
        </w:rPr>
        <w:t>到原告支付的款项，原告已履行借款义务，被告理应按约归还借款。现原告主张归还借款</w:t>
      </w:r>
      <w:r>
        <w:rPr>
          <w:rFonts w:hint="eastAsia"/>
          <w:sz w:val="30"/>
          <w:szCs w:val="30"/>
        </w:rPr>
        <w:t>20000</w:t>
      </w:r>
      <w:r>
        <w:rPr>
          <w:rFonts w:hint="eastAsia"/>
          <w:sz w:val="30"/>
          <w:szCs w:val="30"/>
        </w:rPr>
        <w:t>元之请求，符合法律规定，依法应予支持。至于原告主张口头约定月息</w:t>
      </w:r>
      <w:r>
        <w:rPr>
          <w:rFonts w:hint="eastAsia"/>
          <w:sz w:val="30"/>
          <w:szCs w:val="30"/>
        </w:rPr>
        <w:t>2%</w:t>
      </w:r>
      <w:r>
        <w:rPr>
          <w:rFonts w:hint="eastAsia"/>
          <w:sz w:val="30"/>
          <w:szCs w:val="30"/>
        </w:rPr>
        <w:t>利息之请求，无相应的证据证实，依法不予支持，但可自主张之日起按中国人民银行同期同类基准贷款利率计算损失。被告朱华磊自愿为被告叶彪上述借款提供担保，未明确担保责任形式，依法应为连带责任保证。该担保债务未约定保证期间，依法保证期间应为</w:t>
      </w:r>
      <w:r>
        <w:rPr>
          <w:rFonts w:hint="eastAsia"/>
          <w:sz w:val="30"/>
          <w:szCs w:val="30"/>
        </w:rPr>
        <w:t>6</w:t>
      </w:r>
      <w:r>
        <w:rPr>
          <w:rFonts w:hint="eastAsia"/>
          <w:sz w:val="30"/>
          <w:szCs w:val="30"/>
        </w:rPr>
        <w:t>个月，虽然原告起诉时已超过保证期间</w:t>
      </w:r>
      <w:r>
        <w:rPr>
          <w:rFonts w:hint="eastAsia"/>
          <w:sz w:val="30"/>
          <w:szCs w:val="30"/>
        </w:rPr>
        <w:t>56</w:t>
      </w:r>
      <w:r>
        <w:rPr>
          <w:rFonts w:hint="eastAsia"/>
          <w:sz w:val="30"/>
          <w:szCs w:val="30"/>
        </w:rPr>
        <w:t>日，但毕竟时间不长即提起诉讼，且被告在诉讼期间下落不明，现原告主张已在保证期间内向担保人</w:t>
      </w:r>
      <w:r>
        <w:rPr>
          <w:rFonts w:hint="eastAsia"/>
          <w:sz w:val="30"/>
          <w:szCs w:val="30"/>
        </w:rPr>
        <w:t>主张权利之意见基本合理。现原告主张被告朱华磊承担连带保证责任，符合法律规定，依法应予支持。被告叶彪、朱华磊经本院合法传唤，无正当理由拒不到庭，应视为当事人对其诉讼权利的处分，依法应承担相应的不利后果。据此，依据《中华人民共和国合同法》第一百零七条、第一百九十六条、第二百零六条、第二百一十一条，《中华人民共和国担保法》第六条、第十九条、第二十六条、第三十一条，《中华人民共和国民事诉讼法》第一百四十四条之规定，判决如下：</w:t>
      </w:r>
    </w:p>
    <w:p w14:paraId="7FBAD1F6" w14:textId="77777777" w:rsidR="00000000" w:rsidRDefault="00525585">
      <w:pPr>
        <w:spacing w:line="500" w:lineRule="atLeast"/>
        <w:ind w:firstLine="600"/>
        <w:divId w:val="405540962"/>
        <w:rPr>
          <w:rFonts w:hint="eastAsia"/>
          <w:sz w:val="30"/>
          <w:szCs w:val="30"/>
          <w:highlight w:val="yellow"/>
        </w:rPr>
      </w:pPr>
      <w:r>
        <w:rPr>
          <w:rFonts w:hint="eastAsia"/>
          <w:sz w:val="30"/>
          <w:szCs w:val="30"/>
        </w:rPr>
        <w:t>一、</w:t>
      </w:r>
      <w:r>
        <w:rPr>
          <w:rFonts w:hint="eastAsia"/>
          <w:sz w:val="30"/>
          <w:szCs w:val="30"/>
          <w:highlight w:val="yellow"/>
        </w:rPr>
        <w:t>被告叶彪于本判决生效后十日内给付原告尚昌惠借款</w:t>
      </w:r>
      <w:r>
        <w:rPr>
          <w:rFonts w:hint="eastAsia"/>
          <w:sz w:val="30"/>
          <w:szCs w:val="30"/>
          <w:highlight w:val="yellow"/>
        </w:rPr>
        <w:t>20000</w:t>
      </w:r>
      <w:r>
        <w:rPr>
          <w:rFonts w:hint="eastAsia"/>
          <w:sz w:val="30"/>
          <w:szCs w:val="30"/>
          <w:highlight w:val="yellow"/>
        </w:rPr>
        <w:t>元及利息损失（自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4</w:t>
      </w:r>
      <w:r>
        <w:rPr>
          <w:rFonts w:hint="eastAsia"/>
          <w:sz w:val="30"/>
          <w:szCs w:val="30"/>
          <w:highlight w:val="yellow"/>
        </w:rPr>
        <w:t>日起至付清时止，按中国人民银行同期同类基准贷款利率计算）；</w:t>
      </w:r>
    </w:p>
    <w:p w14:paraId="3D15D3C9" w14:textId="77777777" w:rsidR="00000000" w:rsidRDefault="00525585">
      <w:pPr>
        <w:spacing w:line="500" w:lineRule="atLeast"/>
        <w:ind w:firstLine="600"/>
        <w:divId w:val="17200935"/>
        <w:rPr>
          <w:rFonts w:hint="eastAsia"/>
          <w:sz w:val="30"/>
          <w:szCs w:val="30"/>
        </w:rPr>
      </w:pPr>
      <w:r>
        <w:rPr>
          <w:rFonts w:hint="eastAsia"/>
          <w:sz w:val="30"/>
          <w:szCs w:val="30"/>
          <w:highlight w:val="yellow"/>
        </w:rPr>
        <w:t>二、被告朱华磊对上述债务承担连带保证责任，朱华磊承担保证责任后，有权向叶彪追偿；</w:t>
      </w:r>
    </w:p>
    <w:p w14:paraId="096AA4F5" w14:textId="77777777" w:rsidR="00000000" w:rsidRDefault="00525585">
      <w:pPr>
        <w:spacing w:line="500" w:lineRule="atLeast"/>
        <w:ind w:firstLine="600"/>
        <w:divId w:val="773400782"/>
        <w:rPr>
          <w:rFonts w:hint="eastAsia"/>
          <w:sz w:val="30"/>
          <w:szCs w:val="30"/>
        </w:rPr>
      </w:pPr>
      <w:r>
        <w:rPr>
          <w:rFonts w:hint="eastAsia"/>
          <w:sz w:val="30"/>
          <w:szCs w:val="30"/>
        </w:rPr>
        <w:t>三、驳回原告尚昌惠其他诉讼请求。</w:t>
      </w:r>
    </w:p>
    <w:p w14:paraId="5B4703CC" w14:textId="77777777" w:rsidR="00000000" w:rsidRDefault="00525585">
      <w:pPr>
        <w:spacing w:line="500" w:lineRule="atLeast"/>
        <w:ind w:firstLine="600"/>
        <w:divId w:val="66461214"/>
        <w:rPr>
          <w:rFonts w:hint="eastAsia"/>
          <w:sz w:val="30"/>
          <w:szCs w:val="30"/>
        </w:rPr>
      </w:pPr>
      <w:r>
        <w:rPr>
          <w:rFonts w:hint="eastAsia"/>
          <w:sz w:val="30"/>
          <w:szCs w:val="30"/>
        </w:rPr>
        <w:t>如被告未在上述指定的期间履行给付义务的，依照《中华人民共和国民事诉讼法》第二百五十三条之规定，应当加倍支付迟延履行期间的债务利息。</w:t>
      </w:r>
    </w:p>
    <w:p w14:paraId="4E699D2C" w14:textId="77777777" w:rsidR="00000000" w:rsidRDefault="00525585">
      <w:pPr>
        <w:spacing w:line="500" w:lineRule="atLeast"/>
        <w:ind w:firstLine="600"/>
        <w:divId w:val="1710950978"/>
        <w:rPr>
          <w:rFonts w:hint="eastAsia"/>
          <w:sz w:val="30"/>
          <w:szCs w:val="30"/>
        </w:rPr>
      </w:pPr>
      <w:r>
        <w:rPr>
          <w:rFonts w:hint="eastAsia"/>
          <w:sz w:val="30"/>
          <w:szCs w:val="30"/>
        </w:rPr>
        <w:t>案件受理费</w:t>
      </w:r>
      <w:r>
        <w:rPr>
          <w:rFonts w:hint="eastAsia"/>
          <w:sz w:val="30"/>
          <w:szCs w:val="30"/>
        </w:rPr>
        <w:t>480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1280</w:t>
      </w:r>
      <w:r>
        <w:rPr>
          <w:rFonts w:hint="eastAsia"/>
          <w:sz w:val="30"/>
          <w:szCs w:val="30"/>
        </w:rPr>
        <w:t>元，由被告叶彪、朱华磊负担。</w:t>
      </w:r>
    </w:p>
    <w:p w14:paraId="44BF88AF" w14:textId="77777777" w:rsidR="00000000" w:rsidRDefault="00525585">
      <w:pPr>
        <w:spacing w:line="500" w:lineRule="atLeast"/>
        <w:ind w:firstLine="600"/>
        <w:divId w:val="19355940"/>
        <w:rPr>
          <w:rFonts w:hint="eastAsia"/>
          <w:sz w:val="30"/>
          <w:szCs w:val="30"/>
        </w:rPr>
      </w:pPr>
      <w:r>
        <w:rPr>
          <w:rFonts w:hint="eastAsia"/>
          <w:sz w:val="30"/>
          <w:szCs w:val="30"/>
        </w:rPr>
        <w:t>如不服本判决，可自判决书送达之日起十五日内，向本院递交上诉状，并按对方当事人的人数提出副本，上诉于安徽省合肥市中级人民法院。</w:t>
      </w:r>
    </w:p>
    <w:p w14:paraId="02EB8A67" w14:textId="77777777" w:rsidR="00000000" w:rsidRDefault="00525585">
      <w:pPr>
        <w:spacing w:line="500" w:lineRule="atLeast"/>
        <w:jc w:val="right"/>
        <w:divId w:val="1240410172"/>
        <w:rPr>
          <w:rFonts w:hint="eastAsia"/>
          <w:sz w:val="30"/>
          <w:szCs w:val="30"/>
        </w:rPr>
      </w:pPr>
      <w:r>
        <w:rPr>
          <w:rFonts w:hint="eastAsia"/>
          <w:sz w:val="30"/>
          <w:szCs w:val="30"/>
        </w:rPr>
        <w:t>审　判　长　　方业剑</w:t>
      </w:r>
    </w:p>
    <w:p w14:paraId="21294951" w14:textId="77777777" w:rsidR="00000000" w:rsidRDefault="00525585">
      <w:pPr>
        <w:spacing w:line="500" w:lineRule="atLeast"/>
        <w:jc w:val="right"/>
        <w:divId w:val="547572835"/>
        <w:rPr>
          <w:rFonts w:hint="eastAsia"/>
          <w:sz w:val="30"/>
          <w:szCs w:val="30"/>
        </w:rPr>
      </w:pPr>
      <w:r>
        <w:rPr>
          <w:rFonts w:hint="eastAsia"/>
          <w:sz w:val="30"/>
          <w:szCs w:val="30"/>
        </w:rPr>
        <w:t>人民陪审员　　李孝年</w:t>
      </w:r>
    </w:p>
    <w:p w14:paraId="47EE6F3C" w14:textId="77777777" w:rsidR="00000000" w:rsidRDefault="00525585">
      <w:pPr>
        <w:spacing w:line="500" w:lineRule="atLeast"/>
        <w:jc w:val="right"/>
        <w:divId w:val="502472573"/>
        <w:rPr>
          <w:rFonts w:hint="eastAsia"/>
          <w:sz w:val="30"/>
          <w:szCs w:val="30"/>
        </w:rPr>
      </w:pPr>
      <w:r>
        <w:rPr>
          <w:rFonts w:hint="eastAsia"/>
          <w:sz w:val="30"/>
          <w:szCs w:val="30"/>
        </w:rPr>
        <w:t>人民陪审员　　朱海飞</w:t>
      </w:r>
    </w:p>
    <w:p w14:paraId="212E343B" w14:textId="77777777" w:rsidR="00000000" w:rsidRDefault="00525585">
      <w:pPr>
        <w:spacing w:line="500" w:lineRule="atLeast"/>
        <w:jc w:val="right"/>
        <w:divId w:val="202640161"/>
        <w:rPr>
          <w:rFonts w:hint="eastAsia"/>
          <w:sz w:val="30"/>
          <w:szCs w:val="30"/>
        </w:rPr>
      </w:pPr>
      <w:r>
        <w:rPr>
          <w:rFonts w:hint="eastAsia"/>
          <w:sz w:val="30"/>
          <w:szCs w:val="30"/>
        </w:rPr>
        <w:t>二〇一五年十月二十九日</w:t>
      </w:r>
    </w:p>
    <w:p w14:paraId="04967056" w14:textId="77777777" w:rsidR="00000000" w:rsidRDefault="00525585">
      <w:pPr>
        <w:spacing w:line="500" w:lineRule="atLeast"/>
        <w:jc w:val="right"/>
        <w:divId w:val="204411"/>
        <w:rPr>
          <w:rFonts w:hint="eastAsia"/>
          <w:sz w:val="30"/>
          <w:szCs w:val="30"/>
        </w:rPr>
      </w:pPr>
      <w:r>
        <w:rPr>
          <w:rFonts w:hint="eastAsia"/>
          <w:sz w:val="30"/>
          <w:szCs w:val="30"/>
        </w:rPr>
        <w:t>书　记　员　　谢莉雯</w:t>
      </w:r>
    </w:p>
    <w:p w14:paraId="1A604FDD" w14:textId="77777777" w:rsidR="00000000" w:rsidRDefault="00525585">
      <w:pPr>
        <w:spacing w:line="500" w:lineRule="atLeast"/>
        <w:ind w:firstLine="600"/>
        <w:divId w:val="1692608701"/>
        <w:rPr>
          <w:rFonts w:hint="eastAsia"/>
          <w:sz w:val="30"/>
          <w:szCs w:val="30"/>
        </w:rPr>
      </w:pPr>
      <w:r>
        <w:rPr>
          <w:rFonts w:hint="eastAsia"/>
          <w:sz w:val="30"/>
          <w:szCs w:val="30"/>
        </w:rPr>
        <w:t>附适用法律条文</w:t>
      </w:r>
    </w:p>
    <w:p w14:paraId="7BE482BC" w14:textId="77777777" w:rsidR="00000000" w:rsidRDefault="00525585">
      <w:pPr>
        <w:spacing w:line="500" w:lineRule="atLeast"/>
        <w:ind w:firstLine="600"/>
        <w:divId w:val="1724712048"/>
        <w:rPr>
          <w:rFonts w:hint="eastAsia"/>
          <w:sz w:val="30"/>
          <w:szCs w:val="30"/>
        </w:rPr>
      </w:pPr>
      <w:r>
        <w:rPr>
          <w:rFonts w:hint="eastAsia"/>
          <w:sz w:val="30"/>
          <w:szCs w:val="30"/>
        </w:rPr>
        <w:t>《中华人民共和国合同法》</w:t>
      </w:r>
    </w:p>
    <w:p w14:paraId="08786202" w14:textId="77777777" w:rsidR="00000000" w:rsidRDefault="00525585">
      <w:pPr>
        <w:spacing w:line="500" w:lineRule="atLeast"/>
        <w:ind w:firstLine="600"/>
        <w:divId w:val="1015811493"/>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D549602" w14:textId="77777777" w:rsidR="00000000" w:rsidRDefault="00525585">
      <w:pPr>
        <w:spacing w:line="500" w:lineRule="atLeast"/>
        <w:ind w:firstLine="600"/>
        <w:divId w:val="1850371279"/>
        <w:rPr>
          <w:rFonts w:hint="eastAsia"/>
          <w:sz w:val="30"/>
          <w:szCs w:val="30"/>
        </w:rPr>
      </w:pPr>
      <w:r>
        <w:rPr>
          <w:rFonts w:hint="eastAsia"/>
          <w:sz w:val="30"/>
          <w:szCs w:val="30"/>
        </w:rPr>
        <w:t>第一百九十六条借款合同是借款人向贷款人贷款，到期返还借款并支付利息的合同。</w:t>
      </w:r>
    </w:p>
    <w:p w14:paraId="010B95CF" w14:textId="77777777" w:rsidR="00000000" w:rsidRDefault="00525585">
      <w:pPr>
        <w:spacing w:line="500" w:lineRule="atLeast"/>
        <w:ind w:firstLine="600"/>
        <w:divId w:val="175173020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47ED9D3" w14:textId="77777777" w:rsidR="00000000" w:rsidRDefault="00525585">
      <w:pPr>
        <w:spacing w:line="500" w:lineRule="atLeast"/>
        <w:ind w:firstLine="600"/>
        <w:divId w:val="1965961789"/>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01775344" w14:textId="77777777" w:rsidR="00000000" w:rsidRDefault="00525585">
      <w:pPr>
        <w:spacing w:line="500" w:lineRule="atLeast"/>
        <w:ind w:firstLine="600"/>
        <w:divId w:val="1602834355"/>
        <w:rPr>
          <w:rFonts w:hint="eastAsia"/>
          <w:sz w:val="30"/>
          <w:szCs w:val="30"/>
        </w:rPr>
      </w:pPr>
      <w:r>
        <w:rPr>
          <w:rFonts w:hint="eastAsia"/>
          <w:sz w:val="30"/>
          <w:szCs w:val="30"/>
        </w:rPr>
        <w:t>《中华人民共和国担保法》</w:t>
      </w:r>
    </w:p>
    <w:p w14:paraId="59C20DFD" w14:textId="77777777" w:rsidR="00000000" w:rsidRDefault="00525585">
      <w:pPr>
        <w:spacing w:line="500" w:lineRule="atLeast"/>
        <w:ind w:firstLine="600"/>
        <w:divId w:val="567229514"/>
        <w:rPr>
          <w:rFonts w:hint="eastAsia"/>
          <w:sz w:val="30"/>
          <w:szCs w:val="30"/>
        </w:rPr>
      </w:pPr>
      <w:r>
        <w:rPr>
          <w:rFonts w:hint="eastAsia"/>
          <w:sz w:val="30"/>
          <w:szCs w:val="30"/>
        </w:rPr>
        <w:t>第六条本法所称保证，是指保证人和债权人约定，当债务人不履行债务时，保证人按照约定履行债务或者承担责任的行为。</w:t>
      </w:r>
    </w:p>
    <w:p w14:paraId="049F808A" w14:textId="77777777" w:rsidR="00000000" w:rsidRDefault="00525585">
      <w:pPr>
        <w:spacing w:line="500" w:lineRule="atLeast"/>
        <w:ind w:firstLine="600"/>
        <w:divId w:val="97414258"/>
        <w:rPr>
          <w:rFonts w:hint="eastAsia"/>
          <w:sz w:val="30"/>
          <w:szCs w:val="30"/>
        </w:rPr>
      </w:pPr>
      <w:r>
        <w:rPr>
          <w:rFonts w:hint="eastAsia"/>
          <w:sz w:val="30"/>
          <w:szCs w:val="30"/>
        </w:rPr>
        <w:t>第十九条当事人对保证方式没有</w:t>
      </w:r>
      <w:r>
        <w:rPr>
          <w:rFonts w:hint="eastAsia"/>
          <w:sz w:val="30"/>
          <w:szCs w:val="30"/>
        </w:rPr>
        <w:t>约定或者约定不明确的，按照连带责任保证承担保证责任。</w:t>
      </w:r>
    </w:p>
    <w:p w14:paraId="7612D864" w14:textId="77777777" w:rsidR="00000000" w:rsidRDefault="00525585">
      <w:pPr>
        <w:spacing w:line="500" w:lineRule="atLeast"/>
        <w:ind w:firstLine="600"/>
        <w:divId w:val="137188160"/>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4C045F40" w14:textId="77777777" w:rsidR="00000000" w:rsidRDefault="00525585">
      <w:pPr>
        <w:spacing w:line="500" w:lineRule="atLeast"/>
        <w:ind w:firstLine="600"/>
        <w:divId w:val="1401170338"/>
        <w:rPr>
          <w:rFonts w:hint="eastAsia"/>
          <w:sz w:val="30"/>
          <w:szCs w:val="30"/>
        </w:rPr>
      </w:pPr>
      <w:r>
        <w:rPr>
          <w:rFonts w:hint="eastAsia"/>
          <w:sz w:val="30"/>
          <w:szCs w:val="30"/>
        </w:rPr>
        <w:t>在合同约定的保证期间和前款规定的保证期间，债权人未要求保证人承担保证责任的，保证人免除保证责任。</w:t>
      </w:r>
    </w:p>
    <w:p w14:paraId="5EC6FBE1" w14:textId="77777777" w:rsidR="00000000" w:rsidRDefault="00525585">
      <w:pPr>
        <w:spacing w:line="500" w:lineRule="atLeast"/>
        <w:ind w:firstLine="600"/>
        <w:divId w:val="1037585947"/>
        <w:rPr>
          <w:rFonts w:hint="eastAsia"/>
          <w:sz w:val="30"/>
          <w:szCs w:val="30"/>
        </w:rPr>
      </w:pPr>
      <w:r>
        <w:rPr>
          <w:rFonts w:hint="eastAsia"/>
          <w:sz w:val="30"/>
          <w:szCs w:val="30"/>
        </w:rPr>
        <w:t>第三十一条保证人承担保证责任后，有权向债务人追偿。</w:t>
      </w:r>
    </w:p>
    <w:p w14:paraId="12B9DA95" w14:textId="77777777" w:rsidR="00000000" w:rsidRDefault="00525585">
      <w:pPr>
        <w:spacing w:line="500" w:lineRule="atLeast"/>
        <w:ind w:firstLine="600"/>
        <w:divId w:val="179008421"/>
        <w:rPr>
          <w:rFonts w:hint="eastAsia"/>
          <w:sz w:val="30"/>
          <w:szCs w:val="30"/>
        </w:rPr>
      </w:pPr>
      <w:r>
        <w:rPr>
          <w:rFonts w:hint="eastAsia"/>
          <w:sz w:val="30"/>
          <w:szCs w:val="30"/>
        </w:rPr>
        <w:t>《中华人民共和国民事诉讼法》</w:t>
      </w:r>
    </w:p>
    <w:p w14:paraId="7F03328F" w14:textId="77777777" w:rsidR="00000000" w:rsidRDefault="00525585">
      <w:pPr>
        <w:spacing w:line="500" w:lineRule="atLeast"/>
        <w:ind w:firstLine="600"/>
        <w:divId w:val="523251422"/>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4C09" w14:textId="77777777" w:rsidR="00525585" w:rsidRDefault="00525585" w:rsidP="00525585">
      <w:r>
        <w:separator/>
      </w:r>
    </w:p>
  </w:endnote>
  <w:endnote w:type="continuationSeparator" w:id="0">
    <w:p w14:paraId="5B51DDC1" w14:textId="77777777" w:rsidR="00525585" w:rsidRDefault="00525585" w:rsidP="00525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8D23" w14:textId="77777777" w:rsidR="00525585" w:rsidRDefault="00525585" w:rsidP="00525585">
      <w:r>
        <w:separator/>
      </w:r>
    </w:p>
  </w:footnote>
  <w:footnote w:type="continuationSeparator" w:id="0">
    <w:p w14:paraId="5EFA0091" w14:textId="77777777" w:rsidR="00525585" w:rsidRDefault="00525585" w:rsidP="005255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5585"/>
    <w:rsid w:val="0052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EB585"/>
  <w15:chartTrackingRefBased/>
  <w15:docId w15:val="{0A575FE1-EB02-488E-ACA9-B48055B6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255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585"/>
    <w:rPr>
      <w:rFonts w:ascii="宋体" w:eastAsia="宋体" w:hAnsi="宋体" w:cs="宋体"/>
      <w:sz w:val="18"/>
      <w:szCs w:val="18"/>
    </w:rPr>
  </w:style>
  <w:style w:type="paragraph" w:styleId="a5">
    <w:name w:val="footer"/>
    <w:basedOn w:val="a"/>
    <w:link w:val="a6"/>
    <w:uiPriority w:val="99"/>
    <w:unhideWhenUsed/>
    <w:rsid w:val="00525585"/>
    <w:pPr>
      <w:tabs>
        <w:tab w:val="center" w:pos="4153"/>
        <w:tab w:val="right" w:pos="8306"/>
      </w:tabs>
      <w:snapToGrid w:val="0"/>
    </w:pPr>
    <w:rPr>
      <w:sz w:val="18"/>
      <w:szCs w:val="18"/>
    </w:rPr>
  </w:style>
  <w:style w:type="character" w:customStyle="1" w:styleId="a6">
    <w:name w:val="页脚 字符"/>
    <w:basedOn w:val="a0"/>
    <w:link w:val="a5"/>
    <w:uiPriority w:val="99"/>
    <w:rsid w:val="005255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1">
      <w:marLeft w:val="0"/>
      <w:marRight w:val="720"/>
      <w:marTop w:val="10"/>
      <w:marBottom w:val="10"/>
      <w:divBdr>
        <w:top w:val="none" w:sz="0" w:space="0" w:color="auto"/>
        <w:left w:val="none" w:sz="0" w:space="0" w:color="auto"/>
        <w:bottom w:val="none" w:sz="0" w:space="0" w:color="auto"/>
        <w:right w:val="none" w:sz="0" w:space="0" w:color="auto"/>
      </w:divBdr>
    </w:div>
    <w:div w:id="17200935">
      <w:marLeft w:val="0"/>
      <w:marRight w:val="0"/>
      <w:marTop w:val="10"/>
      <w:marBottom w:val="10"/>
      <w:divBdr>
        <w:top w:val="none" w:sz="0" w:space="0" w:color="auto"/>
        <w:left w:val="none" w:sz="0" w:space="0" w:color="auto"/>
        <w:bottom w:val="none" w:sz="0" w:space="0" w:color="auto"/>
        <w:right w:val="none" w:sz="0" w:space="0" w:color="auto"/>
      </w:divBdr>
    </w:div>
    <w:div w:id="19355940">
      <w:marLeft w:val="0"/>
      <w:marRight w:val="0"/>
      <w:marTop w:val="10"/>
      <w:marBottom w:val="10"/>
      <w:divBdr>
        <w:top w:val="none" w:sz="0" w:space="0" w:color="auto"/>
        <w:left w:val="none" w:sz="0" w:space="0" w:color="auto"/>
        <w:bottom w:val="none" w:sz="0" w:space="0" w:color="auto"/>
        <w:right w:val="none" w:sz="0" w:space="0" w:color="auto"/>
      </w:divBdr>
    </w:div>
    <w:div w:id="66461214">
      <w:marLeft w:val="0"/>
      <w:marRight w:val="0"/>
      <w:marTop w:val="10"/>
      <w:marBottom w:val="10"/>
      <w:divBdr>
        <w:top w:val="none" w:sz="0" w:space="0" w:color="auto"/>
        <w:left w:val="none" w:sz="0" w:space="0" w:color="auto"/>
        <w:bottom w:val="none" w:sz="0" w:space="0" w:color="auto"/>
        <w:right w:val="none" w:sz="0" w:space="0" w:color="auto"/>
      </w:divBdr>
    </w:div>
    <w:div w:id="97414258">
      <w:marLeft w:val="0"/>
      <w:marRight w:val="0"/>
      <w:marTop w:val="10"/>
      <w:marBottom w:val="10"/>
      <w:divBdr>
        <w:top w:val="none" w:sz="0" w:space="0" w:color="auto"/>
        <w:left w:val="none" w:sz="0" w:space="0" w:color="auto"/>
        <w:bottom w:val="none" w:sz="0" w:space="0" w:color="auto"/>
        <w:right w:val="none" w:sz="0" w:space="0" w:color="auto"/>
      </w:divBdr>
    </w:div>
    <w:div w:id="137188160">
      <w:marLeft w:val="0"/>
      <w:marRight w:val="0"/>
      <w:marTop w:val="10"/>
      <w:marBottom w:val="10"/>
      <w:divBdr>
        <w:top w:val="none" w:sz="0" w:space="0" w:color="auto"/>
        <w:left w:val="none" w:sz="0" w:space="0" w:color="auto"/>
        <w:bottom w:val="none" w:sz="0" w:space="0" w:color="auto"/>
        <w:right w:val="none" w:sz="0" w:space="0" w:color="auto"/>
      </w:divBdr>
    </w:div>
    <w:div w:id="179008421">
      <w:marLeft w:val="0"/>
      <w:marRight w:val="0"/>
      <w:marTop w:val="10"/>
      <w:marBottom w:val="10"/>
      <w:divBdr>
        <w:top w:val="none" w:sz="0" w:space="0" w:color="auto"/>
        <w:left w:val="none" w:sz="0" w:space="0" w:color="auto"/>
        <w:bottom w:val="none" w:sz="0" w:space="0" w:color="auto"/>
        <w:right w:val="none" w:sz="0" w:space="0" w:color="auto"/>
      </w:divBdr>
    </w:div>
    <w:div w:id="202640161">
      <w:marLeft w:val="0"/>
      <w:marRight w:val="720"/>
      <w:marTop w:val="10"/>
      <w:marBottom w:val="10"/>
      <w:divBdr>
        <w:top w:val="none" w:sz="0" w:space="0" w:color="auto"/>
        <w:left w:val="none" w:sz="0" w:space="0" w:color="auto"/>
        <w:bottom w:val="none" w:sz="0" w:space="0" w:color="auto"/>
        <w:right w:val="none" w:sz="0" w:space="0" w:color="auto"/>
      </w:divBdr>
    </w:div>
    <w:div w:id="275138121">
      <w:marLeft w:val="0"/>
      <w:marRight w:val="0"/>
      <w:marTop w:val="10"/>
      <w:marBottom w:val="10"/>
      <w:divBdr>
        <w:top w:val="none" w:sz="0" w:space="0" w:color="auto"/>
        <w:left w:val="none" w:sz="0" w:space="0" w:color="auto"/>
        <w:bottom w:val="none" w:sz="0" w:space="0" w:color="auto"/>
        <w:right w:val="none" w:sz="0" w:space="0" w:color="auto"/>
      </w:divBdr>
    </w:div>
    <w:div w:id="405540962">
      <w:marLeft w:val="0"/>
      <w:marRight w:val="0"/>
      <w:marTop w:val="10"/>
      <w:marBottom w:val="10"/>
      <w:divBdr>
        <w:top w:val="none" w:sz="0" w:space="0" w:color="auto"/>
        <w:left w:val="none" w:sz="0" w:space="0" w:color="auto"/>
        <w:bottom w:val="none" w:sz="0" w:space="0" w:color="auto"/>
        <w:right w:val="none" w:sz="0" w:space="0" w:color="auto"/>
      </w:divBdr>
    </w:div>
    <w:div w:id="502472573">
      <w:marLeft w:val="0"/>
      <w:marRight w:val="720"/>
      <w:marTop w:val="10"/>
      <w:marBottom w:val="10"/>
      <w:divBdr>
        <w:top w:val="none" w:sz="0" w:space="0" w:color="auto"/>
        <w:left w:val="none" w:sz="0" w:space="0" w:color="auto"/>
        <w:bottom w:val="none" w:sz="0" w:space="0" w:color="auto"/>
        <w:right w:val="none" w:sz="0" w:space="0" w:color="auto"/>
      </w:divBdr>
    </w:div>
    <w:div w:id="523251422">
      <w:marLeft w:val="0"/>
      <w:marRight w:val="0"/>
      <w:marTop w:val="10"/>
      <w:marBottom w:val="10"/>
      <w:divBdr>
        <w:top w:val="none" w:sz="0" w:space="0" w:color="auto"/>
        <w:left w:val="none" w:sz="0" w:space="0" w:color="auto"/>
        <w:bottom w:val="none" w:sz="0" w:space="0" w:color="auto"/>
        <w:right w:val="none" w:sz="0" w:space="0" w:color="auto"/>
      </w:divBdr>
    </w:div>
    <w:div w:id="530070255">
      <w:marLeft w:val="0"/>
      <w:marRight w:val="0"/>
      <w:marTop w:val="10"/>
      <w:marBottom w:val="10"/>
      <w:divBdr>
        <w:top w:val="none" w:sz="0" w:space="0" w:color="auto"/>
        <w:left w:val="none" w:sz="0" w:space="0" w:color="auto"/>
        <w:bottom w:val="none" w:sz="0" w:space="0" w:color="auto"/>
        <w:right w:val="none" w:sz="0" w:space="0" w:color="auto"/>
      </w:divBdr>
    </w:div>
    <w:div w:id="547572835">
      <w:marLeft w:val="0"/>
      <w:marRight w:val="720"/>
      <w:marTop w:val="10"/>
      <w:marBottom w:val="10"/>
      <w:divBdr>
        <w:top w:val="none" w:sz="0" w:space="0" w:color="auto"/>
        <w:left w:val="none" w:sz="0" w:space="0" w:color="auto"/>
        <w:bottom w:val="none" w:sz="0" w:space="0" w:color="auto"/>
        <w:right w:val="none" w:sz="0" w:space="0" w:color="auto"/>
      </w:divBdr>
    </w:div>
    <w:div w:id="567229514">
      <w:marLeft w:val="0"/>
      <w:marRight w:val="0"/>
      <w:marTop w:val="10"/>
      <w:marBottom w:val="10"/>
      <w:divBdr>
        <w:top w:val="none" w:sz="0" w:space="0" w:color="auto"/>
        <w:left w:val="none" w:sz="0" w:space="0" w:color="auto"/>
        <w:bottom w:val="none" w:sz="0" w:space="0" w:color="auto"/>
        <w:right w:val="none" w:sz="0" w:space="0" w:color="auto"/>
      </w:divBdr>
    </w:div>
    <w:div w:id="633825862">
      <w:marLeft w:val="0"/>
      <w:marRight w:val="0"/>
      <w:marTop w:val="10"/>
      <w:marBottom w:val="10"/>
      <w:divBdr>
        <w:top w:val="none" w:sz="0" w:space="0" w:color="auto"/>
        <w:left w:val="none" w:sz="0" w:space="0" w:color="auto"/>
        <w:bottom w:val="none" w:sz="0" w:space="0" w:color="auto"/>
        <w:right w:val="none" w:sz="0" w:space="0" w:color="auto"/>
      </w:divBdr>
    </w:div>
    <w:div w:id="685521079">
      <w:marLeft w:val="0"/>
      <w:marRight w:val="0"/>
      <w:marTop w:val="10"/>
      <w:marBottom w:val="10"/>
      <w:divBdr>
        <w:top w:val="none" w:sz="0" w:space="0" w:color="auto"/>
        <w:left w:val="none" w:sz="0" w:space="0" w:color="auto"/>
        <w:bottom w:val="none" w:sz="0" w:space="0" w:color="auto"/>
        <w:right w:val="none" w:sz="0" w:space="0" w:color="auto"/>
      </w:divBdr>
    </w:div>
    <w:div w:id="773400782">
      <w:marLeft w:val="0"/>
      <w:marRight w:val="0"/>
      <w:marTop w:val="10"/>
      <w:marBottom w:val="10"/>
      <w:divBdr>
        <w:top w:val="none" w:sz="0" w:space="0" w:color="auto"/>
        <w:left w:val="none" w:sz="0" w:space="0" w:color="auto"/>
        <w:bottom w:val="none" w:sz="0" w:space="0" w:color="auto"/>
        <w:right w:val="none" w:sz="0" w:space="0" w:color="auto"/>
      </w:divBdr>
    </w:div>
    <w:div w:id="830831915">
      <w:marLeft w:val="0"/>
      <w:marRight w:val="0"/>
      <w:marTop w:val="10"/>
      <w:marBottom w:val="10"/>
      <w:divBdr>
        <w:top w:val="none" w:sz="0" w:space="0" w:color="auto"/>
        <w:left w:val="none" w:sz="0" w:space="0" w:color="auto"/>
        <w:bottom w:val="none" w:sz="0" w:space="0" w:color="auto"/>
        <w:right w:val="none" w:sz="0" w:space="0" w:color="auto"/>
      </w:divBdr>
    </w:div>
    <w:div w:id="988483745">
      <w:marLeft w:val="0"/>
      <w:marRight w:val="0"/>
      <w:marTop w:val="10"/>
      <w:marBottom w:val="10"/>
      <w:divBdr>
        <w:top w:val="none" w:sz="0" w:space="0" w:color="auto"/>
        <w:left w:val="none" w:sz="0" w:space="0" w:color="auto"/>
        <w:bottom w:val="none" w:sz="0" w:space="0" w:color="auto"/>
        <w:right w:val="none" w:sz="0" w:space="0" w:color="auto"/>
      </w:divBdr>
    </w:div>
    <w:div w:id="1015811493">
      <w:marLeft w:val="0"/>
      <w:marRight w:val="0"/>
      <w:marTop w:val="10"/>
      <w:marBottom w:val="10"/>
      <w:divBdr>
        <w:top w:val="none" w:sz="0" w:space="0" w:color="auto"/>
        <w:left w:val="none" w:sz="0" w:space="0" w:color="auto"/>
        <w:bottom w:val="none" w:sz="0" w:space="0" w:color="auto"/>
        <w:right w:val="none" w:sz="0" w:space="0" w:color="auto"/>
      </w:divBdr>
    </w:div>
    <w:div w:id="1037585947">
      <w:marLeft w:val="0"/>
      <w:marRight w:val="0"/>
      <w:marTop w:val="10"/>
      <w:marBottom w:val="10"/>
      <w:divBdr>
        <w:top w:val="none" w:sz="0" w:space="0" w:color="auto"/>
        <w:left w:val="none" w:sz="0" w:space="0" w:color="auto"/>
        <w:bottom w:val="none" w:sz="0" w:space="0" w:color="auto"/>
        <w:right w:val="none" w:sz="0" w:space="0" w:color="auto"/>
      </w:divBdr>
    </w:div>
    <w:div w:id="1240410172">
      <w:marLeft w:val="0"/>
      <w:marRight w:val="720"/>
      <w:marTop w:val="10"/>
      <w:marBottom w:val="10"/>
      <w:divBdr>
        <w:top w:val="none" w:sz="0" w:space="0" w:color="auto"/>
        <w:left w:val="none" w:sz="0" w:space="0" w:color="auto"/>
        <w:bottom w:val="none" w:sz="0" w:space="0" w:color="auto"/>
        <w:right w:val="none" w:sz="0" w:space="0" w:color="auto"/>
      </w:divBdr>
    </w:div>
    <w:div w:id="1276137985">
      <w:marLeft w:val="0"/>
      <w:marRight w:val="0"/>
      <w:marTop w:val="10"/>
      <w:marBottom w:val="10"/>
      <w:divBdr>
        <w:top w:val="none" w:sz="0" w:space="0" w:color="auto"/>
        <w:left w:val="none" w:sz="0" w:space="0" w:color="auto"/>
        <w:bottom w:val="none" w:sz="0" w:space="0" w:color="auto"/>
        <w:right w:val="none" w:sz="0" w:space="0" w:color="auto"/>
      </w:divBdr>
    </w:div>
    <w:div w:id="1340889775">
      <w:marLeft w:val="0"/>
      <w:marRight w:val="0"/>
      <w:marTop w:val="10"/>
      <w:marBottom w:val="10"/>
      <w:divBdr>
        <w:top w:val="none" w:sz="0" w:space="0" w:color="auto"/>
        <w:left w:val="none" w:sz="0" w:space="0" w:color="auto"/>
        <w:bottom w:val="none" w:sz="0" w:space="0" w:color="auto"/>
        <w:right w:val="none" w:sz="0" w:space="0" w:color="auto"/>
      </w:divBdr>
    </w:div>
    <w:div w:id="1401170338">
      <w:marLeft w:val="0"/>
      <w:marRight w:val="0"/>
      <w:marTop w:val="10"/>
      <w:marBottom w:val="10"/>
      <w:divBdr>
        <w:top w:val="none" w:sz="0" w:space="0" w:color="auto"/>
        <w:left w:val="none" w:sz="0" w:space="0" w:color="auto"/>
        <w:bottom w:val="none" w:sz="0" w:space="0" w:color="auto"/>
        <w:right w:val="none" w:sz="0" w:space="0" w:color="auto"/>
      </w:divBdr>
    </w:div>
    <w:div w:id="1455097615">
      <w:marLeft w:val="0"/>
      <w:marRight w:val="0"/>
      <w:marTop w:val="10"/>
      <w:marBottom w:val="10"/>
      <w:divBdr>
        <w:top w:val="none" w:sz="0" w:space="0" w:color="auto"/>
        <w:left w:val="none" w:sz="0" w:space="0" w:color="auto"/>
        <w:bottom w:val="none" w:sz="0" w:space="0" w:color="auto"/>
        <w:right w:val="none" w:sz="0" w:space="0" w:color="auto"/>
      </w:divBdr>
    </w:div>
    <w:div w:id="1490754742">
      <w:marLeft w:val="0"/>
      <w:marRight w:val="0"/>
      <w:marTop w:val="10"/>
      <w:marBottom w:val="10"/>
      <w:divBdr>
        <w:top w:val="none" w:sz="0" w:space="0" w:color="auto"/>
        <w:left w:val="none" w:sz="0" w:space="0" w:color="auto"/>
        <w:bottom w:val="none" w:sz="0" w:space="0" w:color="auto"/>
        <w:right w:val="none" w:sz="0" w:space="0" w:color="auto"/>
      </w:divBdr>
    </w:div>
    <w:div w:id="1602834355">
      <w:marLeft w:val="0"/>
      <w:marRight w:val="0"/>
      <w:marTop w:val="10"/>
      <w:marBottom w:val="10"/>
      <w:divBdr>
        <w:top w:val="none" w:sz="0" w:space="0" w:color="auto"/>
        <w:left w:val="none" w:sz="0" w:space="0" w:color="auto"/>
        <w:bottom w:val="none" w:sz="0" w:space="0" w:color="auto"/>
        <w:right w:val="none" w:sz="0" w:space="0" w:color="auto"/>
      </w:divBdr>
    </w:div>
    <w:div w:id="1692608701">
      <w:marLeft w:val="0"/>
      <w:marRight w:val="0"/>
      <w:marTop w:val="10"/>
      <w:marBottom w:val="10"/>
      <w:divBdr>
        <w:top w:val="none" w:sz="0" w:space="0" w:color="auto"/>
        <w:left w:val="none" w:sz="0" w:space="0" w:color="auto"/>
        <w:bottom w:val="none" w:sz="0" w:space="0" w:color="auto"/>
        <w:right w:val="none" w:sz="0" w:space="0" w:color="auto"/>
      </w:divBdr>
    </w:div>
    <w:div w:id="1710950978">
      <w:marLeft w:val="0"/>
      <w:marRight w:val="0"/>
      <w:marTop w:val="10"/>
      <w:marBottom w:val="10"/>
      <w:divBdr>
        <w:top w:val="none" w:sz="0" w:space="0" w:color="auto"/>
        <w:left w:val="none" w:sz="0" w:space="0" w:color="auto"/>
        <w:bottom w:val="none" w:sz="0" w:space="0" w:color="auto"/>
        <w:right w:val="none" w:sz="0" w:space="0" w:color="auto"/>
      </w:divBdr>
    </w:div>
    <w:div w:id="1724712048">
      <w:marLeft w:val="0"/>
      <w:marRight w:val="0"/>
      <w:marTop w:val="10"/>
      <w:marBottom w:val="10"/>
      <w:divBdr>
        <w:top w:val="none" w:sz="0" w:space="0" w:color="auto"/>
        <w:left w:val="none" w:sz="0" w:space="0" w:color="auto"/>
        <w:bottom w:val="none" w:sz="0" w:space="0" w:color="auto"/>
        <w:right w:val="none" w:sz="0" w:space="0" w:color="auto"/>
      </w:divBdr>
    </w:div>
    <w:div w:id="1751730204">
      <w:marLeft w:val="0"/>
      <w:marRight w:val="0"/>
      <w:marTop w:val="10"/>
      <w:marBottom w:val="10"/>
      <w:divBdr>
        <w:top w:val="none" w:sz="0" w:space="0" w:color="auto"/>
        <w:left w:val="none" w:sz="0" w:space="0" w:color="auto"/>
        <w:bottom w:val="none" w:sz="0" w:space="0" w:color="auto"/>
        <w:right w:val="none" w:sz="0" w:space="0" w:color="auto"/>
      </w:divBdr>
    </w:div>
    <w:div w:id="1839031618">
      <w:marLeft w:val="0"/>
      <w:marRight w:val="0"/>
      <w:marTop w:val="10"/>
      <w:marBottom w:val="10"/>
      <w:divBdr>
        <w:top w:val="none" w:sz="0" w:space="0" w:color="auto"/>
        <w:left w:val="none" w:sz="0" w:space="0" w:color="auto"/>
        <w:bottom w:val="none" w:sz="0" w:space="0" w:color="auto"/>
        <w:right w:val="none" w:sz="0" w:space="0" w:color="auto"/>
      </w:divBdr>
    </w:div>
    <w:div w:id="1850371279">
      <w:marLeft w:val="0"/>
      <w:marRight w:val="0"/>
      <w:marTop w:val="10"/>
      <w:marBottom w:val="10"/>
      <w:divBdr>
        <w:top w:val="none" w:sz="0" w:space="0" w:color="auto"/>
        <w:left w:val="none" w:sz="0" w:space="0" w:color="auto"/>
        <w:bottom w:val="none" w:sz="0" w:space="0" w:color="auto"/>
        <w:right w:val="none" w:sz="0" w:space="0" w:color="auto"/>
      </w:divBdr>
    </w:div>
    <w:div w:id="1965961789">
      <w:marLeft w:val="0"/>
      <w:marRight w:val="0"/>
      <w:marTop w:val="10"/>
      <w:marBottom w:val="10"/>
      <w:divBdr>
        <w:top w:val="none" w:sz="0" w:space="0" w:color="auto"/>
        <w:left w:val="none" w:sz="0" w:space="0" w:color="auto"/>
        <w:bottom w:val="none" w:sz="0" w:space="0" w:color="auto"/>
        <w:right w:val="none" w:sz="0" w:space="0" w:color="auto"/>
      </w:divBdr>
    </w:div>
    <w:div w:id="2046447125">
      <w:marLeft w:val="0"/>
      <w:marRight w:val="0"/>
      <w:marTop w:val="10"/>
      <w:marBottom w:val="10"/>
      <w:divBdr>
        <w:top w:val="none" w:sz="0" w:space="0" w:color="auto"/>
        <w:left w:val="none" w:sz="0" w:space="0" w:color="auto"/>
        <w:bottom w:val="none" w:sz="0" w:space="0" w:color="auto"/>
        <w:right w:val="none" w:sz="0" w:space="0" w:color="auto"/>
      </w:divBdr>
    </w:div>
    <w:div w:id="2050766023">
      <w:marLeft w:val="0"/>
      <w:marRight w:val="0"/>
      <w:marTop w:val="10"/>
      <w:marBottom w:val="10"/>
      <w:divBdr>
        <w:top w:val="none" w:sz="0" w:space="0" w:color="auto"/>
        <w:left w:val="none" w:sz="0" w:space="0" w:color="auto"/>
        <w:bottom w:val="none" w:sz="0" w:space="0" w:color="auto"/>
        <w:right w:val="none" w:sz="0" w:space="0" w:color="auto"/>
      </w:divBdr>
    </w:div>
    <w:div w:id="2062248016">
      <w:marLeft w:val="0"/>
      <w:marRight w:val="0"/>
      <w:marTop w:val="10"/>
      <w:marBottom w:val="10"/>
      <w:divBdr>
        <w:top w:val="none" w:sz="0" w:space="0" w:color="auto"/>
        <w:left w:val="none" w:sz="0" w:space="0" w:color="auto"/>
        <w:bottom w:val="none" w:sz="0" w:space="0" w:color="auto"/>
        <w:right w:val="none" w:sz="0" w:space="0" w:color="auto"/>
      </w:divBdr>
    </w:div>
    <w:div w:id="20725772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