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E9A3" w14:textId="77777777" w:rsidR="00000000" w:rsidRDefault="00286E37">
      <w:pPr>
        <w:spacing w:line="500" w:lineRule="atLeast"/>
        <w:jc w:val="center"/>
        <w:divId w:val="150840081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1042F26D" w14:textId="77777777" w:rsidR="00000000" w:rsidRDefault="00286E37">
      <w:pPr>
        <w:spacing w:line="500" w:lineRule="atLeast"/>
        <w:jc w:val="center"/>
        <w:divId w:val="75413142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35AFBC3" w14:textId="77777777" w:rsidR="00000000" w:rsidRDefault="00286E37">
      <w:pPr>
        <w:spacing w:line="500" w:lineRule="atLeast"/>
        <w:jc w:val="right"/>
        <w:divId w:val="18927689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684</w:t>
      </w:r>
      <w:r>
        <w:rPr>
          <w:rFonts w:hint="eastAsia"/>
          <w:sz w:val="30"/>
          <w:szCs w:val="30"/>
        </w:rPr>
        <w:t>号</w:t>
      </w:r>
    </w:p>
    <w:p w14:paraId="04796294" w14:textId="77777777" w:rsidR="00000000" w:rsidRDefault="00286E37">
      <w:pPr>
        <w:spacing w:line="500" w:lineRule="atLeast"/>
        <w:ind w:firstLine="600"/>
        <w:divId w:val="19626907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原告：罗平，男，</w:t>
      </w:r>
      <w:r>
        <w:rPr>
          <w:rFonts w:hint="eastAsia"/>
          <w:sz w:val="30"/>
          <w:szCs w:val="30"/>
        </w:rPr>
        <w:t>1970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3FC76942" w14:textId="77777777" w:rsidR="00000000" w:rsidRDefault="00286E37">
      <w:pPr>
        <w:spacing w:line="500" w:lineRule="atLeast"/>
        <w:ind w:firstLine="600"/>
        <w:divId w:val="2177876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被告：蔡松碧，男，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日出生，汉族，住福建省南安市。</w:t>
      </w:r>
    </w:p>
    <w:p w14:paraId="601DEA3B" w14:textId="77777777" w:rsidR="00000000" w:rsidRDefault="00286E37">
      <w:pPr>
        <w:spacing w:line="500" w:lineRule="atLeast"/>
        <w:ind w:firstLine="600"/>
        <w:divId w:val="645361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原告罗平与被告蔡松碧民间借贷纠纷一案，本院立案受理后，依法组成合议庭，公开开庭进行了审理。原告罗平到庭参加诉讼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被告蔡松碧经本院合法传唤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无正当理由未到庭参加诉讼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本案现已审理终结。</w:t>
      </w:r>
    </w:p>
    <w:p w14:paraId="76AFD0CB" w14:textId="77777777" w:rsidR="00000000" w:rsidRDefault="00286E37">
      <w:pPr>
        <w:spacing w:line="500" w:lineRule="atLeast"/>
        <w:ind w:firstLine="600"/>
        <w:divId w:val="13116407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原告罗平向本院提出诉讼请求，要求判令：一、</w:t>
      </w:r>
      <w:r>
        <w:rPr>
          <w:rFonts w:hint="eastAsia"/>
          <w:sz w:val="30"/>
          <w:szCs w:val="30"/>
          <w:highlight w:val="yellow"/>
        </w:rPr>
        <w:t>被告立即偿还原告借款本金</w:t>
      </w:r>
      <w:r>
        <w:rPr>
          <w:rFonts w:hint="eastAsia"/>
          <w:sz w:val="30"/>
          <w:szCs w:val="30"/>
          <w:highlight w:val="yellow"/>
        </w:rPr>
        <w:t>250000</w:t>
      </w:r>
      <w:r>
        <w:rPr>
          <w:rFonts w:hint="eastAsia"/>
          <w:sz w:val="30"/>
          <w:szCs w:val="30"/>
          <w:highlight w:val="yellow"/>
        </w:rPr>
        <w:t>元并支付利息</w:t>
      </w:r>
      <w:r>
        <w:rPr>
          <w:rFonts w:hint="eastAsia"/>
          <w:sz w:val="30"/>
          <w:szCs w:val="30"/>
          <w:highlight w:val="yellow"/>
        </w:rPr>
        <w:t>272500</w:t>
      </w:r>
      <w:r>
        <w:rPr>
          <w:rFonts w:hint="eastAsia"/>
          <w:sz w:val="30"/>
          <w:szCs w:val="30"/>
          <w:highlight w:val="yellow"/>
        </w:rPr>
        <w:t>元（利息以月息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为标准，从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日暂计算至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日，实际计算至款清之日）</w:t>
      </w:r>
      <w:r>
        <w:rPr>
          <w:rFonts w:hint="eastAsia"/>
          <w:sz w:val="30"/>
          <w:szCs w:val="30"/>
        </w:rPr>
        <w:t>；二、本案诉讼费用由被告承担。事实与理由如下：被</w:t>
      </w:r>
      <w:r>
        <w:rPr>
          <w:rFonts w:hint="eastAsia"/>
          <w:sz w:val="30"/>
          <w:szCs w:val="30"/>
          <w:highlight w:val="yellow"/>
        </w:rPr>
        <w:t>告因从事经营活动于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150000</w:t>
      </w:r>
      <w:r>
        <w:rPr>
          <w:rFonts w:hint="eastAsia"/>
          <w:sz w:val="30"/>
          <w:szCs w:val="30"/>
          <w:highlight w:val="yellow"/>
        </w:rPr>
        <w:t>元，于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元，双方约定借款的月利率为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。原告多次向被告提出要求其偿还借款本金及利息，但被告均以种种理由拖延未付</w:t>
      </w:r>
      <w:r>
        <w:rPr>
          <w:rFonts w:hint="eastAsia"/>
          <w:sz w:val="30"/>
          <w:szCs w:val="30"/>
        </w:rPr>
        <w:t>，特诉至法院。</w:t>
      </w:r>
    </w:p>
    <w:p w14:paraId="51E9E325" w14:textId="77777777" w:rsidR="00000000" w:rsidRDefault="00286E37">
      <w:pPr>
        <w:spacing w:line="500" w:lineRule="atLeast"/>
        <w:ind w:firstLine="600"/>
        <w:divId w:val="701543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被告蔡松碧未提出答辩意见。</w:t>
      </w:r>
    </w:p>
    <w:p w14:paraId="14BBF5C2" w14:textId="77777777" w:rsidR="00000000" w:rsidRDefault="00286E37">
      <w:pPr>
        <w:spacing w:line="500" w:lineRule="atLeast"/>
        <w:ind w:firstLine="600"/>
        <w:divId w:val="12865436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日，被告蔡松碧分别向原告罗平借款</w:t>
      </w:r>
      <w:r>
        <w:rPr>
          <w:rFonts w:hint="eastAsia"/>
          <w:sz w:val="30"/>
          <w:szCs w:val="30"/>
          <w:highlight w:val="yellow"/>
        </w:rPr>
        <w:t>150000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100000</w:t>
      </w:r>
      <w:r>
        <w:rPr>
          <w:rFonts w:hint="eastAsia"/>
          <w:sz w:val="30"/>
          <w:szCs w:val="30"/>
          <w:highlight w:val="yellow"/>
        </w:rPr>
        <w:t>元，均出具了借条，借条上都写明借款为现金、月息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分。原告催要借款本息未果</w:t>
      </w:r>
      <w:r>
        <w:rPr>
          <w:rFonts w:hint="eastAsia"/>
          <w:sz w:val="30"/>
          <w:szCs w:val="30"/>
        </w:rPr>
        <w:t>，遂诉讼来院。</w:t>
      </w:r>
    </w:p>
    <w:p w14:paraId="09CFDBDC" w14:textId="77777777" w:rsidR="00000000" w:rsidRDefault="00286E37">
      <w:pPr>
        <w:spacing w:line="500" w:lineRule="atLeast"/>
        <w:ind w:firstLine="600"/>
        <w:divId w:val="1879125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以上事实，由原告提供的原、被告身份证复印件、借条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份、短息记录以及原告的当庭陈述等证据予以证实。</w:t>
      </w:r>
    </w:p>
    <w:p w14:paraId="06324C3C" w14:textId="77777777" w:rsidR="00000000" w:rsidRDefault="00286E37">
      <w:pPr>
        <w:spacing w:line="500" w:lineRule="atLeast"/>
        <w:ind w:firstLine="600"/>
        <w:divId w:val="18499787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本院认为：合法的借贷关系受法律保护。原告提供了被告蔡松碧出具的借条证明被告共计向其借款</w:t>
      </w:r>
      <w:r>
        <w:rPr>
          <w:rFonts w:hint="eastAsia"/>
          <w:sz w:val="30"/>
          <w:szCs w:val="30"/>
        </w:rPr>
        <w:t>250000</w:t>
      </w:r>
      <w:r>
        <w:rPr>
          <w:rFonts w:hint="eastAsia"/>
          <w:sz w:val="30"/>
          <w:szCs w:val="30"/>
        </w:rPr>
        <w:t>元，被告既未进行抗辩，也未提供证据反驳，对原告主张的借款事实依法予以认定。现原告催要借款，被告应予偿还。关于原告主张月息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符合合同约定及法律规定，予以支持，自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日起以</w:t>
      </w:r>
      <w:r>
        <w:rPr>
          <w:rFonts w:hint="eastAsia"/>
          <w:sz w:val="30"/>
          <w:szCs w:val="30"/>
        </w:rPr>
        <w:t>250000</w:t>
      </w:r>
      <w:r>
        <w:rPr>
          <w:rFonts w:hint="eastAsia"/>
          <w:sz w:val="30"/>
          <w:szCs w:val="30"/>
        </w:rPr>
        <w:t>元为基数，按月息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至款项还清之日止。被告蔡松碧经本院合法传唤，无正当理由拒不到庭参加诉讼，应视为当事人对其抗辩权利的处分，应承担相应不利的法律后果。据此，依照《中华人民共和国合同法》第二百零六条、《中华人民共和国民事诉讼法》第一百四十四条之规定，判决如下：</w:t>
      </w:r>
    </w:p>
    <w:p w14:paraId="52A34DF2" w14:textId="77777777" w:rsidR="00000000" w:rsidRDefault="00286E37">
      <w:pPr>
        <w:spacing w:line="500" w:lineRule="atLeast"/>
        <w:ind w:firstLine="600"/>
        <w:divId w:val="18694917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被告蔡松碧于本判决生效之日起十日内偿还原告罗平借款</w:t>
      </w:r>
      <w:r>
        <w:rPr>
          <w:rFonts w:hint="eastAsia"/>
          <w:sz w:val="30"/>
          <w:szCs w:val="30"/>
          <w:highlight w:val="yellow"/>
        </w:rPr>
        <w:t>250000</w:t>
      </w:r>
      <w:r>
        <w:rPr>
          <w:rFonts w:hint="eastAsia"/>
          <w:sz w:val="30"/>
          <w:szCs w:val="30"/>
          <w:highlight w:val="yellow"/>
        </w:rPr>
        <w:t>元及利息（以</w:t>
      </w:r>
      <w:r>
        <w:rPr>
          <w:rFonts w:hint="eastAsia"/>
          <w:sz w:val="30"/>
          <w:szCs w:val="30"/>
          <w:highlight w:val="yellow"/>
        </w:rPr>
        <w:t>250000</w:t>
      </w:r>
      <w:r>
        <w:rPr>
          <w:rFonts w:hint="eastAsia"/>
          <w:sz w:val="30"/>
          <w:szCs w:val="30"/>
          <w:highlight w:val="yellow"/>
        </w:rPr>
        <w:t>元为基数，自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日起按月利率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计算至款清之日止）</w:t>
      </w:r>
      <w:r>
        <w:rPr>
          <w:rFonts w:hint="eastAsia"/>
          <w:sz w:val="30"/>
          <w:szCs w:val="30"/>
        </w:rPr>
        <w:t>。</w:t>
      </w:r>
    </w:p>
    <w:p w14:paraId="5DF226F0" w14:textId="77777777" w:rsidR="00000000" w:rsidRDefault="00286E37">
      <w:pPr>
        <w:spacing w:line="500" w:lineRule="atLeast"/>
        <w:ind w:firstLine="600"/>
        <w:divId w:val="4744201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如负有义务的当事人未按本判决规定的期间履行给付金钱义务，应当依照《中华人民共和国民事诉讼法》第二百五十三条之规定，</w:t>
      </w:r>
      <w:r>
        <w:rPr>
          <w:rFonts w:hint="eastAsia"/>
          <w:sz w:val="30"/>
          <w:szCs w:val="30"/>
        </w:rPr>
        <w:t>加倍支付迟延履行期间的债务利息。</w:t>
      </w:r>
    </w:p>
    <w:p w14:paraId="2DCC9FDA" w14:textId="77777777" w:rsidR="00000000" w:rsidRDefault="00286E37">
      <w:pPr>
        <w:spacing w:line="500" w:lineRule="atLeast"/>
        <w:ind w:firstLine="600"/>
        <w:divId w:val="6147985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本案受理费</w:t>
      </w:r>
      <w:r>
        <w:rPr>
          <w:rFonts w:hint="eastAsia"/>
          <w:sz w:val="30"/>
          <w:szCs w:val="30"/>
        </w:rPr>
        <w:t>9030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9830</w:t>
      </w:r>
      <w:r>
        <w:rPr>
          <w:rFonts w:hint="eastAsia"/>
          <w:sz w:val="30"/>
          <w:szCs w:val="30"/>
        </w:rPr>
        <w:t>元，由被告蔡松碧负担。</w:t>
      </w:r>
    </w:p>
    <w:p w14:paraId="1E1D3FCB" w14:textId="77777777" w:rsidR="00000000" w:rsidRDefault="00286E37">
      <w:pPr>
        <w:spacing w:line="500" w:lineRule="atLeast"/>
        <w:ind w:firstLine="600"/>
        <w:divId w:val="16907892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6325212A" w14:textId="77777777" w:rsidR="00000000" w:rsidRDefault="00286E37">
      <w:pPr>
        <w:spacing w:line="500" w:lineRule="atLeast"/>
        <w:jc w:val="right"/>
        <w:divId w:val="9959597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宣春莲</w:t>
      </w:r>
    </w:p>
    <w:p w14:paraId="227640F8" w14:textId="77777777" w:rsidR="00000000" w:rsidRDefault="00286E37">
      <w:pPr>
        <w:spacing w:line="500" w:lineRule="atLeast"/>
        <w:jc w:val="right"/>
        <w:divId w:val="5205578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文晓玲</w:t>
      </w:r>
    </w:p>
    <w:p w14:paraId="2DA73579" w14:textId="77777777" w:rsidR="00000000" w:rsidRDefault="00286E37">
      <w:pPr>
        <w:spacing w:line="500" w:lineRule="atLeast"/>
        <w:jc w:val="right"/>
        <w:divId w:val="20384597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王庆玲</w:t>
      </w:r>
    </w:p>
    <w:p w14:paraId="02BB3276" w14:textId="77777777" w:rsidR="00000000" w:rsidRDefault="00286E37">
      <w:pPr>
        <w:spacing w:line="500" w:lineRule="atLeast"/>
        <w:jc w:val="right"/>
        <w:divId w:val="20346493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二〇一八年九月四日</w:t>
      </w:r>
    </w:p>
    <w:p w14:paraId="628B81A0" w14:textId="77777777" w:rsidR="00000000" w:rsidRDefault="00286E37">
      <w:pPr>
        <w:spacing w:line="500" w:lineRule="atLeast"/>
        <w:jc w:val="right"/>
        <w:divId w:val="12825687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丁　玲</w:t>
      </w:r>
    </w:p>
    <w:p w14:paraId="1CF8D024" w14:textId="77777777" w:rsidR="00000000" w:rsidRDefault="00286E37">
      <w:pPr>
        <w:spacing w:line="500" w:lineRule="atLeast"/>
        <w:ind w:firstLine="600"/>
        <w:divId w:val="598629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附适用法律条文</w:t>
      </w:r>
    </w:p>
    <w:p w14:paraId="1055A69C" w14:textId="77777777" w:rsidR="00000000" w:rsidRDefault="00286E37">
      <w:pPr>
        <w:spacing w:line="500" w:lineRule="atLeast"/>
        <w:ind w:firstLine="600"/>
        <w:divId w:val="14195227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40E5649F" w14:textId="77777777" w:rsidR="00000000" w:rsidRDefault="00286E37">
      <w:pPr>
        <w:spacing w:line="500" w:lineRule="atLeast"/>
        <w:ind w:firstLine="600"/>
        <w:divId w:val="9996993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</w:t>
      </w:r>
      <w:r>
        <w:rPr>
          <w:rFonts w:hint="eastAsia"/>
          <w:sz w:val="30"/>
          <w:szCs w:val="30"/>
        </w:rPr>
        <w:t>随时返还；贷款人可以催告借款人在合理期限内返还。</w:t>
      </w:r>
    </w:p>
    <w:p w14:paraId="3B51F936" w14:textId="77777777" w:rsidR="00000000" w:rsidRDefault="00286E37">
      <w:pPr>
        <w:spacing w:line="500" w:lineRule="atLeast"/>
        <w:ind w:firstLine="600"/>
        <w:divId w:val="13610042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52D2511A" w14:textId="77777777" w:rsidR="00000000" w:rsidRDefault="00286E37">
      <w:pPr>
        <w:spacing w:line="500" w:lineRule="atLeast"/>
        <w:ind w:firstLine="600"/>
        <w:divId w:val="10996462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3EFC" w14:textId="77777777" w:rsidR="00286E37" w:rsidRDefault="00286E37" w:rsidP="00286E37">
      <w:r>
        <w:separator/>
      </w:r>
    </w:p>
  </w:endnote>
  <w:endnote w:type="continuationSeparator" w:id="0">
    <w:p w14:paraId="79DD2CEA" w14:textId="77777777" w:rsidR="00286E37" w:rsidRDefault="00286E37" w:rsidP="0028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2D08" w14:textId="77777777" w:rsidR="00286E37" w:rsidRDefault="00286E37" w:rsidP="00286E37">
      <w:r>
        <w:separator/>
      </w:r>
    </w:p>
  </w:footnote>
  <w:footnote w:type="continuationSeparator" w:id="0">
    <w:p w14:paraId="16CE5A1A" w14:textId="77777777" w:rsidR="00286E37" w:rsidRDefault="00286E37" w:rsidP="00286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37"/>
    <w:rsid w:val="002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30DC5"/>
  <w15:chartTrackingRefBased/>
  <w15:docId w15:val="{EF8A0555-9682-4C8B-91EA-28066679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8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E37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E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E3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29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8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3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4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79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3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5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6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7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2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7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2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7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7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9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7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39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74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jiadong</dc:creator>
  <cp:keywords/>
  <dc:description/>
  <cp:lastModifiedBy>蒋 沛文</cp:lastModifiedBy>
  <cp:revision>2</cp:revision>
  <dcterms:created xsi:type="dcterms:W3CDTF">2024-05-11T15:25:00Z</dcterms:created>
  <dcterms:modified xsi:type="dcterms:W3CDTF">2024-05-11T15:25:00Z</dcterms:modified>
</cp:coreProperties>
</file>