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21876" w14:textId="77777777" w:rsidR="00000000" w:rsidRDefault="00FF7ADC">
      <w:pPr>
        <w:spacing w:line="500" w:lineRule="atLeast"/>
        <w:jc w:val="center"/>
        <w:divId w:val="781918268"/>
        <w:rPr>
          <w:rFonts w:ascii="黑体" w:eastAsia="黑体" w:hAnsi="黑体"/>
          <w:sz w:val="36"/>
          <w:szCs w:val="36"/>
        </w:rPr>
      </w:pPr>
      <w:r>
        <w:rPr>
          <w:rFonts w:ascii="黑体" w:eastAsia="黑体" w:hAnsi="黑体" w:hint="eastAsia"/>
          <w:sz w:val="36"/>
          <w:szCs w:val="36"/>
        </w:rPr>
        <w:t>安徽省合肥市瑶海区人民法院</w:t>
      </w:r>
    </w:p>
    <w:p w14:paraId="274139F7" w14:textId="77777777" w:rsidR="00000000" w:rsidRDefault="00FF7ADC">
      <w:pPr>
        <w:spacing w:line="500" w:lineRule="atLeast"/>
        <w:jc w:val="center"/>
        <w:divId w:val="110279867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0C597D12" w14:textId="77777777" w:rsidR="00000000" w:rsidRDefault="00FF7ADC">
      <w:pPr>
        <w:spacing w:line="500" w:lineRule="atLeast"/>
        <w:jc w:val="right"/>
        <w:divId w:val="688414587"/>
        <w:rPr>
          <w:rFonts w:hint="eastAsia"/>
          <w:sz w:val="30"/>
          <w:szCs w:val="30"/>
        </w:rPr>
      </w:pPr>
      <w:r>
        <w:rPr>
          <w:rFonts w:hint="eastAsia"/>
          <w:sz w:val="30"/>
          <w:szCs w:val="30"/>
        </w:rPr>
        <w:t>（</w:t>
      </w:r>
      <w:r>
        <w:rPr>
          <w:rFonts w:hint="eastAsia"/>
          <w:sz w:val="30"/>
          <w:szCs w:val="30"/>
        </w:rPr>
        <w:t>2019</w:t>
      </w:r>
      <w:r>
        <w:rPr>
          <w:rFonts w:hint="eastAsia"/>
          <w:sz w:val="30"/>
          <w:szCs w:val="30"/>
        </w:rPr>
        <w:t>）皖</w:t>
      </w:r>
      <w:r>
        <w:rPr>
          <w:rFonts w:hint="eastAsia"/>
          <w:sz w:val="30"/>
          <w:szCs w:val="30"/>
        </w:rPr>
        <w:t>0102</w:t>
      </w:r>
      <w:r>
        <w:rPr>
          <w:rFonts w:hint="eastAsia"/>
          <w:sz w:val="30"/>
          <w:szCs w:val="30"/>
        </w:rPr>
        <w:t>民初</w:t>
      </w:r>
      <w:r>
        <w:rPr>
          <w:rFonts w:hint="eastAsia"/>
          <w:sz w:val="30"/>
          <w:szCs w:val="30"/>
        </w:rPr>
        <w:t>5992</w:t>
      </w:r>
      <w:r>
        <w:rPr>
          <w:rFonts w:hint="eastAsia"/>
          <w:sz w:val="30"/>
          <w:szCs w:val="30"/>
        </w:rPr>
        <w:t>号</w:t>
      </w:r>
    </w:p>
    <w:p w14:paraId="601FC1D3" w14:textId="77777777" w:rsidR="00000000" w:rsidRDefault="00FF7ADC">
      <w:pPr>
        <w:spacing w:line="500" w:lineRule="atLeast"/>
        <w:ind w:firstLine="600"/>
        <w:divId w:val="679501503"/>
        <w:rPr>
          <w:rFonts w:hint="eastAsia"/>
          <w:sz w:val="30"/>
          <w:szCs w:val="30"/>
        </w:rPr>
      </w:pPr>
      <w:r>
        <w:rPr>
          <w:rFonts w:hint="eastAsia"/>
          <w:sz w:val="30"/>
          <w:szCs w:val="30"/>
        </w:rPr>
        <w:t>原告：彭翠英，女，</w:t>
      </w:r>
      <w:r>
        <w:rPr>
          <w:rFonts w:hint="eastAsia"/>
          <w:sz w:val="30"/>
          <w:szCs w:val="30"/>
        </w:rPr>
        <w:t>1940</w:t>
      </w:r>
      <w:r>
        <w:rPr>
          <w:rFonts w:hint="eastAsia"/>
          <w:sz w:val="30"/>
          <w:szCs w:val="30"/>
        </w:rPr>
        <w:t>年</w:t>
      </w:r>
      <w:r>
        <w:rPr>
          <w:rFonts w:hint="eastAsia"/>
          <w:sz w:val="30"/>
          <w:szCs w:val="30"/>
        </w:rPr>
        <w:t>10</w:t>
      </w:r>
      <w:r>
        <w:rPr>
          <w:rFonts w:hint="eastAsia"/>
          <w:sz w:val="30"/>
          <w:szCs w:val="30"/>
        </w:rPr>
        <w:t>月</w:t>
      </w:r>
      <w:r>
        <w:rPr>
          <w:rFonts w:hint="eastAsia"/>
          <w:sz w:val="30"/>
          <w:szCs w:val="30"/>
        </w:rPr>
        <w:t>4</w:t>
      </w:r>
      <w:r>
        <w:rPr>
          <w:rFonts w:hint="eastAsia"/>
          <w:sz w:val="30"/>
          <w:szCs w:val="30"/>
        </w:rPr>
        <w:t>日出生，汉族，住安徽省合肥市瑶海区。</w:t>
      </w:r>
    </w:p>
    <w:p w14:paraId="3D5BB4E3" w14:textId="77777777" w:rsidR="00000000" w:rsidRDefault="00FF7ADC">
      <w:pPr>
        <w:spacing w:line="500" w:lineRule="atLeast"/>
        <w:ind w:firstLine="600"/>
        <w:divId w:val="2032609780"/>
        <w:rPr>
          <w:rFonts w:hint="eastAsia"/>
          <w:sz w:val="30"/>
          <w:szCs w:val="30"/>
        </w:rPr>
      </w:pPr>
      <w:r>
        <w:rPr>
          <w:rFonts w:hint="eastAsia"/>
          <w:sz w:val="30"/>
          <w:szCs w:val="30"/>
          <w:highlight w:val="yellow"/>
        </w:rPr>
        <w:t>委托诉讼代理人</w:t>
      </w:r>
      <w:r>
        <w:rPr>
          <w:rFonts w:hint="eastAsia"/>
          <w:sz w:val="30"/>
          <w:szCs w:val="30"/>
        </w:rPr>
        <w:t>：刘武虎，安徽律维律师事务所律师。</w:t>
      </w:r>
    </w:p>
    <w:p w14:paraId="02373E43" w14:textId="77777777" w:rsidR="00000000" w:rsidRDefault="00FF7ADC">
      <w:pPr>
        <w:spacing w:line="500" w:lineRule="atLeast"/>
        <w:ind w:firstLine="600"/>
        <w:divId w:val="301277409"/>
        <w:rPr>
          <w:rFonts w:hint="eastAsia"/>
          <w:sz w:val="30"/>
          <w:szCs w:val="30"/>
        </w:rPr>
      </w:pPr>
      <w:r>
        <w:rPr>
          <w:rFonts w:hint="eastAsia"/>
          <w:sz w:val="30"/>
          <w:szCs w:val="30"/>
        </w:rPr>
        <w:t>被告：安徽裕龙包装材料有限公司，住所地安徽省肥东经济开发区龙城路南侧、桂王南路东侧，统一社会信用代码</w:t>
      </w:r>
      <w:r>
        <w:rPr>
          <w:rFonts w:hint="eastAsia"/>
          <w:sz w:val="30"/>
          <w:szCs w:val="30"/>
        </w:rPr>
        <w:t>91340122762790934U</w:t>
      </w:r>
      <w:r>
        <w:rPr>
          <w:rFonts w:hint="eastAsia"/>
          <w:sz w:val="30"/>
          <w:szCs w:val="30"/>
        </w:rPr>
        <w:t>。</w:t>
      </w:r>
    </w:p>
    <w:p w14:paraId="1C5C42FE" w14:textId="77777777" w:rsidR="00000000" w:rsidRDefault="00FF7ADC">
      <w:pPr>
        <w:spacing w:line="500" w:lineRule="atLeast"/>
        <w:ind w:firstLine="600"/>
        <w:divId w:val="1519468221"/>
        <w:rPr>
          <w:rFonts w:hint="eastAsia"/>
          <w:sz w:val="30"/>
          <w:szCs w:val="30"/>
        </w:rPr>
      </w:pPr>
      <w:r>
        <w:rPr>
          <w:rFonts w:hint="eastAsia"/>
          <w:sz w:val="30"/>
          <w:szCs w:val="30"/>
          <w:highlight w:val="yellow"/>
        </w:rPr>
        <w:t>法定代表人</w:t>
      </w:r>
      <w:r>
        <w:rPr>
          <w:rFonts w:hint="eastAsia"/>
          <w:sz w:val="30"/>
          <w:szCs w:val="30"/>
        </w:rPr>
        <w:t>：钟维军，总经理。</w:t>
      </w:r>
    </w:p>
    <w:p w14:paraId="1A82DC06" w14:textId="77777777" w:rsidR="00000000" w:rsidRDefault="00FF7ADC">
      <w:pPr>
        <w:spacing w:line="500" w:lineRule="atLeast"/>
        <w:ind w:firstLine="600"/>
        <w:divId w:val="2124498626"/>
        <w:rPr>
          <w:rFonts w:hint="eastAsia"/>
          <w:sz w:val="30"/>
          <w:szCs w:val="30"/>
        </w:rPr>
      </w:pPr>
      <w:r>
        <w:rPr>
          <w:rFonts w:hint="eastAsia"/>
          <w:sz w:val="30"/>
          <w:szCs w:val="30"/>
          <w:highlight w:val="yellow"/>
        </w:rPr>
        <w:t>委托诉讼代理人</w:t>
      </w:r>
      <w:r>
        <w:rPr>
          <w:rFonts w:hint="eastAsia"/>
          <w:sz w:val="30"/>
          <w:szCs w:val="30"/>
        </w:rPr>
        <w:t>：温耀成，男，</w:t>
      </w:r>
      <w:r>
        <w:rPr>
          <w:rFonts w:hint="eastAsia"/>
          <w:sz w:val="30"/>
          <w:szCs w:val="30"/>
        </w:rPr>
        <w:t>1956</w:t>
      </w:r>
      <w:r>
        <w:rPr>
          <w:rFonts w:hint="eastAsia"/>
          <w:sz w:val="30"/>
          <w:szCs w:val="30"/>
        </w:rPr>
        <w:t>年</w:t>
      </w:r>
      <w:r>
        <w:rPr>
          <w:rFonts w:hint="eastAsia"/>
          <w:sz w:val="30"/>
          <w:szCs w:val="30"/>
        </w:rPr>
        <w:t>9</w:t>
      </w:r>
      <w:r>
        <w:rPr>
          <w:rFonts w:hint="eastAsia"/>
          <w:sz w:val="30"/>
          <w:szCs w:val="30"/>
        </w:rPr>
        <w:t>月</w:t>
      </w:r>
      <w:r>
        <w:rPr>
          <w:rFonts w:hint="eastAsia"/>
          <w:sz w:val="30"/>
          <w:szCs w:val="30"/>
        </w:rPr>
        <w:t>4</w:t>
      </w:r>
      <w:r>
        <w:rPr>
          <w:rFonts w:hint="eastAsia"/>
          <w:sz w:val="30"/>
          <w:szCs w:val="30"/>
        </w:rPr>
        <w:t>日出生，汉族，公司副总经理。</w:t>
      </w:r>
    </w:p>
    <w:p w14:paraId="293FA32E" w14:textId="77777777" w:rsidR="00000000" w:rsidRDefault="00FF7ADC">
      <w:pPr>
        <w:spacing w:line="500" w:lineRule="atLeast"/>
        <w:ind w:firstLine="600"/>
        <w:divId w:val="681709751"/>
        <w:rPr>
          <w:rFonts w:hint="eastAsia"/>
          <w:sz w:val="30"/>
          <w:szCs w:val="30"/>
        </w:rPr>
      </w:pPr>
      <w:r>
        <w:rPr>
          <w:rFonts w:hint="eastAsia"/>
          <w:sz w:val="30"/>
          <w:szCs w:val="30"/>
        </w:rPr>
        <w:t>原告彭翠英与被告安徽裕龙包装材料有限公司民间借贷纠纷一案，本院立案受理后，依法适用简易程序，公开开庭进行了审理。原告彭翠英的委托诉讼代理人刘武虎、被告安徽裕龙包装材料有限公司的委托诉讼代理人温耀成均到庭参加了诉讼。本案现已审理终结。</w:t>
      </w:r>
    </w:p>
    <w:p w14:paraId="0963DCC1" w14:textId="77777777" w:rsidR="00000000" w:rsidRDefault="00FF7ADC">
      <w:pPr>
        <w:spacing w:line="500" w:lineRule="atLeast"/>
        <w:ind w:firstLine="600"/>
        <w:divId w:val="1244797890"/>
        <w:rPr>
          <w:rFonts w:hint="eastAsia"/>
          <w:sz w:val="30"/>
          <w:szCs w:val="30"/>
        </w:rPr>
      </w:pPr>
      <w:r>
        <w:rPr>
          <w:rFonts w:hint="eastAsia"/>
          <w:sz w:val="30"/>
          <w:szCs w:val="30"/>
        </w:rPr>
        <w:t>原告彭翠英向本院提出诉讼请求：</w:t>
      </w:r>
      <w:r>
        <w:rPr>
          <w:rFonts w:hint="eastAsia"/>
          <w:sz w:val="30"/>
          <w:szCs w:val="30"/>
        </w:rPr>
        <w:t>1</w:t>
      </w:r>
      <w:r>
        <w:rPr>
          <w:rFonts w:hint="eastAsia"/>
          <w:sz w:val="30"/>
          <w:szCs w:val="30"/>
        </w:rPr>
        <w:t>、判决被告偿还原告</w:t>
      </w:r>
      <w:r>
        <w:rPr>
          <w:rFonts w:hint="eastAsia"/>
          <w:sz w:val="30"/>
          <w:szCs w:val="30"/>
          <w:highlight w:val="yellow"/>
        </w:rPr>
        <w:t>借款</w:t>
      </w:r>
      <w:r>
        <w:rPr>
          <w:rFonts w:hint="eastAsia"/>
          <w:sz w:val="30"/>
          <w:szCs w:val="30"/>
          <w:highlight w:val="yellow"/>
        </w:rPr>
        <w:t>200000</w:t>
      </w:r>
      <w:r>
        <w:rPr>
          <w:rFonts w:hint="eastAsia"/>
          <w:sz w:val="30"/>
          <w:szCs w:val="30"/>
          <w:highlight w:val="yellow"/>
        </w:rPr>
        <w:t>元</w:t>
      </w:r>
      <w:r>
        <w:rPr>
          <w:rFonts w:hint="eastAsia"/>
          <w:sz w:val="30"/>
          <w:szCs w:val="30"/>
        </w:rPr>
        <w:t>，并支付</w:t>
      </w:r>
      <w:r>
        <w:rPr>
          <w:rFonts w:hint="eastAsia"/>
          <w:sz w:val="30"/>
          <w:szCs w:val="30"/>
          <w:highlight w:val="yellow"/>
        </w:rPr>
        <w:t>利息损失</w:t>
      </w:r>
      <w:r>
        <w:rPr>
          <w:rFonts w:hint="eastAsia"/>
          <w:sz w:val="30"/>
          <w:szCs w:val="30"/>
          <w:highlight w:val="yellow"/>
        </w:rPr>
        <w:t>104000</w:t>
      </w:r>
      <w:r>
        <w:rPr>
          <w:rFonts w:hint="eastAsia"/>
          <w:sz w:val="30"/>
          <w:szCs w:val="30"/>
          <w:highlight w:val="yellow"/>
        </w:rPr>
        <w:t>元</w:t>
      </w:r>
      <w:r>
        <w:rPr>
          <w:rFonts w:hint="eastAsia"/>
          <w:sz w:val="30"/>
          <w:szCs w:val="30"/>
        </w:rPr>
        <w:t>（其中</w:t>
      </w:r>
      <w:r>
        <w:rPr>
          <w:rFonts w:hint="eastAsia"/>
          <w:sz w:val="30"/>
          <w:szCs w:val="30"/>
          <w:highlight w:val="yellow"/>
        </w:rPr>
        <w:t>2018</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w:t>
      </w:r>
      <w:r>
        <w:rPr>
          <w:rFonts w:hint="eastAsia"/>
          <w:sz w:val="30"/>
          <w:szCs w:val="30"/>
          <w:highlight w:val="yellow"/>
        </w:rPr>
        <w:t>日利息为</w:t>
      </w:r>
      <w:r>
        <w:rPr>
          <w:rFonts w:hint="eastAsia"/>
          <w:sz w:val="30"/>
          <w:szCs w:val="30"/>
          <w:highlight w:val="yellow"/>
        </w:rPr>
        <w:t>56000</w:t>
      </w:r>
      <w:r>
        <w:rPr>
          <w:rFonts w:hint="eastAsia"/>
          <w:sz w:val="30"/>
          <w:szCs w:val="30"/>
          <w:highlight w:val="yellow"/>
        </w:rPr>
        <w:t>元，自</w:t>
      </w:r>
      <w:r>
        <w:rPr>
          <w:rFonts w:hint="eastAsia"/>
          <w:sz w:val="30"/>
          <w:szCs w:val="30"/>
          <w:highlight w:val="yellow"/>
        </w:rPr>
        <w:t>2018</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w:t>
      </w:r>
      <w:r>
        <w:rPr>
          <w:rFonts w:hint="eastAsia"/>
          <w:sz w:val="30"/>
          <w:szCs w:val="30"/>
          <w:highlight w:val="yellow"/>
        </w:rPr>
        <w:t>日起暂计算至</w:t>
      </w:r>
      <w:r>
        <w:rPr>
          <w:rFonts w:hint="eastAsia"/>
          <w:sz w:val="30"/>
          <w:szCs w:val="30"/>
          <w:highlight w:val="yellow"/>
        </w:rPr>
        <w:t>2019</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w:t>
      </w:r>
      <w:r>
        <w:rPr>
          <w:rFonts w:hint="eastAsia"/>
          <w:sz w:val="30"/>
          <w:szCs w:val="30"/>
          <w:highlight w:val="yellow"/>
        </w:rPr>
        <w:t>日，利息为</w:t>
      </w:r>
      <w:r>
        <w:rPr>
          <w:rFonts w:hint="eastAsia"/>
          <w:sz w:val="30"/>
          <w:szCs w:val="30"/>
          <w:highlight w:val="yellow"/>
        </w:rPr>
        <w:t>48000</w:t>
      </w:r>
      <w:r>
        <w:rPr>
          <w:rFonts w:hint="eastAsia"/>
          <w:sz w:val="30"/>
          <w:szCs w:val="30"/>
          <w:highlight w:val="yellow"/>
        </w:rPr>
        <w:t>元，合计</w:t>
      </w:r>
      <w:r>
        <w:rPr>
          <w:rFonts w:hint="eastAsia"/>
          <w:sz w:val="30"/>
          <w:szCs w:val="30"/>
          <w:highlight w:val="yellow"/>
        </w:rPr>
        <w:t>104000</w:t>
      </w:r>
      <w:r>
        <w:rPr>
          <w:rFonts w:hint="eastAsia"/>
          <w:sz w:val="30"/>
          <w:szCs w:val="30"/>
          <w:highlight w:val="yellow"/>
        </w:rPr>
        <w:t>元</w:t>
      </w:r>
      <w:r>
        <w:rPr>
          <w:rFonts w:hint="eastAsia"/>
          <w:sz w:val="30"/>
          <w:szCs w:val="30"/>
        </w:rPr>
        <w:t>），</w:t>
      </w:r>
      <w:r>
        <w:rPr>
          <w:rFonts w:hint="eastAsia"/>
          <w:sz w:val="30"/>
          <w:szCs w:val="30"/>
          <w:highlight w:val="yellow"/>
        </w:rPr>
        <w:t>本息合计</w:t>
      </w:r>
      <w:r>
        <w:rPr>
          <w:rFonts w:hint="eastAsia"/>
          <w:sz w:val="30"/>
          <w:szCs w:val="30"/>
          <w:highlight w:val="yellow"/>
        </w:rPr>
        <w:t>304000</w:t>
      </w:r>
      <w:r>
        <w:rPr>
          <w:rFonts w:hint="eastAsia"/>
          <w:sz w:val="30"/>
          <w:szCs w:val="30"/>
          <w:highlight w:val="yellow"/>
        </w:rPr>
        <w:t>元，顺延至实际付清之日止</w:t>
      </w:r>
      <w:r>
        <w:rPr>
          <w:rFonts w:hint="eastAsia"/>
          <w:sz w:val="30"/>
          <w:szCs w:val="30"/>
        </w:rPr>
        <w:t>；</w:t>
      </w:r>
      <w:r>
        <w:rPr>
          <w:rFonts w:hint="eastAsia"/>
          <w:sz w:val="30"/>
          <w:szCs w:val="30"/>
        </w:rPr>
        <w:t>2</w:t>
      </w:r>
      <w:r>
        <w:rPr>
          <w:rFonts w:hint="eastAsia"/>
          <w:sz w:val="30"/>
          <w:szCs w:val="30"/>
        </w:rPr>
        <w:t>、本案诉讼费、保全费由被告承担。</w:t>
      </w:r>
    </w:p>
    <w:p w14:paraId="57187EB3" w14:textId="77777777" w:rsidR="00000000" w:rsidRDefault="00FF7ADC">
      <w:pPr>
        <w:spacing w:line="500" w:lineRule="atLeast"/>
        <w:ind w:firstLine="600"/>
        <w:divId w:val="2054884889"/>
        <w:rPr>
          <w:rFonts w:hint="eastAsia"/>
          <w:sz w:val="30"/>
          <w:szCs w:val="30"/>
        </w:rPr>
      </w:pPr>
      <w:r>
        <w:rPr>
          <w:rFonts w:hint="eastAsia"/>
          <w:sz w:val="30"/>
          <w:szCs w:val="30"/>
        </w:rPr>
        <w:t>事实与理由：被告安徽裕龙包装材料有限公司</w:t>
      </w:r>
      <w:r>
        <w:rPr>
          <w:rFonts w:hint="eastAsia"/>
          <w:sz w:val="30"/>
          <w:szCs w:val="30"/>
          <w:highlight w:val="yellow"/>
        </w:rPr>
        <w:t>法定代表人钟维军与原告彭翠英女儿系同学关系</w:t>
      </w:r>
      <w:r>
        <w:rPr>
          <w:rFonts w:hint="eastAsia"/>
          <w:sz w:val="30"/>
          <w:szCs w:val="30"/>
        </w:rPr>
        <w:t>。</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月，被告因</w:t>
      </w:r>
      <w:r>
        <w:rPr>
          <w:rFonts w:hint="eastAsia"/>
          <w:sz w:val="30"/>
          <w:szCs w:val="30"/>
          <w:highlight w:val="yellow"/>
        </w:rPr>
        <w:t>资金周转需要向原告</w:t>
      </w:r>
      <w:r>
        <w:rPr>
          <w:rFonts w:hint="eastAsia"/>
          <w:sz w:val="30"/>
          <w:szCs w:val="30"/>
          <w:highlight w:val="yellow"/>
        </w:rPr>
        <w:t>250000</w:t>
      </w:r>
      <w:r>
        <w:rPr>
          <w:rFonts w:hint="eastAsia"/>
          <w:sz w:val="30"/>
          <w:szCs w:val="30"/>
          <w:highlight w:val="yellow"/>
        </w:rPr>
        <w:t>元</w:t>
      </w:r>
      <w:r>
        <w:rPr>
          <w:rFonts w:hint="eastAsia"/>
          <w:sz w:val="30"/>
          <w:szCs w:val="30"/>
        </w:rPr>
        <w:t>，当时</w:t>
      </w:r>
      <w:r>
        <w:rPr>
          <w:rFonts w:hint="eastAsia"/>
          <w:sz w:val="30"/>
          <w:szCs w:val="30"/>
          <w:highlight w:val="yellow"/>
        </w:rPr>
        <w:t>双方商定月息</w:t>
      </w:r>
      <w:r>
        <w:rPr>
          <w:rFonts w:hint="eastAsia"/>
          <w:sz w:val="30"/>
          <w:szCs w:val="30"/>
          <w:highlight w:val="yellow"/>
        </w:rPr>
        <w:t>1.5</w:t>
      </w:r>
      <w:r>
        <w:rPr>
          <w:rFonts w:hint="eastAsia"/>
          <w:sz w:val="30"/>
          <w:szCs w:val="30"/>
          <w:highlight w:val="yellow"/>
        </w:rPr>
        <w:t>分</w:t>
      </w:r>
      <w:r>
        <w:rPr>
          <w:rFonts w:hint="eastAsia"/>
          <w:sz w:val="30"/>
          <w:szCs w:val="30"/>
        </w:rPr>
        <w:t>，</w:t>
      </w:r>
      <w:r>
        <w:rPr>
          <w:rFonts w:hint="eastAsia"/>
          <w:sz w:val="30"/>
          <w:szCs w:val="30"/>
          <w:highlight w:val="yellow"/>
        </w:rPr>
        <w:t>借款期限暂定一年</w:t>
      </w:r>
      <w:r>
        <w:rPr>
          <w:rFonts w:hint="eastAsia"/>
          <w:sz w:val="30"/>
          <w:szCs w:val="30"/>
        </w:rPr>
        <w:t>，原告通过</w:t>
      </w:r>
      <w:r>
        <w:rPr>
          <w:rFonts w:hint="eastAsia"/>
          <w:sz w:val="30"/>
          <w:szCs w:val="30"/>
          <w:highlight w:val="yellow"/>
        </w:rPr>
        <w:t>银行转账</w:t>
      </w:r>
      <w:r>
        <w:rPr>
          <w:rFonts w:hint="eastAsia"/>
          <w:sz w:val="30"/>
          <w:szCs w:val="30"/>
        </w:rPr>
        <w:t>方式向被告支付借款，被</w:t>
      </w:r>
      <w:r>
        <w:rPr>
          <w:rFonts w:hint="eastAsia"/>
          <w:sz w:val="30"/>
          <w:szCs w:val="30"/>
        </w:rPr>
        <w:lastRenderedPageBreak/>
        <w:t>告</w:t>
      </w:r>
      <w:r>
        <w:rPr>
          <w:rFonts w:hint="eastAsia"/>
          <w:sz w:val="30"/>
          <w:szCs w:val="30"/>
          <w:highlight w:val="yellow"/>
        </w:rPr>
        <w:t>收到借款后向原告出具借条</w:t>
      </w:r>
      <w:r>
        <w:rPr>
          <w:rFonts w:hint="eastAsia"/>
          <w:sz w:val="30"/>
          <w:szCs w:val="30"/>
        </w:rPr>
        <w:t>，</w:t>
      </w:r>
      <w:r>
        <w:rPr>
          <w:rFonts w:hint="eastAsia"/>
          <w:sz w:val="30"/>
          <w:szCs w:val="30"/>
          <w:highlight w:val="yellow"/>
        </w:rPr>
        <w:t>被告陆续支付部分利息</w:t>
      </w:r>
      <w:r>
        <w:rPr>
          <w:rFonts w:hint="eastAsia"/>
          <w:sz w:val="30"/>
          <w:szCs w:val="30"/>
        </w:rPr>
        <w:t>。</w:t>
      </w:r>
      <w:r>
        <w:rPr>
          <w:rFonts w:hint="eastAsia"/>
          <w:sz w:val="30"/>
          <w:szCs w:val="30"/>
          <w:highlight w:val="yellow"/>
        </w:rPr>
        <w:t>2018</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w:t>
      </w:r>
      <w:r>
        <w:rPr>
          <w:rFonts w:hint="eastAsia"/>
          <w:sz w:val="30"/>
          <w:szCs w:val="30"/>
          <w:highlight w:val="yellow"/>
        </w:rPr>
        <w:t>日</w:t>
      </w:r>
      <w:r>
        <w:rPr>
          <w:rFonts w:hint="eastAsia"/>
          <w:sz w:val="30"/>
          <w:szCs w:val="30"/>
        </w:rPr>
        <w:t>，原、被告对借款本息进行结算，</w:t>
      </w:r>
      <w:r>
        <w:rPr>
          <w:rFonts w:hint="eastAsia"/>
          <w:sz w:val="30"/>
          <w:szCs w:val="30"/>
          <w:highlight w:val="yellow"/>
        </w:rPr>
        <w:t>双方确认截至当日，被告尚欠原告借款本金</w:t>
      </w:r>
      <w:r>
        <w:rPr>
          <w:rFonts w:hint="eastAsia"/>
          <w:sz w:val="30"/>
          <w:szCs w:val="30"/>
          <w:highlight w:val="yellow"/>
        </w:rPr>
        <w:t>200000</w:t>
      </w:r>
      <w:r>
        <w:rPr>
          <w:rFonts w:hint="eastAsia"/>
          <w:sz w:val="30"/>
          <w:szCs w:val="30"/>
          <w:highlight w:val="yellow"/>
        </w:rPr>
        <w:t>元、利息</w:t>
      </w:r>
      <w:r>
        <w:rPr>
          <w:rFonts w:hint="eastAsia"/>
          <w:sz w:val="30"/>
          <w:szCs w:val="30"/>
          <w:highlight w:val="yellow"/>
        </w:rPr>
        <w:t>56000</w:t>
      </w:r>
      <w:r>
        <w:rPr>
          <w:rFonts w:hint="eastAsia"/>
          <w:sz w:val="30"/>
          <w:szCs w:val="30"/>
          <w:highlight w:val="yellow"/>
        </w:rPr>
        <w:t>元，结算后被告承诺及时归还本息，但一直未支付利息至今</w:t>
      </w:r>
      <w:r>
        <w:rPr>
          <w:rFonts w:hint="eastAsia"/>
          <w:sz w:val="30"/>
          <w:szCs w:val="30"/>
        </w:rPr>
        <w:t>。被告拒付利息后，原告通过上门、</w:t>
      </w:r>
      <w:r>
        <w:rPr>
          <w:rFonts w:hint="eastAsia"/>
          <w:sz w:val="30"/>
          <w:szCs w:val="30"/>
        </w:rPr>
        <w:t>电话、发律师函等方式催要借款本息，但被告不予支付。原告认为，原、被告之间民间借贷法律关系受法律保护，被告未按期归还原告借款本息的行为已经违反法律规定。原告为维护自身合法权益，依据《中华人民共和国合同法》等法律规定，诉至贵院等，请求法院依法判如所请。</w:t>
      </w:r>
    </w:p>
    <w:p w14:paraId="61C187C5" w14:textId="77777777" w:rsidR="00000000" w:rsidRDefault="00FF7ADC">
      <w:pPr>
        <w:spacing w:line="500" w:lineRule="atLeast"/>
        <w:ind w:firstLine="600"/>
        <w:divId w:val="1732268609"/>
        <w:rPr>
          <w:rFonts w:hint="eastAsia"/>
          <w:sz w:val="30"/>
          <w:szCs w:val="30"/>
        </w:rPr>
      </w:pPr>
      <w:r>
        <w:rPr>
          <w:rFonts w:hint="eastAsia"/>
          <w:sz w:val="30"/>
          <w:szCs w:val="30"/>
        </w:rPr>
        <w:t>被告安徽裕龙包装材料有限公司答辩称：借款无异议。</w:t>
      </w:r>
    </w:p>
    <w:p w14:paraId="58827C3D" w14:textId="77777777" w:rsidR="00000000" w:rsidRDefault="00FF7ADC">
      <w:pPr>
        <w:spacing w:line="500" w:lineRule="atLeast"/>
        <w:ind w:firstLine="600"/>
        <w:divId w:val="352344373"/>
        <w:rPr>
          <w:rFonts w:hint="eastAsia"/>
          <w:sz w:val="30"/>
          <w:szCs w:val="30"/>
        </w:rPr>
      </w:pPr>
      <w:r>
        <w:rPr>
          <w:rFonts w:hint="eastAsia"/>
          <w:sz w:val="30"/>
          <w:szCs w:val="30"/>
        </w:rPr>
        <w:t>原告彭翠英围绕诉讼请求依法提交了银行流水、收据、借条，因安徽裕龙包装材料有限公司对上述证据均无异议，故本院对上述证据的真实性均予以确认。</w:t>
      </w:r>
    </w:p>
    <w:p w14:paraId="20E50AAD" w14:textId="77777777" w:rsidR="00000000" w:rsidRDefault="00FF7ADC">
      <w:pPr>
        <w:spacing w:line="500" w:lineRule="atLeast"/>
        <w:ind w:firstLine="600"/>
        <w:divId w:val="1685670699"/>
        <w:rPr>
          <w:rFonts w:hint="eastAsia"/>
          <w:sz w:val="30"/>
          <w:szCs w:val="30"/>
        </w:rPr>
      </w:pPr>
      <w:r>
        <w:rPr>
          <w:rFonts w:hint="eastAsia"/>
          <w:sz w:val="30"/>
          <w:szCs w:val="30"/>
        </w:rPr>
        <w:t>根据当事人陈述和经审查确认的证据，本院认定事实如下：原告彭翠英陈述其女儿与</w:t>
      </w:r>
      <w:r>
        <w:rPr>
          <w:rFonts w:hint="eastAsia"/>
          <w:sz w:val="30"/>
          <w:szCs w:val="30"/>
        </w:rPr>
        <w:t>被告安徽裕龙包装材料有限公司的法定代表人钟维军</w:t>
      </w:r>
      <w:r>
        <w:rPr>
          <w:rFonts w:hint="eastAsia"/>
          <w:sz w:val="30"/>
          <w:szCs w:val="30"/>
          <w:highlight w:val="yellow"/>
        </w:rPr>
        <w:t>系同学关系</w:t>
      </w:r>
      <w:r>
        <w:rPr>
          <w:rFonts w:hint="eastAsia"/>
          <w:sz w:val="30"/>
          <w:szCs w:val="30"/>
        </w:rPr>
        <w:t>。</w:t>
      </w:r>
      <w:r>
        <w:rPr>
          <w:rFonts w:hint="eastAsia"/>
          <w:sz w:val="30"/>
          <w:szCs w:val="30"/>
          <w:highlight w:val="yellow"/>
        </w:rPr>
        <w:t>2015</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15</w:t>
      </w:r>
      <w:r>
        <w:rPr>
          <w:rFonts w:hint="eastAsia"/>
          <w:sz w:val="30"/>
          <w:szCs w:val="30"/>
          <w:highlight w:val="yellow"/>
        </w:rPr>
        <w:t>日</w:t>
      </w:r>
      <w:r>
        <w:rPr>
          <w:rFonts w:hint="eastAsia"/>
          <w:sz w:val="30"/>
          <w:szCs w:val="30"/>
        </w:rPr>
        <w:t>，原告</w:t>
      </w:r>
      <w:r>
        <w:rPr>
          <w:rFonts w:hint="eastAsia"/>
          <w:sz w:val="30"/>
          <w:szCs w:val="30"/>
          <w:highlight w:val="yellow"/>
        </w:rPr>
        <w:t>委托其女儿夏玉珍向钟维军转账</w:t>
      </w:r>
      <w:r>
        <w:rPr>
          <w:rFonts w:hint="eastAsia"/>
          <w:sz w:val="30"/>
          <w:szCs w:val="30"/>
          <w:highlight w:val="yellow"/>
        </w:rPr>
        <w:t>250000</w:t>
      </w:r>
      <w:r>
        <w:rPr>
          <w:rFonts w:hint="eastAsia"/>
          <w:sz w:val="30"/>
          <w:szCs w:val="30"/>
          <w:highlight w:val="yellow"/>
        </w:rPr>
        <w:t>元</w:t>
      </w:r>
      <w:r>
        <w:rPr>
          <w:rFonts w:hint="eastAsia"/>
          <w:sz w:val="30"/>
          <w:szCs w:val="30"/>
        </w:rPr>
        <w:t>，之后，</w:t>
      </w:r>
      <w:r>
        <w:rPr>
          <w:rFonts w:hint="eastAsia"/>
          <w:sz w:val="30"/>
          <w:szCs w:val="30"/>
          <w:highlight w:val="yellow"/>
        </w:rPr>
        <w:t>被告偿还本金</w:t>
      </w:r>
      <w:r>
        <w:rPr>
          <w:rFonts w:hint="eastAsia"/>
          <w:sz w:val="30"/>
          <w:szCs w:val="30"/>
          <w:highlight w:val="yellow"/>
        </w:rPr>
        <w:t>50000</w:t>
      </w:r>
      <w:r>
        <w:rPr>
          <w:rFonts w:hint="eastAsia"/>
          <w:sz w:val="30"/>
          <w:szCs w:val="30"/>
          <w:highlight w:val="yellow"/>
        </w:rPr>
        <w:t>元以及部分利息</w:t>
      </w:r>
      <w:r>
        <w:rPr>
          <w:rFonts w:hint="eastAsia"/>
          <w:sz w:val="30"/>
          <w:szCs w:val="30"/>
        </w:rPr>
        <w:t>，</w:t>
      </w:r>
      <w:r>
        <w:rPr>
          <w:rFonts w:hint="eastAsia"/>
          <w:sz w:val="30"/>
          <w:szCs w:val="30"/>
          <w:highlight w:val="yellow"/>
        </w:rPr>
        <w:t>2018</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w:t>
      </w:r>
      <w:r>
        <w:rPr>
          <w:rFonts w:hint="eastAsia"/>
          <w:sz w:val="30"/>
          <w:szCs w:val="30"/>
          <w:highlight w:val="yellow"/>
        </w:rPr>
        <w:t>日，原被告双方进行结算，被告向原告出具收据载明“收到彭翠英借款</w:t>
      </w:r>
      <w:r>
        <w:rPr>
          <w:rFonts w:hint="eastAsia"/>
          <w:sz w:val="30"/>
          <w:szCs w:val="30"/>
          <w:highlight w:val="yellow"/>
        </w:rPr>
        <w:t>200000</w:t>
      </w:r>
      <w:r>
        <w:rPr>
          <w:rFonts w:hint="eastAsia"/>
          <w:sz w:val="30"/>
          <w:szCs w:val="30"/>
          <w:highlight w:val="yellow"/>
        </w:rPr>
        <w:t>元，借款月息</w:t>
      </w:r>
      <w:r>
        <w:rPr>
          <w:rFonts w:hint="eastAsia"/>
          <w:sz w:val="30"/>
          <w:szCs w:val="30"/>
          <w:highlight w:val="yellow"/>
        </w:rPr>
        <w:t>1.5</w:t>
      </w:r>
      <w:r>
        <w:rPr>
          <w:rFonts w:hint="eastAsia"/>
          <w:sz w:val="30"/>
          <w:szCs w:val="30"/>
          <w:highlight w:val="yellow"/>
        </w:rPr>
        <w:t>分，期限一年”</w:t>
      </w:r>
      <w:r>
        <w:rPr>
          <w:rFonts w:hint="eastAsia"/>
          <w:sz w:val="30"/>
          <w:szCs w:val="30"/>
        </w:rPr>
        <w:t>，同日，</w:t>
      </w:r>
      <w:r>
        <w:rPr>
          <w:rFonts w:hint="eastAsia"/>
          <w:sz w:val="30"/>
          <w:szCs w:val="30"/>
          <w:highlight w:val="yellow"/>
        </w:rPr>
        <w:t>被告的法定代表人钟维军向原告出具借条一份载明“今借到彭翠英</w:t>
      </w:r>
      <w:r>
        <w:rPr>
          <w:rFonts w:hint="eastAsia"/>
          <w:sz w:val="30"/>
          <w:szCs w:val="30"/>
          <w:highlight w:val="yellow"/>
        </w:rPr>
        <w:t>56000</w:t>
      </w:r>
      <w:r>
        <w:rPr>
          <w:rFonts w:hint="eastAsia"/>
          <w:sz w:val="30"/>
          <w:szCs w:val="30"/>
          <w:highlight w:val="yellow"/>
        </w:rPr>
        <w:t>元”</w:t>
      </w:r>
      <w:r>
        <w:rPr>
          <w:rFonts w:hint="eastAsia"/>
          <w:sz w:val="30"/>
          <w:szCs w:val="30"/>
        </w:rPr>
        <w:t>，庭审中，原告陈述该款系双方结算后确定截止</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日尚欠的利息。现因被告至今未能偿还上述借款本息，故彭翠英诉至法院，请求判如所请</w:t>
      </w:r>
      <w:r>
        <w:rPr>
          <w:rFonts w:hint="eastAsia"/>
          <w:sz w:val="30"/>
          <w:szCs w:val="30"/>
        </w:rPr>
        <w:t>。</w:t>
      </w:r>
    </w:p>
    <w:p w14:paraId="0DD75283" w14:textId="77777777" w:rsidR="00000000" w:rsidRDefault="00FF7ADC">
      <w:pPr>
        <w:spacing w:line="500" w:lineRule="atLeast"/>
        <w:ind w:firstLine="600"/>
        <w:divId w:val="1407192552"/>
        <w:rPr>
          <w:rFonts w:hint="eastAsia"/>
          <w:sz w:val="30"/>
          <w:szCs w:val="30"/>
        </w:rPr>
      </w:pPr>
      <w:r>
        <w:rPr>
          <w:rFonts w:hint="eastAsia"/>
          <w:sz w:val="30"/>
          <w:szCs w:val="30"/>
        </w:rPr>
        <w:t>本院认为：合法的借贷关系受法律保护。本案中，原、被告之间的借贷关系由原告提供的收据、借条、银行流水等予以证实，借款事实清楚，且被告对此予以认可，故本院予以确认。现原告要求被告</w:t>
      </w:r>
      <w:r>
        <w:rPr>
          <w:rFonts w:hint="eastAsia"/>
          <w:sz w:val="30"/>
          <w:szCs w:val="30"/>
          <w:highlight w:val="yellow"/>
        </w:rPr>
        <w:t>偿还借款本金</w:t>
      </w:r>
      <w:r>
        <w:rPr>
          <w:rFonts w:hint="eastAsia"/>
          <w:sz w:val="30"/>
          <w:szCs w:val="30"/>
          <w:highlight w:val="yellow"/>
        </w:rPr>
        <w:t>200000</w:t>
      </w:r>
      <w:r>
        <w:rPr>
          <w:rFonts w:hint="eastAsia"/>
          <w:sz w:val="30"/>
          <w:szCs w:val="30"/>
          <w:highlight w:val="yellow"/>
        </w:rPr>
        <w:t>元</w:t>
      </w:r>
      <w:r>
        <w:rPr>
          <w:rFonts w:hint="eastAsia"/>
          <w:sz w:val="30"/>
          <w:szCs w:val="30"/>
        </w:rPr>
        <w:t>，有事实和法律依据，本院予以支持。关于原告主张的利息，</w:t>
      </w:r>
      <w:r>
        <w:rPr>
          <w:rFonts w:hint="eastAsia"/>
          <w:sz w:val="30"/>
          <w:szCs w:val="30"/>
          <w:highlight w:val="yellow"/>
        </w:rPr>
        <w:t>对于</w:t>
      </w:r>
      <w:r>
        <w:rPr>
          <w:rFonts w:hint="eastAsia"/>
          <w:sz w:val="30"/>
          <w:szCs w:val="30"/>
          <w:highlight w:val="yellow"/>
        </w:rPr>
        <w:t>2018</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w:t>
      </w:r>
      <w:r>
        <w:rPr>
          <w:rFonts w:hint="eastAsia"/>
          <w:sz w:val="30"/>
          <w:szCs w:val="30"/>
          <w:highlight w:val="yellow"/>
        </w:rPr>
        <w:t>日之前的利息，双方进行了结算并出具借条，故对于原告主张的</w:t>
      </w:r>
      <w:r>
        <w:rPr>
          <w:rFonts w:hint="eastAsia"/>
          <w:sz w:val="30"/>
          <w:szCs w:val="30"/>
          <w:highlight w:val="yellow"/>
        </w:rPr>
        <w:t>2018</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w:t>
      </w:r>
      <w:r>
        <w:rPr>
          <w:rFonts w:hint="eastAsia"/>
          <w:sz w:val="30"/>
          <w:szCs w:val="30"/>
          <w:highlight w:val="yellow"/>
        </w:rPr>
        <w:t>日之前的利息</w:t>
      </w:r>
      <w:r>
        <w:rPr>
          <w:rFonts w:hint="eastAsia"/>
          <w:sz w:val="30"/>
          <w:szCs w:val="30"/>
          <w:highlight w:val="yellow"/>
        </w:rPr>
        <w:t>56000</w:t>
      </w:r>
      <w:r>
        <w:rPr>
          <w:rFonts w:hint="eastAsia"/>
          <w:sz w:val="30"/>
          <w:szCs w:val="30"/>
          <w:highlight w:val="yellow"/>
        </w:rPr>
        <w:t>元本院依法予以支持，之后利息按照双方约定的月息</w:t>
      </w:r>
      <w:r>
        <w:rPr>
          <w:rFonts w:hint="eastAsia"/>
          <w:sz w:val="30"/>
          <w:szCs w:val="30"/>
          <w:highlight w:val="yellow"/>
        </w:rPr>
        <w:t>1.5%</w:t>
      </w:r>
      <w:r>
        <w:rPr>
          <w:rFonts w:hint="eastAsia"/>
          <w:sz w:val="30"/>
          <w:szCs w:val="30"/>
          <w:highlight w:val="yellow"/>
        </w:rPr>
        <w:t>计算至款清之日止</w:t>
      </w:r>
      <w:r>
        <w:rPr>
          <w:rFonts w:hint="eastAsia"/>
          <w:sz w:val="30"/>
          <w:szCs w:val="30"/>
        </w:rPr>
        <w:t>。</w:t>
      </w:r>
    </w:p>
    <w:p w14:paraId="18851FE4" w14:textId="77777777" w:rsidR="00000000" w:rsidRDefault="00FF7ADC">
      <w:pPr>
        <w:spacing w:line="500" w:lineRule="atLeast"/>
        <w:ind w:firstLine="600"/>
        <w:divId w:val="2003239576"/>
        <w:rPr>
          <w:rFonts w:hint="eastAsia"/>
          <w:sz w:val="30"/>
          <w:szCs w:val="30"/>
        </w:rPr>
      </w:pPr>
      <w:r>
        <w:rPr>
          <w:rFonts w:hint="eastAsia"/>
          <w:sz w:val="30"/>
          <w:szCs w:val="30"/>
        </w:rPr>
        <w:t>据此，依照《中华人民共和国民法通则》第九十条，《中华人民共和国合同</w:t>
      </w:r>
      <w:r>
        <w:rPr>
          <w:rFonts w:hint="eastAsia"/>
          <w:sz w:val="30"/>
          <w:szCs w:val="30"/>
        </w:rPr>
        <w:t>法》第二百零六条、第二百零七、第二百一十条、第二百一十一条、《最高人民法院关于审理民间借贷案件适用法律若干问题的规定》第二十九条之规定，判决如下：</w:t>
      </w:r>
    </w:p>
    <w:p w14:paraId="46253F6D" w14:textId="77777777" w:rsidR="00000000" w:rsidRDefault="00FF7ADC">
      <w:pPr>
        <w:spacing w:line="500" w:lineRule="atLeast"/>
        <w:ind w:firstLine="600"/>
        <w:divId w:val="154684638"/>
        <w:rPr>
          <w:rFonts w:hint="eastAsia"/>
          <w:sz w:val="30"/>
          <w:szCs w:val="30"/>
        </w:rPr>
      </w:pPr>
      <w:r>
        <w:rPr>
          <w:rFonts w:hint="eastAsia"/>
          <w:sz w:val="30"/>
          <w:szCs w:val="30"/>
        </w:rPr>
        <w:t>被告安徽裕龙包装材料有限公司于本判决生效之日起十日内偿还原告彭翠英</w:t>
      </w:r>
      <w:r>
        <w:rPr>
          <w:rFonts w:hint="eastAsia"/>
          <w:sz w:val="30"/>
          <w:szCs w:val="30"/>
          <w:highlight w:val="yellow"/>
        </w:rPr>
        <w:t>借款本金</w:t>
      </w:r>
      <w:r>
        <w:rPr>
          <w:rFonts w:hint="eastAsia"/>
          <w:sz w:val="30"/>
          <w:szCs w:val="30"/>
          <w:highlight w:val="yellow"/>
        </w:rPr>
        <w:t>200000</w:t>
      </w:r>
      <w:r>
        <w:rPr>
          <w:rFonts w:hint="eastAsia"/>
          <w:sz w:val="30"/>
          <w:szCs w:val="30"/>
          <w:highlight w:val="yellow"/>
        </w:rPr>
        <w:t>元</w:t>
      </w:r>
      <w:r>
        <w:rPr>
          <w:rFonts w:hint="eastAsia"/>
          <w:sz w:val="30"/>
          <w:szCs w:val="30"/>
        </w:rPr>
        <w:t>及</w:t>
      </w:r>
      <w:r>
        <w:rPr>
          <w:rFonts w:hint="eastAsia"/>
          <w:sz w:val="30"/>
          <w:szCs w:val="30"/>
          <w:highlight w:val="yellow"/>
        </w:rPr>
        <w:t>截止</w:t>
      </w:r>
      <w:r>
        <w:rPr>
          <w:rFonts w:hint="eastAsia"/>
          <w:sz w:val="30"/>
          <w:szCs w:val="30"/>
          <w:highlight w:val="yellow"/>
        </w:rPr>
        <w:t>2018</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w:t>
      </w:r>
      <w:r>
        <w:rPr>
          <w:rFonts w:hint="eastAsia"/>
          <w:sz w:val="30"/>
          <w:szCs w:val="30"/>
          <w:highlight w:val="yellow"/>
        </w:rPr>
        <w:t>日的利息</w:t>
      </w:r>
      <w:r>
        <w:rPr>
          <w:rFonts w:hint="eastAsia"/>
          <w:sz w:val="30"/>
          <w:szCs w:val="30"/>
          <w:highlight w:val="yellow"/>
        </w:rPr>
        <w:t>56000</w:t>
      </w:r>
      <w:r>
        <w:rPr>
          <w:rFonts w:hint="eastAsia"/>
          <w:sz w:val="30"/>
          <w:szCs w:val="30"/>
          <w:highlight w:val="yellow"/>
        </w:rPr>
        <w:t>元（</w:t>
      </w:r>
      <w:r>
        <w:rPr>
          <w:rFonts w:hint="eastAsia"/>
          <w:sz w:val="30"/>
          <w:szCs w:val="30"/>
          <w:highlight w:val="yellow"/>
        </w:rPr>
        <w:t>2018</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w:t>
      </w:r>
      <w:r>
        <w:rPr>
          <w:rFonts w:hint="eastAsia"/>
          <w:sz w:val="30"/>
          <w:szCs w:val="30"/>
          <w:highlight w:val="yellow"/>
        </w:rPr>
        <w:t>日之后的利息计算以所欠本金</w:t>
      </w:r>
      <w:r>
        <w:rPr>
          <w:rFonts w:hint="eastAsia"/>
          <w:sz w:val="30"/>
          <w:szCs w:val="30"/>
          <w:highlight w:val="yellow"/>
        </w:rPr>
        <w:t>200000</w:t>
      </w:r>
      <w:r>
        <w:rPr>
          <w:rFonts w:hint="eastAsia"/>
          <w:sz w:val="30"/>
          <w:szCs w:val="30"/>
          <w:highlight w:val="yellow"/>
        </w:rPr>
        <w:t>元为基数，按照月利率</w:t>
      </w:r>
      <w:r>
        <w:rPr>
          <w:rFonts w:hint="eastAsia"/>
          <w:sz w:val="30"/>
          <w:szCs w:val="30"/>
          <w:highlight w:val="yellow"/>
        </w:rPr>
        <w:t>1.5%</w:t>
      </w:r>
      <w:r>
        <w:rPr>
          <w:rFonts w:hint="eastAsia"/>
          <w:sz w:val="30"/>
          <w:szCs w:val="30"/>
          <w:highlight w:val="yellow"/>
        </w:rPr>
        <w:t>计算至款清之日止</w:t>
      </w:r>
      <w:r>
        <w:rPr>
          <w:rFonts w:hint="eastAsia"/>
          <w:sz w:val="30"/>
          <w:szCs w:val="30"/>
        </w:rPr>
        <w:t>）。</w:t>
      </w:r>
    </w:p>
    <w:p w14:paraId="1DFF0B05" w14:textId="77777777" w:rsidR="00000000" w:rsidRDefault="00FF7ADC">
      <w:pPr>
        <w:spacing w:line="500" w:lineRule="atLeast"/>
        <w:ind w:firstLine="600"/>
        <w:divId w:val="2017883506"/>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w:t>
      </w:r>
      <w:r>
        <w:rPr>
          <w:rFonts w:hint="eastAsia"/>
          <w:sz w:val="30"/>
          <w:szCs w:val="30"/>
        </w:rPr>
        <w:t>息。</w:t>
      </w:r>
    </w:p>
    <w:p w14:paraId="5C569129" w14:textId="77777777" w:rsidR="00000000" w:rsidRDefault="00FF7ADC">
      <w:pPr>
        <w:spacing w:line="500" w:lineRule="atLeast"/>
        <w:ind w:firstLine="600"/>
        <w:divId w:val="973677632"/>
        <w:rPr>
          <w:rFonts w:hint="eastAsia"/>
          <w:sz w:val="30"/>
          <w:szCs w:val="30"/>
        </w:rPr>
      </w:pPr>
      <w:r>
        <w:rPr>
          <w:rFonts w:hint="eastAsia"/>
          <w:sz w:val="30"/>
          <w:szCs w:val="30"/>
        </w:rPr>
        <w:t>案件受理费</w:t>
      </w:r>
      <w:r>
        <w:rPr>
          <w:rFonts w:hint="eastAsia"/>
          <w:sz w:val="30"/>
          <w:szCs w:val="30"/>
        </w:rPr>
        <w:t>5860</w:t>
      </w:r>
      <w:r>
        <w:rPr>
          <w:rFonts w:hint="eastAsia"/>
          <w:sz w:val="30"/>
          <w:szCs w:val="30"/>
        </w:rPr>
        <w:t>元，减半收取</w:t>
      </w:r>
      <w:r>
        <w:rPr>
          <w:rFonts w:hint="eastAsia"/>
          <w:sz w:val="30"/>
          <w:szCs w:val="30"/>
        </w:rPr>
        <w:t>2930</w:t>
      </w:r>
      <w:r>
        <w:rPr>
          <w:rFonts w:hint="eastAsia"/>
          <w:sz w:val="30"/>
          <w:szCs w:val="30"/>
        </w:rPr>
        <w:t>元，财产保全费</w:t>
      </w:r>
      <w:r>
        <w:rPr>
          <w:rFonts w:hint="eastAsia"/>
          <w:sz w:val="30"/>
          <w:szCs w:val="30"/>
        </w:rPr>
        <w:t>2120</w:t>
      </w:r>
      <w:r>
        <w:rPr>
          <w:rFonts w:hint="eastAsia"/>
          <w:sz w:val="30"/>
          <w:szCs w:val="30"/>
        </w:rPr>
        <w:t>元，合计</w:t>
      </w:r>
      <w:r>
        <w:rPr>
          <w:rFonts w:hint="eastAsia"/>
          <w:sz w:val="30"/>
          <w:szCs w:val="30"/>
        </w:rPr>
        <w:t>5050</w:t>
      </w:r>
      <w:r>
        <w:rPr>
          <w:rFonts w:hint="eastAsia"/>
          <w:sz w:val="30"/>
          <w:szCs w:val="30"/>
        </w:rPr>
        <w:t>元，由安徽裕龙包装材料有限公司负担。</w:t>
      </w:r>
    </w:p>
    <w:p w14:paraId="000BC3A4" w14:textId="77777777" w:rsidR="00000000" w:rsidRDefault="00FF7ADC">
      <w:pPr>
        <w:spacing w:line="500" w:lineRule="atLeast"/>
        <w:ind w:firstLine="600"/>
        <w:divId w:val="1136220025"/>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5E5D13B6" w14:textId="77777777" w:rsidR="00000000" w:rsidRDefault="00FF7ADC">
      <w:pPr>
        <w:spacing w:line="500" w:lineRule="atLeast"/>
        <w:jc w:val="right"/>
        <w:divId w:val="1737432844"/>
        <w:rPr>
          <w:rFonts w:hint="eastAsia"/>
          <w:sz w:val="30"/>
          <w:szCs w:val="30"/>
        </w:rPr>
      </w:pPr>
      <w:r>
        <w:rPr>
          <w:rFonts w:hint="eastAsia"/>
          <w:sz w:val="30"/>
          <w:szCs w:val="30"/>
        </w:rPr>
        <w:t>审判员　　施建军</w:t>
      </w:r>
    </w:p>
    <w:p w14:paraId="33CA229B" w14:textId="77777777" w:rsidR="00000000" w:rsidRDefault="00FF7ADC">
      <w:pPr>
        <w:spacing w:line="500" w:lineRule="atLeast"/>
        <w:jc w:val="right"/>
        <w:divId w:val="623851742"/>
        <w:rPr>
          <w:rFonts w:hint="eastAsia"/>
          <w:sz w:val="30"/>
          <w:szCs w:val="30"/>
        </w:rPr>
      </w:pPr>
      <w:r>
        <w:rPr>
          <w:rFonts w:hint="eastAsia"/>
          <w:sz w:val="30"/>
          <w:szCs w:val="30"/>
        </w:rPr>
        <w:t>二〇一九年六月十八日</w:t>
      </w:r>
    </w:p>
    <w:p w14:paraId="6C9E7497" w14:textId="77777777" w:rsidR="00000000" w:rsidRDefault="00FF7ADC">
      <w:pPr>
        <w:spacing w:line="500" w:lineRule="atLeast"/>
        <w:jc w:val="right"/>
        <w:divId w:val="678040837"/>
        <w:rPr>
          <w:rFonts w:hint="eastAsia"/>
          <w:sz w:val="30"/>
          <w:szCs w:val="30"/>
        </w:rPr>
      </w:pPr>
      <w:r>
        <w:rPr>
          <w:rFonts w:hint="eastAsia"/>
          <w:sz w:val="30"/>
          <w:szCs w:val="30"/>
        </w:rPr>
        <w:t>书记员　　俞小丹</w:t>
      </w:r>
    </w:p>
    <w:p w14:paraId="15EBAE5B" w14:textId="77777777" w:rsidR="00000000" w:rsidRDefault="00FF7ADC">
      <w:pPr>
        <w:spacing w:line="500" w:lineRule="atLeast"/>
        <w:ind w:firstLine="600"/>
        <w:divId w:val="1828328105"/>
        <w:rPr>
          <w:rFonts w:hint="eastAsia"/>
          <w:sz w:val="30"/>
          <w:szCs w:val="30"/>
        </w:rPr>
      </w:pPr>
      <w:r>
        <w:rPr>
          <w:rFonts w:hint="eastAsia"/>
          <w:sz w:val="30"/>
          <w:szCs w:val="30"/>
        </w:rPr>
        <w:t>附一：本案适用的法律条文</w:t>
      </w:r>
    </w:p>
    <w:p w14:paraId="0D8CA94F" w14:textId="77777777" w:rsidR="00000000" w:rsidRDefault="00FF7ADC">
      <w:pPr>
        <w:spacing w:line="500" w:lineRule="atLeast"/>
        <w:ind w:firstLine="600"/>
        <w:divId w:val="1787191352"/>
        <w:rPr>
          <w:rFonts w:hint="eastAsia"/>
          <w:sz w:val="30"/>
          <w:szCs w:val="30"/>
        </w:rPr>
      </w:pPr>
      <w:r>
        <w:rPr>
          <w:rFonts w:hint="eastAsia"/>
          <w:sz w:val="30"/>
          <w:szCs w:val="30"/>
        </w:rPr>
        <w:t>1</w:t>
      </w:r>
      <w:r>
        <w:rPr>
          <w:rFonts w:hint="eastAsia"/>
          <w:sz w:val="30"/>
          <w:szCs w:val="30"/>
        </w:rPr>
        <w:t>、《中华人民共和国民法通则》</w:t>
      </w:r>
    </w:p>
    <w:p w14:paraId="684803C7" w14:textId="77777777" w:rsidR="00000000" w:rsidRDefault="00FF7ADC">
      <w:pPr>
        <w:spacing w:line="500" w:lineRule="atLeast"/>
        <w:ind w:firstLine="600"/>
        <w:divId w:val="1741094977"/>
        <w:rPr>
          <w:rFonts w:hint="eastAsia"/>
          <w:sz w:val="30"/>
          <w:szCs w:val="30"/>
        </w:rPr>
      </w:pPr>
      <w:r>
        <w:rPr>
          <w:rFonts w:hint="eastAsia"/>
          <w:sz w:val="30"/>
          <w:szCs w:val="30"/>
        </w:rPr>
        <w:t>第九十条合法的借贷关系受法律保护。</w:t>
      </w:r>
    </w:p>
    <w:p w14:paraId="2DC5DF75" w14:textId="77777777" w:rsidR="00000000" w:rsidRDefault="00FF7ADC">
      <w:pPr>
        <w:spacing w:line="500" w:lineRule="atLeast"/>
        <w:ind w:firstLine="600"/>
        <w:divId w:val="1378968716"/>
        <w:rPr>
          <w:rFonts w:hint="eastAsia"/>
          <w:sz w:val="30"/>
          <w:szCs w:val="30"/>
        </w:rPr>
      </w:pPr>
      <w:r>
        <w:rPr>
          <w:rFonts w:hint="eastAsia"/>
          <w:sz w:val="30"/>
          <w:szCs w:val="30"/>
        </w:rPr>
        <w:t>2</w:t>
      </w:r>
      <w:r>
        <w:rPr>
          <w:rFonts w:hint="eastAsia"/>
          <w:sz w:val="30"/>
          <w:szCs w:val="30"/>
        </w:rPr>
        <w:t>、《中华人民共和国合同法》</w:t>
      </w:r>
    </w:p>
    <w:p w14:paraId="1B1A5024" w14:textId="77777777" w:rsidR="00000000" w:rsidRDefault="00FF7ADC">
      <w:pPr>
        <w:spacing w:line="500" w:lineRule="atLeast"/>
        <w:ind w:firstLine="600"/>
        <w:divId w:val="2131510540"/>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5B81373D" w14:textId="77777777" w:rsidR="00000000" w:rsidRDefault="00FF7ADC">
      <w:pPr>
        <w:spacing w:line="500" w:lineRule="atLeast"/>
        <w:ind w:firstLine="600"/>
        <w:divId w:val="2093506068"/>
        <w:rPr>
          <w:rFonts w:hint="eastAsia"/>
          <w:sz w:val="30"/>
          <w:szCs w:val="30"/>
        </w:rPr>
      </w:pPr>
      <w:r>
        <w:rPr>
          <w:rFonts w:hint="eastAsia"/>
          <w:sz w:val="30"/>
          <w:szCs w:val="30"/>
        </w:rPr>
        <w:t>第二百零七条借款人未按照约定的期限返还借款的，应当按照约定或者国家有关规定支付逾期利息。</w:t>
      </w:r>
    </w:p>
    <w:p w14:paraId="073107EA" w14:textId="77777777" w:rsidR="00000000" w:rsidRDefault="00FF7ADC">
      <w:pPr>
        <w:spacing w:line="500" w:lineRule="atLeast"/>
        <w:ind w:firstLine="600"/>
        <w:divId w:val="1347950203"/>
        <w:rPr>
          <w:rFonts w:hint="eastAsia"/>
          <w:sz w:val="30"/>
          <w:szCs w:val="30"/>
        </w:rPr>
      </w:pPr>
      <w:r>
        <w:rPr>
          <w:rFonts w:hint="eastAsia"/>
          <w:sz w:val="30"/>
          <w:szCs w:val="30"/>
        </w:rPr>
        <w:t>第二百一十条自然人之间的借款合同，自贷款人提供借款时生效。</w:t>
      </w:r>
    </w:p>
    <w:p w14:paraId="7F094CEF" w14:textId="77777777" w:rsidR="00000000" w:rsidRDefault="00FF7ADC">
      <w:pPr>
        <w:spacing w:line="500" w:lineRule="atLeast"/>
        <w:ind w:firstLine="600"/>
        <w:divId w:val="2070567490"/>
        <w:rPr>
          <w:rFonts w:hint="eastAsia"/>
          <w:sz w:val="30"/>
          <w:szCs w:val="30"/>
        </w:rPr>
      </w:pPr>
      <w:r>
        <w:rPr>
          <w:rFonts w:hint="eastAsia"/>
          <w:sz w:val="30"/>
          <w:szCs w:val="30"/>
        </w:rPr>
        <w:t>第二百一十一条自然人之间的借款合同对支付利息没有约定或者约定不明确的，视为不支付利息。自然人之间的借款合同约定支付利息的，借款的利率不得违反国家有关限制借款利率的规定。</w:t>
      </w:r>
    </w:p>
    <w:p w14:paraId="22D95E1E" w14:textId="77777777" w:rsidR="00000000" w:rsidRDefault="00FF7ADC">
      <w:pPr>
        <w:spacing w:line="500" w:lineRule="atLeast"/>
        <w:ind w:firstLine="600"/>
        <w:divId w:val="1206063723"/>
        <w:rPr>
          <w:rFonts w:hint="eastAsia"/>
          <w:sz w:val="30"/>
          <w:szCs w:val="30"/>
        </w:rPr>
      </w:pPr>
      <w:r>
        <w:rPr>
          <w:rFonts w:hint="eastAsia"/>
          <w:sz w:val="30"/>
          <w:szCs w:val="30"/>
        </w:rPr>
        <w:t>2</w:t>
      </w:r>
      <w:r>
        <w:rPr>
          <w:rFonts w:hint="eastAsia"/>
          <w:sz w:val="30"/>
          <w:szCs w:val="30"/>
        </w:rPr>
        <w:t>、《最高人民</w:t>
      </w:r>
      <w:r>
        <w:rPr>
          <w:rFonts w:hint="eastAsia"/>
          <w:sz w:val="30"/>
          <w:szCs w:val="30"/>
        </w:rPr>
        <w:t>法院关于审理民间借贷案件适用法律若干问题的规定》</w:t>
      </w:r>
    </w:p>
    <w:p w14:paraId="07FC70F4" w14:textId="77777777" w:rsidR="00000000" w:rsidRDefault="00FF7ADC">
      <w:pPr>
        <w:spacing w:line="500" w:lineRule="atLeast"/>
        <w:ind w:firstLine="600"/>
        <w:divId w:val="315495382"/>
        <w:rPr>
          <w:rFonts w:hint="eastAsia"/>
          <w:sz w:val="30"/>
          <w:szCs w:val="30"/>
        </w:rPr>
      </w:pPr>
      <w:r>
        <w:rPr>
          <w:rFonts w:hint="eastAsia"/>
          <w:sz w:val="30"/>
          <w:szCs w:val="30"/>
        </w:rPr>
        <w:t>第二十九条借贷双方对逾期利率有约定的，从其约定，但以不超过年利率</w:t>
      </w:r>
      <w:r>
        <w:rPr>
          <w:rFonts w:hint="eastAsia"/>
          <w:sz w:val="30"/>
          <w:szCs w:val="30"/>
        </w:rPr>
        <w:t>24%</w:t>
      </w:r>
      <w:r>
        <w:rPr>
          <w:rFonts w:hint="eastAsia"/>
          <w:sz w:val="30"/>
          <w:szCs w:val="30"/>
        </w:rPr>
        <w:t>为限。</w:t>
      </w:r>
    </w:p>
    <w:p w14:paraId="7A860220" w14:textId="77777777" w:rsidR="00000000" w:rsidRDefault="00FF7ADC">
      <w:pPr>
        <w:spacing w:line="500" w:lineRule="atLeast"/>
        <w:ind w:firstLine="600"/>
        <w:divId w:val="13386833"/>
        <w:rPr>
          <w:rFonts w:hint="eastAsia"/>
          <w:sz w:val="30"/>
          <w:szCs w:val="30"/>
        </w:rPr>
      </w:pPr>
      <w:r>
        <w:rPr>
          <w:rFonts w:hint="eastAsia"/>
          <w:sz w:val="30"/>
          <w:szCs w:val="30"/>
        </w:rPr>
        <w:t>未约定逾期利率或者约定不明的，人民法院可以区分不同情况处理：</w:t>
      </w:r>
    </w:p>
    <w:p w14:paraId="020C7C64" w14:textId="77777777" w:rsidR="00000000" w:rsidRDefault="00FF7ADC">
      <w:pPr>
        <w:spacing w:line="500" w:lineRule="atLeast"/>
        <w:ind w:firstLine="600"/>
        <w:divId w:val="1654262834"/>
        <w:rPr>
          <w:rFonts w:hint="eastAsia"/>
          <w:sz w:val="30"/>
          <w:szCs w:val="30"/>
        </w:rPr>
      </w:pPr>
      <w:r>
        <w:rPr>
          <w:rFonts w:hint="eastAsia"/>
          <w:sz w:val="30"/>
          <w:szCs w:val="30"/>
        </w:rPr>
        <w:t>(</w:t>
      </w:r>
      <w:r>
        <w:rPr>
          <w:rFonts w:hint="eastAsia"/>
          <w:sz w:val="30"/>
          <w:szCs w:val="30"/>
        </w:rPr>
        <w:t>一</w:t>
      </w:r>
      <w:r>
        <w:rPr>
          <w:rFonts w:hint="eastAsia"/>
          <w:sz w:val="30"/>
          <w:szCs w:val="30"/>
        </w:rPr>
        <w:t>)</w:t>
      </w:r>
      <w:r>
        <w:rPr>
          <w:rFonts w:hint="eastAsia"/>
          <w:sz w:val="30"/>
          <w:szCs w:val="30"/>
        </w:rPr>
        <w:t>既未约定借期内的利率，也未约定逾期利率，出借人主张借款人自逾期还款之日起按照年利率</w:t>
      </w:r>
      <w:r>
        <w:rPr>
          <w:rFonts w:hint="eastAsia"/>
          <w:sz w:val="30"/>
          <w:szCs w:val="30"/>
        </w:rPr>
        <w:t>6%</w:t>
      </w:r>
      <w:r>
        <w:rPr>
          <w:rFonts w:hint="eastAsia"/>
          <w:sz w:val="30"/>
          <w:szCs w:val="30"/>
        </w:rPr>
        <w:t>支付资金占用期间利息的，人民法院应予支持；</w:t>
      </w:r>
    </w:p>
    <w:p w14:paraId="340CB80F" w14:textId="77777777" w:rsidR="00000000" w:rsidRDefault="00FF7ADC">
      <w:pPr>
        <w:spacing w:line="500" w:lineRule="atLeast"/>
        <w:ind w:firstLine="600"/>
        <w:divId w:val="1534881283"/>
        <w:rPr>
          <w:rFonts w:hint="eastAsia"/>
          <w:sz w:val="30"/>
          <w:szCs w:val="30"/>
        </w:rPr>
      </w:pPr>
      <w:r>
        <w:rPr>
          <w:rFonts w:hint="eastAsia"/>
          <w:sz w:val="30"/>
          <w:szCs w:val="30"/>
        </w:rPr>
        <w:t>(</w:t>
      </w:r>
      <w:r>
        <w:rPr>
          <w:rFonts w:hint="eastAsia"/>
          <w:sz w:val="30"/>
          <w:szCs w:val="30"/>
        </w:rPr>
        <w:t>二</w:t>
      </w:r>
      <w:r>
        <w:rPr>
          <w:rFonts w:hint="eastAsia"/>
          <w:sz w:val="30"/>
          <w:szCs w:val="30"/>
        </w:rPr>
        <w:t>)</w:t>
      </w:r>
      <w:r>
        <w:rPr>
          <w:rFonts w:hint="eastAsia"/>
          <w:sz w:val="30"/>
          <w:szCs w:val="30"/>
        </w:rPr>
        <w:t>约定了借期内的利率但未约定逾期利率，出借人主张借款人自逾期还款之日起按照借期内的利率支付资金占用期间利息的，人民法院应予支持。</w:t>
      </w:r>
    </w:p>
    <w:p w14:paraId="66FDE5F9" w14:textId="77777777" w:rsidR="00000000" w:rsidRDefault="00FF7ADC">
      <w:pPr>
        <w:spacing w:line="500" w:lineRule="atLeast"/>
        <w:ind w:firstLine="600"/>
        <w:divId w:val="74791393"/>
        <w:rPr>
          <w:rFonts w:hint="eastAsia"/>
          <w:sz w:val="30"/>
          <w:szCs w:val="30"/>
        </w:rPr>
      </w:pPr>
      <w:r>
        <w:rPr>
          <w:rFonts w:hint="eastAsia"/>
          <w:sz w:val="30"/>
          <w:szCs w:val="30"/>
        </w:rPr>
        <w:t>附二</w:t>
      </w:r>
      <w:r>
        <w:rPr>
          <w:rFonts w:hint="eastAsia"/>
          <w:sz w:val="30"/>
          <w:szCs w:val="30"/>
        </w:rPr>
        <w:t>:</w:t>
      </w:r>
      <w:r>
        <w:rPr>
          <w:rFonts w:hint="eastAsia"/>
          <w:sz w:val="30"/>
          <w:szCs w:val="30"/>
        </w:rPr>
        <w:t>法官提醒</w:t>
      </w:r>
    </w:p>
    <w:p w14:paraId="356C8016" w14:textId="77777777" w:rsidR="00000000" w:rsidRDefault="00FF7ADC">
      <w:pPr>
        <w:spacing w:line="500" w:lineRule="atLeast"/>
        <w:ind w:firstLine="600"/>
        <w:divId w:val="380712754"/>
        <w:rPr>
          <w:rFonts w:hint="eastAsia"/>
          <w:sz w:val="30"/>
          <w:szCs w:val="30"/>
        </w:rPr>
      </w:pPr>
      <w:r>
        <w:rPr>
          <w:rFonts w:hint="eastAsia"/>
          <w:sz w:val="30"/>
          <w:szCs w:val="30"/>
        </w:rPr>
        <w:t>根据相关规定，本判决生效后，义务人应</w:t>
      </w:r>
      <w:r>
        <w:rPr>
          <w:rFonts w:hint="eastAsia"/>
          <w:sz w:val="30"/>
          <w:szCs w:val="30"/>
        </w:rPr>
        <w:t>在判决确定的履行期限内自动履行。如义务人不履行本判决确定义务的，权利人可自履行期限届满之日起两年内申请法院强制执行。执行期间人民法院有权采取查封、扣押、冻结、搜查、拍卖、变卖义务人的财产等强制措施；依据情节限制义务人高消费、纳入失信名单，向社会公布并通报征信机构，依法予以信用惩戒；对拒不履行的义务人，人民法院可以采取罚款、拘留等措施，直至依法追究拒不履行生效判决的刑事责任。</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29D6E" w14:textId="77777777" w:rsidR="00FF7ADC" w:rsidRDefault="00FF7ADC" w:rsidP="00FF7ADC">
      <w:r>
        <w:separator/>
      </w:r>
    </w:p>
  </w:endnote>
  <w:endnote w:type="continuationSeparator" w:id="0">
    <w:p w14:paraId="7510C7E2" w14:textId="77777777" w:rsidR="00FF7ADC" w:rsidRDefault="00FF7ADC" w:rsidP="00FF7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A4C9" w14:textId="77777777" w:rsidR="00FF7ADC" w:rsidRDefault="00FF7ADC" w:rsidP="00FF7ADC">
      <w:r>
        <w:separator/>
      </w:r>
    </w:p>
  </w:footnote>
  <w:footnote w:type="continuationSeparator" w:id="0">
    <w:p w14:paraId="2BA037A5" w14:textId="77777777" w:rsidR="00FF7ADC" w:rsidRDefault="00FF7ADC" w:rsidP="00FF7A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F7ADC"/>
    <w:rsid w:val="00FF7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965A35"/>
  <w15:chartTrackingRefBased/>
  <w15:docId w15:val="{6D131E5D-18E3-4BF9-9D0A-C28464A95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FF7AD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7ADC"/>
    <w:rPr>
      <w:rFonts w:ascii="宋体" w:eastAsia="宋体" w:hAnsi="宋体" w:cs="宋体"/>
      <w:sz w:val="18"/>
      <w:szCs w:val="18"/>
    </w:rPr>
  </w:style>
  <w:style w:type="paragraph" w:styleId="a5">
    <w:name w:val="footer"/>
    <w:basedOn w:val="a"/>
    <w:link w:val="a6"/>
    <w:uiPriority w:val="99"/>
    <w:unhideWhenUsed/>
    <w:rsid w:val="00FF7ADC"/>
    <w:pPr>
      <w:tabs>
        <w:tab w:val="center" w:pos="4153"/>
        <w:tab w:val="right" w:pos="8306"/>
      </w:tabs>
      <w:snapToGrid w:val="0"/>
    </w:pPr>
    <w:rPr>
      <w:sz w:val="18"/>
      <w:szCs w:val="18"/>
    </w:rPr>
  </w:style>
  <w:style w:type="character" w:customStyle="1" w:styleId="a6">
    <w:name w:val="页脚 字符"/>
    <w:basedOn w:val="a0"/>
    <w:link w:val="a5"/>
    <w:uiPriority w:val="99"/>
    <w:rsid w:val="00FF7AD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6833">
      <w:marLeft w:val="0"/>
      <w:marRight w:val="0"/>
      <w:marTop w:val="10"/>
      <w:marBottom w:val="10"/>
      <w:divBdr>
        <w:top w:val="none" w:sz="0" w:space="0" w:color="auto"/>
        <w:left w:val="none" w:sz="0" w:space="0" w:color="auto"/>
        <w:bottom w:val="none" w:sz="0" w:space="0" w:color="auto"/>
        <w:right w:val="none" w:sz="0" w:space="0" w:color="auto"/>
      </w:divBdr>
    </w:div>
    <w:div w:id="74791393">
      <w:marLeft w:val="0"/>
      <w:marRight w:val="0"/>
      <w:marTop w:val="10"/>
      <w:marBottom w:val="10"/>
      <w:divBdr>
        <w:top w:val="none" w:sz="0" w:space="0" w:color="auto"/>
        <w:left w:val="none" w:sz="0" w:space="0" w:color="auto"/>
        <w:bottom w:val="none" w:sz="0" w:space="0" w:color="auto"/>
        <w:right w:val="none" w:sz="0" w:space="0" w:color="auto"/>
      </w:divBdr>
    </w:div>
    <w:div w:id="154684638">
      <w:marLeft w:val="0"/>
      <w:marRight w:val="0"/>
      <w:marTop w:val="10"/>
      <w:marBottom w:val="10"/>
      <w:divBdr>
        <w:top w:val="none" w:sz="0" w:space="0" w:color="auto"/>
        <w:left w:val="none" w:sz="0" w:space="0" w:color="auto"/>
        <w:bottom w:val="none" w:sz="0" w:space="0" w:color="auto"/>
        <w:right w:val="none" w:sz="0" w:space="0" w:color="auto"/>
      </w:divBdr>
    </w:div>
    <w:div w:id="301277409">
      <w:marLeft w:val="0"/>
      <w:marRight w:val="0"/>
      <w:marTop w:val="10"/>
      <w:marBottom w:val="10"/>
      <w:divBdr>
        <w:top w:val="none" w:sz="0" w:space="0" w:color="auto"/>
        <w:left w:val="none" w:sz="0" w:space="0" w:color="auto"/>
        <w:bottom w:val="none" w:sz="0" w:space="0" w:color="auto"/>
        <w:right w:val="none" w:sz="0" w:space="0" w:color="auto"/>
      </w:divBdr>
    </w:div>
    <w:div w:id="315495382">
      <w:marLeft w:val="0"/>
      <w:marRight w:val="0"/>
      <w:marTop w:val="10"/>
      <w:marBottom w:val="10"/>
      <w:divBdr>
        <w:top w:val="none" w:sz="0" w:space="0" w:color="auto"/>
        <w:left w:val="none" w:sz="0" w:space="0" w:color="auto"/>
        <w:bottom w:val="none" w:sz="0" w:space="0" w:color="auto"/>
        <w:right w:val="none" w:sz="0" w:space="0" w:color="auto"/>
      </w:divBdr>
    </w:div>
    <w:div w:id="352344373">
      <w:marLeft w:val="0"/>
      <w:marRight w:val="0"/>
      <w:marTop w:val="10"/>
      <w:marBottom w:val="10"/>
      <w:divBdr>
        <w:top w:val="none" w:sz="0" w:space="0" w:color="auto"/>
        <w:left w:val="none" w:sz="0" w:space="0" w:color="auto"/>
        <w:bottom w:val="none" w:sz="0" w:space="0" w:color="auto"/>
        <w:right w:val="none" w:sz="0" w:space="0" w:color="auto"/>
      </w:divBdr>
    </w:div>
    <w:div w:id="380712754">
      <w:marLeft w:val="0"/>
      <w:marRight w:val="0"/>
      <w:marTop w:val="10"/>
      <w:marBottom w:val="10"/>
      <w:divBdr>
        <w:top w:val="none" w:sz="0" w:space="0" w:color="auto"/>
        <w:left w:val="none" w:sz="0" w:space="0" w:color="auto"/>
        <w:bottom w:val="none" w:sz="0" w:space="0" w:color="auto"/>
        <w:right w:val="none" w:sz="0" w:space="0" w:color="auto"/>
      </w:divBdr>
    </w:div>
    <w:div w:id="623851742">
      <w:marLeft w:val="0"/>
      <w:marRight w:val="720"/>
      <w:marTop w:val="10"/>
      <w:marBottom w:val="10"/>
      <w:divBdr>
        <w:top w:val="none" w:sz="0" w:space="0" w:color="auto"/>
        <w:left w:val="none" w:sz="0" w:space="0" w:color="auto"/>
        <w:bottom w:val="none" w:sz="0" w:space="0" w:color="auto"/>
        <w:right w:val="none" w:sz="0" w:space="0" w:color="auto"/>
      </w:divBdr>
    </w:div>
    <w:div w:id="678040837">
      <w:marLeft w:val="0"/>
      <w:marRight w:val="720"/>
      <w:marTop w:val="10"/>
      <w:marBottom w:val="10"/>
      <w:divBdr>
        <w:top w:val="none" w:sz="0" w:space="0" w:color="auto"/>
        <w:left w:val="none" w:sz="0" w:space="0" w:color="auto"/>
        <w:bottom w:val="none" w:sz="0" w:space="0" w:color="auto"/>
        <w:right w:val="none" w:sz="0" w:space="0" w:color="auto"/>
      </w:divBdr>
    </w:div>
    <w:div w:id="679501503">
      <w:marLeft w:val="0"/>
      <w:marRight w:val="0"/>
      <w:marTop w:val="10"/>
      <w:marBottom w:val="10"/>
      <w:divBdr>
        <w:top w:val="none" w:sz="0" w:space="0" w:color="auto"/>
        <w:left w:val="none" w:sz="0" w:space="0" w:color="auto"/>
        <w:bottom w:val="none" w:sz="0" w:space="0" w:color="auto"/>
        <w:right w:val="none" w:sz="0" w:space="0" w:color="auto"/>
      </w:divBdr>
    </w:div>
    <w:div w:id="681709751">
      <w:marLeft w:val="0"/>
      <w:marRight w:val="0"/>
      <w:marTop w:val="10"/>
      <w:marBottom w:val="10"/>
      <w:divBdr>
        <w:top w:val="none" w:sz="0" w:space="0" w:color="auto"/>
        <w:left w:val="none" w:sz="0" w:space="0" w:color="auto"/>
        <w:bottom w:val="none" w:sz="0" w:space="0" w:color="auto"/>
        <w:right w:val="none" w:sz="0" w:space="0" w:color="auto"/>
      </w:divBdr>
    </w:div>
    <w:div w:id="688414587">
      <w:marLeft w:val="0"/>
      <w:marRight w:val="0"/>
      <w:marTop w:val="10"/>
      <w:marBottom w:val="10"/>
      <w:divBdr>
        <w:top w:val="none" w:sz="0" w:space="0" w:color="auto"/>
        <w:left w:val="none" w:sz="0" w:space="0" w:color="auto"/>
        <w:bottom w:val="none" w:sz="0" w:space="0" w:color="auto"/>
        <w:right w:val="none" w:sz="0" w:space="0" w:color="auto"/>
      </w:divBdr>
    </w:div>
    <w:div w:id="781918268">
      <w:marLeft w:val="0"/>
      <w:marRight w:val="0"/>
      <w:marTop w:val="10"/>
      <w:marBottom w:val="10"/>
      <w:divBdr>
        <w:top w:val="none" w:sz="0" w:space="0" w:color="auto"/>
        <w:left w:val="none" w:sz="0" w:space="0" w:color="auto"/>
        <w:bottom w:val="none" w:sz="0" w:space="0" w:color="auto"/>
        <w:right w:val="none" w:sz="0" w:space="0" w:color="auto"/>
      </w:divBdr>
    </w:div>
    <w:div w:id="973677632">
      <w:marLeft w:val="0"/>
      <w:marRight w:val="0"/>
      <w:marTop w:val="10"/>
      <w:marBottom w:val="10"/>
      <w:divBdr>
        <w:top w:val="none" w:sz="0" w:space="0" w:color="auto"/>
        <w:left w:val="none" w:sz="0" w:space="0" w:color="auto"/>
        <w:bottom w:val="none" w:sz="0" w:space="0" w:color="auto"/>
        <w:right w:val="none" w:sz="0" w:space="0" w:color="auto"/>
      </w:divBdr>
    </w:div>
    <w:div w:id="1102798675">
      <w:marLeft w:val="0"/>
      <w:marRight w:val="0"/>
      <w:marTop w:val="10"/>
      <w:marBottom w:val="10"/>
      <w:divBdr>
        <w:top w:val="none" w:sz="0" w:space="0" w:color="auto"/>
        <w:left w:val="none" w:sz="0" w:space="0" w:color="auto"/>
        <w:bottom w:val="none" w:sz="0" w:space="0" w:color="auto"/>
        <w:right w:val="none" w:sz="0" w:space="0" w:color="auto"/>
      </w:divBdr>
    </w:div>
    <w:div w:id="1136220025">
      <w:marLeft w:val="0"/>
      <w:marRight w:val="0"/>
      <w:marTop w:val="10"/>
      <w:marBottom w:val="10"/>
      <w:divBdr>
        <w:top w:val="none" w:sz="0" w:space="0" w:color="auto"/>
        <w:left w:val="none" w:sz="0" w:space="0" w:color="auto"/>
        <w:bottom w:val="none" w:sz="0" w:space="0" w:color="auto"/>
        <w:right w:val="none" w:sz="0" w:space="0" w:color="auto"/>
      </w:divBdr>
    </w:div>
    <w:div w:id="1206063723">
      <w:marLeft w:val="0"/>
      <w:marRight w:val="0"/>
      <w:marTop w:val="10"/>
      <w:marBottom w:val="10"/>
      <w:divBdr>
        <w:top w:val="none" w:sz="0" w:space="0" w:color="auto"/>
        <w:left w:val="none" w:sz="0" w:space="0" w:color="auto"/>
        <w:bottom w:val="none" w:sz="0" w:space="0" w:color="auto"/>
        <w:right w:val="none" w:sz="0" w:space="0" w:color="auto"/>
      </w:divBdr>
    </w:div>
    <w:div w:id="1244797890">
      <w:marLeft w:val="0"/>
      <w:marRight w:val="0"/>
      <w:marTop w:val="10"/>
      <w:marBottom w:val="10"/>
      <w:divBdr>
        <w:top w:val="none" w:sz="0" w:space="0" w:color="auto"/>
        <w:left w:val="none" w:sz="0" w:space="0" w:color="auto"/>
        <w:bottom w:val="none" w:sz="0" w:space="0" w:color="auto"/>
        <w:right w:val="none" w:sz="0" w:space="0" w:color="auto"/>
      </w:divBdr>
    </w:div>
    <w:div w:id="1347950203">
      <w:marLeft w:val="0"/>
      <w:marRight w:val="0"/>
      <w:marTop w:val="10"/>
      <w:marBottom w:val="10"/>
      <w:divBdr>
        <w:top w:val="none" w:sz="0" w:space="0" w:color="auto"/>
        <w:left w:val="none" w:sz="0" w:space="0" w:color="auto"/>
        <w:bottom w:val="none" w:sz="0" w:space="0" w:color="auto"/>
        <w:right w:val="none" w:sz="0" w:space="0" w:color="auto"/>
      </w:divBdr>
    </w:div>
    <w:div w:id="1378968716">
      <w:marLeft w:val="0"/>
      <w:marRight w:val="0"/>
      <w:marTop w:val="10"/>
      <w:marBottom w:val="10"/>
      <w:divBdr>
        <w:top w:val="none" w:sz="0" w:space="0" w:color="auto"/>
        <w:left w:val="none" w:sz="0" w:space="0" w:color="auto"/>
        <w:bottom w:val="none" w:sz="0" w:space="0" w:color="auto"/>
        <w:right w:val="none" w:sz="0" w:space="0" w:color="auto"/>
      </w:divBdr>
    </w:div>
    <w:div w:id="1407192552">
      <w:marLeft w:val="0"/>
      <w:marRight w:val="0"/>
      <w:marTop w:val="10"/>
      <w:marBottom w:val="10"/>
      <w:divBdr>
        <w:top w:val="none" w:sz="0" w:space="0" w:color="auto"/>
        <w:left w:val="none" w:sz="0" w:space="0" w:color="auto"/>
        <w:bottom w:val="none" w:sz="0" w:space="0" w:color="auto"/>
        <w:right w:val="none" w:sz="0" w:space="0" w:color="auto"/>
      </w:divBdr>
    </w:div>
    <w:div w:id="1519468221">
      <w:marLeft w:val="0"/>
      <w:marRight w:val="0"/>
      <w:marTop w:val="10"/>
      <w:marBottom w:val="10"/>
      <w:divBdr>
        <w:top w:val="none" w:sz="0" w:space="0" w:color="auto"/>
        <w:left w:val="none" w:sz="0" w:space="0" w:color="auto"/>
        <w:bottom w:val="none" w:sz="0" w:space="0" w:color="auto"/>
        <w:right w:val="none" w:sz="0" w:space="0" w:color="auto"/>
      </w:divBdr>
    </w:div>
    <w:div w:id="1534881283">
      <w:marLeft w:val="0"/>
      <w:marRight w:val="0"/>
      <w:marTop w:val="10"/>
      <w:marBottom w:val="10"/>
      <w:divBdr>
        <w:top w:val="none" w:sz="0" w:space="0" w:color="auto"/>
        <w:left w:val="none" w:sz="0" w:space="0" w:color="auto"/>
        <w:bottom w:val="none" w:sz="0" w:space="0" w:color="auto"/>
        <w:right w:val="none" w:sz="0" w:space="0" w:color="auto"/>
      </w:divBdr>
    </w:div>
    <w:div w:id="1654262834">
      <w:marLeft w:val="0"/>
      <w:marRight w:val="0"/>
      <w:marTop w:val="10"/>
      <w:marBottom w:val="10"/>
      <w:divBdr>
        <w:top w:val="none" w:sz="0" w:space="0" w:color="auto"/>
        <w:left w:val="none" w:sz="0" w:space="0" w:color="auto"/>
        <w:bottom w:val="none" w:sz="0" w:space="0" w:color="auto"/>
        <w:right w:val="none" w:sz="0" w:space="0" w:color="auto"/>
      </w:divBdr>
    </w:div>
    <w:div w:id="1685670699">
      <w:marLeft w:val="0"/>
      <w:marRight w:val="0"/>
      <w:marTop w:val="10"/>
      <w:marBottom w:val="10"/>
      <w:divBdr>
        <w:top w:val="none" w:sz="0" w:space="0" w:color="auto"/>
        <w:left w:val="none" w:sz="0" w:space="0" w:color="auto"/>
        <w:bottom w:val="none" w:sz="0" w:space="0" w:color="auto"/>
        <w:right w:val="none" w:sz="0" w:space="0" w:color="auto"/>
      </w:divBdr>
    </w:div>
    <w:div w:id="1732268609">
      <w:marLeft w:val="0"/>
      <w:marRight w:val="0"/>
      <w:marTop w:val="10"/>
      <w:marBottom w:val="10"/>
      <w:divBdr>
        <w:top w:val="none" w:sz="0" w:space="0" w:color="auto"/>
        <w:left w:val="none" w:sz="0" w:space="0" w:color="auto"/>
        <w:bottom w:val="none" w:sz="0" w:space="0" w:color="auto"/>
        <w:right w:val="none" w:sz="0" w:space="0" w:color="auto"/>
      </w:divBdr>
    </w:div>
    <w:div w:id="1737432844">
      <w:marLeft w:val="0"/>
      <w:marRight w:val="720"/>
      <w:marTop w:val="10"/>
      <w:marBottom w:val="10"/>
      <w:divBdr>
        <w:top w:val="none" w:sz="0" w:space="0" w:color="auto"/>
        <w:left w:val="none" w:sz="0" w:space="0" w:color="auto"/>
        <w:bottom w:val="none" w:sz="0" w:space="0" w:color="auto"/>
        <w:right w:val="none" w:sz="0" w:space="0" w:color="auto"/>
      </w:divBdr>
    </w:div>
    <w:div w:id="1741094977">
      <w:marLeft w:val="0"/>
      <w:marRight w:val="0"/>
      <w:marTop w:val="10"/>
      <w:marBottom w:val="10"/>
      <w:divBdr>
        <w:top w:val="none" w:sz="0" w:space="0" w:color="auto"/>
        <w:left w:val="none" w:sz="0" w:space="0" w:color="auto"/>
        <w:bottom w:val="none" w:sz="0" w:space="0" w:color="auto"/>
        <w:right w:val="none" w:sz="0" w:space="0" w:color="auto"/>
      </w:divBdr>
    </w:div>
    <w:div w:id="1787191352">
      <w:marLeft w:val="0"/>
      <w:marRight w:val="0"/>
      <w:marTop w:val="10"/>
      <w:marBottom w:val="10"/>
      <w:divBdr>
        <w:top w:val="none" w:sz="0" w:space="0" w:color="auto"/>
        <w:left w:val="none" w:sz="0" w:space="0" w:color="auto"/>
        <w:bottom w:val="none" w:sz="0" w:space="0" w:color="auto"/>
        <w:right w:val="none" w:sz="0" w:space="0" w:color="auto"/>
      </w:divBdr>
    </w:div>
    <w:div w:id="1828328105">
      <w:marLeft w:val="0"/>
      <w:marRight w:val="0"/>
      <w:marTop w:val="10"/>
      <w:marBottom w:val="10"/>
      <w:divBdr>
        <w:top w:val="none" w:sz="0" w:space="0" w:color="auto"/>
        <w:left w:val="none" w:sz="0" w:space="0" w:color="auto"/>
        <w:bottom w:val="none" w:sz="0" w:space="0" w:color="auto"/>
        <w:right w:val="none" w:sz="0" w:space="0" w:color="auto"/>
      </w:divBdr>
    </w:div>
    <w:div w:id="2003239576">
      <w:marLeft w:val="0"/>
      <w:marRight w:val="0"/>
      <w:marTop w:val="10"/>
      <w:marBottom w:val="10"/>
      <w:divBdr>
        <w:top w:val="none" w:sz="0" w:space="0" w:color="auto"/>
        <w:left w:val="none" w:sz="0" w:space="0" w:color="auto"/>
        <w:bottom w:val="none" w:sz="0" w:space="0" w:color="auto"/>
        <w:right w:val="none" w:sz="0" w:space="0" w:color="auto"/>
      </w:divBdr>
    </w:div>
    <w:div w:id="2017883506">
      <w:marLeft w:val="0"/>
      <w:marRight w:val="0"/>
      <w:marTop w:val="10"/>
      <w:marBottom w:val="10"/>
      <w:divBdr>
        <w:top w:val="none" w:sz="0" w:space="0" w:color="auto"/>
        <w:left w:val="none" w:sz="0" w:space="0" w:color="auto"/>
        <w:bottom w:val="none" w:sz="0" w:space="0" w:color="auto"/>
        <w:right w:val="none" w:sz="0" w:space="0" w:color="auto"/>
      </w:divBdr>
    </w:div>
    <w:div w:id="2032609780">
      <w:marLeft w:val="0"/>
      <w:marRight w:val="0"/>
      <w:marTop w:val="10"/>
      <w:marBottom w:val="10"/>
      <w:divBdr>
        <w:top w:val="none" w:sz="0" w:space="0" w:color="auto"/>
        <w:left w:val="none" w:sz="0" w:space="0" w:color="auto"/>
        <w:bottom w:val="none" w:sz="0" w:space="0" w:color="auto"/>
        <w:right w:val="none" w:sz="0" w:space="0" w:color="auto"/>
      </w:divBdr>
    </w:div>
    <w:div w:id="2054884889">
      <w:marLeft w:val="0"/>
      <w:marRight w:val="0"/>
      <w:marTop w:val="10"/>
      <w:marBottom w:val="10"/>
      <w:divBdr>
        <w:top w:val="none" w:sz="0" w:space="0" w:color="auto"/>
        <w:left w:val="none" w:sz="0" w:space="0" w:color="auto"/>
        <w:bottom w:val="none" w:sz="0" w:space="0" w:color="auto"/>
        <w:right w:val="none" w:sz="0" w:space="0" w:color="auto"/>
      </w:divBdr>
    </w:div>
    <w:div w:id="2070567490">
      <w:marLeft w:val="0"/>
      <w:marRight w:val="0"/>
      <w:marTop w:val="10"/>
      <w:marBottom w:val="10"/>
      <w:divBdr>
        <w:top w:val="none" w:sz="0" w:space="0" w:color="auto"/>
        <w:left w:val="none" w:sz="0" w:space="0" w:color="auto"/>
        <w:bottom w:val="none" w:sz="0" w:space="0" w:color="auto"/>
        <w:right w:val="none" w:sz="0" w:space="0" w:color="auto"/>
      </w:divBdr>
    </w:div>
    <w:div w:id="2093506068">
      <w:marLeft w:val="0"/>
      <w:marRight w:val="0"/>
      <w:marTop w:val="10"/>
      <w:marBottom w:val="10"/>
      <w:divBdr>
        <w:top w:val="none" w:sz="0" w:space="0" w:color="auto"/>
        <w:left w:val="none" w:sz="0" w:space="0" w:color="auto"/>
        <w:bottom w:val="none" w:sz="0" w:space="0" w:color="auto"/>
        <w:right w:val="none" w:sz="0" w:space="0" w:color="auto"/>
      </w:divBdr>
    </w:div>
    <w:div w:id="2124498626">
      <w:marLeft w:val="0"/>
      <w:marRight w:val="0"/>
      <w:marTop w:val="10"/>
      <w:marBottom w:val="10"/>
      <w:divBdr>
        <w:top w:val="none" w:sz="0" w:space="0" w:color="auto"/>
        <w:left w:val="none" w:sz="0" w:space="0" w:color="auto"/>
        <w:bottom w:val="none" w:sz="0" w:space="0" w:color="auto"/>
        <w:right w:val="none" w:sz="0" w:space="0" w:color="auto"/>
      </w:divBdr>
    </w:div>
    <w:div w:id="213151054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399</Words>
  <Characters>2279</Characters>
  <Application>Microsoft Office Word</Application>
  <DocSecurity>0</DocSecurity>
  <Lines>18</Lines>
  <Paragraphs>5</Paragraphs>
  <ScaleCrop>false</ScaleCrop>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佳佳</dc:creator>
  <cp:keywords/>
  <dc:description/>
  <cp:lastModifiedBy>蒋 沛文</cp:lastModifiedBy>
  <cp:revision>2</cp:revision>
  <dcterms:created xsi:type="dcterms:W3CDTF">2024-05-11T15:26:00Z</dcterms:created>
  <dcterms:modified xsi:type="dcterms:W3CDTF">2024-05-11T15:26:00Z</dcterms:modified>
</cp:coreProperties>
</file>