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0D435" w14:textId="77777777" w:rsidR="00000000" w:rsidRDefault="00B00D50">
      <w:pPr>
        <w:spacing w:line="500" w:lineRule="atLeast"/>
        <w:ind w:firstLine="420"/>
        <w:jc w:val="center"/>
        <w:divId w:val="2023702548"/>
        <w:rPr>
          <w:rFonts w:ascii="黑体" w:eastAsia="黑体" w:hAnsi="黑体"/>
          <w:sz w:val="36"/>
          <w:szCs w:val="36"/>
        </w:rPr>
      </w:pPr>
      <w:r>
        <w:rPr>
          <w:rFonts w:ascii="黑体" w:eastAsia="黑体" w:hAnsi="黑体" w:hint="eastAsia"/>
          <w:sz w:val="36"/>
          <w:szCs w:val="36"/>
        </w:rPr>
        <w:t>安徽省合肥市瑶海区人民法院</w:t>
      </w:r>
    </w:p>
    <w:p w14:paraId="5119B491" w14:textId="77777777" w:rsidR="00000000" w:rsidRDefault="00B00D50">
      <w:pPr>
        <w:spacing w:line="500" w:lineRule="atLeast"/>
        <w:jc w:val="center"/>
        <w:divId w:val="183575590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2310B2C" w14:textId="77777777" w:rsidR="00000000" w:rsidRDefault="00B00D50">
      <w:pPr>
        <w:spacing w:line="500" w:lineRule="atLeast"/>
        <w:jc w:val="right"/>
        <w:divId w:val="1309702329"/>
        <w:rPr>
          <w:rFonts w:hint="eastAsia"/>
          <w:sz w:val="30"/>
          <w:szCs w:val="30"/>
        </w:rPr>
      </w:pPr>
      <w:r>
        <w:rPr>
          <w:rFonts w:hint="eastAsia"/>
          <w:sz w:val="30"/>
          <w:szCs w:val="30"/>
        </w:rPr>
        <w:t>(2017)</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550</w:t>
      </w:r>
      <w:r>
        <w:rPr>
          <w:rFonts w:hint="eastAsia"/>
          <w:sz w:val="30"/>
          <w:szCs w:val="30"/>
        </w:rPr>
        <w:t>号</w:t>
      </w:r>
    </w:p>
    <w:p w14:paraId="0E86716D" w14:textId="77777777" w:rsidR="00000000" w:rsidRDefault="00B00D50">
      <w:pPr>
        <w:spacing w:line="500" w:lineRule="atLeast"/>
        <w:ind w:firstLine="600"/>
        <w:divId w:val="1995137912"/>
        <w:rPr>
          <w:rFonts w:hint="eastAsia"/>
          <w:sz w:val="30"/>
          <w:szCs w:val="30"/>
        </w:rPr>
      </w:pPr>
      <w:r>
        <w:rPr>
          <w:rFonts w:hint="eastAsia"/>
          <w:sz w:val="30"/>
          <w:szCs w:val="30"/>
        </w:rPr>
        <w:t>原告：广厦建设集团安徽创业建设工程有限公司，住所地安徽省合肥市瑶海区长江东路</w:t>
      </w:r>
      <w:r>
        <w:rPr>
          <w:rFonts w:hint="eastAsia"/>
          <w:sz w:val="30"/>
          <w:szCs w:val="30"/>
        </w:rPr>
        <w:t>555</w:t>
      </w:r>
      <w:r>
        <w:rPr>
          <w:rFonts w:hint="eastAsia"/>
          <w:sz w:val="30"/>
          <w:szCs w:val="30"/>
        </w:rPr>
        <w:t>号。</w:t>
      </w:r>
    </w:p>
    <w:p w14:paraId="56BA1F4A" w14:textId="77777777" w:rsidR="00000000" w:rsidRDefault="00B00D50">
      <w:pPr>
        <w:spacing w:line="500" w:lineRule="atLeast"/>
        <w:ind w:firstLine="600"/>
        <w:divId w:val="438256973"/>
        <w:rPr>
          <w:rFonts w:hint="eastAsia"/>
          <w:sz w:val="30"/>
          <w:szCs w:val="30"/>
        </w:rPr>
      </w:pPr>
      <w:r>
        <w:rPr>
          <w:rFonts w:hint="eastAsia"/>
          <w:sz w:val="30"/>
          <w:szCs w:val="30"/>
        </w:rPr>
        <w:t>法定代表人：徐飞龙，总经理。</w:t>
      </w:r>
    </w:p>
    <w:p w14:paraId="3D4F38AB" w14:textId="77777777" w:rsidR="00000000" w:rsidRDefault="00B00D50">
      <w:pPr>
        <w:spacing w:line="500" w:lineRule="atLeast"/>
        <w:ind w:firstLine="600"/>
        <w:divId w:val="1021859353"/>
        <w:rPr>
          <w:rFonts w:hint="eastAsia"/>
          <w:sz w:val="30"/>
          <w:szCs w:val="30"/>
        </w:rPr>
      </w:pPr>
      <w:r>
        <w:rPr>
          <w:rFonts w:hint="eastAsia"/>
          <w:sz w:val="30"/>
          <w:szCs w:val="30"/>
        </w:rPr>
        <w:t>委托诉讼代理人：刘滔，安徽至达律师事务所律师。</w:t>
      </w:r>
    </w:p>
    <w:p w14:paraId="233DC958" w14:textId="77777777" w:rsidR="00000000" w:rsidRDefault="00B00D50">
      <w:pPr>
        <w:spacing w:line="500" w:lineRule="atLeast"/>
        <w:ind w:firstLine="600"/>
        <w:divId w:val="716978058"/>
        <w:rPr>
          <w:rFonts w:hint="eastAsia"/>
          <w:sz w:val="30"/>
          <w:szCs w:val="30"/>
        </w:rPr>
      </w:pPr>
      <w:r>
        <w:rPr>
          <w:rFonts w:hint="eastAsia"/>
          <w:sz w:val="30"/>
          <w:szCs w:val="30"/>
        </w:rPr>
        <w:t>委托诉讼代理人：魏奇，安徽至达律师事务所律师。</w:t>
      </w:r>
    </w:p>
    <w:p w14:paraId="14620AEA" w14:textId="77777777" w:rsidR="00000000" w:rsidRDefault="00B00D50">
      <w:pPr>
        <w:spacing w:line="500" w:lineRule="atLeast"/>
        <w:ind w:firstLine="600"/>
        <w:divId w:val="1205020763"/>
        <w:rPr>
          <w:rFonts w:hint="eastAsia"/>
          <w:sz w:val="30"/>
          <w:szCs w:val="30"/>
        </w:rPr>
      </w:pPr>
      <w:r>
        <w:rPr>
          <w:rFonts w:hint="eastAsia"/>
          <w:sz w:val="30"/>
          <w:szCs w:val="30"/>
        </w:rPr>
        <w:t>被告：吴梅新，男，汉族，</w:t>
      </w:r>
      <w:r>
        <w:rPr>
          <w:rFonts w:hint="eastAsia"/>
          <w:sz w:val="30"/>
          <w:szCs w:val="30"/>
        </w:rPr>
        <w:t>1964</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日出生，住浙江省东阳市。</w:t>
      </w:r>
    </w:p>
    <w:p w14:paraId="10497399" w14:textId="77777777" w:rsidR="00000000" w:rsidRDefault="00B00D50">
      <w:pPr>
        <w:spacing w:line="500" w:lineRule="atLeast"/>
        <w:ind w:firstLine="600"/>
        <w:divId w:val="1099790165"/>
        <w:rPr>
          <w:rFonts w:hint="eastAsia"/>
          <w:sz w:val="30"/>
          <w:szCs w:val="30"/>
        </w:rPr>
      </w:pPr>
      <w:r>
        <w:rPr>
          <w:rFonts w:hint="eastAsia"/>
          <w:sz w:val="30"/>
          <w:szCs w:val="30"/>
        </w:rPr>
        <w:t>原告广厦建设集团安徽创业建设工程有限公司（以下简称广厦集团创业公司）诉被告吴梅新民间借贷纠纷一案，本院于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日立案后，依法适用简易程序公开开庭进行了审理。</w:t>
      </w:r>
      <w:r>
        <w:rPr>
          <w:rFonts w:hint="eastAsia"/>
          <w:sz w:val="30"/>
          <w:szCs w:val="30"/>
          <w:highlight w:val="yellow"/>
        </w:rPr>
        <w:t>原告广厦集团创业公司的委托诉讼代理人魏奇到庭参加了诉讼</w:t>
      </w:r>
      <w:r>
        <w:rPr>
          <w:rFonts w:hint="eastAsia"/>
          <w:sz w:val="30"/>
          <w:szCs w:val="30"/>
        </w:rPr>
        <w:t>。</w:t>
      </w:r>
      <w:r>
        <w:rPr>
          <w:rFonts w:hint="eastAsia"/>
          <w:sz w:val="30"/>
          <w:szCs w:val="30"/>
          <w:highlight w:val="yellow"/>
        </w:rPr>
        <w:t>被告吴梅新经本院合法传唤无正当理由拒不到庭参加诉讼，本案依法缺席审理</w:t>
      </w:r>
      <w:r>
        <w:rPr>
          <w:rFonts w:hint="eastAsia"/>
          <w:sz w:val="30"/>
          <w:szCs w:val="30"/>
        </w:rPr>
        <w:t>，现已审理终结。</w:t>
      </w:r>
    </w:p>
    <w:p w14:paraId="6CE47E16" w14:textId="77777777" w:rsidR="00000000" w:rsidRDefault="00B00D50">
      <w:pPr>
        <w:spacing w:line="500" w:lineRule="atLeast"/>
        <w:ind w:firstLine="600"/>
        <w:divId w:val="798301103"/>
        <w:rPr>
          <w:rFonts w:hint="eastAsia"/>
          <w:sz w:val="30"/>
          <w:szCs w:val="30"/>
        </w:rPr>
      </w:pPr>
      <w:r>
        <w:rPr>
          <w:rFonts w:hint="eastAsia"/>
          <w:sz w:val="30"/>
          <w:szCs w:val="30"/>
        </w:rPr>
        <w:t>原告广厦集团创业公司向本院提出诉讼请求：</w:t>
      </w:r>
      <w:r>
        <w:rPr>
          <w:rFonts w:hint="eastAsia"/>
          <w:sz w:val="30"/>
          <w:szCs w:val="30"/>
        </w:rPr>
        <w:t>1</w:t>
      </w:r>
      <w:r>
        <w:rPr>
          <w:rFonts w:hint="eastAsia"/>
          <w:sz w:val="30"/>
          <w:szCs w:val="30"/>
        </w:rPr>
        <w:t>、判令被告立即偿还原告</w:t>
      </w:r>
      <w:r>
        <w:rPr>
          <w:rFonts w:hint="eastAsia"/>
          <w:sz w:val="30"/>
          <w:szCs w:val="30"/>
          <w:highlight w:val="yellow"/>
        </w:rPr>
        <w:t>借款本金</w:t>
      </w:r>
      <w:r>
        <w:rPr>
          <w:rFonts w:hint="eastAsia"/>
          <w:sz w:val="30"/>
          <w:szCs w:val="30"/>
          <w:highlight w:val="yellow"/>
        </w:rPr>
        <w:t>1380000</w:t>
      </w:r>
      <w:r>
        <w:rPr>
          <w:rFonts w:hint="eastAsia"/>
          <w:sz w:val="30"/>
          <w:szCs w:val="30"/>
          <w:highlight w:val="yellow"/>
        </w:rPr>
        <w:t>元</w:t>
      </w:r>
      <w:r>
        <w:rPr>
          <w:rFonts w:hint="eastAsia"/>
          <w:sz w:val="30"/>
          <w:szCs w:val="30"/>
        </w:rPr>
        <w:t>、</w:t>
      </w:r>
      <w:r>
        <w:rPr>
          <w:rFonts w:hint="eastAsia"/>
          <w:sz w:val="30"/>
          <w:szCs w:val="30"/>
          <w:highlight w:val="yellow"/>
        </w:rPr>
        <w:t>利息</w:t>
      </w:r>
      <w:r>
        <w:rPr>
          <w:rFonts w:hint="eastAsia"/>
          <w:sz w:val="30"/>
          <w:szCs w:val="30"/>
          <w:highlight w:val="yellow"/>
        </w:rPr>
        <w:t>883200</w:t>
      </w:r>
      <w:r>
        <w:rPr>
          <w:rFonts w:hint="eastAsia"/>
          <w:sz w:val="30"/>
          <w:szCs w:val="30"/>
          <w:highlight w:val="yellow"/>
        </w:rPr>
        <w:t>元</w:t>
      </w:r>
      <w:r>
        <w:rPr>
          <w:rFonts w:hint="eastAsia"/>
          <w:sz w:val="30"/>
          <w:szCs w:val="30"/>
        </w:rPr>
        <w:t>，</w:t>
      </w:r>
      <w:r>
        <w:rPr>
          <w:rFonts w:hint="eastAsia"/>
          <w:sz w:val="30"/>
          <w:szCs w:val="30"/>
          <w:highlight w:val="yellow"/>
        </w:rPr>
        <w:t>合计</w:t>
      </w:r>
      <w:r>
        <w:rPr>
          <w:rFonts w:hint="eastAsia"/>
          <w:sz w:val="30"/>
          <w:szCs w:val="30"/>
          <w:highlight w:val="yellow"/>
        </w:rPr>
        <w:t>2263200</w:t>
      </w:r>
      <w:r>
        <w:rPr>
          <w:rFonts w:hint="eastAsia"/>
          <w:sz w:val="30"/>
          <w:szCs w:val="30"/>
          <w:highlight w:val="yellow"/>
        </w:rPr>
        <w:t>元</w:t>
      </w:r>
      <w:r>
        <w:rPr>
          <w:rFonts w:hint="eastAsia"/>
          <w:sz w:val="30"/>
          <w:szCs w:val="30"/>
        </w:rPr>
        <w:t>。（利息按照</w:t>
      </w:r>
      <w:r>
        <w:rPr>
          <w:rFonts w:hint="eastAsia"/>
          <w:sz w:val="30"/>
          <w:szCs w:val="30"/>
          <w:highlight w:val="yellow"/>
        </w:rPr>
        <w:t>月利率</w:t>
      </w:r>
      <w:r>
        <w:rPr>
          <w:rFonts w:hint="eastAsia"/>
          <w:sz w:val="30"/>
          <w:szCs w:val="30"/>
          <w:highlight w:val="yellow"/>
        </w:rPr>
        <w:t>2%</w:t>
      </w:r>
      <w:r>
        <w:rPr>
          <w:rFonts w:hint="eastAsia"/>
          <w:sz w:val="30"/>
          <w:szCs w:val="30"/>
          <w:highlight w:val="yellow"/>
        </w:rPr>
        <w:t>自</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23</w:t>
      </w:r>
      <w:r>
        <w:rPr>
          <w:rFonts w:hint="eastAsia"/>
          <w:sz w:val="30"/>
          <w:szCs w:val="30"/>
          <w:highlight w:val="yellow"/>
        </w:rPr>
        <w:t>日暂计算至</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23</w:t>
      </w:r>
      <w:r>
        <w:rPr>
          <w:rFonts w:hint="eastAsia"/>
          <w:sz w:val="30"/>
          <w:szCs w:val="30"/>
          <w:highlight w:val="yellow"/>
        </w:rPr>
        <w:t>日</w:t>
      </w:r>
      <w:r>
        <w:rPr>
          <w:rFonts w:hint="eastAsia"/>
          <w:sz w:val="30"/>
          <w:szCs w:val="30"/>
        </w:rPr>
        <w:t>，</w:t>
      </w:r>
      <w:r>
        <w:rPr>
          <w:rFonts w:hint="eastAsia"/>
          <w:sz w:val="30"/>
          <w:szCs w:val="30"/>
          <w:highlight w:val="yellow"/>
        </w:rPr>
        <w:t>款清止算</w:t>
      </w:r>
      <w:r>
        <w:rPr>
          <w:rFonts w:hint="eastAsia"/>
          <w:sz w:val="30"/>
          <w:szCs w:val="30"/>
        </w:rPr>
        <w:t>）；</w:t>
      </w:r>
      <w:r>
        <w:rPr>
          <w:rFonts w:hint="eastAsia"/>
          <w:sz w:val="30"/>
          <w:szCs w:val="30"/>
        </w:rPr>
        <w:t>2</w:t>
      </w:r>
      <w:r>
        <w:rPr>
          <w:rFonts w:hint="eastAsia"/>
          <w:sz w:val="30"/>
          <w:szCs w:val="30"/>
        </w:rPr>
        <w:t>、判令被告承担本案全部诉讼费用。</w:t>
      </w:r>
    </w:p>
    <w:p w14:paraId="14C5F31A" w14:textId="77777777" w:rsidR="00000000" w:rsidRDefault="00B00D50">
      <w:pPr>
        <w:spacing w:line="500" w:lineRule="atLeast"/>
        <w:ind w:firstLine="600"/>
        <w:divId w:val="798301103"/>
        <w:rPr>
          <w:rFonts w:hint="eastAsia"/>
          <w:sz w:val="30"/>
          <w:szCs w:val="30"/>
        </w:rPr>
      </w:pPr>
      <w:r>
        <w:rPr>
          <w:rFonts w:hint="eastAsia"/>
          <w:sz w:val="30"/>
          <w:szCs w:val="30"/>
        </w:rPr>
        <w:t>事实与请求：被告</w:t>
      </w:r>
      <w:r>
        <w:rPr>
          <w:rFonts w:hint="eastAsia"/>
          <w:sz w:val="30"/>
          <w:szCs w:val="30"/>
          <w:highlight w:val="yellow"/>
        </w:rPr>
        <w:t>因诉讼需要用钱</w:t>
      </w:r>
      <w:r>
        <w:rPr>
          <w:rFonts w:hint="eastAsia"/>
          <w:sz w:val="30"/>
          <w:szCs w:val="30"/>
        </w:rPr>
        <w:t>，于</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22</w:t>
      </w:r>
      <w:r>
        <w:rPr>
          <w:rFonts w:hint="eastAsia"/>
          <w:sz w:val="30"/>
          <w:szCs w:val="30"/>
          <w:highlight w:val="yellow"/>
        </w:rPr>
        <w:t>日</w:t>
      </w:r>
      <w:r>
        <w:rPr>
          <w:rFonts w:hint="eastAsia"/>
          <w:sz w:val="30"/>
          <w:szCs w:val="30"/>
        </w:rPr>
        <w:t>与原告签订一份</w:t>
      </w:r>
      <w:r>
        <w:rPr>
          <w:rFonts w:hint="eastAsia"/>
          <w:sz w:val="30"/>
          <w:szCs w:val="30"/>
          <w:highlight w:val="yellow"/>
        </w:rPr>
        <w:t>《借款合同》</w:t>
      </w:r>
      <w:r>
        <w:rPr>
          <w:rFonts w:hint="eastAsia"/>
          <w:sz w:val="30"/>
          <w:szCs w:val="30"/>
        </w:rPr>
        <w:t>，约定被告向原告</w:t>
      </w:r>
      <w:r>
        <w:rPr>
          <w:rFonts w:hint="eastAsia"/>
          <w:sz w:val="30"/>
          <w:szCs w:val="30"/>
          <w:highlight w:val="yellow"/>
        </w:rPr>
        <w:t>借款</w:t>
      </w:r>
      <w:r>
        <w:rPr>
          <w:rFonts w:hint="eastAsia"/>
          <w:sz w:val="30"/>
          <w:szCs w:val="30"/>
          <w:highlight w:val="yellow"/>
        </w:rPr>
        <w:t>1380000</w:t>
      </w:r>
      <w:r>
        <w:rPr>
          <w:rFonts w:hint="eastAsia"/>
          <w:sz w:val="30"/>
          <w:szCs w:val="30"/>
          <w:highlight w:val="yellow"/>
        </w:rPr>
        <w:t>元</w:t>
      </w:r>
      <w:r>
        <w:rPr>
          <w:rFonts w:hint="eastAsia"/>
          <w:sz w:val="30"/>
          <w:szCs w:val="30"/>
        </w:rPr>
        <w:t>，</w:t>
      </w:r>
      <w:r>
        <w:rPr>
          <w:rFonts w:hint="eastAsia"/>
          <w:sz w:val="30"/>
          <w:szCs w:val="30"/>
          <w:highlight w:val="yellow"/>
        </w:rPr>
        <w:t>借款利率为月利率</w:t>
      </w:r>
      <w:r>
        <w:rPr>
          <w:rFonts w:hint="eastAsia"/>
          <w:sz w:val="30"/>
          <w:szCs w:val="30"/>
          <w:highlight w:val="yellow"/>
        </w:rPr>
        <w:t>2%</w:t>
      </w:r>
      <w:r>
        <w:rPr>
          <w:rFonts w:hint="eastAsia"/>
          <w:sz w:val="30"/>
          <w:szCs w:val="30"/>
        </w:rPr>
        <w:t>，</w:t>
      </w:r>
      <w:r>
        <w:rPr>
          <w:rFonts w:hint="eastAsia"/>
          <w:sz w:val="30"/>
          <w:szCs w:val="30"/>
          <w:highlight w:val="yellow"/>
        </w:rPr>
        <w:t>诉讼管辖约定为贷款人住所地人民法院管辖</w:t>
      </w:r>
      <w:r>
        <w:rPr>
          <w:rFonts w:hint="eastAsia"/>
          <w:sz w:val="30"/>
          <w:szCs w:val="30"/>
        </w:rPr>
        <w:t>。《借款合同》签订后原告依照合同约定履行了放款义务，但被告</w:t>
      </w:r>
      <w:r>
        <w:rPr>
          <w:rFonts w:hint="eastAsia"/>
          <w:sz w:val="30"/>
          <w:szCs w:val="30"/>
          <w:highlight w:val="yellow"/>
        </w:rPr>
        <w:t>至今未偿还上述借款</w:t>
      </w:r>
      <w:r>
        <w:rPr>
          <w:rFonts w:hint="eastAsia"/>
          <w:sz w:val="30"/>
          <w:szCs w:val="30"/>
        </w:rPr>
        <w:t>。原告为维护自己的合法权益，特向贵院提起诉讼，望判如所请。</w:t>
      </w:r>
    </w:p>
    <w:p w14:paraId="090BEF83" w14:textId="77777777" w:rsidR="00000000" w:rsidRDefault="00B00D50">
      <w:pPr>
        <w:spacing w:line="500" w:lineRule="atLeast"/>
        <w:ind w:firstLine="600"/>
        <w:divId w:val="140849615"/>
        <w:rPr>
          <w:rFonts w:hint="eastAsia"/>
          <w:sz w:val="30"/>
          <w:szCs w:val="30"/>
        </w:rPr>
      </w:pPr>
      <w:r>
        <w:rPr>
          <w:rFonts w:hint="eastAsia"/>
          <w:sz w:val="30"/>
          <w:szCs w:val="30"/>
        </w:rPr>
        <w:lastRenderedPageBreak/>
        <w:t>被告吴梅新未到庭参加诉讼，向本院提交书面答辩状辩称</w:t>
      </w:r>
      <w:r>
        <w:rPr>
          <w:rFonts w:hint="eastAsia"/>
          <w:sz w:val="30"/>
          <w:szCs w:val="30"/>
        </w:rPr>
        <w:t>:</w:t>
      </w:r>
      <w:r>
        <w:rPr>
          <w:rFonts w:hint="eastAsia"/>
          <w:sz w:val="30"/>
          <w:szCs w:val="30"/>
        </w:rPr>
        <w:t>第一，原告所诉民间借贷借款本金并不存在，原告付至安徽省淮北市中级人民法院的</w:t>
      </w:r>
      <w:r>
        <w:rPr>
          <w:rFonts w:hint="eastAsia"/>
          <w:sz w:val="30"/>
          <w:szCs w:val="30"/>
        </w:rPr>
        <w:t>138</w:t>
      </w:r>
      <w:r>
        <w:rPr>
          <w:rFonts w:hint="eastAsia"/>
          <w:sz w:val="30"/>
          <w:szCs w:val="30"/>
        </w:rPr>
        <w:t>万元款项，实际</w:t>
      </w:r>
      <w:r>
        <w:rPr>
          <w:rFonts w:hint="eastAsia"/>
          <w:sz w:val="30"/>
          <w:szCs w:val="30"/>
        </w:rPr>
        <w:t>上是原告因涉及诉讼案件被法院执行的款项。被告从原告处承包淮北中泰国际广场二期工程，双方约定的工程款尚未结算，被告只能通过借款方式从原告处支取部分应得的工程款项。第二，退一万步讲，本案借款合同并未约定利息及还款期限，原告主张的利息请求不能成立。</w:t>
      </w:r>
    </w:p>
    <w:p w14:paraId="29F01782" w14:textId="77777777" w:rsidR="00000000" w:rsidRDefault="00B00D50">
      <w:pPr>
        <w:spacing w:line="500" w:lineRule="atLeast"/>
        <w:ind w:firstLine="600"/>
        <w:divId w:val="1902592195"/>
        <w:rPr>
          <w:rFonts w:hint="eastAsia"/>
          <w:sz w:val="30"/>
          <w:szCs w:val="30"/>
        </w:rPr>
      </w:pPr>
      <w:r>
        <w:rPr>
          <w:rFonts w:hint="eastAsia"/>
          <w:sz w:val="30"/>
          <w:szCs w:val="30"/>
        </w:rPr>
        <w:t>本院经审理认定事实如下：</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22</w:t>
      </w:r>
      <w:r>
        <w:rPr>
          <w:rFonts w:hint="eastAsia"/>
          <w:sz w:val="30"/>
          <w:szCs w:val="30"/>
          <w:highlight w:val="yellow"/>
        </w:rPr>
        <w:t>日</w:t>
      </w:r>
      <w:r>
        <w:rPr>
          <w:rFonts w:hint="eastAsia"/>
          <w:sz w:val="30"/>
          <w:szCs w:val="30"/>
        </w:rPr>
        <w:t>，原、被告签订一份</w:t>
      </w:r>
      <w:r>
        <w:rPr>
          <w:rFonts w:hint="eastAsia"/>
          <w:sz w:val="30"/>
          <w:szCs w:val="30"/>
          <w:highlight w:val="yellow"/>
        </w:rPr>
        <w:t>《借款合同》</w:t>
      </w:r>
      <w:r>
        <w:rPr>
          <w:rFonts w:hint="eastAsia"/>
          <w:sz w:val="30"/>
          <w:szCs w:val="30"/>
        </w:rPr>
        <w:t>，约定被告向原告</w:t>
      </w:r>
      <w:r>
        <w:rPr>
          <w:rFonts w:hint="eastAsia"/>
          <w:sz w:val="30"/>
          <w:szCs w:val="30"/>
          <w:highlight w:val="yellow"/>
        </w:rPr>
        <w:t>借款</w:t>
      </w:r>
      <w:r>
        <w:rPr>
          <w:rFonts w:hint="eastAsia"/>
          <w:sz w:val="30"/>
          <w:szCs w:val="30"/>
          <w:highlight w:val="yellow"/>
        </w:rPr>
        <w:t>1380000</w:t>
      </w:r>
      <w:r>
        <w:rPr>
          <w:rFonts w:hint="eastAsia"/>
          <w:sz w:val="30"/>
          <w:szCs w:val="30"/>
          <w:highlight w:val="yellow"/>
        </w:rPr>
        <w:t>元</w:t>
      </w:r>
      <w:r>
        <w:rPr>
          <w:rFonts w:hint="eastAsia"/>
          <w:sz w:val="30"/>
          <w:szCs w:val="30"/>
        </w:rPr>
        <w:t>，</w:t>
      </w:r>
      <w:r>
        <w:rPr>
          <w:rFonts w:hint="eastAsia"/>
          <w:sz w:val="30"/>
          <w:szCs w:val="30"/>
          <w:highlight w:val="yellow"/>
        </w:rPr>
        <w:t>借款用途为支付中泰项目诉讼款</w:t>
      </w:r>
      <w:r>
        <w:rPr>
          <w:rFonts w:hint="eastAsia"/>
          <w:sz w:val="30"/>
          <w:szCs w:val="30"/>
        </w:rPr>
        <w:t>，合同中</w:t>
      </w:r>
      <w:r>
        <w:rPr>
          <w:rFonts w:hint="eastAsia"/>
          <w:sz w:val="30"/>
          <w:szCs w:val="30"/>
          <w:highlight w:val="yellow"/>
        </w:rPr>
        <w:t>未约定借款期限及借款利息</w:t>
      </w:r>
      <w:r>
        <w:rPr>
          <w:rFonts w:hint="eastAsia"/>
          <w:sz w:val="30"/>
          <w:szCs w:val="30"/>
        </w:rPr>
        <w:t>。合同签订当日，原告通过</w:t>
      </w:r>
      <w:r>
        <w:rPr>
          <w:rFonts w:hint="eastAsia"/>
          <w:sz w:val="30"/>
          <w:szCs w:val="30"/>
          <w:highlight w:val="yellow"/>
        </w:rPr>
        <w:t>银行转账</w:t>
      </w:r>
      <w:r>
        <w:rPr>
          <w:rFonts w:hint="eastAsia"/>
          <w:sz w:val="30"/>
          <w:szCs w:val="30"/>
        </w:rPr>
        <w:t>方式向安徽省淮北市中级人民法院</w:t>
      </w:r>
      <w:r>
        <w:rPr>
          <w:rFonts w:hint="eastAsia"/>
          <w:sz w:val="30"/>
          <w:szCs w:val="30"/>
          <w:highlight w:val="yellow"/>
        </w:rPr>
        <w:t>银行账户转账支付</w:t>
      </w:r>
      <w:r>
        <w:rPr>
          <w:rFonts w:hint="eastAsia"/>
          <w:sz w:val="30"/>
          <w:szCs w:val="30"/>
          <w:highlight w:val="yellow"/>
        </w:rPr>
        <w:t>1380000</w:t>
      </w:r>
      <w:r>
        <w:rPr>
          <w:rFonts w:hint="eastAsia"/>
          <w:sz w:val="30"/>
          <w:szCs w:val="30"/>
          <w:highlight w:val="yellow"/>
        </w:rPr>
        <w:t>元人</w:t>
      </w:r>
      <w:r>
        <w:rPr>
          <w:rFonts w:hint="eastAsia"/>
          <w:sz w:val="30"/>
          <w:szCs w:val="30"/>
          <w:highlight w:val="yellow"/>
        </w:rPr>
        <w:t>民币</w:t>
      </w:r>
      <w:r>
        <w:rPr>
          <w:rFonts w:hint="eastAsia"/>
          <w:sz w:val="30"/>
          <w:szCs w:val="30"/>
        </w:rPr>
        <w:t>，履行了借款出借义务。</w:t>
      </w:r>
    </w:p>
    <w:p w14:paraId="7AC2A26D" w14:textId="77777777" w:rsidR="00000000" w:rsidRDefault="00B00D50">
      <w:pPr>
        <w:spacing w:line="500" w:lineRule="atLeast"/>
        <w:ind w:firstLine="600"/>
        <w:divId w:val="267466469"/>
        <w:rPr>
          <w:rFonts w:hint="eastAsia"/>
          <w:sz w:val="30"/>
          <w:szCs w:val="30"/>
        </w:rPr>
      </w:pPr>
      <w:r>
        <w:rPr>
          <w:rFonts w:hint="eastAsia"/>
          <w:sz w:val="30"/>
          <w:szCs w:val="30"/>
        </w:rPr>
        <w:t>本院认为：当事人对自己提出的诉讼请求所依据的事实或者反驳对方诉讼请求所依据的事实有责任提供证据加以证明。没有证据或者证据不足以证明当事人的事实主张的，由负有举证责任的当事人承担不利后果。本案原告主张被告吴梅新偿还其</w:t>
      </w:r>
      <w:r>
        <w:rPr>
          <w:rFonts w:hint="eastAsia"/>
          <w:sz w:val="30"/>
          <w:szCs w:val="30"/>
          <w:highlight w:val="yellow"/>
        </w:rPr>
        <w:t>借款本金</w:t>
      </w:r>
      <w:r>
        <w:rPr>
          <w:rFonts w:hint="eastAsia"/>
          <w:sz w:val="30"/>
          <w:szCs w:val="30"/>
          <w:highlight w:val="yellow"/>
        </w:rPr>
        <w:t>138</w:t>
      </w:r>
      <w:r>
        <w:rPr>
          <w:rFonts w:hint="eastAsia"/>
          <w:sz w:val="30"/>
          <w:szCs w:val="30"/>
          <w:highlight w:val="yellow"/>
        </w:rPr>
        <w:t>万元</w:t>
      </w:r>
      <w:r>
        <w:rPr>
          <w:rFonts w:hint="eastAsia"/>
          <w:sz w:val="30"/>
          <w:szCs w:val="30"/>
        </w:rPr>
        <w:t>，有双方签订的</w:t>
      </w:r>
      <w:r>
        <w:rPr>
          <w:rFonts w:hint="eastAsia"/>
          <w:sz w:val="30"/>
          <w:szCs w:val="30"/>
          <w:highlight w:val="yellow"/>
        </w:rPr>
        <w:t>《借款合同》及转账凭证为证</w:t>
      </w:r>
      <w:r>
        <w:rPr>
          <w:rFonts w:hint="eastAsia"/>
          <w:sz w:val="30"/>
          <w:szCs w:val="30"/>
        </w:rPr>
        <w:t>，该借款事实本院予以认定。双方</w:t>
      </w:r>
      <w:r>
        <w:rPr>
          <w:rFonts w:hint="eastAsia"/>
          <w:sz w:val="30"/>
          <w:szCs w:val="30"/>
          <w:highlight w:val="yellow"/>
        </w:rPr>
        <w:t>未约定借款利息及借款期限</w:t>
      </w:r>
      <w:r>
        <w:rPr>
          <w:rFonts w:hint="eastAsia"/>
          <w:sz w:val="30"/>
          <w:szCs w:val="30"/>
        </w:rPr>
        <w:t>，故原告主张被告自借款次日起按月利率</w:t>
      </w:r>
      <w:r>
        <w:rPr>
          <w:rFonts w:hint="eastAsia"/>
          <w:sz w:val="30"/>
          <w:szCs w:val="30"/>
        </w:rPr>
        <w:t>2%</w:t>
      </w:r>
      <w:r>
        <w:rPr>
          <w:rFonts w:hint="eastAsia"/>
          <w:sz w:val="30"/>
          <w:szCs w:val="30"/>
        </w:rPr>
        <w:t>支付借款利息，无事实及法律依据，本院不予支持，但被告依法应当</w:t>
      </w:r>
      <w:r>
        <w:rPr>
          <w:rFonts w:hint="eastAsia"/>
          <w:sz w:val="30"/>
          <w:szCs w:val="30"/>
          <w:highlight w:val="yellow"/>
        </w:rPr>
        <w:t>自原告主张权利之日起即</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11</w:t>
      </w:r>
      <w:r>
        <w:rPr>
          <w:rFonts w:hint="eastAsia"/>
          <w:sz w:val="30"/>
          <w:szCs w:val="30"/>
          <w:highlight w:val="yellow"/>
        </w:rPr>
        <w:t>日按年利率</w:t>
      </w:r>
      <w:r>
        <w:rPr>
          <w:rFonts w:hint="eastAsia"/>
          <w:sz w:val="30"/>
          <w:szCs w:val="30"/>
          <w:highlight w:val="yellow"/>
        </w:rPr>
        <w:t>6%</w:t>
      </w:r>
      <w:r>
        <w:rPr>
          <w:rFonts w:hint="eastAsia"/>
          <w:sz w:val="30"/>
          <w:szCs w:val="30"/>
        </w:rPr>
        <w:t>向原</w:t>
      </w:r>
      <w:r>
        <w:rPr>
          <w:rFonts w:hint="eastAsia"/>
          <w:sz w:val="30"/>
          <w:szCs w:val="30"/>
        </w:rPr>
        <w:t>告支付资金占用期间利息。被告主张案涉借款实际上是原告应当向其支付的部分工程款，未提交有效证据证明，本院不予采信。双方若存在工程款结算问题，被告可持证据另案主张权利。被告吴梅新经本院合法传唤无正当理由拒不到庭参加诉讼，系当事人对自己抗辩权利的放弃。据此</w:t>
      </w:r>
      <w:r>
        <w:rPr>
          <w:rFonts w:hint="eastAsia"/>
          <w:sz w:val="30"/>
          <w:szCs w:val="30"/>
        </w:rPr>
        <w:t>,</w:t>
      </w:r>
      <w:r>
        <w:rPr>
          <w:rFonts w:hint="eastAsia"/>
          <w:sz w:val="30"/>
          <w:szCs w:val="30"/>
        </w:rPr>
        <w:t>依照《中华人民共和国合同法》第一百零七条、第二百零六条、《最高人民法院关于审理民间借贷案件适用法律若干问题的规定》第二十五条第一款、第二十九条第二款第一项、《最高人民法院关于民事诉讼证据的若干规定》第二条及《中华人民共和国民事诉讼法》第一百四十四条之规定，判决</w:t>
      </w:r>
      <w:r>
        <w:rPr>
          <w:rFonts w:hint="eastAsia"/>
          <w:sz w:val="30"/>
          <w:szCs w:val="30"/>
        </w:rPr>
        <w:t>如下：</w:t>
      </w:r>
    </w:p>
    <w:p w14:paraId="17DE2563" w14:textId="77777777" w:rsidR="00000000" w:rsidRDefault="00B00D50">
      <w:pPr>
        <w:spacing w:line="500" w:lineRule="atLeast"/>
        <w:ind w:firstLine="600"/>
        <w:divId w:val="2052879320"/>
        <w:rPr>
          <w:rFonts w:hint="eastAsia"/>
          <w:sz w:val="30"/>
          <w:szCs w:val="30"/>
        </w:rPr>
      </w:pPr>
      <w:r>
        <w:rPr>
          <w:rFonts w:hint="eastAsia"/>
          <w:sz w:val="30"/>
          <w:szCs w:val="30"/>
        </w:rPr>
        <w:t>一、被告吴梅新于本判决生效后十日内偿还原告广厦建设集团安徽创业建设工程有限公司</w:t>
      </w:r>
      <w:r>
        <w:rPr>
          <w:rFonts w:hint="eastAsia"/>
          <w:sz w:val="30"/>
          <w:szCs w:val="30"/>
          <w:highlight w:val="yellow"/>
        </w:rPr>
        <w:t>借款本金</w:t>
      </w:r>
      <w:r>
        <w:rPr>
          <w:rFonts w:hint="eastAsia"/>
          <w:sz w:val="30"/>
          <w:szCs w:val="30"/>
          <w:highlight w:val="yellow"/>
        </w:rPr>
        <w:t>1380000</w:t>
      </w:r>
      <w:r>
        <w:rPr>
          <w:rFonts w:hint="eastAsia"/>
          <w:sz w:val="30"/>
          <w:szCs w:val="30"/>
          <w:highlight w:val="yellow"/>
        </w:rPr>
        <w:t>元并支付自</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11</w:t>
      </w:r>
      <w:r>
        <w:rPr>
          <w:rFonts w:hint="eastAsia"/>
          <w:sz w:val="30"/>
          <w:szCs w:val="30"/>
          <w:highlight w:val="yellow"/>
        </w:rPr>
        <w:t>日起按年利率</w:t>
      </w:r>
      <w:r>
        <w:rPr>
          <w:rFonts w:hint="eastAsia"/>
          <w:sz w:val="30"/>
          <w:szCs w:val="30"/>
          <w:highlight w:val="yellow"/>
        </w:rPr>
        <w:t>6%</w:t>
      </w:r>
      <w:r>
        <w:rPr>
          <w:rFonts w:hint="eastAsia"/>
          <w:sz w:val="30"/>
          <w:szCs w:val="30"/>
          <w:highlight w:val="yellow"/>
        </w:rPr>
        <w:t>计至款清之日止的资金占用期间利息</w:t>
      </w:r>
      <w:r>
        <w:rPr>
          <w:rFonts w:hint="eastAsia"/>
          <w:sz w:val="30"/>
          <w:szCs w:val="30"/>
        </w:rPr>
        <w:t>；</w:t>
      </w:r>
    </w:p>
    <w:p w14:paraId="404D0F1F" w14:textId="77777777" w:rsidR="00000000" w:rsidRDefault="00B00D50">
      <w:pPr>
        <w:spacing w:line="500" w:lineRule="atLeast"/>
        <w:ind w:firstLine="600"/>
        <w:divId w:val="1081566498"/>
        <w:rPr>
          <w:rFonts w:hint="eastAsia"/>
          <w:sz w:val="30"/>
          <w:szCs w:val="30"/>
        </w:rPr>
      </w:pPr>
      <w:r>
        <w:rPr>
          <w:rFonts w:hint="eastAsia"/>
          <w:sz w:val="30"/>
          <w:szCs w:val="30"/>
        </w:rPr>
        <w:t>二、驳回原告广厦建设集团安徽创业建设工程有限公司的其他诉讼请求。</w:t>
      </w:r>
    </w:p>
    <w:p w14:paraId="6749EF07" w14:textId="77777777" w:rsidR="00000000" w:rsidRDefault="00B00D50">
      <w:pPr>
        <w:spacing w:line="500" w:lineRule="atLeast"/>
        <w:ind w:firstLine="600"/>
        <w:divId w:val="1941334441"/>
        <w:rPr>
          <w:rFonts w:hint="eastAsia"/>
          <w:sz w:val="30"/>
          <w:szCs w:val="30"/>
        </w:rPr>
      </w:pPr>
      <w:r>
        <w:rPr>
          <w:rFonts w:hint="eastAsia"/>
          <w:sz w:val="30"/>
          <w:szCs w:val="30"/>
        </w:rPr>
        <w:t>如果未按本判决指定的期间履行给付义务，应当按照《中华人民共和国民事诉讼法》第二百五十三条之规定，加倍支付迟延履行期间的债务利息。</w:t>
      </w:r>
    </w:p>
    <w:p w14:paraId="1A63C66C" w14:textId="77777777" w:rsidR="00000000" w:rsidRDefault="00B00D50">
      <w:pPr>
        <w:spacing w:line="500" w:lineRule="atLeast"/>
        <w:ind w:firstLine="600"/>
        <w:divId w:val="722409160"/>
        <w:rPr>
          <w:rFonts w:hint="eastAsia"/>
          <w:sz w:val="30"/>
          <w:szCs w:val="30"/>
        </w:rPr>
      </w:pPr>
      <w:r>
        <w:rPr>
          <w:rFonts w:hint="eastAsia"/>
          <w:sz w:val="30"/>
          <w:szCs w:val="30"/>
        </w:rPr>
        <w:t>案件受理费</w:t>
      </w:r>
      <w:r>
        <w:rPr>
          <w:rFonts w:hint="eastAsia"/>
          <w:sz w:val="30"/>
          <w:szCs w:val="30"/>
        </w:rPr>
        <w:t>24910</w:t>
      </w:r>
      <w:r>
        <w:rPr>
          <w:rFonts w:hint="eastAsia"/>
          <w:sz w:val="30"/>
          <w:szCs w:val="30"/>
        </w:rPr>
        <w:t>元，减半收取</w:t>
      </w:r>
      <w:r>
        <w:rPr>
          <w:rFonts w:hint="eastAsia"/>
          <w:sz w:val="30"/>
          <w:szCs w:val="30"/>
        </w:rPr>
        <w:t>12455</w:t>
      </w:r>
      <w:r>
        <w:rPr>
          <w:rFonts w:hint="eastAsia"/>
          <w:sz w:val="30"/>
          <w:szCs w:val="30"/>
        </w:rPr>
        <w:t>元，由广厦建设集团安徽创业建设工程有限公司负担</w:t>
      </w:r>
      <w:r>
        <w:rPr>
          <w:rFonts w:hint="eastAsia"/>
          <w:sz w:val="30"/>
          <w:szCs w:val="30"/>
        </w:rPr>
        <w:t>4900</w:t>
      </w:r>
      <w:r>
        <w:rPr>
          <w:rFonts w:hint="eastAsia"/>
          <w:sz w:val="30"/>
          <w:szCs w:val="30"/>
        </w:rPr>
        <w:t>元，被告吴梅新负担</w:t>
      </w:r>
      <w:r>
        <w:rPr>
          <w:rFonts w:hint="eastAsia"/>
          <w:sz w:val="30"/>
          <w:szCs w:val="30"/>
        </w:rPr>
        <w:t>7555</w:t>
      </w:r>
      <w:r>
        <w:rPr>
          <w:rFonts w:hint="eastAsia"/>
          <w:sz w:val="30"/>
          <w:szCs w:val="30"/>
        </w:rPr>
        <w:t>元。</w:t>
      </w:r>
    </w:p>
    <w:p w14:paraId="00BFDFC6" w14:textId="77777777" w:rsidR="00000000" w:rsidRDefault="00B00D50">
      <w:pPr>
        <w:spacing w:line="500" w:lineRule="atLeast"/>
        <w:ind w:firstLine="600"/>
        <w:divId w:val="2060788598"/>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5BF86DCB" w14:textId="77777777" w:rsidR="00000000" w:rsidRDefault="00B00D50">
      <w:pPr>
        <w:spacing w:line="500" w:lineRule="atLeast"/>
        <w:jc w:val="right"/>
        <w:divId w:val="122042364"/>
        <w:rPr>
          <w:rFonts w:hint="eastAsia"/>
          <w:sz w:val="30"/>
          <w:szCs w:val="30"/>
        </w:rPr>
      </w:pPr>
      <w:r>
        <w:rPr>
          <w:rFonts w:hint="eastAsia"/>
          <w:sz w:val="30"/>
          <w:szCs w:val="30"/>
        </w:rPr>
        <w:t>审判员　牛　蕾</w:t>
      </w:r>
    </w:p>
    <w:p w14:paraId="6498EDCB" w14:textId="77777777" w:rsidR="00000000" w:rsidRDefault="00B00D50">
      <w:pPr>
        <w:spacing w:line="500" w:lineRule="atLeast"/>
        <w:jc w:val="right"/>
        <w:divId w:val="1178814335"/>
        <w:rPr>
          <w:rFonts w:hint="eastAsia"/>
          <w:sz w:val="30"/>
          <w:szCs w:val="30"/>
        </w:rPr>
      </w:pPr>
      <w:r>
        <w:rPr>
          <w:rFonts w:hint="eastAsia"/>
          <w:sz w:val="30"/>
          <w:szCs w:val="30"/>
        </w:rPr>
        <w:t>二〇一七年四月六日</w:t>
      </w:r>
    </w:p>
    <w:p w14:paraId="59E78360" w14:textId="77777777" w:rsidR="00000000" w:rsidRDefault="00B00D50">
      <w:pPr>
        <w:spacing w:line="500" w:lineRule="atLeast"/>
        <w:jc w:val="right"/>
        <w:divId w:val="1652562851"/>
        <w:rPr>
          <w:rFonts w:hint="eastAsia"/>
          <w:sz w:val="30"/>
          <w:szCs w:val="30"/>
        </w:rPr>
      </w:pPr>
      <w:r>
        <w:rPr>
          <w:rFonts w:hint="eastAsia"/>
          <w:sz w:val="30"/>
          <w:szCs w:val="30"/>
        </w:rPr>
        <w:t>书记员　陈晓薇</w:t>
      </w:r>
    </w:p>
    <w:p w14:paraId="21A7D2AB" w14:textId="77777777" w:rsidR="00000000" w:rsidRDefault="00B00D50">
      <w:pPr>
        <w:spacing w:line="500" w:lineRule="atLeast"/>
        <w:ind w:firstLine="600"/>
        <w:divId w:val="1314411220"/>
        <w:rPr>
          <w:rFonts w:hint="eastAsia"/>
          <w:sz w:val="30"/>
          <w:szCs w:val="30"/>
        </w:rPr>
      </w:pPr>
      <w:r>
        <w:rPr>
          <w:rFonts w:hint="eastAsia"/>
          <w:sz w:val="30"/>
          <w:szCs w:val="30"/>
        </w:rPr>
        <w:t>附：本案适用的法律条文</w:t>
      </w:r>
    </w:p>
    <w:p w14:paraId="3E49A6F7" w14:textId="77777777" w:rsidR="00000000" w:rsidRDefault="00B00D50">
      <w:pPr>
        <w:spacing w:line="500" w:lineRule="atLeast"/>
        <w:ind w:firstLine="600"/>
        <w:divId w:val="573974160"/>
        <w:rPr>
          <w:rFonts w:hint="eastAsia"/>
          <w:sz w:val="30"/>
          <w:szCs w:val="30"/>
        </w:rPr>
      </w:pPr>
      <w:r>
        <w:rPr>
          <w:rFonts w:hint="eastAsia"/>
          <w:sz w:val="30"/>
          <w:szCs w:val="30"/>
        </w:rPr>
        <w:t>《中华人民共和国合同法》</w:t>
      </w:r>
    </w:p>
    <w:p w14:paraId="2A971817" w14:textId="77777777" w:rsidR="00000000" w:rsidRDefault="00B00D50">
      <w:pPr>
        <w:spacing w:line="500" w:lineRule="atLeast"/>
        <w:ind w:firstLine="600"/>
        <w:divId w:val="1732775399"/>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0183F357" w14:textId="77777777" w:rsidR="00000000" w:rsidRDefault="00B00D50">
      <w:pPr>
        <w:spacing w:line="500" w:lineRule="atLeast"/>
        <w:ind w:firstLine="600"/>
        <w:divId w:val="1679501948"/>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E1B00EF" w14:textId="77777777" w:rsidR="00000000" w:rsidRDefault="00B00D50">
      <w:pPr>
        <w:spacing w:line="500" w:lineRule="atLeast"/>
        <w:ind w:firstLine="600"/>
        <w:divId w:val="1610161471"/>
        <w:rPr>
          <w:rFonts w:hint="eastAsia"/>
          <w:sz w:val="30"/>
          <w:szCs w:val="30"/>
        </w:rPr>
      </w:pPr>
      <w:r>
        <w:rPr>
          <w:rFonts w:hint="eastAsia"/>
          <w:sz w:val="30"/>
          <w:szCs w:val="30"/>
        </w:rPr>
        <w:t>《最高人民法院关于审理民间借贷案件适用法律若干问题的规定》</w:t>
      </w:r>
    </w:p>
    <w:p w14:paraId="2CFFB0BC" w14:textId="77777777" w:rsidR="00000000" w:rsidRDefault="00B00D50">
      <w:pPr>
        <w:spacing w:line="500" w:lineRule="atLeast"/>
        <w:ind w:firstLine="600"/>
        <w:divId w:val="2098666955"/>
        <w:rPr>
          <w:rFonts w:hint="eastAsia"/>
          <w:sz w:val="30"/>
          <w:szCs w:val="30"/>
        </w:rPr>
      </w:pPr>
      <w:r>
        <w:rPr>
          <w:rFonts w:hint="eastAsia"/>
          <w:sz w:val="30"/>
          <w:szCs w:val="30"/>
        </w:rPr>
        <w:t>第二十五条第一款借贷双方没有约定利息，出借人主张支付借期内利息的，人民法院不予支持。</w:t>
      </w:r>
    </w:p>
    <w:p w14:paraId="682BEE6B" w14:textId="77777777" w:rsidR="00000000" w:rsidRDefault="00B00D50">
      <w:pPr>
        <w:spacing w:line="500" w:lineRule="atLeast"/>
        <w:ind w:firstLine="600"/>
        <w:divId w:val="292179760"/>
        <w:rPr>
          <w:rFonts w:hint="eastAsia"/>
          <w:sz w:val="30"/>
          <w:szCs w:val="30"/>
        </w:rPr>
      </w:pPr>
      <w:r>
        <w:rPr>
          <w:rFonts w:hint="eastAsia"/>
          <w:sz w:val="30"/>
          <w:szCs w:val="30"/>
        </w:rPr>
        <w:t>第二十九条第二款第（一）项既未约定借期内的利率，也未约定逾期利率，出借人主张借款人自逾期还款之日起按照年利率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78665BB4" w14:textId="77777777" w:rsidR="00000000" w:rsidRDefault="00B00D50">
      <w:pPr>
        <w:spacing w:line="500" w:lineRule="atLeast"/>
        <w:ind w:firstLine="600"/>
        <w:divId w:val="2076314722"/>
        <w:rPr>
          <w:rFonts w:hint="eastAsia"/>
          <w:sz w:val="30"/>
          <w:szCs w:val="30"/>
        </w:rPr>
      </w:pPr>
      <w:r>
        <w:rPr>
          <w:rFonts w:hint="eastAsia"/>
          <w:sz w:val="30"/>
          <w:szCs w:val="30"/>
        </w:rPr>
        <w:t>《最高人民法院关于民事诉讼证据的</w:t>
      </w:r>
      <w:r>
        <w:rPr>
          <w:rFonts w:hint="eastAsia"/>
          <w:sz w:val="30"/>
          <w:szCs w:val="30"/>
        </w:rPr>
        <w:t>若干规定》</w:t>
      </w:r>
    </w:p>
    <w:p w14:paraId="09D90A9F" w14:textId="77777777" w:rsidR="00000000" w:rsidRDefault="00B00D50">
      <w:pPr>
        <w:spacing w:line="500" w:lineRule="atLeast"/>
        <w:ind w:firstLine="600"/>
        <w:divId w:val="671185327"/>
        <w:rPr>
          <w:rFonts w:hint="eastAsia"/>
          <w:sz w:val="30"/>
          <w:szCs w:val="30"/>
        </w:rPr>
      </w:pPr>
      <w:r>
        <w:rPr>
          <w:rFonts w:hint="eastAsia"/>
          <w:sz w:val="30"/>
          <w:szCs w:val="30"/>
        </w:rPr>
        <w:t>第二条当事人对自己提出的诉讼请求所依据的事实或者反驳对方诉讼请求所依据的事实有责任提供证据加以证明。没有证据或者证据不足以证明当事人的事实主张的，由负有举证责任的当事人承担不利后果。</w:t>
      </w:r>
    </w:p>
    <w:p w14:paraId="66791D8C" w14:textId="77777777" w:rsidR="00000000" w:rsidRDefault="00B00D50">
      <w:pPr>
        <w:spacing w:line="500" w:lineRule="atLeast"/>
        <w:ind w:firstLine="600"/>
        <w:divId w:val="1394036427"/>
        <w:rPr>
          <w:rFonts w:hint="eastAsia"/>
          <w:sz w:val="30"/>
          <w:szCs w:val="30"/>
        </w:rPr>
      </w:pPr>
      <w:r>
        <w:rPr>
          <w:rFonts w:hint="eastAsia"/>
          <w:sz w:val="30"/>
          <w:szCs w:val="30"/>
        </w:rPr>
        <w:t>《中华人民共和国民事诉讼法》</w:t>
      </w:r>
    </w:p>
    <w:p w14:paraId="4F6F6F02" w14:textId="77777777" w:rsidR="00000000" w:rsidRDefault="00B00D50">
      <w:pPr>
        <w:spacing w:line="500" w:lineRule="atLeast"/>
        <w:ind w:firstLine="600"/>
        <w:divId w:val="1614290220"/>
        <w:rPr>
          <w:rFonts w:hint="eastAsia"/>
          <w:sz w:val="30"/>
          <w:szCs w:val="30"/>
        </w:rPr>
      </w:pPr>
      <w:r>
        <w:rPr>
          <w:rFonts w:hint="eastAsia"/>
          <w:sz w:val="30"/>
          <w:szCs w:val="30"/>
        </w:rPr>
        <w:t>第一百四十四条被告经传票传唤，无正当理由拒不到庭的，或者未经法庭许可中途退庭的，可以缺席判决。</w:t>
      </w:r>
    </w:p>
    <w:p w14:paraId="01026FD4" w14:textId="77777777" w:rsidR="00000000" w:rsidRDefault="00B00D50">
      <w:pPr>
        <w:spacing w:line="500" w:lineRule="atLeast"/>
        <w:ind w:firstLine="600"/>
        <w:divId w:val="837690326"/>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w:t>
      </w:r>
      <w:r>
        <w:rPr>
          <w:rFonts w:hint="eastAsia"/>
          <w:sz w:val="30"/>
          <w:szCs w:val="30"/>
        </w:rPr>
        <w:t>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52B8D" w14:textId="77777777" w:rsidR="00B00D50" w:rsidRDefault="00B00D50" w:rsidP="00B00D50">
      <w:r>
        <w:separator/>
      </w:r>
    </w:p>
  </w:endnote>
  <w:endnote w:type="continuationSeparator" w:id="0">
    <w:p w14:paraId="0F9F1CF6" w14:textId="77777777" w:rsidR="00B00D50" w:rsidRDefault="00B00D50" w:rsidP="00B00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8D229" w14:textId="77777777" w:rsidR="00B00D50" w:rsidRDefault="00B00D50" w:rsidP="00B00D50">
      <w:r>
        <w:separator/>
      </w:r>
    </w:p>
  </w:footnote>
  <w:footnote w:type="continuationSeparator" w:id="0">
    <w:p w14:paraId="1BF5348A" w14:textId="77777777" w:rsidR="00B00D50" w:rsidRDefault="00B00D50" w:rsidP="00B00D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00D50"/>
    <w:rsid w:val="00B00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265121"/>
  <w15:chartTrackingRefBased/>
  <w15:docId w15:val="{97DFA3DE-298B-4621-B816-B7098D04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00D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0D50"/>
    <w:rPr>
      <w:rFonts w:ascii="宋体" w:eastAsia="宋体" w:hAnsi="宋体" w:cs="宋体"/>
      <w:sz w:val="18"/>
      <w:szCs w:val="18"/>
    </w:rPr>
  </w:style>
  <w:style w:type="paragraph" w:styleId="a5">
    <w:name w:val="footer"/>
    <w:basedOn w:val="a"/>
    <w:link w:val="a6"/>
    <w:uiPriority w:val="99"/>
    <w:unhideWhenUsed/>
    <w:rsid w:val="00B00D50"/>
    <w:pPr>
      <w:tabs>
        <w:tab w:val="center" w:pos="4153"/>
        <w:tab w:val="right" w:pos="8306"/>
      </w:tabs>
      <w:snapToGrid w:val="0"/>
    </w:pPr>
    <w:rPr>
      <w:sz w:val="18"/>
      <w:szCs w:val="18"/>
    </w:rPr>
  </w:style>
  <w:style w:type="character" w:customStyle="1" w:styleId="a6">
    <w:name w:val="页脚 字符"/>
    <w:basedOn w:val="a0"/>
    <w:link w:val="a5"/>
    <w:uiPriority w:val="99"/>
    <w:rsid w:val="00B00D5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2364">
      <w:marLeft w:val="0"/>
      <w:marRight w:val="720"/>
      <w:marTop w:val="10"/>
      <w:marBottom w:val="10"/>
      <w:divBdr>
        <w:top w:val="none" w:sz="0" w:space="0" w:color="auto"/>
        <w:left w:val="none" w:sz="0" w:space="0" w:color="auto"/>
        <w:bottom w:val="none" w:sz="0" w:space="0" w:color="auto"/>
        <w:right w:val="none" w:sz="0" w:space="0" w:color="auto"/>
      </w:divBdr>
    </w:div>
    <w:div w:id="140849615">
      <w:marLeft w:val="0"/>
      <w:marRight w:val="0"/>
      <w:marTop w:val="10"/>
      <w:marBottom w:val="10"/>
      <w:divBdr>
        <w:top w:val="none" w:sz="0" w:space="0" w:color="auto"/>
        <w:left w:val="none" w:sz="0" w:space="0" w:color="auto"/>
        <w:bottom w:val="none" w:sz="0" w:space="0" w:color="auto"/>
        <w:right w:val="none" w:sz="0" w:space="0" w:color="auto"/>
      </w:divBdr>
    </w:div>
    <w:div w:id="267466469">
      <w:marLeft w:val="0"/>
      <w:marRight w:val="0"/>
      <w:marTop w:val="10"/>
      <w:marBottom w:val="10"/>
      <w:divBdr>
        <w:top w:val="none" w:sz="0" w:space="0" w:color="auto"/>
        <w:left w:val="none" w:sz="0" w:space="0" w:color="auto"/>
        <w:bottom w:val="none" w:sz="0" w:space="0" w:color="auto"/>
        <w:right w:val="none" w:sz="0" w:space="0" w:color="auto"/>
      </w:divBdr>
    </w:div>
    <w:div w:id="292179760">
      <w:marLeft w:val="0"/>
      <w:marRight w:val="0"/>
      <w:marTop w:val="10"/>
      <w:marBottom w:val="10"/>
      <w:divBdr>
        <w:top w:val="none" w:sz="0" w:space="0" w:color="auto"/>
        <w:left w:val="none" w:sz="0" w:space="0" w:color="auto"/>
        <w:bottom w:val="none" w:sz="0" w:space="0" w:color="auto"/>
        <w:right w:val="none" w:sz="0" w:space="0" w:color="auto"/>
      </w:divBdr>
    </w:div>
    <w:div w:id="438256973">
      <w:marLeft w:val="0"/>
      <w:marRight w:val="0"/>
      <w:marTop w:val="10"/>
      <w:marBottom w:val="10"/>
      <w:divBdr>
        <w:top w:val="none" w:sz="0" w:space="0" w:color="auto"/>
        <w:left w:val="none" w:sz="0" w:space="0" w:color="auto"/>
        <w:bottom w:val="none" w:sz="0" w:space="0" w:color="auto"/>
        <w:right w:val="none" w:sz="0" w:space="0" w:color="auto"/>
      </w:divBdr>
    </w:div>
    <w:div w:id="573974160">
      <w:marLeft w:val="0"/>
      <w:marRight w:val="0"/>
      <w:marTop w:val="10"/>
      <w:marBottom w:val="10"/>
      <w:divBdr>
        <w:top w:val="none" w:sz="0" w:space="0" w:color="auto"/>
        <w:left w:val="none" w:sz="0" w:space="0" w:color="auto"/>
        <w:bottom w:val="none" w:sz="0" w:space="0" w:color="auto"/>
        <w:right w:val="none" w:sz="0" w:space="0" w:color="auto"/>
      </w:divBdr>
    </w:div>
    <w:div w:id="671185327">
      <w:marLeft w:val="0"/>
      <w:marRight w:val="0"/>
      <w:marTop w:val="10"/>
      <w:marBottom w:val="10"/>
      <w:divBdr>
        <w:top w:val="none" w:sz="0" w:space="0" w:color="auto"/>
        <w:left w:val="none" w:sz="0" w:space="0" w:color="auto"/>
        <w:bottom w:val="none" w:sz="0" w:space="0" w:color="auto"/>
        <w:right w:val="none" w:sz="0" w:space="0" w:color="auto"/>
      </w:divBdr>
    </w:div>
    <w:div w:id="716978058">
      <w:marLeft w:val="0"/>
      <w:marRight w:val="0"/>
      <w:marTop w:val="10"/>
      <w:marBottom w:val="10"/>
      <w:divBdr>
        <w:top w:val="none" w:sz="0" w:space="0" w:color="auto"/>
        <w:left w:val="none" w:sz="0" w:space="0" w:color="auto"/>
        <w:bottom w:val="none" w:sz="0" w:space="0" w:color="auto"/>
        <w:right w:val="none" w:sz="0" w:space="0" w:color="auto"/>
      </w:divBdr>
    </w:div>
    <w:div w:id="722409160">
      <w:marLeft w:val="0"/>
      <w:marRight w:val="0"/>
      <w:marTop w:val="10"/>
      <w:marBottom w:val="10"/>
      <w:divBdr>
        <w:top w:val="none" w:sz="0" w:space="0" w:color="auto"/>
        <w:left w:val="none" w:sz="0" w:space="0" w:color="auto"/>
        <w:bottom w:val="none" w:sz="0" w:space="0" w:color="auto"/>
        <w:right w:val="none" w:sz="0" w:space="0" w:color="auto"/>
      </w:divBdr>
    </w:div>
    <w:div w:id="798301103">
      <w:marLeft w:val="0"/>
      <w:marRight w:val="0"/>
      <w:marTop w:val="10"/>
      <w:marBottom w:val="10"/>
      <w:divBdr>
        <w:top w:val="none" w:sz="0" w:space="0" w:color="auto"/>
        <w:left w:val="none" w:sz="0" w:space="0" w:color="auto"/>
        <w:bottom w:val="none" w:sz="0" w:space="0" w:color="auto"/>
        <w:right w:val="none" w:sz="0" w:space="0" w:color="auto"/>
      </w:divBdr>
    </w:div>
    <w:div w:id="837690326">
      <w:marLeft w:val="0"/>
      <w:marRight w:val="0"/>
      <w:marTop w:val="10"/>
      <w:marBottom w:val="10"/>
      <w:divBdr>
        <w:top w:val="none" w:sz="0" w:space="0" w:color="auto"/>
        <w:left w:val="none" w:sz="0" w:space="0" w:color="auto"/>
        <w:bottom w:val="none" w:sz="0" w:space="0" w:color="auto"/>
        <w:right w:val="none" w:sz="0" w:space="0" w:color="auto"/>
      </w:divBdr>
    </w:div>
    <w:div w:id="1021859353">
      <w:marLeft w:val="0"/>
      <w:marRight w:val="0"/>
      <w:marTop w:val="10"/>
      <w:marBottom w:val="10"/>
      <w:divBdr>
        <w:top w:val="none" w:sz="0" w:space="0" w:color="auto"/>
        <w:left w:val="none" w:sz="0" w:space="0" w:color="auto"/>
        <w:bottom w:val="none" w:sz="0" w:space="0" w:color="auto"/>
        <w:right w:val="none" w:sz="0" w:space="0" w:color="auto"/>
      </w:divBdr>
    </w:div>
    <w:div w:id="1081566498">
      <w:marLeft w:val="0"/>
      <w:marRight w:val="0"/>
      <w:marTop w:val="10"/>
      <w:marBottom w:val="10"/>
      <w:divBdr>
        <w:top w:val="none" w:sz="0" w:space="0" w:color="auto"/>
        <w:left w:val="none" w:sz="0" w:space="0" w:color="auto"/>
        <w:bottom w:val="none" w:sz="0" w:space="0" w:color="auto"/>
        <w:right w:val="none" w:sz="0" w:space="0" w:color="auto"/>
      </w:divBdr>
    </w:div>
    <w:div w:id="1099790165">
      <w:marLeft w:val="0"/>
      <w:marRight w:val="0"/>
      <w:marTop w:val="10"/>
      <w:marBottom w:val="10"/>
      <w:divBdr>
        <w:top w:val="none" w:sz="0" w:space="0" w:color="auto"/>
        <w:left w:val="none" w:sz="0" w:space="0" w:color="auto"/>
        <w:bottom w:val="none" w:sz="0" w:space="0" w:color="auto"/>
        <w:right w:val="none" w:sz="0" w:space="0" w:color="auto"/>
      </w:divBdr>
    </w:div>
    <w:div w:id="1178814335">
      <w:marLeft w:val="0"/>
      <w:marRight w:val="720"/>
      <w:marTop w:val="10"/>
      <w:marBottom w:val="10"/>
      <w:divBdr>
        <w:top w:val="none" w:sz="0" w:space="0" w:color="auto"/>
        <w:left w:val="none" w:sz="0" w:space="0" w:color="auto"/>
        <w:bottom w:val="none" w:sz="0" w:space="0" w:color="auto"/>
        <w:right w:val="none" w:sz="0" w:space="0" w:color="auto"/>
      </w:divBdr>
    </w:div>
    <w:div w:id="1205020763">
      <w:marLeft w:val="0"/>
      <w:marRight w:val="0"/>
      <w:marTop w:val="10"/>
      <w:marBottom w:val="10"/>
      <w:divBdr>
        <w:top w:val="none" w:sz="0" w:space="0" w:color="auto"/>
        <w:left w:val="none" w:sz="0" w:space="0" w:color="auto"/>
        <w:bottom w:val="none" w:sz="0" w:space="0" w:color="auto"/>
        <w:right w:val="none" w:sz="0" w:space="0" w:color="auto"/>
      </w:divBdr>
    </w:div>
    <w:div w:id="1309702329">
      <w:marLeft w:val="0"/>
      <w:marRight w:val="0"/>
      <w:marTop w:val="10"/>
      <w:marBottom w:val="10"/>
      <w:divBdr>
        <w:top w:val="none" w:sz="0" w:space="0" w:color="auto"/>
        <w:left w:val="none" w:sz="0" w:space="0" w:color="auto"/>
        <w:bottom w:val="none" w:sz="0" w:space="0" w:color="auto"/>
        <w:right w:val="none" w:sz="0" w:space="0" w:color="auto"/>
      </w:divBdr>
    </w:div>
    <w:div w:id="1314411220">
      <w:marLeft w:val="0"/>
      <w:marRight w:val="0"/>
      <w:marTop w:val="10"/>
      <w:marBottom w:val="10"/>
      <w:divBdr>
        <w:top w:val="none" w:sz="0" w:space="0" w:color="auto"/>
        <w:left w:val="none" w:sz="0" w:space="0" w:color="auto"/>
        <w:bottom w:val="none" w:sz="0" w:space="0" w:color="auto"/>
        <w:right w:val="none" w:sz="0" w:space="0" w:color="auto"/>
      </w:divBdr>
    </w:div>
    <w:div w:id="1394036427">
      <w:marLeft w:val="0"/>
      <w:marRight w:val="0"/>
      <w:marTop w:val="10"/>
      <w:marBottom w:val="10"/>
      <w:divBdr>
        <w:top w:val="none" w:sz="0" w:space="0" w:color="auto"/>
        <w:left w:val="none" w:sz="0" w:space="0" w:color="auto"/>
        <w:bottom w:val="none" w:sz="0" w:space="0" w:color="auto"/>
        <w:right w:val="none" w:sz="0" w:space="0" w:color="auto"/>
      </w:divBdr>
    </w:div>
    <w:div w:id="1610161471">
      <w:marLeft w:val="0"/>
      <w:marRight w:val="0"/>
      <w:marTop w:val="10"/>
      <w:marBottom w:val="10"/>
      <w:divBdr>
        <w:top w:val="none" w:sz="0" w:space="0" w:color="auto"/>
        <w:left w:val="none" w:sz="0" w:space="0" w:color="auto"/>
        <w:bottom w:val="none" w:sz="0" w:space="0" w:color="auto"/>
        <w:right w:val="none" w:sz="0" w:space="0" w:color="auto"/>
      </w:divBdr>
    </w:div>
    <w:div w:id="1614290220">
      <w:marLeft w:val="0"/>
      <w:marRight w:val="0"/>
      <w:marTop w:val="10"/>
      <w:marBottom w:val="10"/>
      <w:divBdr>
        <w:top w:val="none" w:sz="0" w:space="0" w:color="auto"/>
        <w:left w:val="none" w:sz="0" w:space="0" w:color="auto"/>
        <w:bottom w:val="none" w:sz="0" w:space="0" w:color="auto"/>
        <w:right w:val="none" w:sz="0" w:space="0" w:color="auto"/>
      </w:divBdr>
    </w:div>
    <w:div w:id="1652562851">
      <w:marLeft w:val="0"/>
      <w:marRight w:val="720"/>
      <w:marTop w:val="10"/>
      <w:marBottom w:val="10"/>
      <w:divBdr>
        <w:top w:val="none" w:sz="0" w:space="0" w:color="auto"/>
        <w:left w:val="none" w:sz="0" w:space="0" w:color="auto"/>
        <w:bottom w:val="none" w:sz="0" w:space="0" w:color="auto"/>
        <w:right w:val="none" w:sz="0" w:space="0" w:color="auto"/>
      </w:divBdr>
    </w:div>
    <w:div w:id="1679501948">
      <w:marLeft w:val="0"/>
      <w:marRight w:val="0"/>
      <w:marTop w:val="10"/>
      <w:marBottom w:val="10"/>
      <w:divBdr>
        <w:top w:val="none" w:sz="0" w:space="0" w:color="auto"/>
        <w:left w:val="none" w:sz="0" w:space="0" w:color="auto"/>
        <w:bottom w:val="none" w:sz="0" w:space="0" w:color="auto"/>
        <w:right w:val="none" w:sz="0" w:space="0" w:color="auto"/>
      </w:divBdr>
    </w:div>
    <w:div w:id="1732775399">
      <w:marLeft w:val="0"/>
      <w:marRight w:val="0"/>
      <w:marTop w:val="10"/>
      <w:marBottom w:val="10"/>
      <w:divBdr>
        <w:top w:val="none" w:sz="0" w:space="0" w:color="auto"/>
        <w:left w:val="none" w:sz="0" w:space="0" w:color="auto"/>
        <w:bottom w:val="none" w:sz="0" w:space="0" w:color="auto"/>
        <w:right w:val="none" w:sz="0" w:space="0" w:color="auto"/>
      </w:divBdr>
    </w:div>
    <w:div w:id="1835755906">
      <w:marLeft w:val="0"/>
      <w:marRight w:val="0"/>
      <w:marTop w:val="10"/>
      <w:marBottom w:val="10"/>
      <w:divBdr>
        <w:top w:val="none" w:sz="0" w:space="0" w:color="auto"/>
        <w:left w:val="none" w:sz="0" w:space="0" w:color="auto"/>
        <w:bottom w:val="none" w:sz="0" w:space="0" w:color="auto"/>
        <w:right w:val="none" w:sz="0" w:space="0" w:color="auto"/>
      </w:divBdr>
    </w:div>
    <w:div w:id="1902592195">
      <w:marLeft w:val="0"/>
      <w:marRight w:val="0"/>
      <w:marTop w:val="10"/>
      <w:marBottom w:val="10"/>
      <w:divBdr>
        <w:top w:val="none" w:sz="0" w:space="0" w:color="auto"/>
        <w:left w:val="none" w:sz="0" w:space="0" w:color="auto"/>
        <w:bottom w:val="none" w:sz="0" w:space="0" w:color="auto"/>
        <w:right w:val="none" w:sz="0" w:space="0" w:color="auto"/>
      </w:divBdr>
    </w:div>
    <w:div w:id="1941334441">
      <w:marLeft w:val="0"/>
      <w:marRight w:val="0"/>
      <w:marTop w:val="10"/>
      <w:marBottom w:val="10"/>
      <w:divBdr>
        <w:top w:val="none" w:sz="0" w:space="0" w:color="auto"/>
        <w:left w:val="none" w:sz="0" w:space="0" w:color="auto"/>
        <w:bottom w:val="none" w:sz="0" w:space="0" w:color="auto"/>
        <w:right w:val="none" w:sz="0" w:space="0" w:color="auto"/>
      </w:divBdr>
    </w:div>
    <w:div w:id="1995137912">
      <w:marLeft w:val="0"/>
      <w:marRight w:val="0"/>
      <w:marTop w:val="10"/>
      <w:marBottom w:val="10"/>
      <w:divBdr>
        <w:top w:val="none" w:sz="0" w:space="0" w:color="auto"/>
        <w:left w:val="none" w:sz="0" w:space="0" w:color="auto"/>
        <w:bottom w:val="none" w:sz="0" w:space="0" w:color="auto"/>
        <w:right w:val="none" w:sz="0" w:space="0" w:color="auto"/>
      </w:divBdr>
    </w:div>
    <w:div w:id="2023702548">
      <w:marLeft w:val="0"/>
      <w:marRight w:val="0"/>
      <w:marTop w:val="10"/>
      <w:marBottom w:val="10"/>
      <w:divBdr>
        <w:top w:val="none" w:sz="0" w:space="0" w:color="auto"/>
        <w:left w:val="none" w:sz="0" w:space="0" w:color="auto"/>
        <w:bottom w:val="none" w:sz="0" w:space="0" w:color="auto"/>
        <w:right w:val="none" w:sz="0" w:space="0" w:color="auto"/>
      </w:divBdr>
    </w:div>
    <w:div w:id="2052879320">
      <w:marLeft w:val="0"/>
      <w:marRight w:val="0"/>
      <w:marTop w:val="10"/>
      <w:marBottom w:val="10"/>
      <w:divBdr>
        <w:top w:val="none" w:sz="0" w:space="0" w:color="auto"/>
        <w:left w:val="none" w:sz="0" w:space="0" w:color="auto"/>
        <w:bottom w:val="none" w:sz="0" w:space="0" w:color="auto"/>
        <w:right w:val="none" w:sz="0" w:space="0" w:color="auto"/>
      </w:divBdr>
    </w:div>
    <w:div w:id="2060788598">
      <w:marLeft w:val="0"/>
      <w:marRight w:val="0"/>
      <w:marTop w:val="10"/>
      <w:marBottom w:val="10"/>
      <w:divBdr>
        <w:top w:val="none" w:sz="0" w:space="0" w:color="auto"/>
        <w:left w:val="none" w:sz="0" w:space="0" w:color="auto"/>
        <w:bottom w:val="none" w:sz="0" w:space="0" w:color="auto"/>
        <w:right w:val="none" w:sz="0" w:space="0" w:color="auto"/>
      </w:divBdr>
    </w:div>
    <w:div w:id="2076314722">
      <w:marLeft w:val="0"/>
      <w:marRight w:val="0"/>
      <w:marTop w:val="10"/>
      <w:marBottom w:val="10"/>
      <w:divBdr>
        <w:top w:val="none" w:sz="0" w:space="0" w:color="auto"/>
        <w:left w:val="none" w:sz="0" w:space="0" w:color="auto"/>
        <w:bottom w:val="none" w:sz="0" w:space="0" w:color="auto"/>
        <w:right w:val="none" w:sz="0" w:space="0" w:color="auto"/>
      </w:divBdr>
    </w:div>
    <w:div w:id="209866695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佳佳</dc:creator>
  <cp:keywords/>
  <dc:description/>
  <cp:lastModifiedBy>蒋 沛文</cp:lastModifiedBy>
  <cp:revision>2</cp:revision>
  <dcterms:created xsi:type="dcterms:W3CDTF">2024-05-11T15:26:00Z</dcterms:created>
  <dcterms:modified xsi:type="dcterms:W3CDTF">2024-05-11T15:26:00Z</dcterms:modified>
</cp:coreProperties>
</file>