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2829" w14:textId="77777777" w:rsidR="00000000" w:rsidRDefault="0049726B">
      <w:pPr>
        <w:spacing w:line="500" w:lineRule="atLeast"/>
        <w:jc w:val="center"/>
        <w:divId w:val="2122414944"/>
        <w:rPr>
          <w:rFonts w:ascii="黑体" w:eastAsia="黑体" w:hAnsi="黑体"/>
          <w:sz w:val="36"/>
          <w:szCs w:val="36"/>
        </w:rPr>
      </w:pPr>
      <w:r>
        <w:rPr>
          <w:rFonts w:ascii="黑体" w:eastAsia="黑体" w:hAnsi="黑体" w:hint="eastAsia"/>
          <w:sz w:val="36"/>
          <w:szCs w:val="36"/>
        </w:rPr>
        <w:t>安徽省合肥市瑶海区人民法院</w:t>
      </w:r>
    </w:p>
    <w:p w14:paraId="0A00726E" w14:textId="77777777" w:rsidR="00000000" w:rsidRDefault="0049726B">
      <w:pPr>
        <w:spacing w:line="500" w:lineRule="atLeast"/>
        <w:jc w:val="center"/>
        <w:divId w:val="133903870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E32AF04" w14:textId="77777777" w:rsidR="00000000" w:rsidRDefault="0049726B">
      <w:pPr>
        <w:spacing w:line="500" w:lineRule="atLeast"/>
        <w:jc w:val="right"/>
        <w:divId w:val="1763066685"/>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01431</w:t>
      </w:r>
      <w:r>
        <w:rPr>
          <w:rFonts w:hint="eastAsia"/>
          <w:sz w:val="30"/>
          <w:szCs w:val="30"/>
        </w:rPr>
        <w:t>号</w:t>
      </w:r>
    </w:p>
    <w:p w14:paraId="09710A1E" w14:textId="77777777" w:rsidR="00000000" w:rsidRDefault="0049726B">
      <w:pPr>
        <w:spacing w:line="500" w:lineRule="atLeast"/>
        <w:ind w:firstLine="600"/>
        <w:divId w:val="198863919"/>
        <w:rPr>
          <w:rFonts w:hint="eastAsia"/>
          <w:sz w:val="30"/>
          <w:szCs w:val="30"/>
        </w:rPr>
      </w:pPr>
      <w:r>
        <w:rPr>
          <w:rFonts w:hint="eastAsia"/>
          <w:sz w:val="30"/>
          <w:szCs w:val="30"/>
        </w:rPr>
        <w:t>原告：王潇，女，</w:t>
      </w:r>
      <w:r>
        <w:rPr>
          <w:rFonts w:hint="eastAsia"/>
          <w:sz w:val="30"/>
          <w:szCs w:val="30"/>
        </w:rPr>
        <w:t>1977</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日出生，汉族，住安徽省合肥市瑶海区。</w:t>
      </w:r>
    </w:p>
    <w:p w14:paraId="509DD652" w14:textId="77777777" w:rsidR="00000000" w:rsidRDefault="0049726B">
      <w:pPr>
        <w:spacing w:line="500" w:lineRule="atLeast"/>
        <w:ind w:firstLine="600"/>
        <w:divId w:val="1694846829"/>
        <w:rPr>
          <w:rFonts w:hint="eastAsia"/>
          <w:sz w:val="30"/>
          <w:szCs w:val="30"/>
        </w:rPr>
      </w:pPr>
      <w:r>
        <w:rPr>
          <w:rFonts w:hint="eastAsia"/>
          <w:sz w:val="30"/>
          <w:szCs w:val="30"/>
        </w:rPr>
        <w:t>委托代理人：李波，安徽王良其律师事务所律师。</w:t>
      </w:r>
    </w:p>
    <w:p w14:paraId="5233F52F" w14:textId="77777777" w:rsidR="00000000" w:rsidRDefault="0049726B">
      <w:pPr>
        <w:spacing w:line="500" w:lineRule="atLeast"/>
        <w:ind w:firstLine="600"/>
        <w:divId w:val="750197545"/>
        <w:rPr>
          <w:rFonts w:hint="eastAsia"/>
          <w:sz w:val="30"/>
          <w:szCs w:val="30"/>
        </w:rPr>
      </w:pPr>
      <w:r>
        <w:rPr>
          <w:rFonts w:hint="eastAsia"/>
          <w:sz w:val="30"/>
          <w:szCs w:val="30"/>
        </w:rPr>
        <w:t>委托代理人：柏传芳，安徽王良其律师事务所律师。</w:t>
      </w:r>
    </w:p>
    <w:p w14:paraId="2E51ED68" w14:textId="77777777" w:rsidR="00000000" w:rsidRDefault="0049726B">
      <w:pPr>
        <w:spacing w:line="500" w:lineRule="atLeast"/>
        <w:ind w:firstLine="600"/>
        <w:divId w:val="18825558"/>
        <w:rPr>
          <w:rFonts w:hint="eastAsia"/>
          <w:sz w:val="30"/>
          <w:szCs w:val="30"/>
        </w:rPr>
      </w:pPr>
      <w:r>
        <w:rPr>
          <w:rFonts w:hint="eastAsia"/>
          <w:sz w:val="30"/>
          <w:szCs w:val="30"/>
        </w:rPr>
        <w:t>被告：谢春贵。</w:t>
      </w:r>
    </w:p>
    <w:p w14:paraId="180D86C0" w14:textId="77777777" w:rsidR="00000000" w:rsidRDefault="0049726B">
      <w:pPr>
        <w:spacing w:line="500" w:lineRule="atLeast"/>
        <w:ind w:firstLine="600"/>
        <w:divId w:val="563763721"/>
        <w:rPr>
          <w:rFonts w:hint="eastAsia"/>
          <w:sz w:val="30"/>
          <w:szCs w:val="30"/>
        </w:rPr>
      </w:pPr>
      <w:r>
        <w:rPr>
          <w:rFonts w:hint="eastAsia"/>
          <w:sz w:val="30"/>
          <w:szCs w:val="30"/>
        </w:rPr>
        <w:t>委托代理人：许力，安徽和永律师事务所律师。</w:t>
      </w:r>
    </w:p>
    <w:p w14:paraId="59F730AA" w14:textId="77777777" w:rsidR="00000000" w:rsidRDefault="0049726B">
      <w:pPr>
        <w:spacing w:line="500" w:lineRule="atLeast"/>
        <w:ind w:firstLine="600"/>
        <w:divId w:val="468405396"/>
        <w:rPr>
          <w:rFonts w:hint="eastAsia"/>
          <w:sz w:val="30"/>
          <w:szCs w:val="30"/>
        </w:rPr>
      </w:pPr>
      <w:r>
        <w:rPr>
          <w:rFonts w:hint="eastAsia"/>
          <w:sz w:val="30"/>
          <w:szCs w:val="30"/>
        </w:rPr>
        <w:t>被告：安徽文达电子有限公司住所地安徽省蜀山区。</w:t>
      </w:r>
    </w:p>
    <w:p w14:paraId="7B12DD72" w14:textId="77777777" w:rsidR="00000000" w:rsidRDefault="0049726B">
      <w:pPr>
        <w:spacing w:line="500" w:lineRule="atLeast"/>
        <w:ind w:firstLine="600"/>
        <w:divId w:val="1528375197"/>
        <w:rPr>
          <w:rFonts w:hint="eastAsia"/>
          <w:sz w:val="30"/>
          <w:szCs w:val="30"/>
        </w:rPr>
      </w:pPr>
      <w:r>
        <w:rPr>
          <w:rFonts w:hint="eastAsia"/>
          <w:sz w:val="30"/>
          <w:szCs w:val="30"/>
        </w:rPr>
        <w:t>法定代表人：谢春贵，总经理。</w:t>
      </w:r>
    </w:p>
    <w:p w14:paraId="1DC649A4" w14:textId="77777777" w:rsidR="00000000" w:rsidRDefault="0049726B">
      <w:pPr>
        <w:spacing w:line="500" w:lineRule="atLeast"/>
        <w:ind w:firstLine="600"/>
        <w:divId w:val="1021784546"/>
        <w:rPr>
          <w:rFonts w:hint="eastAsia"/>
          <w:sz w:val="30"/>
          <w:szCs w:val="30"/>
        </w:rPr>
      </w:pPr>
      <w:r>
        <w:rPr>
          <w:rFonts w:hint="eastAsia"/>
          <w:sz w:val="30"/>
          <w:szCs w:val="30"/>
        </w:rPr>
        <w:t>委托代理人：许力，安徽和永律师事务所律师。</w:t>
      </w:r>
    </w:p>
    <w:p w14:paraId="5B03C95B" w14:textId="77777777" w:rsidR="00000000" w:rsidRDefault="0049726B">
      <w:pPr>
        <w:spacing w:line="500" w:lineRule="atLeast"/>
        <w:ind w:firstLine="600"/>
        <w:divId w:val="945768219"/>
        <w:rPr>
          <w:rFonts w:hint="eastAsia"/>
          <w:sz w:val="30"/>
          <w:szCs w:val="30"/>
        </w:rPr>
      </w:pPr>
      <w:r>
        <w:rPr>
          <w:rFonts w:hint="eastAsia"/>
          <w:sz w:val="30"/>
          <w:szCs w:val="30"/>
        </w:rPr>
        <w:t>被告：安徽森海园林景观建设集团有限公司住所地安徽省合肥市经济技术开发区。</w:t>
      </w:r>
    </w:p>
    <w:p w14:paraId="3B508B6A" w14:textId="77777777" w:rsidR="00000000" w:rsidRDefault="0049726B">
      <w:pPr>
        <w:spacing w:line="500" w:lineRule="atLeast"/>
        <w:ind w:firstLine="600"/>
        <w:divId w:val="1823421192"/>
        <w:rPr>
          <w:rFonts w:hint="eastAsia"/>
          <w:sz w:val="30"/>
          <w:szCs w:val="30"/>
        </w:rPr>
      </w:pPr>
      <w:r>
        <w:rPr>
          <w:rFonts w:hint="eastAsia"/>
          <w:sz w:val="30"/>
          <w:szCs w:val="30"/>
        </w:rPr>
        <w:t>法定代表人：张旭鸣，总经理。</w:t>
      </w:r>
    </w:p>
    <w:p w14:paraId="1C0135CE" w14:textId="77777777" w:rsidR="00000000" w:rsidRDefault="0049726B">
      <w:pPr>
        <w:spacing w:line="500" w:lineRule="atLeast"/>
        <w:ind w:firstLine="600"/>
        <w:divId w:val="1270041909"/>
        <w:rPr>
          <w:rFonts w:hint="eastAsia"/>
          <w:sz w:val="30"/>
          <w:szCs w:val="30"/>
        </w:rPr>
      </w:pPr>
      <w:r>
        <w:rPr>
          <w:rFonts w:hint="eastAsia"/>
          <w:sz w:val="30"/>
          <w:szCs w:val="30"/>
        </w:rPr>
        <w:t>委托代理人：许力，安徽和永律师事务所律师。</w:t>
      </w:r>
    </w:p>
    <w:p w14:paraId="7579E092" w14:textId="77777777" w:rsidR="00000000" w:rsidRDefault="0049726B">
      <w:pPr>
        <w:spacing w:line="500" w:lineRule="atLeast"/>
        <w:ind w:firstLine="600"/>
        <w:divId w:val="266742281"/>
        <w:rPr>
          <w:rFonts w:hint="eastAsia"/>
          <w:sz w:val="30"/>
          <w:szCs w:val="30"/>
        </w:rPr>
      </w:pPr>
      <w:r>
        <w:rPr>
          <w:rFonts w:hint="eastAsia"/>
          <w:sz w:val="30"/>
          <w:szCs w:val="30"/>
        </w:rPr>
        <w:t>原告王潇诉被告谢春贵、安徽文达电子有限公司、安徽森海园林景观建设集团有限公司民间借贷纠纷一案，本院受理后，依法组成组成合议庭，公开开庭进行了审理。</w:t>
      </w:r>
      <w:r>
        <w:rPr>
          <w:rFonts w:hint="eastAsia"/>
          <w:sz w:val="30"/>
          <w:szCs w:val="30"/>
          <w:highlight w:val="yellow"/>
        </w:rPr>
        <w:t>原告王潇的委托代理人李波，被告谢春贵、安徽文达电子有限公司、安徽森海园林景观建设集团有限公司的共同委托代理人许力到庭参加诉讼。</w:t>
      </w:r>
      <w:r>
        <w:rPr>
          <w:rFonts w:hint="eastAsia"/>
          <w:sz w:val="30"/>
          <w:szCs w:val="30"/>
        </w:rPr>
        <w:t>本案现已审理终结。</w:t>
      </w:r>
    </w:p>
    <w:p w14:paraId="5FA93ED8" w14:textId="77777777" w:rsidR="00000000" w:rsidRDefault="0049726B">
      <w:pPr>
        <w:spacing w:line="500" w:lineRule="atLeast"/>
        <w:ind w:firstLine="600"/>
        <w:divId w:val="1120151028"/>
        <w:rPr>
          <w:rFonts w:hint="eastAsia"/>
          <w:sz w:val="30"/>
          <w:szCs w:val="30"/>
        </w:rPr>
      </w:pPr>
      <w:r>
        <w:rPr>
          <w:rFonts w:hint="eastAsia"/>
          <w:sz w:val="30"/>
          <w:szCs w:val="30"/>
        </w:rPr>
        <w:t>原告王潇诉称，</w:t>
      </w:r>
      <w:r>
        <w:rPr>
          <w:rFonts w:hint="eastAsia"/>
          <w:sz w:val="30"/>
          <w:szCs w:val="30"/>
          <w:highlight w:val="yellow"/>
        </w:rPr>
        <w:t>2012</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6</w:t>
      </w:r>
      <w:r>
        <w:rPr>
          <w:rFonts w:hint="eastAsia"/>
          <w:sz w:val="30"/>
          <w:szCs w:val="30"/>
          <w:highlight w:val="yellow"/>
        </w:rPr>
        <w:t>日</w:t>
      </w:r>
      <w:r>
        <w:rPr>
          <w:rFonts w:hint="eastAsia"/>
          <w:sz w:val="30"/>
          <w:szCs w:val="30"/>
        </w:rPr>
        <w:t>，谢春贵因</w:t>
      </w:r>
      <w:r>
        <w:rPr>
          <w:rFonts w:hint="eastAsia"/>
          <w:sz w:val="30"/>
          <w:szCs w:val="30"/>
          <w:highlight w:val="yellow"/>
        </w:rPr>
        <w:t>资金紧张</w:t>
      </w:r>
      <w:r>
        <w:rPr>
          <w:rFonts w:hint="eastAsia"/>
          <w:sz w:val="30"/>
          <w:szCs w:val="30"/>
        </w:rPr>
        <w:t>向原告借款人民币</w:t>
      </w:r>
      <w:r>
        <w:rPr>
          <w:rFonts w:hint="eastAsia"/>
          <w:sz w:val="30"/>
          <w:szCs w:val="30"/>
          <w:highlight w:val="yellow"/>
        </w:rPr>
        <w:t>100</w:t>
      </w:r>
      <w:r>
        <w:rPr>
          <w:rFonts w:hint="eastAsia"/>
          <w:sz w:val="30"/>
          <w:szCs w:val="30"/>
          <w:highlight w:val="yellow"/>
        </w:rPr>
        <w:t>000</w:t>
      </w:r>
      <w:r>
        <w:rPr>
          <w:rFonts w:hint="eastAsia"/>
          <w:sz w:val="30"/>
          <w:szCs w:val="30"/>
          <w:highlight w:val="yellow"/>
        </w:rPr>
        <w:t>元</w:t>
      </w:r>
      <w:r>
        <w:rPr>
          <w:rFonts w:hint="eastAsia"/>
          <w:sz w:val="30"/>
          <w:szCs w:val="30"/>
        </w:rPr>
        <w:t>，</w:t>
      </w:r>
      <w:r>
        <w:rPr>
          <w:rFonts w:hint="eastAsia"/>
          <w:sz w:val="30"/>
          <w:szCs w:val="30"/>
          <w:highlight w:val="yellow"/>
        </w:rPr>
        <w:t>同年</w:t>
      </w:r>
      <w:r>
        <w:rPr>
          <w:rFonts w:hint="eastAsia"/>
          <w:sz w:val="30"/>
          <w:szCs w:val="30"/>
          <w:highlight w:val="yellow"/>
        </w:rPr>
        <w:t>8</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rPr>
        <w:t>谢春贵又因</w:t>
      </w:r>
      <w:r>
        <w:rPr>
          <w:rFonts w:hint="eastAsia"/>
          <w:sz w:val="30"/>
          <w:szCs w:val="30"/>
          <w:highlight w:val="yellow"/>
        </w:rPr>
        <w:t>经营需要</w:t>
      </w:r>
      <w:r>
        <w:rPr>
          <w:rFonts w:hint="eastAsia"/>
          <w:sz w:val="30"/>
          <w:szCs w:val="30"/>
        </w:rPr>
        <w:t>再次向原告借款人民币</w:t>
      </w:r>
      <w:r>
        <w:rPr>
          <w:rFonts w:hint="eastAsia"/>
          <w:sz w:val="30"/>
          <w:szCs w:val="30"/>
          <w:highlight w:val="yellow"/>
        </w:rPr>
        <w:t>200000</w:t>
      </w:r>
      <w:r>
        <w:rPr>
          <w:rFonts w:hint="eastAsia"/>
          <w:sz w:val="30"/>
          <w:szCs w:val="30"/>
          <w:highlight w:val="yellow"/>
        </w:rPr>
        <w:t>元</w:t>
      </w:r>
      <w:r>
        <w:rPr>
          <w:rFonts w:hint="eastAsia"/>
          <w:sz w:val="30"/>
          <w:szCs w:val="30"/>
        </w:rPr>
        <w:t>，</w:t>
      </w:r>
      <w:r>
        <w:rPr>
          <w:rFonts w:hint="eastAsia"/>
          <w:sz w:val="30"/>
          <w:szCs w:val="30"/>
          <w:highlight w:val="yellow"/>
        </w:rPr>
        <w:t>同时谢春贵与原告签订《借款合同》并出具借款收据</w:t>
      </w:r>
      <w:r>
        <w:rPr>
          <w:rFonts w:hint="eastAsia"/>
          <w:sz w:val="30"/>
          <w:szCs w:val="30"/>
        </w:rPr>
        <w:t>，原告将上述</w:t>
      </w:r>
      <w:r>
        <w:rPr>
          <w:rFonts w:hint="eastAsia"/>
          <w:sz w:val="30"/>
          <w:szCs w:val="30"/>
          <w:highlight w:val="yellow"/>
        </w:rPr>
        <w:t>300000</w:t>
      </w:r>
      <w:r>
        <w:rPr>
          <w:rFonts w:hint="eastAsia"/>
          <w:sz w:val="30"/>
          <w:szCs w:val="30"/>
          <w:highlight w:val="yellow"/>
        </w:rPr>
        <w:t>元</w:t>
      </w:r>
      <w:r>
        <w:rPr>
          <w:rFonts w:hint="eastAsia"/>
          <w:sz w:val="30"/>
          <w:szCs w:val="30"/>
        </w:rPr>
        <w:t>借款分别</w:t>
      </w:r>
      <w:r>
        <w:rPr>
          <w:rFonts w:hint="eastAsia"/>
          <w:sz w:val="30"/>
          <w:szCs w:val="30"/>
          <w:highlight w:val="yellow"/>
        </w:rPr>
        <w:t>以银行转账和现金方式</w:t>
      </w:r>
      <w:r>
        <w:rPr>
          <w:rFonts w:hint="eastAsia"/>
          <w:sz w:val="30"/>
          <w:szCs w:val="30"/>
        </w:rPr>
        <w:t>交付谢春贵。原告与谢春贵签订的借款合同</w:t>
      </w:r>
      <w:r>
        <w:rPr>
          <w:rFonts w:hint="eastAsia"/>
          <w:sz w:val="30"/>
          <w:szCs w:val="30"/>
          <w:highlight w:val="yellow"/>
        </w:rPr>
        <w:t>约</w:t>
      </w:r>
      <w:r>
        <w:rPr>
          <w:rFonts w:hint="eastAsia"/>
          <w:sz w:val="30"/>
          <w:szCs w:val="30"/>
          <w:highlight w:val="yellow"/>
        </w:rPr>
        <w:lastRenderedPageBreak/>
        <w:t>定安徽文达电子有限公司、安徽森海园林景观建设集团有限公司对谢春贵的上述借款承担连带担保责任</w:t>
      </w:r>
      <w:r>
        <w:rPr>
          <w:rFonts w:hint="eastAsia"/>
          <w:sz w:val="30"/>
          <w:szCs w:val="30"/>
        </w:rPr>
        <w:t>。</w:t>
      </w:r>
      <w:r>
        <w:rPr>
          <w:rFonts w:hint="eastAsia"/>
          <w:sz w:val="30"/>
          <w:szCs w:val="30"/>
          <w:highlight w:val="yellow"/>
        </w:rPr>
        <w:t>现因谢春贵一直未能还款</w:t>
      </w:r>
      <w:r>
        <w:rPr>
          <w:rFonts w:hint="eastAsia"/>
          <w:sz w:val="30"/>
          <w:szCs w:val="30"/>
        </w:rPr>
        <w:t>，原告多次催要未果，故诉至法院，要求：</w:t>
      </w:r>
      <w:r>
        <w:rPr>
          <w:rFonts w:hint="eastAsia"/>
          <w:sz w:val="30"/>
          <w:szCs w:val="30"/>
        </w:rPr>
        <w:t>1</w:t>
      </w:r>
      <w:r>
        <w:rPr>
          <w:rFonts w:hint="eastAsia"/>
          <w:sz w:val="30"/>
          <w:szCs w:val="30"/>
        </w:rPr>
        <w:t>、谢春贵返还原告借款</w:t>
      </w:r>
      <w:r>
        <w:rPr>
          <w:rFonts w:hint="eastAsia"/>
          <w:sz w:val="30"/>
          <w:szCs w:val="30"/>
          <w:highlight w:val="yellow"/>
        </w:rPr>
        <w:t>本金</w:t>
      </w:r>
      <w:r>
        <w:rPr>
          <w:rFonts w:hint="eastAsia"/>
          <w:sz w:val="30"/>
          <w:szCs w:val="30"/>
          <w:highlight w:val="yellow"/>
        </w:rPr>
        <w:t>300000</w:t>
      </w:r>
      <w:r>
        <w:rPr>
          <w:rFonts w:hint="eastAsia"/>
          <w:sz w:val="30"/>
          <w:szCs w:val="30"/>
          <w:highlight w:val="yellow"/>
        </w:rPr>
        <w:t>元</w:t>
      </w:r>
      <w:r>
        <w:rPr>
          <w:rFonts w:hint="eastAsia"/>
          <w:sz w:val="30"/>
          <w:szCs w:val="30"/>
        </w:rPr>
        <w:t>，</w:t>
      </w:r>
      <w:r>
        <w:rPr>
          <w:rFonts w:hint="eastAsia"/>
          <w:sz w:val="30"/>
          <w:szCs w:val="30"/>
          <w:highlight w:val="yellow"/>
        </w:rPr>
        <w:t>支付逾期利息（自起诉之日至实际付款之日止，按同期银行贷款利率四倍计算）</w:t>
      </w:r>
      <w:r>
        <w:rPr>
          <w:rFonts w:hint="eastAsia"/>
          <w:sz w:val="30"/>
          <w:szCs w:val="30"/>
        </w:rPr>
        <w:t>；</w:t>
      </w:r>
      <w:r>
        <w:rPr>
          <w:rFonts w:hint="eastAsia"/>
          <w:sz w:val="30"/>
          <w:szCs w:val="30"/>
        </w:rPr>
        <w:t>2</w:t>
      </w:r>
      <w:r>
        <w:rPr>
          <w:rFonts w:hint="eastAsia"/>
          <w:sz w:val="30"/>
          <w:szCs w:val="30"/>
        </w:rPr>
        <w:t>、安徽文达电子有限公司、安徽</w:t>
      </w:r>
      <w:r>
        <w:rPr>
          <w:rFonts w:hint="eastAsia"/>
          <w:sz w:val="30"/>
          <w:szCs w:val="30"/>
        </w:rPr>
        <w:t>森海园林景观建设集团有限公司对谢春贵上述款项承担</w:t>
      </w:r>
      <w:r>
        <w:rPr>
          <w:rFonts w:hint="eastAsia"/>
          <w:sz w:val="30"/>
          <w:szCs w:val="30"/>
          <w:highlight w:val="yellow"/>
        </w:rPr>
        <w:t>连带责任</w:t>
      </w:r>
      <w:r>
        <w:rPr>
          <w:rFonts w:hint="eastAsia"/>
          <w:sz w:val="30"/>
          <w:szCs w:val="30"/>
        </w:rPr>
        <w:t>；</w:t>
      </w:r>
      <w:r>
        <w:rPr>
          <w:rFonts w:hint="eastAsia"/>
          <w:sz w:val="30"/>
          <w:szCs w:val="30"/>
        </w:rPr>
        <w:t>3</w:t>
      </w:r>
      <w:r>
        <w:rPr>
          <w:rFonts w:hint="eastAsia"/>
          <w:sz w:val="30"/>
          <w:szCs w:val="30"/>
        </w:rPr>
        <w:t>、被告承担本案的诉讼费用。</w:t>
      </w:r>
    </w:p>
    <w:p w14:paraId="7ADCBD68" w14:textId="77777777" w:rsidR="00000000" w:rsidRDefault="0049726B">
      <w:pPr>
        <w:spacing w:line="500" w:lineRule="atLeast"/>
        <w:ind w:firstLine="600"/>
        <w:divId w:val="66806488"/>
        <w:rPr>
          <w:rFonts w:hint="eastAsia"/>
          <w:sz w:val="30"/>
          <w:szCs w:val="30"/>
        </w:rPr>
      </w:pPr>
      <w:r>
        <w:rPr>
          <w:rFonts w:hint="eastAsia"/>
          <w:sz w:val="30"/>
          <w:szCs w:val="30"/>
        </w:rPr>
        <w:t>被告谢春贵、安徽文达电子有限公司、安徽森海园林景观建设集团有限公司辩称，原、被告之间的借款合同</w:t>
      </w:r>
      <w:r>
        <w:rPr>
          <w:rFonts w:hint="eastAsia"/>
          <w:sz w:val="30"/>
          <w:szCs w:val="30"/>
          <w:highlight w:val="yellow"/>
        </w:rPr>
        <w:t>并没有约定利率</w:t>
      </w:r>
      <w:r>
        <w:rPr>
          <w:rFonts w:hint="eastAsia"/>
          <w:sz w:val="30"/>
          <w:szCs w:val="30"/>
        </w:rPr>
        <w:t>，应当</w:t>
      </w:r>
      <w:r>
        <w:rPr>
          <w:rFonts w:hint="eastAsia"/>
          <w:sz w:val="30"/>
          <w:szCs w:val="30"/>
          <w:highlight w:val="yellow"/>
        </w:rPr>
        <w:t>视为不支付利息</w:t>
      </w:r>
      <w:r>
        <w:rPr>
          <w:rFonts w:hint="eastAsia"/>
          <w:sz w:val="30"/>
          <w:szCs w:val="30"/>
        </w:rPr>
        <w:t>；借款合同中的</w:t>
      </w:r>
      <w:r>
        <w:rPr>
          <w:rFonts w:hint="eastAsia"/>
          <w:sz w:val="30"/>
          <w:szCs w:val="30"/>
          <w:highlight w:val="yellow"/>
        </w:rPr>
        <w:t>借款数额并不是原告起诉的本金数额</w:t>
      </w:r>
      <w:r>
        <w:rPr>
          <w:rFonts w:hint="eastAsia"/>
          <w:sz w:val="30"/>
          <w:szCs w:val="30"/>
        </w:rPr>
        <w:t>；谢春贵签订的借款合同，</w:t>
      </w:r>
      <w:r>
        <w:rPr>
          <w:rFonts w:hint="eastAsia"/>
          <w:sz w:val="30"/>
          <w:szCs w:val="30"/>
          <w:highlight w:val="yellow"/>
        </w:rPr>
        <w:t>实际借款用途为公司所用，应由公司承担还款责任</w:t>
      </w:r>
      <w:r>
        <w:rPr>
          <w:rFonts w:hint="eastAsia"/>
          <w:sz w:val="30"/>
          <w:szCs w:val="30"/>
        </w:rPr>
        <w:t>。</w:t>
      </w:r>
    </w:p>
    <w:p w14:paraId="015B2FED" w14:textId="77777777" w:rsidR="00000000" w:rsidRDefault="0049726B">
      <w:pPr>
        <w:spacing w:line="500" w:lineRule="atLeast"/>
        <w:ind w:firstLine="600"/>
        <w:divId w:val="409229778"/>
        <w:rPr>
          <w:rFonts w:hint="eastAsia"/>
          <w:sz w:val="30"/>
          <w:szCs w:val="30"/>
        </w:rPr>
      </w:pPr>
      <w:r>
        <w:rPr>
          <w:rFonts w:hint="eastAsia"/>
          <w:sz w:val="30"/>
          <w:szCs w:val="30"/>
        </w:rPr>
        <w:t>经审理查明，谢春贵因</w:t>
      </w:r>
      <w:r>
        <w:rPr>
          <w:rFonts w:hint="eastAsia"/>
          <w:sz w:val="30"/>
          <w:szCs w:val="30"/>
          <w:highlight w:val="yellow"/>
        </w:rPr>
        <w:t>经营需要</w:t>
      </w:r>
      <w:r>
        <w:rPr>
          <w:rFonts w:hint="eastAsia"/>
          <w:sz w:val="30"/>
          <w:szCs w:val="30"/>
        </w:rPr>
        <w:t>向原告王潇借款，原告于</w:t>
      </w:r>
      <w:r>
        <w:rPr>
          <w:rFonts w:hint="eastAsia"/>
          <w:sz w:val="30"/>
          <w:szCs w:val="30"/>
          <w:highlight w:val="yellow"/>
        </w:rPr>
        <w:t>2012</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6</w:t>
      </w:r>
      <w:r>
        <w:rPr>
          <w:rFonts w:hint="eastAsia"/>
          <w:sz w:val="30"/>
          <w:szCs w:val="30"/>
          <w:highlight w:val="yellow"/>
        </w:rPr>
        <w:t>日</w:t>
      </w:r>
      <w:r>
        <w:rPr>
          <w:rFonts w:hint="eastAsia"/>
          <w:sz w:val="30"/>
          <w:szCs w:val="30"/>
        </w:rPr>
        <w:t>向谢春贵转款人民币</w:t>
      </w:r>
      <w:r>
        <w:rPr>
          <w:rFonts w:hint="eastAsia"/>
          <w:sz w:val="30"/>
          <w:szCs w:val="30"/>
          <w:highlight w:val="yellow"/>
        </w:rPr>
        <w:t>100000</w:t>
      </w:r>
      <w:r>
        <w:rPr>
          <w:rFonts w:hint="eastAsia"/>
          <w:sz w:val="30"/>
          <w:szCs w:val="30"/>
          <w:highlight w:val="yellow"/>
        </w:rPr>
        <w:t>元</w:t>
      </w:r>
      <w:r>
        <w:rPr>
          <w:rFonts w:hint="eastAsia"/>
          <w:sz w:val="30"/>
          <w:szCs w:val="30"/>
        </w:rPr>
        <w:t>，</w:t>
      </w:r>
      <w:r>
        <w:rPr>
          <w:rFonts w:hint="eastAsia"/>
          <w:sz w:val="30"/>
          <w:szCs w:val="30"/>
          <w:highlight w:val="yellow"/>
        </w:rPr>
        <w:t>合肥文达广告有限公司同日向原告母亲龚仁芳出具一张收据</w:t>
      </w:r>
      <w:r>
        <w:rPr>
          <w:rFonts w:hint="eastAsia"/>
          <w:sz w:val="30"/>
          <w:szCs w:val="30"/>
        </w:rPr>
        <w:t>，载明：</w:t>
      </w:r>
      <w:r>
        <w:rPr>
          <w:rFonts w:hint="eastAsia"/>
          <w:sz w:val="30"/>
          <w:szCs w:val="30"/>
          <w:highlight w:val="yellow"/>
        </w:rPr>
        <w:t>今借龚仁芳借款</w:t>
      </w:r>
      <w:r>
        <w:rPr>
          <w:rFonts w:hint="eastAsia"/>
          <w:sz w:val="30"/>
          <w:szCs w:val="30"/>
          <w:highlight w:val="yellow"/>
        </w:rPr>
        <w:t>1</w:t>
      </w:r>
      <w:r>
        <w:rPr>
          <w:rFonts w:hint="eastAsia"/>
          <w:sz w:val="30"/>
          <w:szCs w:val="30"/>
          <w:highlight w:val="yellow"/>
        </w:rPr>
        <w:t>00000</w:t>
      </w:r>
      <w:r>
        <w:rPr>
          <w:rFonts w:hint="eastAsia"/>
          <w:sz w:val="30"/>
          <w:szCs w:val="30"/>
          <w:highlight w:val="yellow"/>
        </w:rPr>
        <w:t>元整，转谢总徽行卡</w:t>
      </w:r>
      <w:r>
        <w:rPr>
          <w:rFonts w:hint="eastAsia"/>
          <w:sz w:val="30"/>
          <w:szCs w:val="30"/>
        </w:rPr>
        <w:t>。谢春贵与原告汪潇于</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rPr>
        <w:t>签订一份</w:t>
      </w:r>
      <w:r>
        <w:rPr>
          <w:rFonts w:hint="eastAsia"/>
          <w:sz w:val="30"/>
          <w:szCs w:val="30"/>
          <w:highlight w:val="yellow"/>
        </w:rPr>
        <w:t>《借款合同》</w:t>
      </w:r>
      <w:r>
        <w:rPr>
          <w:rFonts w:hint="eastAsia"/>
          <w:sz w:val="30"/>
          <w:szCs w:val="30"/>
        </w:rPr>
        <w:t>，约定谢春贵向原告借款</w:t>
      </w:r>
      <w:r>
        <w:rPr>
          <w:rFonts w:hint="eastAsia"/>
          <w:sz w:val="30"/>
          <w:szCs w:val="30"/>
          <w:highlight w:val="yellow"/>
        </w:rPr>
        <w:t>200000</w:t>
      </w:r>
      <w:r>
        <w:rPr>
          <w:rFonts w:hint="eastAsia"/>
          <w:sz w:val="30"/>
          <w:szCs w:val="30"/>
          <w:highlight w:val="yellow"/>
        </w:rPr>
        <w:t>元</w:t>
      </w:r>
      <w:r>
        <w:rPr>
          <w:rFonts w:hint="eastAsia"/>
          <w:sz w:val="30"/>
          <w:szCs w:val="30"/>
        </w:rPr>
        <w:t>，用途为</w:t>
      </w:r>
      <w:r>
        <w:rPr>
          <w:rFonts w:hint="eastAsia"/>
          <w:sz w:val="30"/>
          <w:szCs w:val="30"/>
          <w:highlight w:val="yellow"/>
        </w:rPr>
        <w:t>经营需要</w:t>
      </w:r>
      <w:r>
        <w:rPr>
          <w:rFonts w:hint="eastAsia"/>
          <w:sz w:val="30"/>
          <w:szCs w:val="30"/>
        </w:rPr>
        <w:t>，</w:t>
      </w:r>
      <w:r>
        <w:rPr>
          <w:rFonts w:hint="eastAsia"/>
          <w:sz w:val="30"/>
          <w:szCs w:val="30"/>
          <w:highlight w:val="yellow"/>
        </w:rPr>
        <w:t>借期自</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7</w:t>
      </w:r>
      <w:r>
        <w:rPr>
          <w:rFonts w:hint="eastAsia"/>
          <w:sz w:val="30"/>
          <w:szCs w:val="30"/>
          <w:highlight w:val="yellow"/>
        </w:rPr>
        <w:t>日计算</w:t>
      </w:r>
      <w:r>
        <w:rPr>
          <w:rFonts w:hint="eastAsia"/>
          <w:sz w:val="30"/>
          <w:szCs w:val="30"/>
        </w:rPr>
        <w:t>，担保方式为</w:t>
      </w:r>
      <w:r>
        <w:rPr>
          <w:rFonts w:hint="eastAsia"/>
          <w:sz w:val="30"/>
          <w:szCs w:val="30"/>
          <w:highlight w:val="yellow"/>
        </w:rPr>
        <w:t>连带责任担保</w:t>
      </w:r>
      <w:r>
        <w:rPr>
          <w:rFonts w:hint="eastAsia"/>
          <w:sz w:val="30"/>
          <w:szCs w:val="30"/>
        </w:rPr>
        <w:t>，</w:t>
      </w:r>
      <w:r>
        <w:rPr>
          <w:rFonts w:hint="eastAsia"/>
          <w:sz w:val="30"/>
          <w:szCs w:val="30"/>
          <w:highlight w:val="yellow"/>
        </w:rPr>
        <w:t>担保期限为本合同项下主债务履行期届满之日起二年</w:t>
      </w:r>
      <w:r>
        <w:rPr>
          <w:rFonts w:hint="eastAsia"/>
          <w:sz w:val="30"/>
          <w:szCs w:val="30"/>
        </w:rPr>
        <w:t>；合同并对其他事项作出约定。安徽文达电子有限公司、安徽森海园林景观建设集团有限公司作为谢春贵借款担保人在合同上盖章。</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rPr>
        <w:t>原告母亲龚仁芳交</w:t>
      </w:r>
      <w:r>
        <w:rPr>
          <w:rFonts w:hint="eastAsia"/>
          <w:sz w:val="30"/>
          <w:szCs w:val="30"/>
          <w:highlight w:val="yellow"/>
        </w:rPr>
        <w:t>200000</w:t>
      </w:r>
      <w:r>
        <w:rPr>
          <w:rFonts w:hint="eastAsia"/>
          <w:sz w:val="30"/>
          <w:szCs w:val="30"/>
          <w:highlight w:val="yellow"/>
        </w:rPr>
        <w:t>元</w:t>
      </w:r>
      <w:r>
        <w:rPr>
          <w:rFonts w:hint="eastAsia"/>
          <w:sz w:val="30"/>
          <w:szCs w:val="30"/>
        </w:rPr>
        <w:t>交给安徽文达亚伟速记有限公司，该公司向龚仁芳出具一张收据，载明：</w:t>
      </w:r>
      <w:r>
        <w:rPr>
          <w:rFonts w:hint="eastAsia"/>
          <w:sz w:val="30"/>
          <w:szCs w:val="30"/>
          <w:highlight w:val="yellow"/>
        </w:rPr>
        <w:t>交款单位龚仁芳，人民币</w:t>
      </w:r>
      <w:r>
        <w:rPr>
          <w:rFonts w:hint="eastAsia"/>
          <w:sz w:val="30"/>
          <w:szCs w:val="30"/>
          <w:highlight w:val="yellow"/>
        </w:rPr>
        <w:t>200000</w:t>
      </w:r>
      <w:r>
        <w:rPr>
          <w:rFonts w:hint="eastAsia"/>
          <w:sz w:val="30"/>
          <w:szCs w:val="30"/>
          <w:highlight w:val="yellow"/>
        </w:rPr>
        <w:t>元，收款事由借</w:t>
      </w:r>
      <w:r>
        <w:rPr>
          <w:rFonts w:hint="eastAsia"/>
          <w:sz w:val="30"/>
          <w:szCs w:val="30"/>
          <w:highlight w:val="yellow"/>
        </w:rPr>
        <w:t>款，收款方式现金</w:t>
      </w:r>
      <w:r>
        <w:rPr>
          <w:rFonts w:hint="eastAsia"/>
          <w:sz w:val="30"/>
          <w:szCs w:val="30"/>
        </w:rPr>
        <w:t>。安徽文达亚伟速记有限公司于</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rPr>
        <w:t>向原告出具一份证明，载明：</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7</w:t>
      </w:r>
      <w:r>
        <w:rPr>
          <w:rFonts w:hint="eastAsia"/>
          <w:sz w:val="30"/>
          <w:szCs w:val="30"/>
          <w:highlight w:val="yellow"/>
        </w:rPr>
        <w:t>日，谢春贵向龚仁芳借款人民币</w:t>
      </w:r>
      <w:r>
        <w:rPr>
          <w:rFonts w:hint="eastAsia"/>
          <w:sz w:val="30"/>
          <w:szCs w:val="30"/>
          <w:highlight w:val="yellow"/>
        </w:rPr>
        <w:t>200000</w:t>
      </w:r>
      <w:r>
        <w:rPr>
          <w:rFonts w:hint="eastAsia"/>
          <w:sz w:val="30"/>
          <w:szCs w:val="30"/>
          <w:highlight w:val="yellow"/>
        </w:rPr>
        <w:t>元，该笔借款是以现金方式支付，安徽文达亚伟速记有限公司只是代为收款，该笔借款的实际借款人是谢春贵，实际出借人是汪潇</w:t>
      </w:r>
      <w:r>
        <w:rPr>
          <w:rFonts w:hint="eastAsia"/>
          <w:sz w:val="30"/>
          <w:szCs w:val="30"/>
        </w:rPr>
        <w:t>。本案在诉讼中，本院对原告母亲龚仁芳做了谈话笔录，龚仁芳认可借款给被告的实际出借人为其女儿汪潇，因汪潇不在本市工作，其只是代办交款事宜，被告要求谁交钱写谁名字，故被告在收据上写的是龚仁芳的名字。</w:t>
      </w:r>
      <w:r>
        <w:rPr>
          <w:rFonts w:hint="eastAsia"/>
          <w:sz w:val="30"/>
          <w:szCs w:val="30"/>
          <w:highlight w:val="yellow"/>
        </w:rPr>
        <w:t>原告借款后，因被告一直未能还款，</w:t>
      </w:r>
      <w:r>
        <w:rPr>
          <w:rFonts w:hint="eastAsia"/>
          <w:sz w:val="30"/>
          <w:szCs w:val="30"/>
        </w:rPr>
        <w:t>原告经多次催款未果后，遂诉</w:t>
      </w:r>
      <w:r>
        <w:rPr>
          <w:rFonts w:hint="eastAsia"/>
          <w:sz w:val="30"/>
          <w:szCs w:val="30"/>
        </w:rPr>
        <w:t>讼来院。</w:t>
      </w:r>
    </w:p>
    <w:p w14:paraId="224A555D" w14:textId="77777777" w:rsidR="00000000" w:rsidRDefault="0049726B">
      <w:pPr>
        <w:spacing w:line="500" w:lineRule="atLeast"/>
        <w:ind w:firstLine="600"/>
        <w:divId w:val="1960840539"/>
        <w:rPr>
          <w:rFonts w:hint="eastAsia"/>
          <w:sz w:val="30"/>
          <w:szCs w:val="30"/>
        </w:rPr>
      </w:pPr>
      <w:r>
        <w:rPr>
          <w:rFonts w:hint="eastAsia"/>
          <w:sz w:val="30"/>
          <w:szCs w:val="30"/>
        </w:rPr>
        <w:t>上述事实，由原告提供银行转账凭证、收据、证明、谈话笔录及当事人当庭陈述等证据存卷予以证实。</w:t>
      </w:r>
    </w:p>
    <w:p w14:paraId="18B9A875" w14:textId="77777777" w:rsidR="00000000" w:rsidRDefault="0049726B">
      <w:pPr>
        <w:spacing w:line="500" w:lineRule="atLeast"/>
        <w:ind w:firstLine="600"/>
        <w:divId w:val="1613826622"/>
        <w:rPr>
          <w:rFonts w:hint="eastAsia"/>
          <w:sz w:val="30"/>
          <w:szCs w:val="30"/>
        </w:rPr>
      </w:pPr>
      <w:r>
        <w:rPr>
          <w:rFonts w:hint="eastAsia"/>
          <w:sz w:val="30"/>
          <w:szCs w:val="30"/>
        </w:rPr>
        <w:t>本院认为，被告谢春贵从原告处借款</w:t>
      </w:r>
      <w:r>
        <w:rPr>
          <w:rFonts w:hint="eastAsia"/>
          <w:sz w:val="30"/>
          <w:szCs w:val="30"/>
          <w:highlight w:val="yellow"/>
        </w:rPr>
        <w:t>300000</w:t>
      </w:r>
      <w:r>
        <w:rPr>
          <w:rFonts w:hint="eastAsia"/>
          <w:sz w:val="30"/>
          <w:szCs w:val="30"/>
          <w:highlight w:val="yellow"/>
        </w:rPr>
        <w:t>元</w:t>
      </w:r>
      <w:r>
        <w:rPr>
          <w:rFonts w:hint="eastAsia"/>
          <w:sz w:val="30"/>
          <w:szCs w:val="30"/>
        </w:rPr>
        <w:t>，有转账凭证、借款合同、收据予以证实，本院予以确认。谢春贵从原告处借款后至今未能及时归还，应承担相应的民事法律责任。谢春贵于</w:t>
      </w:r>
      <w:r>
        <w:rPr>
          <w:rFonts w:hint="eastAsia"/>
          <w:sz w:val="30"/>
          <w:szCs w:val="30"/>
          <w:highlight w:val="yellow"/>
        </w:rPr>
        <w:t>2012</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6</w:t>
      </w:r>
      <w:r>
        <w:rPr>
          <w:rFonts w:hint="eastAsia"/>
          <w:sz w:val="30"/>
          <w:szCs w:val="30"/>
          <w:highlight w:val="yellow"/>
        </w:rPr>
        <w:t>日</w:t>
      </w:r>
      <w:r>
        <w:rPr>
          <w:rFonts w:hint="eastAsia"/>
          <w:sz w:val="30"/>
          <w:szCs w:val="30"/>
        </w:rPr>
        <w:t>借款人民币</w:t>
      </w:r>
      <w:r>
        <w:rPr>
          <w:rFonts w:hint="eastAsia"/>
          <w:sz w:val="30"/>
          <w:szCs w:val="30"/>
          <w:highlight w:val="yellow"/>
        </w:rPr>
        <w:t>100000</w:t>
      </w:r>
      <w:r>
        <w:rPr>
          <w:rFonts w:hint="eastAsia"/>
          <w:sz w:val="30"/>
          <w:szCs w:val="30"/>
          <w:highlight w:val="yellow"/>
        </w:rPr>
        <w:t>元</w:t>
      </w:r>
      <w:r>
        <w:rPr>
          <w:rFonts w:hint="eastAsia"/>
          <w:sz w:val="30"/>
          <w:szCs w:val="30"/>
        </w:rPr>
        <w:t>，双方没有签订</w:t>
      </w:r>
      <w:r>
        <w:rPr>
          <w:rFonts w:hint="eastAsia"/>
          <w:sz w:val="30"/>
          <w:szCs w:val="30"/>
          <w:highlight w:val="yellow"/>
        </w:rPr>
        <w:t>借款合同</w:t>
      </w:r>
      <w:r>
        <w:rPr>
          <w:rFonts w:hint="eastAsia"/>
          <w:sz w:val="30"/>
          <w:szCs w:val="30"/>
        </w:rPr>
        <w:t>及</w:t>
      </w:r>
      <w:r>
        <w:rPr>
          <w:rFonts w:hint="eastAsia"/>
          <w:sz w:val="30"/>
          <w:szCs w:val="30"/>
          <w:highlight w:val="yellow"/>
        </w:rPr>
        <w:t>担保合同</w:t>
      </w:r>
      <w:r>
        <w:rPr>
          <w:rFonts w:hint="eastAsia"/>
          <w:sz w:val="30"/>
          <w:szCs w:val="30"/>
        </w:rPr>
        <w:t>，故对原告主张要求安徽文达电子有限公司、安徽森海园林景观建设集团有限公司承担保证责任的请求不予支持。安徽文达亚伟速记有限公司证明</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rPr>
        <w:t>收到</w:t>
      </w:r>
      <w:r>
        <w:rPr>
          <w:rFonts w:hint="eastAsia"/>
          <w:sz w:val="30"/>
          <w:szCs w:val="30"/>
          <w:highlight w:val="yellow"/>
        </w:rPr>
        <w:t>200000</w:t>
      </w:r>
      <w:r>
        <w:rPr>
          <w:rFonts w:hint="eastAsia"/>
          <w:sz w:val="30"/>
          <w:szCs w:val="30"/>
          <w:highlight w:val="yellow"/>
        </w:rPr>
        <w:t>元</w:t>
      </w:r>
      <w:r>
        <w:rPr>
          <w:rFonts w:hint="eastAsia"/>
          <w:sz w:val="30"/>
          <w:szCs w:val="30"/>
        </w:rPr>
        <w:t>，其单位只是代谢春贵收取，实际借款人是谢春贵，实际出借人是汪潇，本院予以采信，认定</w:t>
      </w:r>
      <w:r>
        <w:rPr>
          <w:rFonts w:hint="eastAsia"/>
          <w:sz w:val="30"/>
          <w:szCs w:val="30"/>
          <w:highlight w:val="yellow"/>
        </w:rPr>
        <w:t>200000</w:t>
      </w:r>
      <w:r>
        <w:rPr>
          <w:rFonts w:hint="eastAsia"/>
          <w:sz w:val="30"/>
          <w:szCs w:val="30"/>
          <w:highlight w:val="yellow"/>
        </w:rPr>
        <w:t>元</w:t>
      </w:r>
      <w:r>
        <w:rPr>
          <w:rFonts w:hint="eastAsia"/>
          <w:sz w:val="30"/>
          <w:szCs w:val="30"/>
        </w:rPr>
        <w:t>的实际借款人为谢春贵，出借人为汪潇。安徽文达电子有限公司、安徽森海园林景观建设集团有限公司作为谢春贵借款担保人应承担</w:t>
      </w:r>
      <w:r>
        <w:rPr>
          <w:rFonts w:hint="eastAsia"/>
          <w:sz w:val="30"/>
          <w:szCs w:val="30"/>
          <w:highlight w:val="yellow"/>
        </w:rPr>
        <w:t>连带保证责任</w:t>
      </w:r>
      <w:r>
        <w:rPr>
          <w:rFonts w:hint="eastAsia"/>
          <w:sz w:val="30"/>
          <w:szCs w:val="30"/>
        </w:rPr>
        <w:t>。原告诉请</w:t>
      </w:r>
      <w:r>
        <w:rPr>
          <w:rFonts w:hint="eastAsia"/>
          <w:sz w:val="30"/>
          <w:szCs w:val="30"/>
          <w:highlight w:val="yellow"/>
        </w:rPr>
        <w:t>要求被告承担按同期银行贷款利率四倍的利息</w:t>
      </w:r>
      <w:r>
        <w:rPr>
          <w:rFonts w:hint="eastAsia"/>
          <w:sz w:val="30"/>
          <w:szCs w:val="30"/>
        </w:rPr>
        <w:t>。因双方</w:t>
      </w:r>
      <w:r>
        <w:rPr>
          <w:rFonts w:hint="eastAsia"/>
          <w:sz w:val="30"/>
          <w:szCs w:val="30"/>
          <w:highlight w:val="yellow"/>
        </w:rPr>
        <w:t>在借款合同上及收据上均未约定利息利率及还款日期，故应从其起诉之日按同期银行贷款利率计算</w:t>
      </w:r>
      <w:r>
        <w:rPr>
          <w:rFonts w:hint="eastAsia"/>
          <w:sz w:val="30"/>
          <w:szCs w:val="30"/>
        </w:rPr>
        <w:t>。据此，依照《中华人民共和国民法通则》第八十四条、第一百零六条第一款、第一百三十四条第一款（四）、（七）项之规定，判决如下：</w:t>
      </w:r>
    </w:p>
    <w:p w14:paraId="25803D0D" w14:textId="77777777" w:rsidR="00000000" w:rsidRDefault="0049726B">
      <w:pPr>
        <w:spacing w:line="500" w:lineRule="atLeast"/>
        <w:ind w:firstLine="600"/>
        <w:divId w:val="1975480870"/>
        <w:rPr>
          <w:rFonts w:hint="eastAsia"/>
          <w:sz w:val="30"/>
          <w:szCs w:val="30"/>
        </w:rPr>
      </w:pPr>
      <w:r>
        <w:rPr>
          <w:rFonts w:hint="eastAsia"/>
          <w:sz w:val="30"/>
          <w:szCs w:val="30"/>
        </w:rPr>
        <w:t>一、谢春贵归还汪潇</w:t>
      </w:r>
      <w:r>
        <w:rPr>
          <w:rFonts w:hint="eastAsia"/>
          <w:sz w:val="30"/>
          <w:szCs w:val="30"/>
        </w:rPr>
        <w:t>借款</w:t>
      </w:r>
      <w:r>
        <w:rPr>
          <w:rFonts w:hint="eastAsia"/>
          <w:sz w:val="30"/>
          <w:szCs w:val="30"/>
          <w:highlight w:val="yellow"/>
        </w:rPr>
        <w:t>本金</w:t>
      </w:r>
      <w:r>
        <w:rPr>
          <w:rFonts w:hint="eastAsia"/>
          <w:sz w:val="30"/>
          <w:szCs w:val="30"/>
          <w:highlight w:val="yellow"/>
        </w:rPr>
        <w:t>300000</w:t>
      </w:r>
      <w:r>
        <w:rPr>
          <w:rFonts w:hint="eastAsia"/>
          <w:sz w:val="30"/>
          <w:szCs w:val="30"/>
          <w:highlight w:val="yellow"/>
        </w:rPr>
        <w:t>元</w:t>
      </w:r>
      <w:r>
        <w:rPr>
          <w:rFonts w:hint="eastAsia"/>
          <w:sz w:val="30"/>
          <w:szCs w:val="30"/>
        </w:rPr>
        <w:t>，并承担</w:t>
      </w:r>
      <w:r>
        <w:rPr>
          <w:rFonts w:hint="eastAsia"/>
          <w:sz w:val="30"/>
          <w:szCs w:val="30"/>
          <w:highlight w:val="yellow"/>
        </w:rPr>
        <w:t>利息（自起诉之日即</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3</w:t>
      </w:r>
      <w:r>
        <w:rPr>
          <w:rFonts w:hint="eastAsia"/>
          <w:sz w:val="30"/>
          <w:szCs w:val="30"/>
          <w:highlight w:val="yellow"/>
        </w:rPr>
        <w:t>日至欠款还清之日止，按同期银行贷款利率计算）</w:t>
      </w:r>
      <w:r>
        <w:rPr>
          <w:rFonts w:hint="eastAsia"/>
          <w:sz w:val="30"/>
          <w:szCs w:val="30"/>
        </w:rPr>
        <w:t>，于本判决生效后十日内付清；</w:t>
      </w:r>
    </w:p>
    <w:p w14:paraId="43B2E1D1" w14:textId="77777777" w:rsidR="00000000" w:rsidRDefault="0049726B">
      <w:pPr>
        <w:spacing w:line="500" w:lineRule="atLeast"/>
        <w:ind w:firstLine="600"/>
        <w:divId w:val="1141654977"/>
        <w:rPr>
          <w:rFonts w:hint="eastAsia"/>
          <w:sz w:val="30"/>
          <w:szCs w:val="30"/>
        </w:rPr>
      </w:pPr>
      <w:r>
        <w:rPr>
          <w:rFonts w:hint="eastAsia"/>
          <w:sz w:val="30"/>
          <w:szCs w:val="30"/>
        </w:rPr>
        <w:t>二、安徽文达电子有限公司、安徽森海园林景观建设集团有限公司对谢春贵上述款项中的</w:t>
      </w:r>
      <w:r>
        <w:rPr>
          <w:rFonts w:hint="eastAsia"/>
          <w:sz w:val="30"/>
          <w:szCs w:val="30"/>
        </w:rPr>
        <w:t>200000</w:t>
      </w:r>
      <w:r>
        <w:rPr>
          <w:rFonts w:hint="eastAsia"/>
          <w:sz w:val="30"/>
          <w:szCs w:val="30"/>
        </w:rPr>
        <w:t>元及利息承担连带保证责任；</w:t>
      </w:r>
    </w:p>
    <w:p w14:paraId="408DF910" w14:textId="77777777" w:rsidR="00000000" w:rsidRDefault="0049726B">
      <w:pPr>
        <w:spacing w:line="500" w:lineRule="atLeast"/>
        <w:ind w:firstLine="600"/>
        <w:divId w:val="741220140"/>
        <w:rPr>
          <w:rFonts w:hint="eastAsia"/>
          <w:sz w:val="30"/>
          <w:szCs w:val="30"/>
        </w:rPr>
      </w:pPr>
      <w:r>
        <w:rPr>
          <w:rFonts w:hint="eastAsia"/>
          <w:sz w:val="30"/>
          <w:szCs w:val="30"/>
        </w:rPr>
        <w:t>三、驳回王潇其他诉讼请求。</w:t>
      </w:r>
    </w:p>
    <w:p w14:paraId="2198ACC9" w14:textId="77777777" w:rsidR="00000000" w:rsidRDefault="0049726B">
      <w:pPr>
        <w:spacing w:line="500" w:lineRule="atLeast"/>
        <w:ind w:firstLine="600"/>
        <w:divId w:val="1751652509"/>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14:paraId="792969EA" w14:textId="77777777" w:rsidR="00000000" w:rsidRDefault="0049726B">
      <w:pPr>
        <w:spacing w:line="500" w:lineRule="atLeast"/>
        <w:ind w:firstLine="600"/>
        <w:divId w:val="1225411845"/>
        <w:rPr>
          <w:rFonts w:hint="eastAsia"/>
          <w:sz w:val="30"/>
          <w:szCs w:val="30"/>
        </w:rPr>
      </w:pPr>
      <w:r>
        <w:rPr>
          <w:rFonts w:hint="eastAsia"/>
          <w:sz w:val="30"/>
          <w:szCs w:val="30"/>
        </w:rPr>
        <w:t>案件受理费</w:t>
      </w:r>
      <w:r>
        <w:rPr>
          <w:rFonts w:hint="eastAsia"/>
          <w:sz w:val="30"/>
          <w:szCs w:val="30"/>
        </w:rPr>
        <w:t>5800</w:t>
      </w:r>
      <w:r>
        <w:rPr>
          <w:rFonts w:hint="eastAsia"/>
          <w:sz w:val="30"/>
          <w:szCs w:val="30"/>
        </w:rPr>
        <w:t>元，由谢春贵负担。</w:t>
      </w:r>
    </w:p>
    <w:p w14:paraId="44D1407A" w14:textId="77777777" w:rsidR="00000000" w:rsidRDefault="0049726B">
      <w:pPr>
        <w:spacing w:line="500" w:lineRule="atLeast"/>
        <w:ind w:firstLine="600"/>
        <w:divId w:val="1369526598"/>
        <w:rPr>
          <w:rFonts w:hint="eastAsia"/>
          <w:sz w:val="30"/>
          <w:szCs w:val="30"/>
        </w:rPr>
      </w:pPr>
      <w:r>
        <w:rPr>
          <w:rFonts w:hint="eastAsia"/>
          <w:sz w:val="30"/>
          <w:szCs w:val="30"/>
        </w:rPr>
        <w:t>如不服本判决，可在判决书送达之日起十五日内，向本院递交上诉</w:t>
      </w:r>
      <w:r>
        <w:rPr>
          <w:rFonts w:hint="eastAsia"/>
          <w:sz w:val="30"/>
          <w:szCs w:val="30"/>
        </w:rPr>
        <w:t>状，并按对方当事人的人数提出副本，上诉于安徽省合肥市中级人民法院。</w:t>
      </w:r>
    </w:p>
    <w:p w14:paraId="2AA35593" w14:textId="77777777" w:rsidR="00000000" w:rsidRDefault="0049726B">
      <w:pPr>
        <w:spacing w:line="500" w:lineRule="atLeast"/>
        <w:jc w:val="right"/>
        <w:divId w:val="2014453900"/>
        <w:rPr>
          <w:rFonts w:hint="eastAsia"/>
          <w:sz w:val="30"/>
          <w:szCs w:val="30"/>
        </w:rPr>
      </w:pPr>
      <w:r>
        <w:rPr>
          <w:rFonts w:hint="eastAsia"/>
          <w:sz w:val="30"/>
          <w:szCs w:val="30"/>
        </w:rPr>
        <w:t>审　判　长　　朱战生</w:t>
      </w:r>
    </w:p>
    <w:p w14:paraId="5716A64B" w14:textId="77777777" w:rsidR="00000000" w:rsidRDefault="0049726B">
      <w:pPr>
        <w:spacing w:line="500" w:lineRule="atLeast"/>
        <w:jc w:val="right"/>
        <w:divId w:val="857622758"/>
        <w:rPr>
          <w:rFonts w:hint="eastAsia"/>
          <w:sz w:val="30"/>
          <w:szCs w:val="30"/>
        </w:rPr>
      </w:pPr>
      <w:r>
        <w:rPr>
          <w:rFonts w:hint="eastAsia"/>
          <w:sz w:val="30"/>
          <w:szCs w:val="30"/>
        </w:rPr>
        <w:t>代理审判员　　石　庆</w:t>
      </w:r>
    </w:p>
    <w:p w14:paraId="1AF66670" w14:textId="77777777" w:rsidR="00000000" w:rsidRDefault="0049726B">
      <w:pPr>
        <w:spacing w:line="500" w:lineRule="atLeast"/>
        <w:jc w:val="right"/>
        <w:divId w:val="1081105453"/>
        <w:rPr>
          <w:rFonts w:hint="eastAsia"/>
          <w:sz w:val="30"/>
          <w:szCs w:val="30"/>
        </w:rPr>
      </w:pPr>
      <w:r>
        <w:rPr>
          <w:rFonts w:hint="eastAsia"/>
          <w:sz w:val="30"/>
          <w:szCs w:val="30"/>
        </w:rPr>
        <w:t>人民陪审员　　叶　铭</w:t>
      </w:r>
    </w:p>
    <w:p w14:paraId="79C48C55" w14:textId="77777777" w:rsidR="00000000" w:rsidRDefault="0049726B">
      <w:pPr>
        <w:spacing w:line="500" w:lineRule="atLeast"/>
        <w:jc w:val="right"/>
        <w:divId w:val="1268999440"/>
        <w:rPr>
          <w:rFonts w:hint="eastAsia"/>
          <w:sz w:val="30"/>
          <w:szCs w:val="30"/>
        </w:rPr>
      </w:pPr>
      <w:r>
        <w:rPr>
          <w:rFonts w:hint="eastAsia"/>
          <w:sz w:val="30"/>
          <w:szCs w:val="30"/>
        </w:rPr>
        <w:t>二〇一五年十月十九日</w:t>
      </w:r>
    </w:p>
    <w:p w14:paraId="04489B2F" w14:textId="77777777" w:rsidR="00000000" w:rsidRDefault="0049726B">
      <w:pPr>
        <w:spacing w:line="500" w:lineRule="atLeast"/>
        <w:jc w:val="right"/>
        <w:divId w:val="1227644977"/>
        <w:rPr>
          <w:rFonts w:hint="eastAsia"/>
          <w:sz w:val="30"/>
          <w:szCs w:val="30"/>
        </w:rPr>
      </w:pPr>
      <w:r>
        <w:rPr>
          <w:rFonts w:hint="eastAsia"/>
          <w:sz w:val="30"/>
          <w:szCs w:val="30"/>
        </w:rPr>
        <w:t>书　记　员　　李　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2F5D9" w14:textId="77777777" w:rsidR="0049726B" w:rsidRDefault="0049726B" w:rsidP="0049726B">
      <w:r>
        <w:separator/>
      </w:r>
    </w:p>
  </w:endnote>
  <w:endnote w:type="continuationSeparator" w:id="0">
    <w:p w14:paraId="43FBE012" w14:textId="77777777" w:rsidR="0049726B" w:rsidRDefault="0049726B" w:rsidP="00497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608C0" w14:textId="77777777" w:rsidR="0049726B" w:rsidRDefault="0049726B" w:rsidP="0049726B">
      <w:r>
        <w:separator/>
      </w:r>
    </w:p>
  </w:footnote>
  <w:footnote w:type="continuationSeparator" w:id="0">
    <w:p w14:paraId="161ED0BB" w14:textId="77777777" w:rsidR="0049726B" w:rsidRDefault="0049726B" w:rsidP="004972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9726B"/>
    <w:rsid w:val="00497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96E8CC"/>
  <w15:chartTrackingRefBased/>
  <w15:docId w15:val="{BEA958AD-F010-4CB9-AC25-1C10EC29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972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726B"/>
    <w:rPr>
      <w:rFonts w:ascii="宋体" w:eastAsia="宋体" w:hAnsi="宋体" w:cs="宋体"/>
      <w:sz w:val="18"/>
      <w:szCs w:val="18"/>
    </w:rPr>
  </w:style>
  <w:style w:type="paragraph" w:styleId="a5">
    <w:name w:val="footer"/>
    <w:basedOn w:val="a"/>
    <w:link w:val="a6"/>
    <w:uiPriority w:val="99"/>
    <w:unhideWhenUsed/>
    <w:rsid w:val="0049726B"/>
    <w:pPr>
      <w:tabs>
        <w:tab w:val="center" w:pos="4153"/>
        <w:tab w:val="right" w:pos="8306"/>
      </w:tabs>
      <w:snapToGrid w:val="0"/>
    </w:pPr>
    <w:rPr>
      <w:sz w:val="18"/>
      <w:szCs w:val="18"/>
    </w:rPr>
  </w:style>
  <w:style w:type="character" w:customStyle="1" w:styleId="a6">
    <w:name w:val="页脚 字符"/>
    <w:basedOn w:val="a0"/>
    <w:link w:val="a5"/>
    <w:uiPriority w:val="99"/>
    <w:rsid w:val="0049726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5558">
      <w:marLeft w:val="0"/>
      <w:marRight w:val="0"/>
      <w:marTop w:val="10"/>
      <w:marBottom w:val="10"/>
      <w:divBdr>
        <w:top w:val="none" w:sz="0" w:space="0" w:color="auto"/>
        <w:left w:val="none" w:sz="0" w:space="0" w:color="auto"/>
        <w:bottom w:val="none" w:sz="0" w:space="0" w:color="auto"/>
        <w:right w:val="none" w:sz="0" w:space="0" w:color="auto"/>
      </w:divBdr>
    </w:div>
    <w:div w:id="66806488">
      <w:marLeft w:val="0"/>
      <w:marRight w:val="0"/>
      <w:marTop w:val="10"/>
      <w:marBottom w:val="10"/>
      <w:divBdr>
        <w:top w:val="none" w:sz="0" w:space="0" w:color="auto"/>
        <w:left w:val="none" w:sz="0" w:space="0" w:color="auto"/>
        <w:bottom w:val="none" w:sz="0" w:space="0" w:color="auto"/>
        <w:right w:val="none" w:sz="0" w:space="0" w:color="auto"/>
      </w:divBdr>
    </w:div>
    <w:div w:id="198863919">
      <w:marLeft w:val="0"/>
      <w:marRight w:val="0"/>
      <w:marTop w:val="10"/>
      <w:marBottom w:val="10"/>
      <w:divBdr>
        <w:top w:val="none" w:sz="0" w:space="0" w:color="auto"/>
        <w:left w:val="none" w:sz="0" w:space="0" w:color="auto"/>
        <w:bottom w:val="none" w:sz="0" w:space="0" w:color="auto"/>
        <w:right w:val="none" w:sz="0" w:space="0" w:color="auto"/>
      </w:divBdr>
    </w:div>
    <w:div w:id="266742281">
      <w:marLeft w:val="0"/>
      <w:marRight w:val="0"/>
      <w:marTop w:val="10"/>
      <w:marBottom w:val="10"/>
      <w:divBdr>
        <w:top w:val="none" w:sz="0" w:space="0" w:color="auto"/>
        <w:left w:val="none" w:sz="0" w:space="0" w:color="auto"/>
        <w:bottom w:val="none" w:sz="0" w:space="0" w:color="auto"/>
        <w:right w:val="none" w:sz="0" w:space="0" w:color="auto"/>
      </w:divBdr>
    </w:div>
    <w:div w:id="409229778">
      <w:marLeft w:val="0"/>
      <w:marRight w:val="0"/>
      <w:marTop w:val="10"/>
      <w:marBottom w:val="10"/>
      <w:divBdr>
        <w:top w:val="none" w:sz="0" w:space="0" w:color="auto"/>
        <w:left w:val="none" w:sz="0" w:space="0" w:color="auto"/>
        <w:bottom w:val="none" w:sz="0" w:space="0" w:color="auto"/>
        <w:right w:val="none" w:sz="0" w:space="0" w:color="auto"/>
      </w:divBdr>
    </w:div>
    <w:div w:id="468405396">
      <w:marLeft w:val="0"/>
      <w:marRight w:val="0"/>
      <w:marTop w:val="10"/>
      <w:marBottom w:val="10"/>
      <w:divBdr>
        <w:top w:val="none" w:sz="0" w:space="0" w:color="auto"/>
        <w:left w:val="none" w:sz="0" w:space="0" w:color="auto"/>
        <w:bottom w:val="none" w:sz="0" w:space="0" w:color="auto"/>
        <w:right w:val="none" w:sz="0" w:space="0" w:color="auto"/>
      </w:divBdr>
    </w:div>
    <w:div w:id="563763721">
      <w:marLeft w:val="0"/>
      <w:marRight w:val="0"/>
      <w:marTop w:val="10"/>
      <w:marBottom w:val="10"/>
      <w:divBdr>
        <w:top w:val="none" w:sz="0" w:space="0" w:color="auto"/>
        <w:left w:val="none" w:sz="0" w:space="0" w:color="auto"/>
        <w:bottom w:val="none" w:sz="0" w:space="0" w:color="auto"/>
        <w:right w:val="none" w:sz="0" w:space="0" w:color="auto"/>
      </w:divBdr>
    </w:div>
    <w:div w:id="741220140">
      <w:marLeft w:val="0"/>
      <w:marRight w:val="0"/>
      <w:marTop w:val="10"/>
      <w:marBottom w:val="10"/>
      <w:divBdr>
        <w:top w:val="none" w:sz="0" w:space="0" w:color="auto"/>
        <w:left w:val="none" w:sz="0" w:space="0" w:color="auto"/>
        <w:bottom w:val="none" w:sz="0" w:space="0" w:color="auto"/>
        <w:right w:val="none" w:sz="0" w:space="0" w:color="auto"/>
      </w:divBdr>
    </w:div>
    <w:div w:id="750197545">
      <w:marLeft w:val="0"/>
      <w:marRight w:val="0"/>
      <w:marTop w:val="10"/>
      <w:marBottom w:val="10"/>
      <w:divBdr>
        <w:top w:val="none" w:sz="0" w:space="0" w:color="auto"/>
        <w:left w:val="none" w:sz="0" w:space="0" w:color="auto"/>
        <w:bottom w:val="none" w:sz="0" w:space="0" w:color="auto"/>
        <w:right w:val="none" w:sz="0" w:space="0" w:color="auto"/>
      </w:divBdr>
    </w:div>
    <w:div w:id="857622758">
      <w:marLeft w:val="0"/>
      <w:marRight w:val="720"/>
      <w:marTop w:val="10"/>
      <w:marBottom w:val="10"/>
      <w:divBdr>
        <w:top w:val="none" w:sz="0" w:space="0" w:color="auto"/>
        <w:left w:val="none" w:sz="0" w:space="0" w:color="auto"/>
        <w:bottom w:val="none" w:sz="0" w:space="0" w:color="auto"/>
        <w:right w:val="none" w:sz="0" w:space="0" w:color="auto"/>
      </w:divBdr>
    </w:div>
    <w:div w:id="945768219">
      <w:marLeft w:val="0"/>
      <w:marRight w:val="0"/>
      <w:marTop w:val="10"/>
      <w:marBottom w:val="10"/>
      <w:divBdr>
        <w:top w:val="none" w:sz="0" w:space="0" w:color="auto"/>
        <w:left w:val="none" w:sz="0" w:space="0" w:color="auto"/>
        <w:bottom w:val="none" w:sz="0" w:space="0" w:color="auto"/>
        <w:right w:val="none" w:sz="0" w:space="0" w:color="auto"/>
      </w:divBdr>
    </w:div>
    <w:div w:id="1021784546">
      <w:marLeft w:val="0"/>
      <w:marRight w:val="0"/>
      <w:marTop w:val="10"/>
      <w:marBottom w:val="10"/>
      <w:divBdr>
        <w:top w:val="none" w:sz="0" w:space="0" w:color="auto"/>
        <w:left w:val="none" w:sz="0" w:space="0" w:color="auto"/>
        <w:bottom w:val="none" w:sz="0" w:space="0" w:color="auto"/>
        <w:right w:val="none" w:sz="0" w:space="0" w:color="auto"/>
      </w:divBdr>
    </w:div>
    <w:div w:id="1081105453">
      <w:marLeft w:val="0"/>
      <w:marRight w:val="720"/>
      <w:marTop w:val="10"/>
      <w:marBottom w:val="10"/>
      <w:divBdr>
        <w:top w:val="none" w:sz="0" w:space="0" w:color="auto"/>
        <w:left w:val="none" w:sz="0" w:space="0" w:color="auto"/>
        <w:bottom w:val="none" w:sz="0" w:space="0" w:color="auto"/>
        <w:right w:val="none" w:sz="0" w:space="0" w:color="auto"/>
      </w:divBdr>
    </w:div>
    <w:div w:id="1120151028">
      <w:marLeft w:val="0"/>
      <w:marRight w:val="0"/>
      <w:marTop w:val="10"/>
      <w:marBottom w:val="10"/>
      <w:divBdr>
        <w:top w:val="none" w:sz="0" w:space="0" w:color="auto"/>
        <w:left w:val="none" w:sz="0" w:space="0" w:color="auto"/>
        <w:bottom w:val="none" w:sz="0" w:space="0" w:color="auto"/>
        <w:right w:val="none" w:sz="0" w:space="0" w:color="auto"/>
      </w:divBdr>
    </w:div>
    <w:div w:id="1141654977">
      <w:marLeft w:val="0"/>
      <w:marRight w:val="0"/>
      <w:marTop w:val="10"/>
      <w:marBottom w:val="10"/>
      <w:divBdr>
        <w:top w:val="none" w:sz="0" w:space="0" w:color="auto"/>
        <w:left w:val="none" w:sz="0" w:space="0" w:color="auto"/>
        <w:bottom w:val="none" w:sz="0" w:space="0" w:color="auto"/>
        <w:right w:val="none" w:sz="0" w:space="0" w:color="auto"/>
      </w:divBdr>
    </w:div>
    <w:div w:id="1225411845">
      <w:marLeft w:val="0"/>
      <w:marRight w:val="0"/>
      <w:marTop w:val="10"/>
      <w:marBottom w:val="10"/>
      <w:divBdr>
        <w:top w:val="none" w:sz="0" w:space="0" w:color="auto"/>
        <w:left w:val="none" w:sz="0" w:space="0" w:color="auto"/>
        <w:bottom w:val="none" w:sz="0" w:space="0" w:color="auto"/>
        <w:right w:val="none" w:sz="0" w:space="0" w:color="auto"/>
      </w:divBdr>
    </w:div>
    <w:div w:id="1227644977">
      <w:marLeft w:val="0"/>
      <w:marRight w:val="720"/>
      <w:marTop w:val="10"/>
      <w:marBottom w:val="10"/>
      <w:divBdr>
        <w:top w:val="none" w:sz="0" w:space="0" w:color="auto"/>
        <w:left w:val="none" w:sz="0" w:space="0" w:color="auto"/>
        <w:bottom w:val="none" w:sz="0" w:space="0" w:color="auto"/>
        <w:right w:val="none" w:sz="0" w:space="0" w:color="auto"/>
      </w:divBdr>
    </w:div>
    <w:div w:id="1268999440">
      <w:marLeft w:val="0"/>
      <w:marRight w:val="720"/>
      <w:marTop w:val="10"/>
      <w:marBottom w:val="10"/>
      <w:divBdr>
        <w:top w:val="none" w:sz="0" w:space="0" w:color="auto"/>
        <w:left w:val="none" w:sz="0" w:space="0" w:color="auto"/>
        <w:bottom w:val="none" w:sz="0" w:space="0" w:color="auto"/>
        <w:right w:val="none" w:sz="0" w:space="0" w:color="auto"/>
      </w:divBdr>
    </w:div>
    <w:div w:id="1270041909">
      <w:marLeft w:val="0"/>
      <w:marRight w:val="0"/>
      <w:marTop w:val="10"/>
      <w:marBottom w:val="10"/>
      <w:divBdr>
        <w:top w:val="none" w:sz="0" w:space="0" w:color="auto"/>
        <w:left w:val="none" w:sz="0" w:space="0" w:color="auto"/>
        <w:bottom w:val="none" w:sz="0" w:space="0" w:color="auto"/>
        <w:right w:val="none" w:sz="0" w:space="0" w:color="auto"/>
      </w:divBdr>
    </w:div>
    <w:div w:id="1339038704">
      <w:marLeft w:val="0"/>
      <w:marRight w:val="0"/>
      <w:marTop w:val="10"/>
      <w:marBottom w:val="10"/>
      <w:divBdr>
        <w:top w:val="none" w:sz="0" w:space="0" w:color="auto"/>
        <w:left w:val="none" w:sz="0" w:space="0" w:color="auto"/>
        <w:bottom w:val="none" w:sz="0" w:space="0" w:color="auto"/>
        <w:right w:val="none" w:sz="0" w:space="0" w:color="auto"/>
      </w:divBdr>
    </w:div>
    <w:div w:id="1369526598">
      <w:marLeft w:val="0"/>
      <w:marRight w:val="0"/>
      <w:marTop w:val="10"/>
      <w:marBottom w:val="10"/>
      <w:divBdr>
        <w:top w:val="none" w:sz="0" w:space="0" w:color="auto"/>
        <w:left w:val="none" w:sz="0" w:space="0" w:color="auto"/>
        <w:bottom w:val="none" w:sz="0" w:space="0" w:color="auto"/>
        <w:right w:val="none" w:sz="0" w:space="0" w:color="auto"/>
      </w:divBdr>
    </w:div>
    <w:div w:id="1528375197">
      <w:marLeft w:val="0"/>
      <w:marRight w:val="0"/>
      <w:marTop w:val="10"/>
      <w:marBottom w:val="10"/>
      <w:divBdr>
        <w:top w:val="none" w:sz="0" w:space="0" w:color="auto"/>
        <w:left w:val="none" w:sz="0" w:space="0" w:color="auto"/>
        <w:bottom w:val="none" w:sz="0" w:space="0" w:color="auto"/>
        <w:right w:val="none" w:sz="0" w:space="0" w:color="auto"/>
      </w:divBdr>
    </w:div>
    <w:div w:id="1613826622">
      <w:marLeft w:val="0"/>
      <w:marRight w:val="0"/>
      <w:marTop w:val="10"/>
      <w:marBottom w:val="10"/>
      <w:divBdr>
        <w:top w:val="none" w:sz="0" w:space="0" w:color="auto"/>
        <w:left w:val="none" w:sz="0" w:space="0" w:color="auto"/>
        <w:bottom w:val="none" w:sz="0" w:space="0" w:color="auto"/>
        <w:right w:val="none" w:sz="0" w:space="0" w:color="auto"/>
      </w:divBdr>
    </w:div>
    <w:div w:id="1694846829">
      <w:marLeft w:val="0"/>
      <w:marRight w:val="0"/>
      <w:marTop w:val="10"/>
      <w:marBottom w:val="10"/>
      <w:divBdr>
        <w:top w:val="none" w:sz="0" w:space="0" w:color="auto"/>
        <w:left w:val="none" w:sz="0" w:space="0" w:color="auto"/>
        <w:bottom w:val="none" w:sz="0" w:space="0" w:color="auto"/>
        <w:right w:val="none" w:sz="0" w:space="0" w:color="auto"/>
      </w:divBdr>
    </w:div>
    <w:div w:id="1751652509">
      <w:marLeft w:val="0"/>
      <w:marRight w:val="0"/>
      <w:marTop w:val="10"/>
      <w:marBottom w:val="10"/>
      <w:divBdr>
        <w:top w:val="none" w:sz="0" w:space="0" w:color="auto"/>
        <w:left w:val="none" w:sz="0" w:space="0" w:color="auto"/>
        <w:bottom w:val="none" w:sz="0" w:space="0" w:color="auto"/>
        <w:right w:val="none" w:sz="0" w:space="0" w:color="auto"/>
      </w:divBdr>
    </w:div>
    <w:div w:id="1763066685">
      <w:marLeft w:val="0"/>
      <w:marRight w:val="0"/>
      <w:marTop w:val="10"/>
      <w:marBottom w:val="10"/>
      <w:divBdr>
        <w:top w:val="none" w:sz="0" w:space="0" w:color="auto"/>
        <w:left w:val="none" w:sz="0" w:space="0" w:color="auto"/>
        <w:bottom w:val="none" w:sz="0" w:space="0" w:color="auto"/>
        <w:right w:val="none" w:sz="0" w:space="0" w:color="auto"/>
      </w:divBdr>
    </w:div>
    <w:div w:id="1823421192">
      <w:marLeft w:val="0"/>
      <w:marRight w:val="0"/>
      <w:marTop w:val="10"/>
      <w:marBottom w:val="10"/>
      <w:divBdr>
        <w:top w:val="none" w:sz="0" w:space="0" w:color="auto"/>
        <w:left w:val="none" w:sz="0" w:space="0" w:color="auto"/>
        <w:bottom w:val="none" w:sz="0" w:space="0" w:color="auto"/>
        <w:right w:val="none" w:sz="0" w:space="0" w:color="auto"/>
      </w:divBdr>
    </w:div>
    <w:div w:id="1960840539">
      <w:marLeft w:val="0"/>
      <w:marRight w:val="0"/>
      <w:marTop w:val="10"/>
      <w:marBottom w:val="10"/>
      <w:divBdr>
        <w:top w:val="none" w:sz="0" w:space="0" w:color="auto"/>
        <w:left w:val="none" w:sz="0" w:space="0" w:color="auto"/>
        <w:bottom w:val="none" w:sz="0" w:space="0" w:color="auto"/>
        <w:right w:val="none" w:sz="0" w:space="0" w:color="auto"/>
      </w:divBdr>
    </w:div>
    <w:div w:id="1975480870">
      <w:marLeft w:val="0"/>
      <w:marRight w:val="0"/>
      <w:marTop w:val="10"/>
      <w:marBottom w:val="10"/>
      <w:divBdr>
        <w:top w:val="none" w:sz="0" w:space="0" w:color="auto"/>
        <w:left w:val="none" w:sz="0" w:space="0" w:color="auto"/>
        <w:bottom w:val="none" w:sz="0" w:space="0" w:color="auto"/>
        <w:right w:val="none" w:sz="0" w:space="0" w:color="auto"/>
      </w:divBdr>
    </w:div>
    <w:div w:id="2014453900">
      <w:marLeft w:val="0"/>
      <w:marRight w:val="720"/>
      <w:marTop w:val="10"/>
      <w:marBottom w:val="10"/>
      <w:divBdr>
        <w:top w:val="none" w:sz="0" w:space="0" w:color="auto"/>
        <w:left w:val="none" w:sz="0" w:space="0" w:color="auto"/>
        <w:bottom w:val="none" w:sz="0" w:space="0" w:color="auto"/>
        <w:right w:val="none" w:sz="0" w:space="0" w:color="auto"/>
      </w:divBdr>
    </w:div>
    <w:div w:id="212241494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2024-05-11T15:26:00Z</dcterms:created>
  <dcterms:modified xsi:type="dcterms:W3CDTF">2024-05-11T15:26:00Z</dcterms:modified>
</cp:coreProperties>
</file>