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C2F0" w14:textId="77777777" w:rsidR="00000000" w:rsidRDefault="00CD1363">
      <w:pPr>
        <w:spacing w:line="500" w:lineRule="atLeast"/>
        <w:jc w:val="center"/>
        <w:divId w:val="1282301643"/>
        <w:rPr>
          <w:rFonts w:ascii="黑体" w:eastAsia="黑体" w:hAnsi="黑体"/>
          <w:sz w:val="36"/>
          <w:szCs w:val="36"/>
        </w:rPr>
      </w:pPr>
      <w:r>
        <w:rPr>
          <w:rFonts w:ascii="黑体" w:eastAsia="黑体" w:hAnsi="黑体" w:hint="eastAsia"/>
          <w:sz w:val="36"/>
          <w:szCs w:val="36"/>
        </w:rPr>
        <w:t>安徽省合肥市瑶海区人民法院</w:t>
      </w:r>
    </w:p>
    <w:p w14:paraId="33FE4FF9" w14:textId="77777777" w:rsidR="00000000" w:rsidRDefault="00CD1363">
      <w:pPr>
        <w:spacing w:line="500" w:lineRule="atLeast"/>
        <w:jc w:val="center"/>
        <w:divId w:val="73000812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E4ED4AE" w14:textId="77777777" w:rsidR="00000000" w:rsidRDefault="00CD1363">
      <w:pPr>
        <w:spacing w:line="500" w:lineRule="atLeast"/>
        <w:jc w:val="right"/>
        <w:divId w:val="1731731830"/>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02308</w:t>
      </w:r>
      <w:r>
        <w:rPr>
          <w:rFonts w:hint="eastAsia"/>
          <w:sz w:val="30"/>
          <w:szCs w:val="30"/>
        </w:rPr>
        <w:t>号</w:t>
      </w:r>
    </w:p>
    <w:p w14:paraId="7141ED27" w14:textId="77777777" w:rsidR="00000000" w:rsidRDefault="00CD1363">
      <w:pPr>
        <w:spacing w:line="500" w:lineRule="atLeast"/>
        <w:ind w:firstLine="600"/>
        <w:divId w:val="1199470347"/>
        <w:rPr>
          <w:rFonts w:hint="eastAsia"/>
          <w:sz w:val="30"/>
          <w:szCs w:val="30"/>
        </w:rPr>
      </w:pPr>
      <w:r>
        <w:rPr>
          <w:rFonts w:hint="eastAsia"/>
          <w:sz w:val="30"/>
          <w:szCs w:val="30"/>
        </w:rPr>
        <w:t>原告：王龙珠，女，</w:t>
      </w:r>
      <w:r>
        <w:rPr>
          <w:rFonts w:hint="eastAsia"/>
          <w:sz w:val="30"/>
          <w:szCs w:val="30"/>
        </w:rPr>
        <w:t>1983</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日出生，汉族。</w:t>
      </w:r>
    </w:p>
    <w:p w14:paraId="0933D820" w14:textId="77777777" w:rsidR="00000000" w:rsidRDefault="00CD1363">
      <w:pPr>
        <w:spacing w:line="500" w:lineRule="atLeast"/>
        <w:ind w:firstLine="600"/>
        <w:divId w:val="185992918"/>
        <w:rPr>
          <w:rFonts w:hint="eastAsia"/>
          <w:sz w:val="30"/>
          <w:szCs w:val="30"/>
        </w:rPr>
      </w:pPr>
      <w:r>
        <w:rPr>
          <w:rFonts w:hint="eastAsia"/>
          <w:sz w:val="30"/>
          <w:szCs w:val="30"/>
        </w:rPr>
        <w:t>委托代理人：朱友生，安徽朱友生律师事务所律师。</w:t>
      </w:r>
    </w:p>
    <w:p w14:paraId="24F6E6EB" w14:textId="77777777" w:rsidR="00000000" w:rsidRDefault="00CD1363">
      <w:pPr>
        <w:spacing w:line="500" w:lineRule="atLeast"/>
        <w:ind w:firstLine="600"/>
        <w:divId w:val="1156728660"/>
        <w:rPr>
          <w:rFonts w:hint="eastAsia"/>
          <w:sz w:val="30"/>
          <w:szCs w:val="30"/>
        </w:rPr>
      </w:pPr>
      <w:r>
        <w:rPr>
          <w:rFonts w:hint="eastAsia"/>
          <w:sz w:val="30"/>
          <w:szCs w:val="30"/>
        </w:rPr>
        <w:t>被告：沈维平，男，</w:t>
      </w:r>
      <w:r>
        <w:rPr>
          <w:rFonts w:hint="eastAsia"/>
          <w:sz w:val="30"/>
          <w:szCs w:val="30"/>
        </w:rPr>
        <w:t>1972</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日出生，汉族。</w:t>
      </w:r>
    </w:p>
    <w:p w14:paraId="2F058E0E" w14:textId="77777777" w:rsidR="00000000" w:rsidRDefault="00CD1363">
      <w:pPr>
        <w:spacing w:line="500" w:lineRule="atLeast"/>
        <w:ind w:firstLine="600"/>
        <w:divId w:val="2008627705"/>
        <w:rPr>
          <w:rFonts w:hint="eastAsia"/>
          <w:sz w:val="30"/>
          <w:szCs w:val="30"/>
        </w:rPr>
      </w:pPr>
      <w:r>
        <w:rPr>
          <w:rFonts w:hint="eastAsia"/>
          <w:sz w:val="30"/>
          <w:szCs w:val="30"/>
        </w:rPr>
        <w:t>原告王龙珠诉被告沈维平民间借贷纠纷一案，本院于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日立案受理，依法由审判员徐基奎适用简易程序，公开开庭进行了审理。</w:t>
      </w:r>
      <w:r>
        <w:rPr>
          <w:rFonts w:hint="eastAsia"/>
          <w:sz w:val="30"/>
          <w:szCs w:val="30"/>
          <w:highlight w:val="yellow"/>
        </w:rPr>
        <w:t>原告王龙珠及其委托代理人朱友生到庭参加诉讼。被告沈维平经本院合法传唤无正当理由未到庭参加诉讼。</w:t>
      </w:r>
      <w:r>
        <w:rPr>
          <w:rFonts w:hint="eastAsia"/>
          <w:sz w:val="30"/>
          <w:szCs w:val="30"/>
        </w:rPr>
        <w:t>本案现已审理终结。</w:t>
      </w:r>
    </w:p>
    <w:p w14:paraId="032769E9" w14:textId="77777777" w:rsidR="00000000" w:rsidRDefault="00CD1363">
      <w:pPr>
        <w:spacing w:line="500" w:lineRule="atLeast"/>
        <w:ind w:firstLine="600"/>
        <w:divId w:val="416898948"/>
        <w:rPr>
          <w:rFonts w:hint="eastAsia"/>
          <w:sz w:val="30"/>
          <w:szCs w:val="30"/>
        </w:rPr>
      </w:pPr>
      <w:r>
        <w:rPr>
          <w:rFonts w:hint="eastAsia"/>
          <w:sz w:val="30"/>
          <w:szCs w:val="30"/>
        </w:rPr>
        <w:t>原告王龙珠诉称：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，被告向原告借款</w:t>
      </w:r>
      <w:r>
        <w:rPr>
          <w:rFonts w:hint="eastAsia"/>
          <w:sz w:val="30"/>
          <w:szCs w:val="30"/>
          <w:highlight w:val="yellow"/>
        </w:rPr>
        <w:t>16500</w:t>
      </w:r>
      <w:r>
        <w:rPr>
          <w:rFonts w:hint="eastAsia"/>
          <w:sz w:val="30"/>
          <w:szCs w:val="30"/>
          <w:highlight w:val="yellow"/>
        </w:rPr>
        <w:t>元急用</w:t>
      </w:r>
      <w:r>
        <w:rPr>
          <w:rFonts w:hint="eastAsia"/>
          <w:sz w:val="30"/>
          <w:szCs w:val="30"/>
        </w:rPr>
        <w:t>，并</w:t>
      </w:r>
      <w:r>
        <w:rPr>
          <w:rFonts w:hint="eastAsia"/>
          <w:sz w:val="30"/>
          <w:szCs w:val="30"/>
          <w:highlight w:val="yellow"/>
        </w:rPr>
        <w:t>出具欠条一份</w:t>
      </w:r>
      <w:r>
        <w:rPr>
          <w:rFonts w:hint="eastAsia"/>
          <w:sz w:val="30"/>
          <w:szCs w:val="30"/>
        </w:rPr>
        <w:t>，</w:t>
      </w:r>
      <w:r>
        <w:rPr>
          <w:rFonts w:hint="eastAsia"/>
          <w:sz w:val="30"/>
          <w:szCs w:val="30"/>
          <w:highlight w:val="yellow"/>
        </w:rPr>
        <w:t>约定一年内还清</w:t>
      </w:r>
      <w:r>
        <w:rPr>
          <w:rFonts w:hint="eastAsia"/>
          <w:sz w:val="30"/>
          <w:szCs w:val="30"/>
        </w:rPr>
        <w:t>。但</w:t>
      </w:r>
      <w:r>
        <w:rPr>
          <w:rFonts w:hint="eastAsia"/>
          <w:sz w:val="30"/>
          <w:szCs w:val="30"/>
          <w:highlight w:val="yellow"/>
        </w:rPr>
        <w:t>该借款到期后，经原告多次催要，但被告一直不予理睬</w:t>
      </w:r>
      <w:r>
        <w:rPr>
          <w:rFonts w:hint="eastAsia"/>
          <w:sz w:val="30"/>
          <w:szCs w:val="30"/>
        </w:rPr>
        <w:t>。无奈，原告现依《法律规定，向法院提起诉讼，请准予所求。诉讼请求：</w:t>
      </w:r>
      <w:r>
        <w:rPr>
          <w:rFonts w:hint="eastAsia"/>
          <w:sz w:val="30"/>
          <w:szCs w:val="30"/>
        </w:rPr>
        <w:t>1</w:t>
      </w:r>
      <w:r>
        <w:rPr>
          <w:rFonts w:hint="eastAsia"/>
          <w:sz w:val="30"/>
          <w:szCs w:val="30"/>
        </w:rPr>
        <w:t>、判决被告立即归还原告借款</w:t>
      </w:r>
      <w:r>
        <w:rPr>
          <w:rFonts w:hint="eastAsia"/>
          <w:sz w:val="30"/>
          <w:szCs w:val="30"/>
          <w:highlight w:val="yellow"/>
        </w:rPr>
        <w:t>本金</w:t>
      </w:r>
      <w:r>
        <w:rPr>
          <w:rFonts w:hint="eastAsia"/>
          <w:sz w:val="30"/>
          <w:szCs w:val="30"/>
          <w:highlight w:val="yellow"/>
        </w:rPr>
        <w:t>16500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、被告立即支付原告</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w:t>
      </w:r>
      <w:r>
        <w:rPr>
          <w:rFonts w:hint="eastAsia"/>
          <w:sz w:val="30"/>
          <w:szCs w:val="30"/>
          <w:highlight w:val="yellow"/>
        </w:rPr>
        <w:t>日起至借款本金还清之日的利息（按借款本金和中国人民银行同期贷款利率标准计算）</w:t>
      </w:r>
      <w:r>
        <w:rPr>
          <w:rFonts w:hint="eastAsia"/>
          <w:sz w:val="30"/>
          <w:szCs w:val="30"/>
        </w:rPr>
        <w:t>；</w:t>
      </w:r>
      <w:r>
        <w:rPr>
          <w:rFonts w:hint="eastAsia"/>
          <w:sz w:val="30"/>
          <w:szCs w:val="30"/>
        </w:rPr>
        <w:t>3</w:t>
      </w:r>
      <w:r>
        <w:rPr>
          <w:rFonts w:hint="eastAsia"/>
          <w:sz w:val="30"/>
          <w:szCs w:val="30"/>
        </w:rPr>
        <w:t>、被告承担本案诉讼</w:t>
      </w:r>
      <w:r>
        <w:rPr>
          <w:rFonts w:hint="eastAsia"/>
          <w:sz w:val="30"/>
          <w:szCs w:val="30"/>
        </w:rPr>
        <w:t>费用。</w:t>
      </w:r>
    </w:p>
    <w:p w14:paraId="1A16B350" w14:textId="77777777" w:rsidR="00000000" w:rsidRDefault="00CD1363">
      <w:pPr>
        <w:spacing w:line="500" w:lineRule="atLeast"/>
        <w:ind w:firstLine="600"/>
        <w:divId w:val="1998457246"/>
        <w:rPr>
          <w:rFonts w:hint="eastAsia"/>
          <w:sz w:val="30"/>
          <w:szCs w:val="30"/>
        </w:rPr>
      </w:pPr>
      <w:r>
        <w:rPr>
          <w:rFonts w:hint="eastAsia"/>
          <w:sz w:val="30"/>
          <w:szCs w:val="30"/>
        </w:rPr>
        <w:t>被告沈维平未作答辩。</w:t>
      </w:r>
    </w:p>
    <w:p w14:paraId="73E9C939" w14:textId="77777777" w:rsidR="00000000" w:rsidRDefault="00CD1363">
      <w:pPr>
        <w:spacing w:line="500" w:lineRule="atLeast"/>
        <w:ind w:firstLine="600"/>
        <w:divId w:val="166294286"/>
        <w:rPr>
          <w:rFonts w:hint="eastAsia"/>
          <w:sz w:val="30"/>
          <w:szCs w:val="30"/>
        </w:rPr>
      </w:pPr>
      <w:r>
        <w:rPr>
          <w:rFonts w:hint="eastAsia"/>
          <w:sz w:val="30"/>
          <w:szCs w:val="30"/>
        </w:rPr>
        <w:t>经审理查明：</w:t>
      </w:r>
      <w:r>
        <w:rPr>
          <w:rFonts w:hint="eastAsia"/>
          <w:sz w:val="30"/>
          <w:szCs w:val="30"/>
          <w:highlight w:val="yellow"/>
        </w:rPr>
        <w:t>原、被告人介绍相识</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，被告</w:t>
      </w:r>
      <w:r>
        <w:rPr>
          <w:rFonts w:hint="eastAsia"/>
          <w:sz w:val="30"/>
          <w:szCs w:val="30"/>
          <w:highlight w:val="yellow"/>
        </w:rPr>
        <w:t>因资金缺乏</w:t>
      </w:r>
      <w:r>
        <w:rPr>
          <w:rFonts w:hint="eastAsia"/>
          <w:sz w:val="30"/>
          <w:szCs w:val="30"/>
        </w:rPr>
        <w:t>，提出向原告借款</w:t>
      </w:r>
      <w:r>
        <w:rPr>
          <w:rFonts w:hint="eastAsia"/>
          <w:sz w:val="30"/>
          <w:szCs w:val="30"/>
          <w:highlight w:val="yellow"/>
        </w:rPr>
        <w:t>16500</w:t>
      </w:r>
      <w:r>
        <w:rPr>
          <w:rFonts w:hint="eastAsia"/>
          <w:sz w:val="30"/>
          <w:szCs w:val="30"/>
          <w:highlight w:val="yellow"/>
        </w:rPr>
        <w:t>元</w:t>
      </w:r>
      <w:r>
        <w:rPr>
          <w:rFonts w:hint="eastAsia"/>
          <w:sz w:val="30"/>
          <w:szCs w:val="30"/>
        </w:rPr>
        <w:t>，原告表示同意。原告</w:t>
      </w:r>
      <w:r>
        <w:rPr>
          <w:rFonts w:hint="eastAsia"/>
          <w:sz w:val="30"/>
          <w:szCs w:val="30"/>
          <w:highlight w:val="yellow"/>
        </w:rPr>
        <w:t>将</w:t>
      </w:r>
      <w:r>
        <w:rPr>
          <w:rFonts w:hint="eastAsia"/>
          <w:sz w:val="30"/>
          <w:szCs w:val="30"/>
          <w:highlight w:val="yellow"/>
        </w:rPr>
        <w:t>16500</w:t>
      </w:r>
      <w:r>
        <w:rPr>
          <w:rFonts w:hint="eastAsia"/>
          <w:sz w:val="30"/>
          <w:szCs w:val="30"/>
          <w:highlight w:val="yellow"/>
        </w:rPr>
        <w:t>元交于被告后</w:t>
      </w:r>
      <w:r>
        <w:rPr>
          <w:rFonts w:hint="eastAsia"/>
          <w:sz w:val="30"/>
          <w:szCs w:val="30"/>
        </w:rPr>
        <w:t>，被告于</w:t>
      </w:r>
      <w:r>
        <w:rPr>
          <w:rFonts w:hint="eastAsia"/>
          <w:sz w:val="30"/>
          <w:szCs w:val="30"/>
          <w:highlight w:val="yellow"/>
        </w:rPr>
        <w:t>当日</w:t>
      </w:r>
      <w:r>
        <w:rPr>
          <w:rFonts w:hint="eastAsia"/>
          <w:sz w:val="30"/>
          <w:szCs w:val="30"/>
        </w:rPr>
        <w:t>向原告出具</w:t>
      </w:r>
      <w:r>
        <w:rPr>
          <w:rFonts w:hint="eastAsia"/>
          <w:sz w:val="30"/>
          <w:szCs w:val="30"/>
        </w:rPr>
        <w:t>16500</w:t>
      </w:r>
      <w:r>
        <w:rPr>
          <w:rFonts w:hint="eastAsia"/>
          <w:sz w:val="30"/>
          <w:szCs w:val="30"/>
        </w:rPr>
        <w:t>元的</w:t>
      </w:r>
      <w:r>
        <w:rPr>
          <w:rFonts w:hint="eastAsia"/>
          <w:sz w:val="30"/>
          <w:szCs w:val="30"/>
          <w:highlight w:val="yellow"/>
        </w:rPr>
        <w:t>欠条一张</w:t>
      </w:r>
      <w:r>
        <w:rPr>
          <w:rFonts w:hint="eastAsia"/>
          <w:sz w:val="30"/>
          <w:szCs w:val="30"/>
        </w:rPr>
        <w:t>，原告予以接受。双方</w:t>
      </w:r>
      <w:r>
        <w:rPr>
          <w:rFonts w:hint="eastAsia"/>
          <w:sz w:val="30"/>
          <w:szCs w:val="30"/>
          <w:highlight w:val="yellow"/>
        </w:rPr>
        <w:t>未约定利息</w:t>
      </w:r>
      <w:r>
        <w:rPr>
          <w:rFonts w:hint="eastAsia"/>
          <w:sz w:val="30"/>
          <w:szCs w:val="30"/>
        </w:rPr>
        <w:t>。此后经原告催要，</w:t>
      </w:r>
      <w:r>
        <w:rPr>
          <w:rFonts w:hint="eastAsia"/>
          <w:sz w:val="30"/>
          <w:szCs w:val="30"/>
          <w:highlight w:val="yellow"/>
        </w:rPr>
        <w:t>被告支付原告</w:t>
      </w:r>
      <w:r>
        <w:rPr>
          <w:rFonts w:hint="eastAsia"/>
          <w:sz w:val="30"/>
          <w:szCs w:val="30"/>
          <w:highlight w:val="yellow"/>
        </w:rPr>
        <w:t>1500</w:t>
      </w:r>
      <w:r>
        <w:rPr>
          <w:rFonts w:hint="eastAsia"/>
          <w:sz w:val="30"/>
          <w:szCs w:val="30"/>
          <w:highlight w:val="yellow"/>
        </w:rPr>
        <w:t>元</w:t>
      </w:r>
      <w:r>
        <w:rPr>
          <w:rFonts w:hint="eastAsia"/>
          <w:sz w:val="30"/>
          <w:szCs w:val="30"/>
        </w:rPr>
        <w:t>，庭审时原告陈述是被告</w:t>
      </w:r>
      <w:r>
        <w:rPr>
          <w:rFonts w:hint="eastAsia"/>
          <w:sz w:val="30"/>
          <w:szCs w:val="30"/>
          <w:highlight w:val="yellow"/>
        </w:rPr>
        <w:t>自愿支付的利息</w:t>
      </w:r>
      <w:r>
        <w:rPr>
          <w:rFonts w:hint="eastAsia"/>
          <w:sz w:val="30"/>
          <w:szCs w:val="30"/>
        </w:rPr>
        <w:t>，但没有提供证据证实。余款原告催要无果，遂向本院提起诉讼。</w:t>
      </w:r>
    </w:p>
    <w:p w14:paraId="6AD97349" w14:textId="77777777" w:rsidR="00000000" w:rsidRDefault="00CD1363">
      <w:pPr>
        <w:spacing w:line="500" w:lineRule="atLeast"/>
        <w:ind w:firstLine="600"/>
        <w:divId w:val="271591494"/>
        <w:rPr>
          <w:rFonts w:hint="eastAsia"/>
          <w:sz w:val="30"/>
          <w:szCs w:val="30"/>
        </w:rPr>
      </w:pPr>
      <w:r>
        <w:rPr>
          <w:rFonts w:hint="eastAsia"/>
          <w:sz w:val="30"/>
          <w:szCs w:val="30"/>
        </w:rPr>
        <w:lastRenderedPageBreak/>
        <w:t>以上事实，有欠条及当事人陈述等在卷为证。</w:t>
      </w:r>
    </w:p>
    <w:p w14:paraId="3328A0CB" w14:textId="77777777" w:rsidR="00000000" w:rsidRDefault="00CD1363">
      <w:pPr>
        <w:spacing w:line="500" w:lineRule="atLeast"/>
        <w:ind w:firstLine="600"/>
        <w:divId w:val="187257319"/>
        <w:rPr>
          <w:rFonts w:hint="eastAsia"/>
          <w:sz w:val="30"/>
          <w:szCs w:val="30"/>
        </w:rPr>
      </w:pPr>
      <w:r>
        <w:rPr>
          <w:rFonts w:hint="eastAsia"/>
          <w:sz w:val="30"/>
          <w:szCs w:val="30"/>
        </w:rPr>
        <w:t>本院认为，原告王龙珠与被告沈维平自愿达成借贷协议，意思表示真实，不违反法律的规定，合法有效。</w:t>
      </w:r>
      <w:r>
        <w:rPr>
          <w:rFonts w:hint="eastAsia"/>
          <w:sz w:val="30"/>
          <w:szCs w:val="30"/>
        </w:rPr>
        <w:t>原告王龙珠将借款</w:t>
      </w:r>
      <w:r>
        <w:rPr>
          <w:rFonts w:hint="eastAsia"/>
          <w:sz w:val="30"/>
          <w:szCs w:val="30"/>
          <w:highlight w:val="yellow"/>
        </w:rPr>
        <w:t>16500</w:t>
      </w:r>
      <w:r>
        <w:rPr>
          <w:rFonts w:hint="eastAsia"/>
          <w:sz w:val="30"/>
          <w:szCs w:val="30"/>
          <w:highlight w:val="yellow"/>
        </w:rPr>
        <w:t>元</w:t>
      </w:r>
      <w:r>
        <w:rPr>
          <w:rFonts w:hint="eastAsia"/>
          <w:sz w:val="30"/>
          <w:szCs w:val="30"/>
        </w:rPr>
        <w:t>交付被告沈维平，有被告出具的</w:t>
      </w:r>
      <w:r>
        <w:rPr>
          <w:rFonts w:hint="eastAsia"/>
          <w:sz w:val="30"/>
          <w:szCs w:val="30"/>
          <w:highlight w:val="yellow"/>
        </w:rPr>
        <w:t>欠条</w:t>
      </w:r>
      <w:r>
        <w:rPr>
          <w:rFonts w:hint="eastAsia"/>
          <w:sz w:val="30"/>
          <w:szCs w:val="30"/>
        </w:rPr>
        <w:t>为证，故对借款</w:t>
      </w:r>
      <w:r>
        <w:rPr>
          <w:rFonts w:hint="eastAsia"/>
          <w:sz w:val="30"/>
          <w:szCs w:val="30"/>
        </w:rPr>
        <w:t>16500</w:t>
      </w:r>
      <w:r>
        <w:rPr>
          <w:rFonts w:hint="eastAsia"/>
          <w:sz w:val="30"/>
          <w:szCs w:val="30"/>
        </w:rPr>
        <w:t>元的事实本院予以确认。被告虽出具的是欠条，但民间借贷案件的认定依据是否有民间借贷的合意，是否实际出借款项，而非单凭借款人出具的条据的形式。本案双方的行为符合民间借贷的法律规定，故依照民间借贷处理。双方在欠条中</w:t>
      </w:r>
      <w:r>
        <w:rPr>
          <w:rFonts w:hint="eastAsia"/>
          <w:sz w:val="30"/>
          <w:szCs w:val="30"/>
          <w:highlight w:val="yellow"/>
        </w:rPr>
        <w:t>约定还款时间一年</w:t>
      </w:r>
      <w:r>
        <w:rPr>
          <w:rFonts w:hint="eastAsia"/>
          <w:sz w:val="30"/>
          <w:szCs w:val="30"/>
        </w:rPr>
        <w:t>，</w:t>
      </w:r>
      <w:r>
        <w:rPr>
          <w:rFonts w:hint="eastAsia"/>
          <w:sz w:val="30"/>
          <w:szCs w:val="30"/>
          <w:highlight w:val="yellow"/>
        </w:rPr>
        <w:t>即</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日届满</w:t>
      </w:r>
      <w:r>
        <w:rPr>
          <w:rFonts w:hint="eastAsia"/>
          <w:sz w:val="30"/>
          <w:szCs w:val="30"/>
        </w:rPr>
        <w:t>，被告未按期归还，违反双方约定，故对原告要求被告归还借款的请求本院予以支持。</w:t>
      </w:r>
      <w:r>
        <w:rPr>
          <w:rFonts w:hint="eastAsia"/>
          <w:sz w:val="30"/>
          <w:szCs w:val="30"/>
          <w:highlight w:val="yellow"/>
        </w:rPr>
        <w:t>双方在借条中未约定利息，原告主张被告归还的</w:t>
      </w:r>
      <w:r>
        <w:rPr>
          <w:rFonts w:hint="eastAsia"/>
          <w:sz w:val="30"/>
          <w:szCs w:val="30"/>
          <w:highlight w:val="yellow"/>
        </w:rPr>
        <w:t>1500</w:t>
      </w:r>
      <w:r>
        <w:rPr>
          <w:rFonts w:hint="eastAsia"/>
          <w:sz w:val="30"/>
          <w:szCs w:val="30"/>
          <w:highlight w:val="yellow"/>
        </w:rPr>
        <w:t>元系利息，本院不予支持，按照本金处理，即尚欠本金</w:t>
      </w:r>
      <w:r>
        <w:rPr>
          <w:rFonts w:hint="eastAsia"/>
          <w:sz w:val="30"/>
          <w:szCs w:val="30"/>
          <w:highlight w:val="yellow"/>
        </w:rPr>
        <w:t>15</w:t>
      </w:r>
      <w:r>
        <w:rPr>
          <w:rFonts w:hint="eastAsia"/>
          <w:sz w:val="30"/>
          <w:szCs w:val="30"/>
          <w:highlight w:val="yellow"/>
        </w:rPr>
        <w:t>000</w:t>
      </w:r>
      <w:r>
        <w:rPr>
          <w:rFonts w:hint="eastAsia"/>
          <w:sz w:val="30"/>
          <w:szCs w:val="30"/>
          <w:highlight w:val="yellow"/>
        </w:rPr>
        <w:t>元。</w:t>
      </w:r>
      <w:r>
        <w:rPr>
          <w:rFonts w:hint="eastAsia"/>
          <w:sz w:val="30"/>
          <w:szCs w:val="30"/>
        </w:rPr>
        <w:t>双方在欠条上未约定利息，原告主张的利息损失，应当</w:t>
      </w:r>
      <w:r>
        <w:rPr>
          <w:rFonts w:hint="eastAsia"/>
          <w:sz w:val="30"/>
          <w:szCs w:val="30"/>
          <w:highlight w:val="yellow"/>
        </w:rPr>
        <w:t>从原告向本院主张权利时开始计算，按照同期中国人民银行贷款利率计算。</w:t>
      </w:r>
      <w:r>
        <w:rPr>
          <w:rFonts w:hint="eastAsia"/>
          <w:sz w:val="30"/>
          <w:szCs w:val="30"/>
        </w:rPr>
        <w:t>据此，依据《中华人民共和国民法通则》第九十条、第一百零八条、第一百三十四条第一款（四）、（七）项和《中华人民共和国民事诉讼法》第一百四十四条之规定，判决如下：</w:t>
      </w:r>
    </w:p>
    <w:p w14:paraId="38AD6D87" w14:textId="77777777" w:rsidR="00000000" w:rsidRDefault="00CD1363">
      <w:pPr>
        <w:spacing w:line="500" w:lineRule="atLeast"/>
        <w:ind w:firstLine="600"/>
        <w:divId w:val="712508660"/>
        <w:rPr>
          <w:rFonts w:hint="eastAsia"/>
          <w:sz w:val="30"/>
          <w:szCs w:val="30"/>
        </w:rPr>
      </w:pPr>
      <w:r>
        <w:rPr>
          <w:rFonts w:hint="eastAsia"/>
          <w:sz w:val="30"/>
          <w:szCs w:val="30"/>
        </w:rPr>
        <w:t>一、被告沈维平于本判决生效之日起十日内支付原告王龙珠借款本金人民币</w:t>
      </w:r>
      <w:r>
        <w:rPr>
          <w:rFonts w:hint="eastAsia"/>
          <w:sz w:val="30"/>
          <w:szCs w:val="30"/>
          <w:highlight w:val="yellow"/>
        </w:rPr>
        <w:t>15000</w:t>
      </w:r>
      <w:r>
        <w:rPr>
          <w:rFonts w:hint="eastAsia"/>
          <w:sz w:val="30"/>
          <w:szCs w:val="30"/>
          <w:highlight w:val="yellow"/>
        </w:rPr>
        <w:t>元</w:t>
      </w:r>
      <w:r>
        <w:rPr>
          <w:rFonts w:hint="eastAsia"/>
          <w:sz w:val="30"/>
          <w:szCs w:val="30"/>
        </w:rPr>
        <w:t>并</w:t>
      </w:r>
      <w:r>
        <w:rPr>
          <w:rFonts w:hint="eastAsia"/>
          <w:sz w:val="30"/>
          <w:szCs w:val="30"/>
          <w:highlight w:val="yellow"/>
        </w:rPr>
        <w:t>支付利息（按照本金</w:t>
      </w:r>
      <w:r>
        <w:rPr>
          <w:rFonts w:hint="eastAsia"/>
          <w:sz w:val="30"/>
          <w:szCs w:val="30"/>
          <w:highlight w:val="yellow"/>
        </w:rPr>
        <w:t>15000</w:t>
      </w:r>
      <w:r>
        <w:rPr>
          <w:rFonts w:hint="eastAsia"/>
          <w:sz w:val="30"/>
          <w:szCs w:val="30"/>
          <w:highlight w:val="yellow"/>
        </w:rPr>
        <w:t>元和同期中国人民银行一年期贷款基准利率</w:t>
      </w:r>
      <w:r>
        <w:rPr>
          <w:rFonts w:hint="eastAsia"/>
          <w:sz w:val="30"/>
          <w:szCs w:val="30"/>
        </w:rPr>
        <w:t>，</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16</w:t>
      </w:r>
      <w:r>
        <w:rPr>
          <w:rFonts w:hint="eastAsia"/>
          <w:sz w:val="30"/>
          <w:szCs w:val="30"/>
          <w:highlight w:val="yellow"/>
        </w:rPr>
        <w:t>日计算至付清时止</w:t>
      </w:r>
      <w:r>
        <w:rPr>
          <w:rFonts w:hint="eastAsia"/>
          <w:sz w:val="30"/>
          <w:szCs w:val="30"/>
        </w:rPr>
        <w:t>；</w:t>
      </w:r>
    </w:p>
    <w:p w14:paraId="704FAF74" w14:textId="77777777" w:rsidR="00000000" w:rsidRDefault="00CD1363">
      <w:pPr>
        <w:spacing w:line="500" w:lineRule="atLeast"/>
        <w:ind w:firstLine="600"/>
        <w:divId w:val="465896871"/>
        <w:rPr>
          <w:rFonts w:hint="eastAsia"/>
          <w:sz w:val="30"/>
          <w:szCs w:val="30"/>
        </w:rPr>
      </w:pPr>
      <w:r>
        <w:rPr>
          <w:rFonts w:hint="eastAsia"/>
          <w:sz w:val="30"/>
          <w:szCs w:val="30"/>
        </w:rPr>
        <w:t>二、驳回原告王龙珠其他诉讼请求。</w:t>
      </w:r>
    </w:p>
    <w:p w14:paraId="3C0AE60F" w14:textId="77777777" w:rsidR="00000000" w:rsidRDefault="00CD1363">
      <w:pPr>
        <w:spacing w:line="500" w:lineRule="atLeast"/>
        <w:ind w:firstLine="600"/>
        <w:divId w:val="1857570933"/>
        <w:rPr>
          <w:rFonts w:hint="eastAsia"/>
          <w:sz w:val="30"/>
          <w:szCs w:val="30"/>
        </w:rPr>
      </w:pPr>
      <w:r>
        <w:rPr>
          <w:rFonts w:hint="eastAsia"/>
          <w:sz w:val="30"/>
          <w:szCs w:val="30"/>
        </w:rPr>
        <w:t>如未按</w:t>
      </w:r>
      <w:r>
        <w:rPr>
          <w:rFonts w:hint="eastAsia"/>
          <w:sz w:val="30"/>
          <w:szCs w:val="30"/>
        </w:rPr>
        <w:t>本判决指定期间履行给付金钱义务，应当依照《中华人民共和国民事诉讼法》第二百五十三条之规定，加倍支付迟延履行期间的债务利息。</w:t>
      </w:r>
    </w:p>
    <w:p w14:paraId="09289D1A" w14:textId="77777777" w:rsidR="00000000" w:rsidRDefault="00CD1363">
      <w:pPr>
        <w:spacing w:line="500" w:lineRule="atLeast"/>
        <w:ind w:firstLine="600"/>
        <w:divId w:val="1597060521"/>
        <w:rPr>
          <w:rFonts w:hint="eastAsia"/>
          <w:sz w:val="30"/>
          <w:szCs w:val="30"/>
        </w:rPr>
      </w:pPr>
      <w:r>
        <w:rPr>
          <w:rFonts w:hint="eastAsia"/>
          <w:sz w:val="30"/>
          <w:szCs w:val="30"/>
        </w:rPr>
        <w:t>案件受理费</w:t>
      </w:r>
      <w:r>
        <w:rPr>
          <w:rFonts w:hint="eastAsia"/>
          <w:sz w:val="30"/>
          <w:szCs w:val="30"/>
        </w:rPr>
        <w:t>200</w:t>
      </w:r>
      <w:r>
        <w:rPr>
          <w:rFonts w:hint="eastAsia"/>
          <w:sz w:val="30"/>
          <w:szCs w:val="30"/>
        </w:rPr>
        <w:t>元，减半收取</w:t>
      </w:r>
      <w:r>
        <w:rPr>
          <w:rFonts w:hint="eastAsia"/>
          <w:sz w:val="30"/>
          <w:szCs w:val="30"/>
        </w:rPr>
        <w:t>100</w:t>
      </w:r>
      <w:r>
        <w:rPr>
          <w:rFonts w:hint="eastAsia"/>
          <w:sz w:val="30"/>
          <w:szCs w:val="30"/>
        </w:rPr>
        <w:t>元，由被告沈维平负担。</w:t>
      </w:r>
    </w:p>
    <w:p w14:paraId="761FA524" w14:textId="77777777" w:rsidR="00000000" w:rsidRDefault="00CD1363">
      <w:pPr>
        <w:spacing w:line="500" w:lineRule="atLeast"/>
        <w:ind w:firstLine="600"/>
        <w:divId w:val="740372361"/>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370F46D9" w14:textId="77777777" w:rsidR="00000000" w:rsidRDefault="00CD1363">
      <w:pPr>
        <w:spacing w:line="500" w:lineRule="atLeast"/>
        <w:jc w:val="right"/>
        <w:divId w:val="742677073"/>
        <w:rPr>
          <w:rFonts w:hint="eastAsia"/>
          <w:sz w:val="30"/>
          <w:szCs w:val="30"/>
        </w:rPr>
      </w:pPr>
      <w:r>
        <w:rPr>
          <w:rFonts w:hint="eastAsia"/>
          <w:sz w:val="30"/>
          <w:szCs w:val="30"/>
        </w:rPr>
        <w:t>审判长　　徐基奎</w:t>
      </w:r>
    </w:p>
    <w:p w14:paraId="601DB48B" w14:textId="77777777" w:rsidR="00000000" w:rsidRDefault="00CD1363">
      <w:pPr>
        <w:spacing w:line="500" w:lineRule="atLeast"/>
        <w:jc w:val="right"/>
        <w:divId w:val="1766219602"/>
        <w:rPr>
          <w:rFonts w:hint="eastAsia"/>
          <w:sz w:val="30"/>
          <w:szCs w:val="30"/>
        </w:rPr>
      </w:pPr>
      <w:r>
        <w:rPr>
          <w:rFonts w:hint="eastAsia"/>
          <w:sz w:val="30"/>
          <w:szCs w:val="30"/>
        </w:rPr>
        <w:t>二〇一五年七月七日</w:t>
      </w:r>
    </w:p>
    <w:p w14:paraId="6EA41DCC" w14:textId="77777777" w:rsidR="00000000" w:rsidRDefault="00CD1363">
      <w:pPr>
        <w:spacing w:line="500" w:lineRule="atLeast"/>
        <w:jc w:val="right"/>
        <w:divId w:val="1629970389"/>
        <w:rPr>
          <w:rFonts w:hint="eastAsia"/>
          <w:sz w:val="30"/>
          <w:szCs w:val="30"/>
        </w:rPr>
      </w:pPr>
      <w:r>
        <w:rPr>
          <w:rFonts w:hint="eastAsia"/>
          <w:sz w:val="30"/>
          <w:szCs w:val="30"/>
        </w:rPr>
        <w:t>书记员　　夏圣莉</w:t>
      </w:r>
    </w:p>
    <w:p w14:paraId="29180B21" w14:textId="77777777" w:rsidR="00000000" w:rsidRDefault="00CD1363">
      <w:pPr>
        <w:spacing w:line="500" w:lineRule="atLeast"/>
        <w:ind w:firstLine="600"/>
        <w:divId w:val="238444618"/>
        <w:rPr>
          <w:rFonts w:hint="eastAsia"/>
          <w:sz w:val="30"/>
          <w:szCs w:val="30"/>
        </w:rPr>
      </w:pPr>
      <w:r>
        <w:rPr>
          <w:rFonts w:hint="eastAsia"/>
          <w:sz w:val="30"/>
          <w:szCs w:val="30"/>
        </w:rPr>
        <w:t>附：本案适用的法律条文</w:t>
      </w:r>
    </w:p>
    <w:p w14:paraId="1A6FB9BF" w14:textId="77777777" w:rsidR="00000000" w:rsidRDefault="00CD1363">
      <w:pPr>
        <w:spacing w:line="500" w:lineRule="atLeast"/>
        <w:ind w:firstLine="600"/>
        <w:divId w:val="578756524"/>
        <w:rPr>
          <w:rFonts w:hint="eastAsia"/>
          <w:sz w:val="30"/>
          <w:szCs w:val="30"/>
        </w:rPr>
      </w:pPr>
      <w:r>
        <w:rPr>
          <w:rFonts w:hint="eastAsia"/>
          <w:sz w:val="30"/>
          <w:szCs w:val="30"/>
        </w:rPr>
        <w:t>《中华人民共和国民法通则》</w:t>
      </w:r>
    </w:p>
    <w:p w14:paraId="4B35962C" w14:textId="77777777" w:rsidR="00000000" w:rsidRDefault="00CD1363">
      <w:pPr>
        <w:spacing w:line="500" w:lineRule="atLeast"/>
        <w:ind w:firstLine="600"/>
        <w:divId w:val="671614380"/>
        <w:rPr>
          <w:rFonts w:hint="eastAsia"/>
          <w:sz w:val="30"/>
          <w:szCs w:val="30"/>
        </w:rPr>
      </w:pPr>
      <w:r>
        <w:rPr>
          <w:rFonts w:hint="eastAsia"/>
          <w:sz w:val="30"/>
          <w:szCs w:val="30"/>
        </w:rPr>
        <w:t>第九十条合法的借贷关系受法律保护。</w:t>
      </w:r>
    </w:p>
    <w:p w14:paraId="61CF0241" w14:textId="77777777" w:rsidR="00000000" w:rsidRDefault="00CD1363">
      <w:pPr>
        <w:spacing w:line="500" w:lineRule="atLeast"/>
        <w:ind w:firstLine="600"/>
        <w:divId w:val="654991715"/>
        <w:rPr>
          <w:rFonts w:hint="eastAsia"/>
          <w:sz w:val="30"/>
          <w:szCs w:val="30"/>
        </w:rPr>
      </w:pPr>
      <w:r>
        <w:rPr>
          <w:rFonts w:hint="eastAsia"/>
          <w:sz w:val="30"/>
          <w:szCs w:val="30"/>
        </w:rPr>
        <w:t>第一百零八条债务应当清偿。暂时无力偿还的，经债权人同意或者人</w:t>
      </w:r>
      <w:r>
        <w:rPr>
          <w:rFonts w:hint="eastAsia"/>
          <w:sz w:val="30"/>
          <w:szCs w:val="30"/>
        </w:rPr>
        <w:t>民法院裁决，可以由债务人分期偿还。有能力偿还拒不偿还的，由人民法院判决强制偿还。</w:t>
      </w:r>
    </w:p>
    <w:p w14:paraId="5D966382" w14:textId="77777777" w:rsidR="00000000" w:rsidRDefault="00CD1363">
      <w:pPr>
        <w:spacing w:line="500" w:lineRule="atLeast"/>
        <w:ind w:firstLine="600"/>
        <w:divId w:val="1235776226"/>
        <w:rPr>
          <w:rFonts w:hint="eastAsia"/>
          <w:sz w:val="30"/>
          <w:szCs w:val="30"/>
        </w:rPr>
      </w:pPr>
      <w:r>
        <w:rPr>
          <w:rFonts w:hint="eastAsia"/>
          <w:sz w:val="30"/>
          <w:szCs w:val="30"/>
        </w:rPr>
        <w:t>第一百三十四条承担民事责任的方式主要有：</w:t>
      </w:r>
    </w:p>
    <w:p w14:paraId="6D7461A4" w14:textId="77777777" w:rsidR="00000000" w:rsidRDefault="00CD1363">
      <w:pPr>
        <w:spacing w:line="500" w:lineRule="atLeast"/>
        <w:ind w:firstLine="600"/>
        <w:divId w:val="1836728846"/>
        <w:rPr>
          <w:rFonts w:hint="eastAsia"/>
          <w:sz w:val="30"/>
          <w:szCs w:val="30"/>
        </w:rPr>
      </w:pPr>
      <w:r>
        <w:rPr>
          <w:rFonts w:hint="eastAsia"/>
          <w:sz w:val="30"/>
          <w:szCs w:val="30"/>
        </w:rPr>
        <w:t>（一）停止侵害；</w:t>
      </w:r>
    </w:p>
    <w:p w14:paraId="24D2D49B" w14:textId="77777777" w:rsidR="00000000" w:rsidRDefault="00CD1363">
      <w:pPr>
        <w:spacing w:line="500" w:lineRule="atLeast"/>
        <w:ind w:firstLine="600"/>
        <w:divId w:val="724136152"/>
        <w:rPr>
          <w:rFonts w:hint="eastAsia"/>
          <w:sz w:val="30"/>
          <w:szCs w:val="30"/>
        </w:rPr>
      </w:pPr>
      <w:r>
        <w:rPr>
          <w:rFonts w:hint="eastAsia"/>
          <w:sz w:val="30"/>
          <w:szCs w:val="30"/>
        </w:rPr>
        <w:t>（二）排除妨碍；</w:t>
      </w:r>
    </w:p>
    <w:p w14:paraId="4732F3E2" w14:textId="77777777" w:rsidR="00000000" w:rsidRDefault="00CD1363">
      <w:pPr>
        <w:spacing w:line="500" w:lineRule="atLeast"/>
        <w:ind w:firstLine="600"/>
        <w:divId w:val="867790627"/>
        <w:rPr>
          <w:rFonts w:hint="eastAsia"/>
          <w:sz w:val="30"/>
          <w:szCs w:val="30"/>
        </w:rPr>
      </w:pPr>
      <w:r>
        <w:rPr>
          <w:rFonts w:hint="eastAsia"/>
          <w:sz w:val="30"/>
          <w:szCs w:val="30"/>
        </w:rPr>
        <w:t>（三）消除危险；</w:t>
      </w:r>
    </w:p>
    <w:p w14:paraId="08C2FA13" w14:textId="77777777" w:rsidR="00000000" w:rsidRDefault="00CD1363">
      <w:pPr>
        <w:spacing w:line="500" w:lineRule="atLeast"/>
        <w:ind w:firstLine="600"/>
        <w:divId w:val="1020663672"/>
        <w:rPr>
          <w:rFonts w:hint="eastAsia"/>
          <w:sz w:val="30"/>
          <w:szCs w:val="30"/>
        </w:rPr>
      </w:pPr>
      <w:r>
        <w:rPr>
          <w:rFonts w:hint="eastAsia"/>
          <w:sz w:val="30"/>
          <w:szCs w:val="30"/>
        </w:rPr>
        <w:t>（四）返还财产；</w:t>
      </w:r>
    </w:p>
    <w:p w14:paraId="3B005DA1" w14:textId="77777777" w:rsidR="00000000" w:rsidRDefault="00CD1363">
      <w:pPr>
        <w:spacing w:line="500" w:lineRule="atLeast"/>
        <w:ind w:firstLine="600"/>
        <w:divId w:val="1657951533"/>
        <w:rPr>
          <w:rFonts w:hint="eastAsia"/>
          <w:sz w:val="30"/>
          <w:szCs w:val="30"/>
        </w:rPr>
      </w:pPr>
      <w:r>
        <w:rPr>
          <w:rFonts w:hint="eastAsia"/>
          <w:sz w:val="30"/>
          <w:szCs w:val="30"/>
        </w:rPr>
        <w:t>（五）恢复原状；</w:t>
      </w:r>
    </w:p>
    <w:p w14:paraId="1814C235" w14:textId="77777777" w:rsidR="00000000" w:rsidRDefault="00CD1363">
      <w:pPr>
        <w:spacing w:line="500" w:lineRule="atLeast"/>
        <w:ind w:firstLine="600"/>
        <w:divId w:val="1364408005"/>
        <w:rPr>
          <w:rFonts w:hint="eastAsia"/>
          <w:sz w:val="30"/>
          <w:szCs w:val="30"/>
        </w:rPr>
      </w:pPr>
      <w:r>
        <w:rPr>
          <w:rFonts w:hint="eastAsia"/>
          <w:sz w:val="30"/>
          <w:szCs w:val="30"/>
        </w:rPr>
        <w:t>（六）修理、重作、更换；</w:t>
      </w:r>
    </w:p>
    <w:p w14:paraId="6F6B2120" w14:textId="77777777" w:rsidR="00000000" w:rsidRDefault="00CD1363">
      <w:pPr>
        <w:spacing w:line="500" w:lineRule="atLeast"/>
        <w:ind w:firstLine="600"/>
        <w:divId w:val="1247692218"/>
        <w:rPr>
          <w:rFonts w:hint="eastAsia"/>
          <w:sz w:val="30"/>
          <w:szCs w:val="30"/>
        </w:rPr>
      </w:pPr>
      <w:r>
        <w:rPr>
          <w:rFonts w:hint="eastAsia"/>
          <w:sz w:val="30"/>
          <w:szCs w:val="30"/>
        </w:rPr>
        <w:t>（七）赔偿损失；</w:t>
      </w:r>
    </w:p>
    <w:p w14:paraId="7BE2B977" w14:textId="77777777" w:rsidR="00000000" w:rsidRDefault="00CD1363">
      <w:pPr>
        <w:spacing w:line="500" w:lineRule="atLeast"/>
        <w:ind w:firstLine="600"/>
        <w:divId w:val="2130470173"/>
        <w:rPr>
          <w:rFonts w:hint="eastAsia"/>
          <w:sz w:val="30"/>
          <w:szCs w:val="30"/>
        </w:rPr>
      </w:pPr>
      <w:r>
        <w:rPr>
          <w:rFonts w:hint="eastAsia"/>
          <w:sz w:val="30"/>
          <w:szCs w:val="30"/>
        </w:rPr>
        <w:t>（八）支付违约金；</w:t>
      </w:r>
    </w:p>
    <w:p w14:paraId="43F1F959" w14:textId="77777777" w:rsidR="00000000" w:rsidRDefault="00CD1363">
      <w:pPr>
        <w:spacing w:line="500" w:lineRule="atLeast"/>
        <w:ind w:firstLine="600"/>
        <w:divId w:val="729692447"/>
        <w:rPr>
          <w:rFonts w:hint="eastAsia"/>
          <w:sz w:val="30"/>
          <w:szCs w:val="30"/>
        </w:rPr>
      </w:pPr>
      <w:r>
        <w:rPr>
          <w:rFonts w:hint="eastAsia"/>
          <w:sz w:val="30"/>
          <w:szCs w:val="30"/>
        </w:rPr>
        <w:t>（九）消除影响、恢复名誉；</w:t>
      </w:r>
    </w:p>
    <w:p w14:paraId="34F7B38F" w14:textId="77777777" w:rsidR="00000000" w:rsidRDefault="00CD1363">
      <w:pPr>
        <w:spacing w:line="500" w:lineRule="atLeast"/>
        <w:ind w:firstLine="600"/>
        <w:divId w:val="2119370153"/>
        <w:rPr>
          <w:rFonts w:hint="eastAsia"/>
          <w:sz w:val="30"/>
          <w:szCs w:val="30"/>
        </w:rPr>
      </w:pPr>
      <w:r>
        <w:rPr>
          <w:rFonts w:hint="eastAsia"/>
          <w:sz w:val="30"/>
          <w:szCs w:val="30"/>
        </w:rPr>
        <w:t>（十）赔礼道歉。</w:t>
      </w:r>
    </w:p>
    <w:p w14:paraId="1DB041D4" w14:textId="77777777" w:rsidR="00000000" w:rsidRDefault="00CD1363">
      <w:pPr>
        <w:spacing w:line="500" w:lineRule="atLeast"/>
        <w:ind w:firstLine="600"/>
        <w:divId w:val="827326775"/>
        <w:rPr>
          <w:rFonts w:hint="eastAsia"/>
          <w:sz w:val="30"/>
          <w:szCs w:val="30"/>
        </w:rPr>
      </w:pPr>
      <w:r>
        <w:rPr>
          <w:rFonts w:hint="eastAsia"/>
          <w:sz w:val="30"/>
          <w:szCs w:val="30"/>
        </w:rPr>
        <w:t>以上承担民事责任的方式，可以单独适用，也可以合并适用。</w:t>
      </w:r>
    </w:p>
    <w:p w14:paraId="0DDA236E" w14:textId="77777777" w:rsidR="00000000" w:rsidRDefault="00CD1363">
      <w:pPr>
        <w:spacing w:line="500" w:lineRule="atLeast"/>
        <w:ind w:firstLine="600"/>
        <w:divId w:val="906257134"/>
        <w:rPr>
          <w:rFonts w:hint="eastAsia"/>
          <w:sz w:val="30"/>
          <w:szCs w:val="30"/>
        </w:rPr>
      </w:pPr>
      <w:r>
        <w:rPr>
          <w:rFonts w:hint="eastAsia"/>
          <w:sz w:val="30"/>
          <w:szCs w:val="30"/>
        </w:rPr>
        <w:t>《中华人民共和国民事诉讼法》</w:t>
      </w:r>
    </w:p>
    <w:p w14:paraId="048DFC65" w14:textId="77777777" w:rsidR="00000000" w:rsidRDefault="00CD1363">
      <w:pPr>
        <w:spacing w:line="500" w:lineRule="atLeast"/>
        <w:ind w:firstLine="600"/>
        <w:divId w:val="194202841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29BF" w14:textId="77777777" w:rsidR="00CD1363" w:rsidRDefault="00CD1363" w:rsidP="00CD1363">
      <w:r>
        <w:separator/>
      </w:r>
    </w:p>
  </w:endnote>
  <w:endnote w:type="continuationSeparator" w:id="0">
    <w:p w14:paraId="7CB6D855" w14:textId="77777777" w:rsidR="00CD1363" w:rsidRDefault="00CD1363" w:rsidP="00CD1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6277" w14:textId="77777777" w:rsidR="00CD1363" w:rsidRDefault="00CD1363" w:rsidP="00CD1363">
      <w:r>
        <w:separator/>
      </w:r>
    </w:p>
  </w:footnote>
  <w:footnote w:type="continuationSeparator" w:id="0">
    <w:p w14:paraId="3DA20733" w14:textId="77777777" w:rsidR="00CD1363" w:rsidRDefault="00CD1363" w:rsidP="00CD1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1363"/>
    <w:rsid w:val="00CD1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D50505"/>
  <w15:chartTrackingRefBased/>
  <w15:docId w15:val="{8962C761-8010-4C54-80C4-420B392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D1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363"/>
    <w:rPr>
      <w:rFonts w:ascii="宋体" w:eastAsia="宋体" w:hAnsi="宋体" w:cs="宋体"/>
      <w:sz w:val="18"/>
      <w:szCs w:val="18"/>
    </w:rPr>
  </w:style>
  <w:style w:type="paragraph" w:styleId="a5">
    <w:name w:val="footer"/>
    <w:basedOn w:val="a"/>
    <w:link w:val="a6"/>
    <w:uiPriority w:val="99"/>
    <w:unhideWhenUsed/>
    <w:rsid w:val="00CD1363"/>
    <w:pPr>
      <w:tabs>
        <w:tab w:val="center" w:pos="4153"/>
        <w:tab w:val="right" w:pos="8306"/>
      </w:tabs>
      <w:snapToGrid w:val="0"/>
    </w:pPr>
    <w:rPr>
      <w:sz w:val="18"/>
      <w:szCs w:val="18"/>
    </w:rPr>
  </w:style>
  <w:style w:type="character" w:customStyle="1" w:styleId="a6">
    <w:name w:val="页脚 字符"/>
    <w:basedOn w:val="a0"/>
    <w:link w:val="a5"/>
    <w:uiPriority w:val="99"/>
    <w:rsid w:val="00CD136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4286">
      <w:marLeft w:val="0"/>
      <w:marRight w:val="0"/>
      <w:marTop w:val="10"/>
      <w:marBottom w:val="10"/>
      <w:divBdr>
        <w:top w:val="none" w:sz="0" w:space="0" w:color="auto"/>
        <w:left w:val="none" w:sz="0" w:space="0" w:color="auto"/>
        <w:bottom w:val="none" w:sz="0" w:space="0" w:color="auto"/>
        <w:right w:val="none" w:sz="0" w:space="0" w:color="auto"/>
      </w:divBdr>
    </w:div>
    <w:div w:id="185992918">
      <w:marLeft w:val="0"/>
      <w:marRight w:val="0"/>
      <w:marTop w:val="10"/>
      <w:marBottom w:val="10"/>
      <w:divBdr>
        <w:top w:val="none" w:sz="0" w:space="0" w:color="auto"/>
        <w:left w:val="none" w:sz="0" w:space="0" w:color="auto"/>
        <w:bottom w:val="none" w:sz="0" w:space="0" w:color="auto"/>
        <w:right w:val="none" w:sz="0" w:space="0" w:color="auto"/>
      </w:divBdr>
    </w:div>
    <w:div w:id="187257319">
      <w:marLeft w:val="0"/>
      <w:marRight w:val="0"/>
      <w:marTop w:val="10"/>
      <w:marBottom w:val="10"/>
      <w:divBdr>
        <w:top w:val="none" w:sz="0" w:space="0" w:color="auto"/>
        <w:left w:val="none" w:sz="0" w:space="0" w:color="auto"/>
        <w:bottom w:val="none" w:sz="0" w:space="0" w:color="auto"/>
        <w:right w:val="none" w:sz="0" w:space="0" w:color="auto"/>
      </w:divBdr>
    </w:div>
    <w:div w:id="238444618">
      <w:marLeft w:val="0"/>
      <w:marRight w:val="0"/>
      <w:marTop w:val="10"/>
      <w:marBottom w:val="10"/>
      <w:divBdr>
        <w:top w:val="none" w:sz="0" w:space="0" w:color="auto"/>
        <w:left w:val="none" w:sz="0" w:space="0" w:color="auto"/>
        <w:bottom w:val="none" w:sz="0" w:space="0" w:color="auto"/>
        <w:right w:val="none" w:sz="0" w:space="0" w:color="auto"/>
      </w:divBdr>
    </w:div>
    <w:div w:id="271591494">
      <w:marLeft w:val="0"/>
      <w:marRight w:val="0"/>
      <w:marTop w:val="10"/>
      <w:marBottom w:val="10"/>
      <w:divBdr>
        <w:top w:val="none" w:sz="0" w:space="0" w:color="auto"/>
        <w:left w:val="none" w:sz="0" w:space="0" w:color="auto"/>
        <w:bottom w:val="none" w:sz="0" w:space="0" w:color="auto"/>
        <w:right w:val="none" w:sz="0" w:space="0" w:color="auto"/>
      </w:divBdr>
    </w:div>
    <w:div w:id="416898948">
      <w:marLeft w:val="0"/>
      <w:marRight w:val="0"/>
      <w:marTop w:val="10"/>
      <w:marBottom w:val="10"/>
      <w:divBdr>
        <w:top w:val="none" w:sz="0" w:space="0" w:color="auto"/>
        <w:left w:val="none" w:sz="0" w:space="0" w:color="auto"/>
        <w:bottom w:val="none" w:sz="0" w:space="0" w:color="auto"/>
        <w:right w:val="none" w:sz="0" w:space="0" w:color="auto"/>
      </w:divBdr>
    </w:div>
    <w:div w:id="465896871">
      <w:marLeft w:val="0"/>
      <w:marRight w:val="0"/>
      <w:marTop w:val="10"/>
      <w:marBottom w:val="10"/>
      <w:divBdr>
        <w:top w:val="none" w:sz="0" w:space="0" w:color="auto"/>
        <w:left w:val="none" w:sz="0" w:space="0" w:color="auto"/>
        <w:bottom w:val="none" w:sz="0" w:space="0" w:color="auto"/>
        <w:right w:val="none" w:sz="0" w:space="0" w:color="auto"/>
      </w:divBdr>
    </w:div>
    <w:div w:id="578756524">
      <w:marLeft w:val="0"/>
      <w:marRight w:val="0"/>
      <w:marTop w:val="10"/>
      <w:marBottom w:val="10"/>
      <w:divBdr>
        <w:top w:val="none" w:sz="0" w:space="0" w:color="auto"/>
        <w:left w:val="none" w:sz="0" w:space="0" w:color="auto"/>
        <w:bottom w:val="none" w:sz="0" w:space="0" w:color="auto"/>
        <w:right w:val="none" w:sz="0" w:space="0" w:color="auto"/>
      </w:divBdr>
    </w:div>
    <w:div w:id="654991715">
      <w:marLeft w:val="0"/>
      <w:marRight w:val="0"/>
      <w:marTop w:val="10"/>
      <w:marBottom w:val="10"/>
      <w:divBdr>
        <w:top w:val="none" w:sz="0" w:space="0" w:color="auto"/>
        <w:left w:val="none" w:sz="0" w:space="0" w:color="auto"/>
        <w:bottom w:val="none" w:sz="0" w:space="0" w:color="auto"/>
        <w:right w:val="none" w:sz="0" w:space="0" w:color="auto"/>
      </w:divBdr>
    </w:div>
    <w:div w:id="671614380">
      <w:marLeft w:val="0"/>
      <w:marRight w:val="0"/>
      <w:marTop w:val="10"/>
      <w:marBottom w:val="10"/>
      <w:divBdr>
        <w:top w:val="none" w:sz="0" w:space="0" w:color="auto"/>
        <w:left w:val="none" w:sz="0" w:space="0" w:color="auto"/>
        <w:bottom w:val="none" w:sz="0" w:space="0" w:color="auto"/>
        <w:right w:val="none" w:sz="0" w:space="0" w:color="auto"/>
      </w:divBdr>
    </w:div>
    <w:div w:id="712508660">
      <w:marLeft w:val="0"/>
      <w:marRight w:val="0"/>
      <w:marTop w:val="10"/>
      <w:marBottom w:val="10"/>
      <w:divBdr>
        <w:top w:val="none" w:sz="0" w:space="0" w:color="auto"/>
        <w:left w:val="none" w:sz="0" w:space="0" w:color="auto"/>
        <w:bottom w:val="none" w:sz="0" w:space="0" w:color="auto"/>
        <w:right w:val="none" w:sz="0" w:space="0" w:color="auto"/>
      </w:divBdr>
    </w:div>
    <w:div w:id="724136152">
      <w:marLeft w:val="0"/>
      <w:marRight w:val="0"/>
      <w:marTop w:val="10"/>
      <w:marBottom w:val="10"/>
      <w:divBdr>
        <w:top w:val="none" w:sz="0" w:space="0" w:color="auto"/>
        <w:left w:val="none" w:sz="0" w:space="0" w:color="auto"/>
        <w:bottom w:val="none" w:sz="0" w:space="0" w:color="auto"/>
        <w:right w:val="none" w:sz="0" w:space="0" w:color="auto"/>
      </w:divBdr>
    </w:div>
    <w:div w:id="729692447">
      <w:marLeft w:val="0"/>
      <w:marRight w:val="0"/>
      <w:marTop w:val="10"/>
      <w:marBottom w:val="10"/>
      <w:divBdr>
        <w:top w:val="none" w:sz="0" w:space="0" w:color="auto"/>
        <w:left w:val="none" w:sz="0" w:space="0" w:color="auto"/>
        <w:bottom w:val="none" w:sz="0" w:space="0" w:color="auto"/>
        <w:right w:val="none" w:sz="0" w:space="0" w:color="auto"/>
      </w:divBdr>
    </w:div>
    <w:div w:id="730008129">
      <w:marLeft w:val="0"/>
      <w:marRight w:val="0"/>
      <w:marTop w:val="10"/>
      <w:marBottom w:val="10"/>
      <w:divBdr>
        <w:top w:val="none" w:sz="0" w:space="0" w:color="auto"/>
        <w:left w:val="none" w:sz="0" w:space="0" w:color="auto"/>
        <w:bottom w:val="none" w:sz="0" w:space="0" w:color="auto"/>
        <w:right w:val="none" w:sz="0" w:space="0" w:color="auto"/>
      </w:divBdr>
    </w:div>
    <w:div w:id="740372361">
      <w:marLeft w:val="0"/>
      <w:marRight w:val="0"/>
      <w:marTop w:val="10"/>
      <w:marBottom w:val="10"/>
      <w:divBdr>
        <w:top w:val="none" w:sz="0" w:space="0" w:color="auto"/>
        <w:left w:val="none" w:sz="0" w:space="0" w:color="auto"/>
        <w:bottom w:val="none" w:sz="0" w:space="0" w:color="auto"/>
        <w:right w:val="none" w:sz="0" w:space="0" w:color="auto"/>
      </w:divBdr>
    </w:div>
    <w:div w:id="742677073">
      <w:marLeft w:val="0"/>
      <w:marRight w:val="720"/>
      <w:marTop w:val="10"/>
      <w:marBottom w:val="10"/>
      <w:divBdr>
        <w:top w:val="none" w:sz="0" w:space="0" w:color="auto"/>
        <w:left w:val="none" w:sz="0" w:space="0" w:color="auto"/>
        <w:bottom w:val="none" w:sz="0" w:space="0" w:color="auto"/>
        <w:right w:val="none" w:sz="0" w:space="0" w:color="auto"/>
      </w:divBdr>
    </w:div>
    <w:div w:id="827326775">
      <w:marLeft w:val="0"/>
      <w:marRight w:val="0"/>
      <w:marTop w:val="10"/>
      <w:marBottom w:val="10"/>
      <w:divBdr>
        <w:top w:val="none" w:sz="0" w:space="0" w:color="auto"/>
        <w:left w:val="none" w:sz="0" w:space="0" w:color="auto"/>
        <w:bottom w:val="none" w:sz="0" w:space="0" w:color="auto"/>
        <w:right w:val="none" w:sz="0" w:space="0" w:color="auto"/>
      </w:divBdr>
    </w:div>
    <w:div w:id="867790627">
      <w:marLeft w:val="0"/>
      <w:marRight w:val="0"/>
      <w:marTop w:val="10"/>
      <w:marBottom w:val="10"/>
      <w:divBdr>
        <w:top w:val="none" w:sz="0" w:space="0" w:color="auto"/>
        <w:left w:val="none" w:sz="0" w:space="0" w:color="auto"/>
        <w:bottom w:val="none" w:sz="0" w:space="0" w:color="auto"/>
        <w:right w:val="none" w:sz="0" w:space="0" w:color="auto"/>
      </w:divBdr>
    </w:div>
    <w:div w:id="906257134">
      <w:marLeft w:val="0"/>
      <w:marRight w:val="0"/>
      <w:marTop w:val="10"/>
      <w:marBottom w:val="10"/>
      <w:divBdr>
        <w:top w:val="none" w:sz="0" w:space="0" w:color="auto"/>
        <w:left w:val="none" w:sz="0" w:space="0" w:color="auto"/>
        <w:bottom w:val="none" w:sz="0" w:space="0" w:color="auto"/>
        <w:right w:val="none" w:sz="0" w:space="0" w:color="auto"/>
      </w:divBdr>
    </w:div>
    <w:div w:id="1020663672">
      <w:marLeft w:val="0"/>
      <w:marRight w:val="0"/>
      <w:marTop w:val="10"/>
      <w:marBottom w:val="10"/>
      <w:divBdr>
        <w:top w:val="none" w:sz="0" w:space="0" w:color="auto"/>
        <w:left w:val="none" w:sz="0" w:space="0" w:color="auto"/>
        <w:bottom w:val="none" w:sz="0" w:space="0" w:color="auto"/>
        <w:right w:val="none" w:sz="0" w:space="0" w:color="auto"/>
      </w:divBdr>
    </w:div>
    <w:div w:id="1156728660">
      <w:marLeft w:val="0"/>
      <w:marRight w:val="0"/>
      <w:marTop w:val="10"/>
      <w:marBottom w:val="10"/>
      <w:divBdr>
        <w:top w:val="none" w:sz="0" w:space="0" w:color="auto"/>
        <w:left w:val="none" w:sz="0" w:space="0" w:color="auto"/>
        <w:bottom w:val="none" w:sz="0" w:space="0" w:color="auto"/>
        <w:right w:val="none" w:sz="0" w:space="0" w:color="auto"/>
      </w:divBdr>
    </w:div>
    <w:div w:id="1199470347">
      <w:marLeft w:val="0"/>
      <w:marRight w:val="0"/>
      <w:marTop w:val="10"/>
      <w:marBottom w:val="10"/>
      <w:divBdr>
        <w:top w:val="none" w:sz="0" w:space="0" w:color="auto"/>
        <w:left w:val="none" w:sz="0" w:space="0" w:color="auto"/>
        <w:bottom w:val="none" w:sz="0" w:space="0" w:color="auto"/>
        <w:right w:val="none" w:sz="0" w:space="0" w:color="auto"/>
      </w:divBdr>
    </w:div>
    <w:div w:id="1235776226">
      <w:marLeft w:val="0"/>
      <w:marRight w:val="0"/>
      <w:marTop w:val="10"/>
      <w:marBottom w:val="10"/>
      <w:divBdr>
        <w:top w:val="none" w:sz="0" w:space="0" w:color="auto"/>
        <w:left w:val="none" w:sz="0" w:space="0" w:color="auto"/>
        <w:bottom w:val="none" w:sz="0" w:space="0" w:color="auto"/>
        <w:right w:val="none" w:sz="0" w:space="0" w:color="auto"/>
      </w:divBdr>
    </w:div>
    <w:div w:id="1247692218">
      <w:marLeft w:val="0"/>
      <w:marRight w:val="0"/>
      <w:marTop w:val="10"/>
      <w:marBottom w:val="10"/>
      <w:divBdr>
        <w:top w:val="none" w:sz="0" w:space="0" w:color="auto"/>
        <w:left w:val="none" w:sz="0" w:space="0" w:color="auto"/>
        <w:bottom w:val="none" w:sz="0" w:space="0" w:color="auto"/>
        <w:right w:val="none" w:sz="0" w:space="0" w:color="auto"/>
      </w:divBdr>
    </w:div>
    <w:div w:id="1282301643">
      <w:marLeft w:val="0"/>
      <w:marRight w:val="0"/>
      <w:marTop w:val="10"/>
      <w:marBottom w:val="10"/>
      <w:divBdr>
        <w:top w:val="none" w:sz="0" w:space="0" w:color="auto"/>
        <w:left w:val="none" w:sz="0" w:space="0" w:color="auto"/>
        <w:bottom w:val="none" w:sz="0" w:space="0" w:color="auto"/>
        <w:right w:val="none" w:sz="0" w:space="0" w:color="auto"/>
      </w:divBdr>
    </w:div>
    <w:div w:id="1364408005">
      <w:marLeft w:val="0"/>
      <w:marRight w:val="0"/>
      <w:marTop w:val="10"/>
      <w:marBottom w:val="10"/>
      <w:divBdr>
        <w:top w:val="none" w:sz="0" w:space="0" w:color="auto"/>
        <w:left w:val="none" w:sz="0" w:space="0" w:color="auto"/>
        <w:bottom w:val="none" w:sz="0" w:space="0" w:color="auto"/>
        <w:right w:val="none" w:sz="0" w:space="0" w:color="auto"/>
      </w:divBdr>
    </w:div>
    <w:div w:id="1597060521">
      <w:marLeft w:val="0"/>
      <w:marRight w:val="0"/>
      <w:marTop w:val="10"/>
      <w:marBottom w:val="10"/>
      <w:divBdr>
        <w:top w:val="none" w:sz="0" w:space="0" w:color="auto"/>
        <w:left w:val="none" w:sz="0" w:space="0" w:color="auto"/>
        <w:bottom w:val="none" w:sz="0" w:space="0" w:color="auto"/>
        <w:right w:val="none" w:sz="0" w:space="0" w:color="auto"/>
      </w:divBdr>
    </w:div>
    <w:div w:id="1629970389">
      <w:marLeft w:val="0"/>
      <w:marRight w:val="720"/>
      <w:marTop w:val="10"/>
      <w:marBottom w:val="10"/>
      <w:divBdr>
        <w:top w:val="none" w:sz="0" w:space="0" w:color="auto"/>
        <w:left w:val="none" w:sz="0" w:space="0" w:color="auto"/>
        <w:bottom w:val="none" w:sz="0" w:space="0" w:color="auto"/>
        <w:right w:val="none" w:sz="0" w:space="0" w:color="auto"/>
      </w:divBdr>
    </w:div>
    <w:div w:id="1657951533">
      <w:marLeft w:val="0"/>
      <w:marRight w:val="0"/>
      <w:marTop w:val="10"/>
      <w:marBottom w:val="10"/>
      <w:divBdr>
        <w:top w:val="none" w:sz="0" w:space="0" w:color="auto"/>
        <w:left w:val="none" w:sz="0" w:space="0" w:color="auto"/>
        <w:bottom w:val="none" w:sz="0" w:space="0" w:color="auto"/>
        <w:right w:val="none" w:sz="0" w:space="0" w:color="auto"/>
      </w:divBdr>
    </w:div>
    <w:div w:id="1731731830">
      <w:marLeft w:val="0"/>
      <w:marRight w:val="0"/>
      <w:marTop w:val="10"/>
      <w:marBottom w:val="10"/>
      <w:divBdr>
        <w:top w:val="none" w:sz="0" w:space="0" w:color="auto"/>
        <w:left w:val="none" w:sz="0" w:space="0" w:color="auto"/>
        <w:bottom w:val="none" w:sz="0" w:space="0" w:color="auto"/>
        <w:right w:val="none" w:sz="0" w:space="0" w:color="auto"/>
      </w:divBdr>
    </w:div>
    <w:div w:id="1766219602">
      <w:marLeft w:val="0"/>
      <w:marRight w:val="720"/>
      <w:marTop w:val="10"/>
      <w:marBottom w:val="10"/>
      <w:divBdr>
        <w:top w:val="none" w:sz="0" w:space="0" w:color="auto"/>
        <w:left w:val="none" w:sz="0" w:space="0" w:color="auto"/>
        <w:bottom w:val="none" w:sz="0" w:space="0" w:color="auto"/>
        <w:right w:val="none" w:sz="0" w:space="0" w:color="auto"/>
      </w:divBdr>
    </w:div>
    <w:div w:id="1836728846">
      <w:marLeft w:val="0"/>
      <w:marRight w:val="0"/>
      <w:marTop w:val="10"/>
      <w:marBottom w:val="10"/>
      <w:divBdr>
        <w:top w:val="none" w:sz="0" w:space="0" w:color="auto"/>
        <w:left w:val="none" w:sz="0" w:space="0" w:color="auto"/>
        <w:bottom w:val="none" w:sz="0" w:space="0" w:color="auto"/>
        <w:right w:val="none" w:sz="0" w:space="0" w:color="auto"/>
      </w:divBdr>
    </w:div>
    <w:div w:id="1857570933">
      <w:marLeft w:val="0"/>
      <w:marRight w:val="0"/>
      <w:marTop w:val="10"/>
      <w:marBottom w:val="10"/>
      <w:divBdr>
        <w:top w:val="none" w:sz="0" w:space="0" w:color="auto"/>
        <w:left w:val="none" w:sz="0" w:space="0" w:color="auto"/>
        <w:bottom w:val="none" w:sz="0" w:space="0" w:color="auto"/>
        <w:right w:val="none" w:sz="0" w:space="0" w:color="auto"/>
      </w:divBdr>
    </w:div>
    <w:div w:id="1942028410">
      <w:marLeft w:val="0"/>
      <w:marRight w:val="0"/>
      <w:marTop w:val="10"/>
      <w:marBottom w:val="10"/>
      <w:divBdr>
        <w:top w:val="none" w:sz="0" w:space="0" w:color="auto"/>
        <w:left w:val="none" w:sz="0" w:space="0" w:color="auto"/>
        <w:bottom w:val="none" w:sz="0" w:space="0" w:color="auto"/>
        <w:right w:val="none" w:sz="0" w:space="0" w:color="auto"/>
      </w:divBdr>
    </w:div>
    <w:div w:id="1998457246">
      <w:marLeft w:val="0"/>
      <w:marRight w:val="0"/>
      <w:marTop w:val="10"/>
      <w:marBottom w:val="10"/>
      <w:divBdr>
        <w:top w:val="none" w:sz="0" w:space="0" w:color="auto"/>
        <w:left w:val="none" w:sz="0" w:space="0" w:color="auto"/>
        <w:bottom w:val="none" w:sz="0" w:space="0" w:color="auto"/>
        <w:right w:val="none" w:sz="0" w:space="0" w:color="auto"/>
      </w:divBdr>
    </w:div>
    <w:div w:id="2008627705">
      <w:marLeft w:val="0"/>
      <w:marRight w:val="0"/>
      <w:marTop w:val="10"/>
      <w:marBottom w:val="10"/>
      <w:divBdr>
        <w:top w:val="none" w:sz="0" w:space="0" w:color="auto"/>
        <w:left w:val="none" w:sz="0" w:space="0" w:color="auto"/>
        <w:bottom w:val="none" w:sz="0" w:space="0" w:color="auto"/>
        <w:right w:val="none" w:sz="0" w:space="0" w:color="auto"/>
      </w:divBdr>
    </w:div>
    <w:div w:id="2119370153">
      <w:marLeft w:val="0"/>
      <w:marRight w:val="0"/>
      <w:marTop w:val="10"/>
      <w:marBottom w:val="10"/>
      <w:divBdr>
        <w:top w:val="none" w:sz="0" w:space="0" w:color="auto"/>
        <w:left w:val="none" w:sz="0" w:space="0" w:color="auto"/>
        <w:bottom w:val="none" w:sz="0" w:space="0" w:color="auto"/>
        <w:right w:val="none" w:sz="0" w:space="0" w:color="auto"/>
      </w:divBdr>
    </w:div>
    <w:div w:id="21304701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