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781F0" w14:textId="77777777" w:rsidR="00000000" w:rsidRDefault="0088308B">
      <w:pPr>
        <w:spacing w:line="500" w:lineRule="atLeast"/>
        <w:jc w:val="center"/>
        <w:divId w:val="677658636"/>
        <w:rPr>
          <w:rFonts w:ascii="黑体" w:eastAsia="黑体" w:hAnsi="黑体"/>
          <w:sz w:val="36"/>
          <w:szCs w:val="36"/>
        </w:rPr>
      </w:pPr>
      <w:r>
        <w:rPr>
          <w:rFonts w:ascii="黑体" w:eastAsia="黑体" w:hAnsi="黑体" w:hint="eastAsia"/>
          <w:sz w:val="36"/>
          <w:szCs w:val="36"/>
        </w:rPr>
        <w:t>安徽省合肥市瑶海区人民法院</w:t>
      </w:r>
    </w:p>
    <w:p w14:paraId="0190DF69" w14:textId="77777777" w:rsidR="00000000" w:rsidRDefault="0088308B">
      <w:pPr>
        <w:spacing w:line="500" w:lineRule="atLeast"/>
        <w:jc w:val="center"/>
        <w:divId w:val="61421836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2DD75F24" w14:textId="77777777" w:rsidR="00000000" w:rsidRDefault="0088308B">
      <w:pPr>
        <w:spacing w:line="500" w:lineRule="atLeast"/>
        <w:jc w:val="right"/>
        <w:divId w:val="394938263"/>
        <w:rPr>
          <w:rFonts w:hint="eastAsia"/>
          <w:sz w:val="30"/>
          <w:szCs w:val="30"/>
        </w:rPr>
      </w:pPr>
      <w:r>
        <w:rPr>
          <w:rFonts w:hint="eastAsia"/>
          <w:sz w:val="30"/>
          <w:szCs w:val="30"/>
        </w:rPr>
        <w:t>（</w:t>
      </w:r>
      <w:r>
        <w:rPr>
          <w:rFonts w:hint="eastAsia"/>
          <w:sz w:val="30"/>
          <w:szCs w:val="30"/>
        </w:rPr>
        <w:t>2018</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6858</w:t>
      </w:r>
      <w:r>
        <w:rPr>
          <w:rFonts w:hint="eastAsia"/>
          <w:sz w:val="30"/>
          <w:szCs w:val="30"/>
        </w:rPr>
        <w:t>号</w:t>
      </w:r>
    </w:p>
    <w:p w14:paraId="3A69B10F" w14:textId="77777777" w:rsidR="00000000" w:rsidRDefault="0088308B">
      <w:pPr>
        <w:spacing w:line="500" w:lineRule="atLeast"/>
        <w:ind w:firstLine="600"/>
        <w:divId w:val="163709781"/>
        <w:rPr>
          <w:rFonts w:hint="eastAsia"/>
          <w:sz w:val="30"/>
          <w:szCs w:val="30"/>
        </w:rPr>
      </w:pPr>
      <w:r>
        <w:rPr>
          <w:rFonts w:hint="eastAsia"/>
          <w:sz w:val="30"/>
          <w:szCs w:val="30"/>
        </w:rPr>
        <w:t>原告：汪松，男，</w:t>
      </w:r>
      <w:r>
        <w:rPr>
          <w:rFonts w:hint="eastAsia"/>
          <w:sz w:val="30"/>
          <w:szCs w:val="30"/>
        </w:rPr>
        <w:t>1990</w:t>
      </w:r>
      <w:r>
        <w:rPr>
          <w:rFonts w:hint="eastAsia"/>
          <w:sz w:val="30"/>
          <w:szCs w:val="30"/>
        </w:rPr>
        <w:t>年</w:t>
      </w:r>
      <w:r>
        <w:rPr>
          <w:rFonts w:hint="eastAsia"/>
          <w:sz w:val="30"/>
          <w:szCs w:val="30"/>
        </w:rPr>
        <w:t>5</w:t>
      </w:r>
      <w:r>
        <w:rPr>
          <w:rFonts w:hint="eastAsia"/>
          <w:sz w:val="30"/>
          <w:szCs w:val="30"/>
        </w:rPr>
        <w:t>月</w:t>
      </w:r>
      <w:r>
        <w:rPr>
          <w:rFonts w:hint="eastAsia"/>
          <w:sz w:val="30"/>
          <w:szCs w:val="30"/>
        </w:rPr>
        <w:t>11</w:t>
      </w:r>
      <w:r>
        <w:rPr>
          <w:rFonts w:hint="eastAsia"/>
          <w:sz w:val="30"/>
          <w:szCs w:val="30"/>
        </w:rPr>
        <w:t>日出生，汉族，住安徽省合肥市瑶海区。</w:t>
      </w:r>
    </w:p>
    <w:p w14:paraId="03BA6EA6" w14:textId="77777777" w:rsidR="00000000" w:rsidRDefault="0088308B">
      <w:pPr>
        <w:spacing w:line="500" w:lineRule="atLeast"/>
        <w:ind w:firstLine="600"/>
        <w:divId w:val="1462192809"/>
        <w:rPr>
          <w:rFonts w:hint="eastAsia"/>
          <w:sz w:val="30"/>
          <w:szCs w:val="30"/>
        </w:rPr>
      </w:pPr>
      <w:r>
        <w:rPr>
          <w:rFonts w:hint="eastAsia"/>
          <w:sz w:val="30"/>
          <w:szCs w:val="30"/>
        </w:rPr>
        <w:t>委托诉讼代理人：王俊，安徽华腾律师事务所律师。</w:t>
      </w:r>
    </w:p>
    <w:p w14:paraId="2233782D" w14:textId="77777777" w:rsidR="00000000" w:rsidRDefault="0088308B">
      <w:pPr>
        <w:spacing w:line="500" w:lineRule="atLeast"/>
        <w:ind w:firstLine="600"/>
        <w:divId w:val="1527937609"/>
        <w:rPr>
          <w:rFonts w:hint="eastAsia"/>
          <w:sz w:val="30"/>
          <w:szCs w:val="30"/>
        </w:rPr>
      </w:pPr>
      <w:r>
        <w:rPr>
          <w:rFonts w:hint="eastAsia"/>
          <w:sz w:val="30"/>
          <w:szCs w:val="30"/>
        </w:rPr>
        <w:t>被告：赵瑞，男，</w:t>
      </w:r>
      <w:r>
        <w:rPr>
          <w:rFonts w:hint="eastAsia"/>
          <w:sz w:val="30"/>
          <w:szCs w:val="30"/>
        </w:rPr>
        <w:t>1985</w:t>
      </w:r>
      <w:r>
        <w:rPr>
          <w:rFonts w:hint="eastAsia"/>
          <w:sz w:val="30"/>
          <w:szCs w:val="30"/>
        </w:rPr>
        <w:t>年</w:t>
      </w:r>
      <w:r>
        <w:rPr>
          <w:rFonts w:hint="eastAsia"/>
          <w:sz w:val="30"/>
          <w:szCs w:val="30"/>
        </w:rPr>
        <w:t>3</w:t>
      </w:r>
      <w:r>
        <w:rPr>
          <w:rFonts w:hint="eastAsia"/>
          <w:sz w:val="30"/>
          <w:szCs w:val="30"/>
        </w:rPr>
        <w:t>月</w:t>
      </w:r>
      <w:r>
        <w:rPr>
          <w:rFonts w:hint="eastAsia"/>
          <w:sz w:val="30"/>
          <w:szCs w:val="30"/>
        </w:rPr>
        <w:t>24</w:t>
      </w:r>
      <w:r>
        <w:rPr>
          <w:rFonts w:hint="eastAsia"/>
          <w:sz w:val="30"/>
          <w:szCs w:val="30"/>
        </w:rPr>
        <w:t>日出生，汉族，住安徽省肥东县。</w:t>
      </w:r>
    </w:p>
    <w:p w14:paraId="2B960DB9" w14:textId="77777777" w:rsidR="00000000" w:rsidRDefault="0088308B">
      <w:pPr>
        <w:spacing w:line="500" w:lineRule="atLeast"/>
        <w:ind w:firstLine="600"/>
        <w:divId w:val="1695032763"/>
        <w:rPr>
          <w:rFonts w:hint="eastAsia"/>
          <w:sz w:val="30"/>
          <w:szCs w:val="30"/>
        </w:rPr>
      </w:pPr>
      <w:r>
        <w:rPr>
          <w:rFonts w:hint="eastAsia"/>
          <w:sz w:val="30"/>
          <w:szCs w:val="30"/>
        </w:rPr>
        <w:t>原告汪松诉被告赵瑞民间借贷纠纷一案，本院于</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12</w:t>
      </w:r>
      <w:r>
        <w:rPr>
          <w:rFonts w:hint="eastAsia"/>
          <w:sz w:val="30"/>
          <w:szCs w:val="30"/>
        </w:rPr>
        <w:t>受理后，依法适用普通程序，于</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2</w:t>
      </w:r>
      <w:r>
        <w:rPr>
          <w:rFonts w:hint="eastAsia"/>
          <w:sz w:val="30"/>
          <w:szCs w:val="30"/>
        </w:rPr>
        <w:t>日公开开庭进行了审理。</w:t>
      </w:r>
      <w:r>
        <w:rPr>
          <w:rFonts w:hint="eastAsia"/>
          <w:sz w:val="30"/>
          <w:szCs w:val="30"/>
          <w:highlight w:val="yellow"/>
        </w:rPr>
        <w:t>原告汪松的委托诉讼代理人王俊到庭参加了诉讼。被告赵瑞经本院公告送达开庭传票，未到庭参加诉讼。</w:t>
      </w:r>
      <w:r>
        <w:rPr>
          <w:rFonts w:hint="eastAsia"/>
          <w:sz w:val="30"/>
          <w:szCs w:val="30"/>
        </w:rPr>
        <w:t>本案现已审理终结。</w:t>
      </w:r>
    </w:p>
    <w:p w14:paraId="36992E9A" w14:textId="77777777" w:rsidR="00000000" w:rsidRDefault="0088308B">
      <w:pPr>
        <w:spacing w:line="500" w:lineRule="atLeast"/>
        <w:ind w:firstLine="600"/>
        <w:divId w:val="39404005"/>
        <w:rPr>
          <w:rFonts w:hint="eastAsia"/>
          <w:sz w:val="30"/>
          <w:szCs w:val="30"/>
        </w:rPr>
      </w:pPr>
      <w:r>
        <w:rPr>
          <w:rFonts w:hint="eastAsia"/>
          <w:sz w:val="30"/>
          <w:szCs w:val="30"/>
        </w:rPr>
        <w:t>原告汪松向本院提出诉讼请求：</w:t>
      </w:r>
      <w:r>
        <w:rPr>
          <w:rFonts w:hint="eastAsia"/>
          <w:sz w:val="30"/>
          <w:szCs w:val="30"/>
        </w:rPr>
        <w:t>1</w:t>
      </w:r>
      <w:r>
        <w:rPr>
          <w:rFonts w:hint="eastAsia"/>
          <w:sz w:val="30"/>
          <w:szCs w:val="30"/>
        </w:rPr>
        <w:t>、判令被告向原告</w:t>
      </w:r>
      <w:r>
        <w:rPr>
          <w:rFonts w:hint="eastAsia"/>
          <w:sz w:val="30"/>
          <w:szCs w:val="30"/>
          <w:highlight w:val="yellow"/>
        </w:rPr>
        <w:t>偿还借款</w:t>
      </w:r>
      <w:r>
        <w:rPr>
          <w:rFonts w:hint="eastAsia"/>
          <w:sz w:val="30"/>
          <w:szCs w:val="30"/>
          <w:highlight w:val="yellow"/>
        </w:rPr>
        <w:t>40000</w:t>
      </w:r>
      <w:r>
        <w:rPr>
          <w:rFonts w:hint="eastAsia"/>
          <w:sz w:val="30"/>
          <w:szCs w:val="30"/>
          <w:highlight w:val="yellow"/>
        </w:rPr>
        <w:t>元</w:t>
      </w:r>
      <w:r>
        <w:rPr>
          <w:rFonts w:hint="eastAsia"/>
          <w:sz w:val="30"/>
          <w:szCs w:val="30"/>
        </w:rPr>
        <w:t>并</w:t>
      </w:r>
      <w:r>
        <w:rPr>
          <w:rFonts w:hint="eastAsia"/>
          <w:sz w:val="30"/>
          <w:szCs w:val="30"/>
          <w:highlight w:val="yellow"/>
        </w:rPr>
        <w:t>支付利息（从</w:t>
      </w:r>
      <w:r>
        <w:rPr>
          <w:rFonts w:hint="eastAsia"/>
          <w:sz w:val="30"/>
          <w:szCs w:val="30"/>
          <w:highlight w:val="yellow"/>
        </w:rPr>
        <w:t>2017</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10</w:t>
      </w:r>
      <w:r>
        <w:rPr>
          <w:rFonts w:hint="eastAsia"/>
          <w:sz w:val="30"/>
          <w:szCs w:val="30"/>
          <w:highlight w:val="yellow"/>
        </w:rPr>
        <w:t>日起，按月息</w:t>
      </w:r>
      <w:r>
        <w:rPr>
          <w:rFonts w:hint="eastAsia"/>
          <w:sz w:val="30"/>
          <w:szCs w:val="30"/>
          <w:highlight w:val="yellow"/>
        </w:rPr>
        <w:t>2%</w:t>
      </w:r>
      <w:r>
        <w:rPr>
          <w:rFonts w:hint="eastAsia"/>
          <w:sz w:val="30"/>
          <w:szCs w:val="30"/>
          <w:highlight w:val="yellow"/>
        </w:rPr>
        <w:t>计算，计算至款清之日止）</w:t>
      </w:r>
      <w:r>
        <w:rPr>
          <w:rFonts w:hint="eastAsia"/>
          <w:sz w:val="30"/>
          <w:szCs w:val="30"/>
        </w:rPr>
        <w:t>；</w:t>
      </w:r>
      <w:r>
        <w:rPr>
          <w:rFonts w:hint="eastAsia"/>
          <w:sz w:val="30"/>
          <w:szCs w:val="30"/>
        </w:rPr>
        <w:t>2</w:t>
      </w:r>
      <w:r>
        <w:rPr>
          <w:rFonts w:hint="eastAsia"/>
          <w:sz w:val="30"/>
          <w:szCs w:val="30"/>
        </w:rPr>
        <w:t>、本案诉讼费用由被告承担。事实与理由：</w:t>
      </w:r>
      <w:r>
        <w:rPr>
          <w:rFonts w:hint="eastAsia"/>
          <w:sz w:val="30"/>
          <w:szCs w:val="30"/>
          <w:highlight w:val="yellow"/>
        </w:rPr>
        <w:t>2017</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9</w:t>
      </w:r>
      <w:r>
        <w:rPr>
          <w:rFonts w:hint="eastAsia"/>
          <w:sz w:val="30"/>
          <w:szCs w:val="30"/>
          <w:highlight w:val="yellow"/>
        </w:rPr>
        <w:t>日</w:t>
      </w:r>
      <w:r>
        <w:rPr>
          <w:rFonts w:hint="eastAsia"/>
          <w:sz w:val="30"/>
          <w:szCs w:val="30"/>
        </w:rPr>
        <w:t>，被告</w:t>
      </w:r>
      <w:r>
        <w:rPr>
          <w:rFonts w:hint="eastAsia"/>
          <w:sz w:val="30"/>
          <w:szCs w:val="30"/>
          <w:highlight w:val="yellow"/>
        </w:rPr>
        <w:t>因房屋装修需要</w:t>
      </w:r>
      <w:r>
        <w:rPr>
          <w:rFonts w:hint="eastAsia"/>
          <w:sz w:val="30"/>
          <w:szCs w:val="30"/>
        </w:rPr>
        <w:t>，从原告处</w:t>
      </w:r>
      <w:r>
        <w:rPr>
          <w:rFonts w:hint="eastAsia"/>
          <w:sz w:val="30"/>
          <w:szCs w:val="30"/>
          <w:highlight w:val="yellow"/>
        </w:rPr>
        <w:t>借款</w:t>
      </w:r>
      <w:r>
        <w:rPr>
          <w:rFonts w:hint="eastAsia"/>
          <w:sz w:val="30"/>
          <w:szCs w:val="30"/>
          <w:highlight w:val="yellow"/>
        </w:rPr>
        <w:t>85000</w:t>
      </w:r>
      <w:r>
        <w:rPr>
          <w:rFonts w:hint="eastAsia"/>
          <w:sz w:val="30"/>
          <w:szCs w:val="30"/>
          <w:highlight w:val="yellow"/>
        </w:rPr>
        <w:t>元</w:t>
      </w:r>
      <w:r>
        <w:rPr>
          <w:rFonts w:hint="eastAsia"/>
          <w:sz w:val="30"/>
          <w:szCs w:val="30"/>
        </w:rPr>
        <w:t>，双方</w:t>
      </w:r>
      <w:r>
        <w:rPr>
          <w:rFonts w:hint="eastAsia"/>
          <w:sz w:val="30"/>
          <w:szCs w:val="30"/>
          <w:highlight w:val="yellow"/>
        </w:rPr>
        <w:t>约定利息为月息</w:t>
      </w:r>
      <w:r>
        <w:rPr>
          <w:rFonts w:hint="eastAsia"/>
          <w:sz w:val="30"/>
          <w:szCs w:val="30"/>
          <w:highlight w:val="yellow"/>
        </w:rPr>
        <w:t>3</w:t>
      </w:r>
      <w:r>
        <w:rPr>
          <w:rFonts w:hint="eastAsia"/>
          <w:sz w:val="30"/>
          <w:szCs w:val="30"/>
          <w:highlight w:val="yellow"/>
        </w:rPr>
        <w:t>分</w:t>
      </w:r>
      <w:r>
        <w:rPr>
          <w:rFonts w:hint="eastAsia"/>
          <w:sz w:val="30"/>
          <w:szCs w:val="30"/>
        </w:rPr>
        <w:t>，</w:t>
      </w:r>
      <w:r>
        <w:rPr>
          <w:rFonts w:hint="eastAsia"/>
          <w:sz w:val="30"/>
          <w:szCs w:val="30"/>
          <w:highlight w:val="yellow"/>
        </w:rPr>
        <w:t>承诺一个月后归还</w:t>
      </w:r>
      <w:r>
        <w:rPr>
          <w:rFonts w:hint="eastAsia"/>
          <w:sz w:val="30"/>
          <w:szCs w:val="30"/>
        </w:rPr>
        <w:t>,</w:t>
      </w:r>
      <w:r>
        <w:rPr>
          <w:rFonts w:hint="eastAsia"/>
          <w:sz w:val="30"/>
          <w:szCs w:val="30"/>
        </w:rPr>
        <w:t>被告</w:t>
      </w:r>
      <w:r>
        <w:rPr>
          <w:rFonts w:hint="eastAsia"/>
          <w:sz w:val="30"/>
          <w:szCs w:val="30"/>
          <w:highlight w:val="yellow"/>
        </w:rPr>
        <w:t>未按时还款</w:t>
      </w:r>
      <w:r>
        <w:rPr>
          <w:rFonts w:hint="eastAsia"/>
          <w:sz w:val="30"/>
          <w:szCs w:val="30"/>
          <w:highlight w:val="yellow"/>
        </w:rPr>
        <w:t>,</w:t>
      </w:r>
      <w:r>
        <w:rPr>
          <w:rFonts w:hint="eastAsia"/>
          <w:sz w:val="30"/>
          <w:szCs w:val="30"/>
          <w:highlight w:val="yellow"/>
        </w:rPr>
        <w:t>仅归还</w:t>
      </w:r>
      <w:r>
        <w:rPr>
          <w:rFonts w:hint="eastAsia"/>
          <w:sz w:val="30"/>
          <w:szCs w:val="30"/>
          <w:highlight w:val="yellow"/>
        </w:rPr>
        <w:t>45000</w:t>
      </w:r>
      <w:r>
        <w:rPr>
          <w:rFonts w:hint="eastAsia"/>
          <w:sz w:val="30"/>
          <w:szCs w:val="30"/>
          <w:highlight w:val="yellow"/>
        </w:rPr>
        <w:t>元</w:t>
      </w:r>
      <w:r>
        <w:rPr>
          <w:rFonts w:hint="eastAsia"/>
          <w:sz w:val="30"/>
          <w:szCs w:val="30"/>
        </w:rPr>
        <w:t>,</w:t>
      </w:r>
      <w:r>
        <w:rPr>
          <w:rFonts w:hint="eastAsia"/>
          <w:sz w:val="30"/>
          <w:szCs w:val="30"/>
        </w:rPr>
        <w:t>余款虽多次催要未果，原告遂诉至法院，望判如所请。</w:t>
      </w:r>
    </w:p>
    <w:p w14:paraId="2D9D8CDC" w14:textId="77777777" w:rsidR="00000000" w:rsidRDefault="0088308B">
      <w:pPr>
        <w:spacing w:line="500" w:lineRule="atLeast"/>
        <w:ind w:firstLine="600"/>
        <w:divId w:val="80638899"/>
        <w:rPr>
          <w:rFonts w:hint="eastAsia"/>
          <w:sz w:val="30"/>
          <w:szCs w:val="30"/>
        </w:rPr>
      </w:pPr>
      <w:r>
        <w:rPr>
          <w:rFonts w:hint="eastAsia"/>
          <w:sz w:val="30"/>
          <w:szCs w:val="30"/>
        </w:rPr>
        <w:t>被告赵瑞未到庭，也未提</w:t>
      </w:r>
      <w:r>
        <w:rPr>
          <w:rFonts w:hint="eastAsia"/>
          <w:sz w:val="30"/>
          <w:szCs w:val="30"/>
        </w:rPr>
        <w:t>交答辩意见。</w:t>
      </w:r>
    </w:p>
    <w:p w14:paraId="10318F45" w14:textId="77777777" w:rsidR="00000000" w:rsidRDefault="0088308B">
      <w:pPr>
        <w:spacing w:line="500" w:lineRule="atLeast"/>
        <w:ind w:firstLine="600"/>
        <w:divId w:val="920677383"/>
        <w:rPr>
          <w:rFonts w:hint="eastAsia"/>
          <w:sz w:val="30"/>
          <w:szCs w:val="30"/>
        </w:rPr>
      </w:pPr>
      <w:r>
        <w:rPr>
          <w:rFonts w:hint="eastAsia"/>
          <w:sz w:val="30"/>
          <w:szCs w:val="30"/>
        </w:rPr>
        <w:t>经审理查明：</w:t>
      </w:r>
      <w:r>
        <w:rPr>
          <w:rFonts w:hint="eastAsia"/>
          <w:sz w:val="30"/>
          <w:szCs w:val="30"/>
          <w:highlight w:val="yellow"/>
        </w:rPr>
        <w:t>被告赵瑞于</w:t>
      </w:r>
      <w:r>
        <w:rPr>
          <w:rFonts w:hint="eastAsia"/>
          <w:sz w:val="30"/>
          <w:szCs w:val="30"/>
          <w:highlight w:val="yellow"/>
        </w:rPr>
        <w:t>2017</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9</w:t>
      </w:r>
      <w:r>
        <w:rPr>
          <w:rFonts w:hint="eastAsia"/>
          <w:sz w:val="30"/>
          <w:szCs w:val="30"/>
          <w:highlight w:val="yellow"/>
        </w:rPr>
        <w:t>日向原告汪松出具借条一张，</w:t>
      </w:r>
      <w:r>
        <w:rPr>
          <w:rFonts w:hint="eastAsia"/>
          <w:sz w:val="30"/>
          <w:szCs w:val="30"/>
        </w:rPr>
        <w:t>载明：</w:t>
      </w:r>
      <w:r>
        <w:rPr>
          <w:rFonts w:hint="eastAsia"/>
          <w:sz w:val="30"/>
          <w:szCs w:val="30"/>
          <w:highlight w:val="yellow"/>
        </w:rPr>
        <w:t>今借到人民币捌万伍仟元整（￥</w:t>
      </w:r>
      <w:r>
        <w:rPr>
          <w:rFonts w:hint="eastAsia"/>
          <w:sz w:val="30"/>
          <w:szCs w:val="30"/>
          <w:highlight w:val="yellow"/>
        </w:rPr>
        <w:t>85000.00</w:t>
      </w:r>
      <w:r>
        <w:rPr>
          <w:rFonts w:hint="eastAsia"/>
          <w:sz w:val="30"/>
          <w:szCs w:val="30"/>
          <w:highlight w:val="yellow"/>
        </w:rPr>
        <w:t>元），本人自愿承担月息按照</w:t>
      </w:r>
      <w:r>
        <w:rPr>
          <w:rFonts w:hint="eastAsia"/>
          <w:sz w:val="30"/>
          <w:szCs w:val="30"/>
          <w:highlight w:val="yellow"/>
        </w:rPr>
        <w:t>3</w:t>
      </w:r>
      <w:r>
        <w:rPr>
          <w:rFonts w:hint="eastAsia"/>
          <w:sz w:val="30"/>
          <w:szCs w:val="30"/>
          <w:highlight w:val="yellow"/>
        </w:rPr>
        <w:t>分计算。</w:t>
      </w:r>
      <w:r>
        <w:rPr>
          <w:rFonts w:hint="eastAsia"/>
          <w:sz w:val="30"/>
          <w:szCs w:val="30"/>
        </w:rPr>
        <w:t>同日</w:t>
      </w:r>
      <w:r>
        <w:rPr>
          <w:rFonts w:hint="eastAsia"/>
          <w:sz w:val="30"/>
          <w:szCs w:val="30"/>
        </w:rPr>
        <w:t>,</w:t>
      </w:r>
      <w:r>
        <w:rPr>
          <w:rFonts w:hint="eastAsia"/>
          <w:sz w:val="30"/>
          <w:szCs w:val="30"/>
        </w:rPr>
        <w:t>原告</w:t>
      </w:r>
      <w:r>
        <w:rPr>
          <w:rFonts w:hint="eastAsia"/>
          <w:sz w:val="30"/>
          <w:szCs w:val="30"/>
          <w:highlight w:val="yellow"/>
        </w:rPr>
        <w:t>通过手机银行账户分别向被告转款</w:t>
      </w:r>
      <w:r>
        <w:rPr>
          <w:rFonts w:hint="eastAsia"/>
          <w:sz w:val="30"/>
          <w:szCs w:val="30"/>
          <w:highlight w:val="yellow"/>
        </w:rPr>
        <w:t>50000</w:t>
      </w:r>
      <w:r>
        <w:rPr>
          <w:rFonts w:hint="eastAsia"/>
          <w:sz w:val="30"/>
          <w:szCs w:val="30"/>
          <w:highlight w:val="yellow"/>
        </w:rPr>
        <w:t>元、</w:t>
      </w:r>
      <w:r>
        <w:rPr>
          <w:rFonts w:hint="eastAsia"/>
          <w:sz w:val="30"/>
          <w:szCs w:val="30"/>
          <w:highlight w:val="yellow"/>
        </w:rPr>
        <w:t>35000</w:t>
      </w:r>
      <w:r>
        <w:rPr>
          <w:rFonts w:hint="eastAsia"/>
          <w:sz w:val="30"/>
          <w:szCs w:val="30"/>
          <w:highlight w:val="yellow"/>
        </w:rPr>
        <w:t>元，合计为</w:t>
      </w:r>
      <w:r>
        <w:rPr>
          <w:rFonts w:hint="eastAsia"/>
          <w:sz w:val="30"/>
          <w:szCs w:val="30"/>
          <w:highlight w:val="yellow"/>
        </w:rPr>
        <w:t>85000</w:t>
      </w:r>
      <w:r>
        <w:rPr>
          <w:rFonts w:hint="eastAsia"/>
          <w:sz w:val="30"/>
          <w:szCs w:val="30"/>
          <w:highlight w:val="yellow"/>
        </w:rPr>
        <w:t>元。</w:t>
      </w:r>
      <w:r>
        <w:rPr>
          <w:rFonts w:hint="eastAsia"/>
          <w:sz w:val="30"/>
          <w:szCs w:val="30"/>
        </w:rPr>
        <w:t>原告</w:t>
      </w:r>
      <w:r>
        <w:rPr>
          <w:rFonts w:hint="eastAsia"/>
          <w:sz w:val="30"/>
          <w:szCs w:val="30"/>
          <w:highlight w:val="yellow"/>
        </w:rPr>
        <w:t>自认被告归还本金</w:t>
      </w:r>
      <w:r>
        <w:rPr>
          <w:rFonts w:hint="eastAsia"/>
          <w:sz w:val="30"/>
          <w:szCs w:val="30"/>
          <w:highlight w:val="yellow"/>
        </w:rPr>
        <w:t>45000</w:t>
      </w:r>
      <w:r>
        <w:rPr>
          <w:rFonts w:hint="eastAsia"/>
          <w:sz w:val="30"/>
          <w:szCs w:val="30"/>
          <w:highlight w:val="yellow"/>
        </w:rPr>
        <w:t>元</w:t>
      </w:r>
      <w:r>
        <w:rPr>
          <w:rFonts w:hint="eastAsia"/>
          <w:sz w:val="30"/>
          <w:szCs w:val="30"/>
        </w:rPr>
        <w:t>,</w:t>
      </w:r>
      <w:r>
        <w:rPr>
          <w:rFonts w:hint="eastAsia"/>
          <w:sz w:val="30"/>
          <w:szCs w:val="30"/>
        </w:rPr>
        <w:t>被告</w:t>
      </w:r>
      <w:r>
        <w:rPr>
          <w:rFonts w:hint="eastAsia"/>
          <w:sz w:val="30"/>
          <w:szCs w:val="30"/>
          <w:highlight w:val="yellow"/>
        </w:rPr>
        <w:t>尚欠本金</w:t>
      </w:r>
      <w:r>
        <w:rPr>
          <w:rFonts w:hint="eastAsia"/>
          <w:sz w:val="30"/>
          <w:szCs w:val="30"/>
          <w:highlight w:val="yellow"/>
        </w:rPr>
        <w:t>40000</w:t>
      </w:r>
      <w:r>
        <w:rPr>
          <w:rFonts w:hint="eastAsia"/>
          <w:sz w:val="30"/>
          <w:szCs w:val="30"/>
          <w:highlight w:val="yellow"/>
        </w:rPr>
        <w:t>元至今未还</w:t>
      </w:r>
      <w:r>
        <w:rPr>
          <w:rFonts w:hint="eastAsia"/>
          <w:sz w:val="30"/>
          <w:szCs w:val="30"/>
        </w:rPr>
        <w:t>,</w:t>
      </w:r>
      <w:r>
        <w:rPr>
          <w:rFonts w:hint="eastAsia"/>
          <w:sz w:val="30"/>
          <w:szCs w:val="30"/>
        </w:rPr>
        <w:t>原告遂诉至法院，望判如所请。</w:t>
      </w:r>
    </w:p>
    <w:p w14:paraId="5851F825" w14:textId="77777777" w:rsidR="00000000" w:rsidRDefault="0088308B">
      <w:pPr>
        <w:spacing w:line="500" w:lineRule="atLeast"/>
        <w:ind w:firstLine="600"/>
        <w:divId w:val="1602371834"/>
        <w:rPr>
          <w:rFonts w:hint="eastAsia"/>
          <w:sz w:val="30"/>
          <w:szCs w:val="30"/>
        </w:rPr>
      </w:pPr>
      <w:r>
        <w:rPr>
          <w:rFonts w:hint="eastAsia"/>
          <w:sz w:val="30"/>
          <w:szCs w:val="30"/>
        </w:rPr>
        <w:lastRenderedPageBreak/>
        <w:t>认定上述事实的证据有原告提供的被告出具的借条、转账电子回单及原告的自认陈述等证据在卷予以佐证。</w:t>
      </w:r>
    </w:p>
    <w:p w14:paraId="5BA9987A" w14:textId="77777777" w:rsidR="00000000" w:rsidRDefault="0088308B">
      <w:pPr>
        <w:spacing w:line="500" w:lineRule="atLeast"/>
        <w:ind w:firstLine="600"/>
        <w:divId w:val="1433281689"/>
        <w:rPr>
          <w:rFonts w:hint="eastAsia"/>
          <w:sz w:val="30"/>
          <w:szCs w:val="30"/>
        </w:rPr>
      </w:pPr>
      <w:r>
        <w:rPr>
          <w:rFonts w:hint="eastAsia"/>
          <w:sz w:val="30"/>
          <w:szCs w:val="30"/>
        </w:rPr>
        <w:t>本院认为：合法的借贷关系受法律保护。原告汪松主张的借款事实有其提</w:t>
      </w:r>
      <w:r>
        <w:rPr>
          <w:rFonts w:hint="eastAsia"/>
          <w:sz w:val="30"/>
          <w:szCs w:val="30"/>
        </w:rPr>
        <w:t>供的借条、转账电子回单为证；被告赵瑞自愿向原告出具借条，不违反法律规定，且被告赵瑞在应诉答辩期间未提出异议，本院予以确认。被告赵瑞作为借款人负有按约定或法定期限返还借款的义务。根据约定被告未按期还款</w:t>
      </w:r>
      <w:r>
        <w:rPr>
          <w:rFonts w:hint="eastAsia"/>
          <w:sz w:val="30"/>
          <w:szCs w:val="30"/>
        </w:rPr>
        <w:t>,</w:t>
      </w:r>
      <w:r>
        <w:rPr>
          <w:rFonts w:hint="eastAsia"/>
          <w:sz w:val="30"/>
          <w:szCs w:val="30"/>
        </w:rPr>
        <w:t>原告主张按月利</w:t>
      </w:r>
      <w:r>
        <w:rPr>
          <w:rFonts w:hint="eastAsia"/>
          <w:sz w:val="30"/>
          <w:szCs w:val="30"/>
        </w:rPr>
        <w:t>2</w:t>
      </w:r>
      <w:r>
        <w:rPr>
          <w:rFonts w:hint="eastAsia"/>
          <w:sz w:val="30"/>
          <w:szCs w:val="30"/>
        </w:rPr>
        <w:t>分标准计算</w:t>
      </w:r>
      <w:r>
        <w:rPr>
          <w:rFonts w:hint="eastAsia"/>
          <w:sz w:val="30"/>
          <w:szCs w:val="30"/>
        </w:rPr>
        <w:t>,</w:t>
      </w:r>
      <w:r>
        <w:rPr>
          <w:rFonts w:hint="eastAsia"/>
          <w:sz w:val="30"/>
          <w:szCs w:val="30"/>
        </w:rPr>
        <w:t>不违反法律规定。综上，原告要求被告返还借款及支付利息损失的请求，符合法律规定，本院予以支持。被告赵瑞经本院合法传唤无正当理由拒不到庭参加诉讼，视为自行放弃抗辩权，本院依法缺席审理和判决。依照《中华人民共和国合同法》第二百零六条、第二百一十条、第二百一十一条及《中华人民共和国民事诉讼法</w:t>
      </w:r>
      <w:r>
        <w:rPr>
          <w:rFonts w:hint="eastAsia"/>
          <w:sz w:val="30"/>
          <w:szCs w:val="30"/>
        </w:rPr>
        <w:t>》第一百四十四条之规定，判决如下：</w:t>
      </w:r>
    </w:p>
    <w:p w14:paraId="144B75E3" w14:textId="77777777" w:rsidR="00000000" w:rsidRDefault="0088308B">
      <w:pPr>
        <w:spacing w:line="500" w:lineRule="atLeast"/>
        <w:ind w:firstLine="600"/>
        <w:divId w:val="383918533"/>
        <w:rPr>
          <w:rFonts w:hint="eastAsia"/>
          <w:sz w:val="30"/>
          <w:szCs w:val="30"/>
        </w:rPr>
      </w:pPr>
      <w:r>
        <w:rPr>
          <w:rFonts w:hint="eastAsia"/>
          <w:sz w:val="30"/>
          <w:szCs w:val="30"/>
        </w:rPr>
        <w:t>被告赵瑞应于本判决生效之日起三日内</w:t>
      </w:r>
      <w:r>
        <w:rPr>
          <w:rFonts w:hint="eastAsia"/>
          <w:sz w:val="30"/>
          <w:szCs w:val="30"/>
          <w:highlight w:val="yellow"/>
        </w:rPr>
        <w:t>返还原告汪松人民币</w:t>
      </w:r>
      <w:r>
        <w:rPr>
          <w:rFonts w:hint="eastAsia"/>
          <w:sz w:val="30"/>
          <w:szCs w:val="30"/>
          <w:highlight w:val="yellow"/>
        </w:rPr>
        <w:t>40000</w:t>
      </w:r>
      <w:r>
        <w:rPr>
          <w:rFonts w:hint="eastAsia"/>
          <w:sz w:val="30"/>
          <w:szCs w:val="30"/>
          <w:highlight w:val="yellow"/>
        </w:rPr>
        <w:t>元</w:t>
      </w:r>
      <w:r>
        <w:rPr>
          <w:rFonts w:hint="eastAsia"/>
          <w:sz w:val="30"/>
          <w:szCs w:val="30"/>
        </w:rPr>
        <w:t>，并</w:t>
      </w:r>
      <w:r>
        <w:rPr>
          <w:rFonts w:hint="eastAsia"/>
          <w:sz w:val="30"/>
          <w:szCs w:val="30"/>
          <w:highlight w:val="yellow"/>
        </w:rPr>
        <w:t>支付自</w:t>
      </w:r>
      <w:r>
        <w:rPr>
          <w:rFonts w:hint="eastAsia"/>
          <w:sz w:val="30"/>
          <w:szCs w:val="30"/>
          <w:highlight w:val="yellow"/>
        </w:rPr>
        <w:t>2017</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10</w:t>
      </w:r>
      <w:r>
        <w:rPr>
          <w:rFonts w:hint="eastAsia"/>
          <w:sz w:val="30"/>
          <w:szCs w:val="30"/>
          <w:highlight w:val="yellow"/>
        </w:rPr>
        <w:t>日起至还清借款之日止的利息，按照月利率</w:t>
      </w:r>
      <w:r>
        <w:rPr>
          <w:rFonts w:hint="eastAsia"/>
          <w:sz w:val="30"/>
          <w:szCs w:val="30"/>
          <w:highlight w:val="yellow"/>
        </w:rPr>
        <w:t>2%</w:t>
      </w:r>
      <w:r>
        <w:rPr>
          <w:rFonts w:hint="eastAsia"/>
          <w:sz w:val="30"/>
          <w:szCs w:val="30"/>
          <w:highlight w:val="yellow"/>
        </w:rPr>
        <w:t>标准计算</w:t>
      </w:r>
      <w:r>
        <w:rPr>
          <w:rFonts w:hint="eastAsia"/>
          <w:sz w:val="30"/>
          <w:szCs w:val="30"/>
        </w:rPr>
        <w:t>。</w:t>
      </w:r>
    </w:p>
    <w:p w14:paraId="2DF638B8" w14:textId="77777777" w:rsidR="00000000" w:rsidRDefault="0088308B">
      <w:pPr>
        <w:spacing w:line="500" w:lineRule="atLeast"/>
        <w:ind w:firstLine="600"/>
        <w:divId w:val="326715608"/>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59EAA79C" w14:textId="77777777" w:rsidR="00000000" w:rsidRDefault="0088308B">
      <w:pPr>
        <w:spacing w:line="500" w:lineRule="atLeast"/>
        <w:ind w:firstLine="600"/>
        <w:divId w:val="877934426"/>
        <w:rPr>
          <w:rFonts w:hint="eastAsia"/>
          <w:sz w:val="30"/>
          <w:szCs w:val="30"/>
        </w:rPr>
      </w:pPr>
      <w:r>
        <w:rPr>
          <w:rFonts w:hint="eastAsia"/>
          <w:sz w:val="30"/>
          <w:szCs w:val="30"/>
        </w:rPr>
        <w:t>案件受理费</w:t>
      </w:r>
      <w:r>
        <w:rPr>
          <w:rFonts w:hint="eastAsia"/>
          <w:sz w:val="30"/>
          <w:szCs w:val="30"/>
        </w:rPr>
        <w:t>960</w:t>
      </w:r>
      <w:r>
        <w:rPr>
          <w:rFonts w:hint="eastAsia"/>
          <w:sz w:val="30"/>
          <w:szCs w:val="30"/>
        </w:rPr>
        <w:t>元、公告费</w:t>
      </w:r>
      <w:r>
        <w:rPr>
          <w:rFonts w:hint="eastAsia"/>
          <w:sz w:val="30"/>
          <w:szCs w:val="30"/>
        </w:rPr>
        <w:t>800</w:t>
      </w:r>
      <w:r>
        <w:rPr>
          <w:rFonts w:hint="eastAsia"/>
          <w:sz w:val="30"/>
          <w:szCs w:val="30"/>
        </w:rPr>
        <w:t>元，合计</w:t>
      </w:r>
      <w:r>
        <w:rPr>
          <w:rFonts w:hint="eastAsia"/>
          <w:sz w:val="30"/>
          <w:szCs w:val="30"/>
        </w:rPr>
        <w:t>1760</w:t>
      </w:r>
      <w:r>
        <w:rPr>
          <w:rFonts w:hint="eastAsia"/>
          <w:sz w:val="30"/>
          <w:szCs w:val="30"/>
        </w:rPr>
        <w:t>元，由被告赵瑞负担。</w:t>
      </w:r>
    </w:p>
    <w:p w14:paraId="1A2CF16D" w14:textId="77777777" w:rsidR="00000000" w:rsidRDefault="0088308B">
      <w:pPr>
        <w:spacing w:line="500" w:lineRule="atLeast"/>
        <w:ind w:firstLine="600"/>
        <w:divId w:val="507795102"/>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4936AFB3" w14:textId="77777777" w:rsidR="00000000" w:rsidRDefault="0088308B">
      <w:pPr>
        <w:spacing w:line="500" w:lineRule="atLeast"/>
        <w:jc w:val="right"/>
        <w:divId w:val="506603652"/>
        <w:rPr>
          <w:rFonts w:hint="eastAsia"/>
          <w:sz w:val="30"/>
          <w:szCs w:val="30"/>
        </w:rPr>
      </w:pPr>
      <w:r>
        <w:rPr>
          <w:rFonts w:hint="eastAsia"/>
          <w:sz w:val="30"/>
          <w:szCs w:val="30"/>
        </w:rPr>
        <w:t>审　判　长　　王天利</w:t>
      </w:r>
    </w:p>
    <w:p w14:paraId="51FF3C58" w14:textId="77777777" w:rsidR="00000000" w:rsidRDefault="0088308B">
      <w:pPr>
        <w:spacing w:line="500" w:lineRule="atLeast"/>
        <w:jc w:val="right"/>
        <w:divId w:val="1669138200"/>
        <w:rPr>
          <w:rFonts w:hint="eastAsia"/>
          <w:sz w:val="30"/>
          <w:szCs w:val="30"/>
        </w:rPr>
      </w:pPr>
      <w:r>
        <w:rPr>
          <w:rFonts w:hint="eastAsia"/>
          <w:sz w:val="30"/>
          <w:szCs w:val="30"/>
        </w:rPr>
        <w:t>人民陪审员　　徐长水</w:t>
      </w:r>
    </w:p>
    <w:p w14:paraId="47BADF66" w14:textId="77777777" w:rsidR="00000000" w:rsidRDefault="0088308B">
      <w:pPr>
        <w:spacing w:line="500" w:lineRule="atLeast"/>
        <w:jc w:val="right"/>
        <w:divId w:val="1027289701"/>
        <w:rPr>
          <w:rFonts w:hint="eastAsia"/>
          <w:sz w:val="30"/>
          <w:szCs w:val="30"/>
        </w:rPr>
      </w:pPr>
      <w:r>
        <w:rPr>
          <w:rFonts w:hint="eastAsia"/>
          <w:sz w:val="30"/>
          <w:szCs w:val="30"/>
        </w:rPr>
        <w:t>人民陪审员　　王富华</w:t>
      </w:r>
    </w:p>
    <w:p w14:paraId="67192751" w14:textId="77777777" w:rsidR="00000000" w:rsidRDefault="0088308B">
      <w:pPr>
        <w:spacing w:line="500" w:lineRule="atLeast"/>
        <w:jc w:val="right"/>
        <w:divId w:val="1418214030"/>
        <w:rPr>
          <w:rFonts w:hint="eastAsia"/>
          <w:sz w:val="30"/>
          <w:szCs w:val="30"/>
        </w:rPr>
      </w:pPr>
      <w:r>
        <w:rPr>
          <w:rFonts w:hint="eastAsia"/>
          <w:sz w:val="30"/>
          <w:szCs w:val="30"/>
        </w:rPr>
        <w:t>二〇一九年一月三日</w:t>
      </w:r>
    </w:p>
    <w:p w14:paraId="4B063168" w14:textId="77777777" w:rsidR="00000000" w:rsidRDefault="0088308B">
      <w:pPr>
        <w:spacing w:line="500" w:lineRule="atLeast"/>
        <w:jc w:val="right"/>
        <w:divId w:val="2001155068"/>
        <w:rPr>
          <w:rFonts w:hint="eastAsia"/>
          <w:sz w:val="30"/>
          <w:szCs w:val="30"/>
        </w:rPr>
      </w:pPr>
      <w:r>
        <w:rPr>
          <w:rFonts w:hint="eastAsia"/>
          <w:sz w:val="30"/>
          <w:szCs w:val="30"/>
        </w:rPr>
        <w:t>书　记　员　　冯　艳</w:t>
      </w:r>
    </w:p>
    <w:p w14:paraId="47A23A99" w14:textId="77777777" w:rsidR="00000000" w:rsidRDefault="0088308B">
      <w:pPr>
        <w:spacing w:line="500" w:lineRule="atLeast"/>
        <w:ind w:firstLine="600"/>
        <w:divId w:val="1446579608"/>
        <w:rPr>
          <w:rFonts w:hint="eastAsia"/>
          <w:sz w:val="30"/>
          <w:szCs w:val="30"/>
        </w:rPr>
      </w:pPr>
      <w:r>
        <w:rPr>
          <w:rFonts w:hint="eastAsia"/>
          <w:sz w:val="30"/>
          <w:szCs w:val="30"/>
        </w:rPr>
        <w:t>附：本案引用的主要法律条文及执行申请提示</w:t>
      </w:r>
    </w:p>
    <w:p w14:paraId="35AED4ED" w14:textId="77777777" w:rsidR="00000000" w:rsidRDefault="0088308B">
      <w:pPr>
        <w:spacing w:line="500" w:lineRule="atLeast"/>
        <w:ind w:firstLine="600"/>
        <w:divId w:val="2121140272"/>
        <w:rPr>
          <w:rFonts w:hint="eastAsia"/>
          <w:sz w:val="30"/>
          <w:szCs w:val="30"/>
        </w:rPr>
      </w:pPr>
      <w:r>
        <w:rPr>
          <w:rFonts w:hint="eastAsia"/>
          <w:sz w:val="30"/>
          <w:szCs w:val="30"/>
        </w:rPr>
        <w:t>一、《中华人民共和国合同法》</w:t>
      </w:r>
    </w:p>
    <w:p w14:paraId="0F2B5DAB" w14:textId="77777777" w:rsidR="00000000" w:rsidRDefault="0088308B">
      <w:pPr>
        <w:spacing w:line="500" w:lineRule="atLeast"/>
        <w:ind w:firstLine="600"/>
        <w:divId w:val="522668602"/>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0DB52D3C" w14:textId="77777777" w:rsidR="00000000" w:rsidRDefault="0088308B">
      <w:pPr>
        <w:spacing w:line="500" w:lineRule="atLeast"/>
        <w:ind w:firstLine="600"/>
        <w:divId w:val="515775462"/>
        <w:rPr>
          <w:rFonts w:hint="eastAsia"/>
          <w:sz w:val="30"/>
          <w:szCs w:val="30"/>
        </w:rPr>
      </w:pPr>
      <w:r>
        <w:rPr>
          <w:rFonts w:hint="eastAsia"/>
          <w:sz w:val="30"/>
          <w:szCs w:val="30"/>
        </w:rPr>
        <w:t>第二百一十条自然人之间的借款合同，自贷款人提供借款时生效。</w:t>
      </w:r>
    </w:p>
    <w:p w14:paraId="7A950E8A" w14:textId="77777777" w:rsidR="00000000" w:rsidRDefault="0088308B">
      <w:pPr>
        <w:spacing w:line="500" w:lineRule="atLeast"/>
        <w:ind w:firstLine="600"/>
        <w:divId w:val="1370254759"/>
        <w:rPr>
          <w:rFonts w:hint="eastAsia"/>
          <w:sz w:val="30"/>
          <w:szCs w:val="30"/>
        </w:rPr>
      </w:pPr>
      <w:r>
        <w:rPr>
          <w:rFonts w:hint="eastAsia"/>
          <w:sz w:val="30"/>
          <w:szCs w:val="30"/>
        </w:rPr>
        <w:t>第二百一十一条自然人之间的借款合同对支付利息没有约定或者约定不明确的，视为不支付利息。自然人</w:t>
      </w:r>
      <w:r>
        <w:rPr>
          <w:rFonts w:hint="eastAsia"/>
          <w:sz w:val="30"/>
          <w:szCs w:val="30"/>
        </w:rPr>
        <w:t>之间的借款合同约定支付利息的，借款的利率不得违反国家有关限制借款利率的规定。</w:t>
      </w:r>
    </w:p>
    <w:p w14:paraId="435BC9BB" w14:textId="77777777" w:rsidR="00000000" w:rsidRDefault="0088308B">
      <w:pPr>
        <w:spacing w:line="500" w:lineRule="atLeast"/>
        <w:ind w:firstLine="600"/>
        <w:divId w:val="1337611396"/>
        <w:rPr>
          <w:rFonts w:hint="eastAsia"/>
          <w:sz w:val="30"/>
          <w:szCs w:val="30"/>
        </w:rPr>
      </w:pPr>
      <w:r>
        <w:rPr>
          <w:rFonts w:hint="eastAsia"/>
          <w:sz w:val="30"/>
          <w:szCs w:val="30"/>
        </w:rPr>
        <w:t>二、《中华人民共和国民事诉讼法》</w:t>
      </w:r>
    </w:p>
    <w:p w14:paraId="3356DFAE" w14:textId="77777777" w:rsidR="00000000" w:rsidRDefault="0088308B">
      <w:pPr>
        <w:spacing w:line="500" w:lineRule="atLeast"/>
        <w:ind w:firstLine="600"/>
        <w:divId w:val="1863476294"/>
        <w:rPr>
          <w:rFonts w:hint="eastAsia"/>
          <w:sz w:val="30"/>
          <w:szCs w:val="30"/>
        </w:rPr>
      </w:pPr>
      <w:r>
        <w:rPr>
          <w:rFonts w:hint="eastAsia"/>
          <w:sz w:val="30"/>
          <w:szCs w:val="30"/>
        </w:rPr>
        <w:t>第一百四十四条被告经传票传唤，无正当理由拒不到庭的，或者未经法庭许可中途退庭的，可以缺席判决。</w:t>
      </w:r>
    </w:p>
    <w:p w14:paraId="26CFDA66" w14:textId="77777777" w:rsidR="00000000" w:rsidRDefault="0088308B">
      <w:pPr>
        <w:spacing w:line="500" w:lineRule="atLeast"/>
        <w:ind w:firstLine="600"/>
        <w:divId w:val="1988783552"/>
        <w:rPr>
          <w:rFonts w:hint="eastAsia"/>
          <w:sz w:val="30"/>
          <w:szCs w:val="30"/>
        </w:rPr>
      </w:pPr>
      <w:r>
        <w:rPr>
          <w:rFonts w:hint="eastAsia"/>
          <w:sz w:val="30"/>
          <w:szCs w:val="30"/>
        </w:rPr>
        <w:t>第二百三十九条申请执行的期间为二年。申请执行时效的中止、中断，适用法律有关诉讼时效中止、中断的规定。</w:t>
      </w:r>
    </w:p>
    <w:p w14:paraId="0EFA39C6" w14:textId="77777777" w:rsidR="00000000" w:rsidRDefault="0088308B">
      <w:pPr>
        <w:spacing w:line="500" w:lineRule="atLeast"/>
        <w:ind w:firstLine="600"/>
        <w:divId w:val="217788871"/>
        <w:rPr>
          <w:rFonts w:hint="eastAsia"/>
          <w:sz w:val="30"/>
          <w:szCs w:val="30"/>
        </w:rPr>
      </w:pPr>
      <w:r>
        <w:rPr>
          <w:rFonts w:hint="eastAsia"/>
          <w:sz w:val="30"/>
          <w:szCs w:val="30"/>
        </w:rPr>
        <w:t>前款规定的期间，从法律文书规定履行期间的最后一日起计算；法律文书规定分期履行的，从规定的每次履行期间的最后一日起计算；法律文书未规定履行期间的，从法律文书生效之日起计算。</w:t>
      </w:r>
    </w:p>
    <w:p w14:paraId="308715AE" w14:textId="77777777" w:rsidR="00000000" w:rsidRDefault="0088308B">
      <w:pPr>
        <w:spacing w:line="500" w:lineRule="atLeast"/>
        <w:ind w:firstLine="600"/>
        <w:divId w:val="751662754"/>
        <w:rPr>
          <w:rFonts w:hint="eastAsia"/>
          <w:sz w:val="30"/>
          <w:szCs w:val="30"/>
        </w:rPr>
      </w:pPr>
      <w:r>
        <w:rPr>
          <w:rFonts w:hint="eastAsia"/>
          <w:sz w:val="30"/>
          <w:szCs w:val="30"/>
        </w:rPr>
        <w:t>第二百五十三条被执行人未按判决、裁定和其他法律文书指定的期间履行给付金钱义务的，应当加倍支付迟延履行期间的债务利息。被执行人未按判决、裁定和其他法律文书指定的期间履行其他义务的，应当支付迟延履行金。</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0AAB3" w14:textId="77777777" w:rsidR="0088308B" w:rsidRDefault="0088308B" w:rsidP="0088308B">
      <w:r>
        <w:separator/>
      </w:r>
    </w:p>
  </w:endnote>
  <w:endnote w:type="continuationSeparator" w:id="0">
    <w:p w14:paraId="5C5B6DA1" w14:textId="77777777" w:rsidR="0088308B" w:rsidRDefault="0088308B" w:rsidP="00883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78941" w14:textId="77777777" w:rsidR="0088308B" w:rsidRDefault="0088308B" w:rsidP="0088308B">
      <w:r>
        <w:separator/>
      </w:r>
    </w:p>
  </w:footnote>
  <w:footnote w:type="continuationSeparator" w:id="0">
    <w:p w14:paraId="3A8B3514" w14:textId="77777777" w:rsidR="0088308B" w:rsidRDefault="0088308B" w:rsidP="008830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8308B"/>
    <w:rsid w:val="00883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44A4C6"/>
  <w15:chartTrackingRefBased/>
  <w15:docId w15:val="{3F5CD045-30D9-40FC-9945-CA4FB8CEE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8308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308B"/>
    <w:rPr>
      <w:rFonts w:ascii="宋体" w:eastAsia="宋体" w:hAnsi="宋体" w:cs="宋体"/>
      <w:sz w:val="18"/>
      <w:szCs w:val="18"/>
    </w:rPr>
  </w:style>
  <w:style w:type="paragraph" w:styleId="a5">
    <w:name w:val="footer"/>
    <w:basedOn w:val="a"/>
    <w:link w:val="a6"/>
    <w:uiPriority w:val="99"/>
    <w:unhideWhenUsed/>
    <w:rsid w:val="0088308B"/>
    <w:pPr>
      <w:tabs>
        <w:tab w:val="center" w:pos="4153"/>
        <w:tab w:val="right" w:pos="8306"/>
      </w:tabs>
      <w:snapToGrid w:val="0"/>
    </w:pPr>
    <w:rPr>
      <w:sz w:val="18"/>
      <w:szCs w:val="18"/>
    </w:rPr>
  </w:style>
  <w:style w:type="character" w:customStyle="1" w:styleId="a6">
    <w:name w:val="页脚 字符"/>
    <w:basedOn w:val="a0"/>
    <w:link w:val="a5"/>
    <w:uiPriority w:val="99"/>
    <w:rsid w:val="0088308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4005">
      <w:marLeft w:val="0"/>
      <w:marRight w:val="0"/>
      <w:marTop w:val="10"/>
      <w:marBottom w:val="10"/>
      <w:divBdr>
        <w:top w:val="none" w:sz="0" w:space="0" w:color="auto"/>
        <w:left w:val="none" w:sz="0" w:space="0" w:color="auto"/>
        <w:bottom w:val="none" w:sz="0" w:space="0" w:color="auto"/>
        <w:right w:val="none" w:sz="0" w:space="0" w:color="auto"/>
      </w:divBdr>
    </w:div>
    <w:div w:id="80638899">
      <w:marLeft w:val="0"/>
      <w:marRight w:val="0"/>
      <w:marTop w:val="10"/>
      <w:marBottom w:val="10"/>
      <w:divBdr>
        <w:top w:val="none" w:sz="0" w:space="0" w:color="auto"/>
        <w:left w:val="none" w:sz="0" w:space="0" w:color="auto"/>
        <w:bottom w:val="none" w:sz="0" w:space="0" w:color="auto"/>
        <w:right w:val="none" w:sz="0" w:space="0" w:color="auto"/>
      </w:divBdr>
    </w:div>
    <w:div w:id="163709781">
      <w:marLeft w:val="0"/>
      <w:marRight w:val="0"/>
      <w:marTop w:val="10"/>
      <w:marBottom w:val="10"/>
      <w:divBdr>
        <w:top w:val="none" w:sz="0" w:space="0" w:color="auto"/>
        <w:left w:val="none" w:sz="0" w:space="0" w:color="auto"/>
        <w:bottom w:val="none" w:sz="0" w:space="0" w:color="auto"/>
        <w:right w:val="none" w:sz="0" w:space="0" w:color="auto"/>
      </w:divBdr>
    </w:div>
    <w:div w:id="217788871">
      <w:marLeft w:val="0"/>
      <w:marRight w:val="0"/>
      <w:marTop w:val="10"/>
      <w:marBottom w:val="10"/>
      <w:divBdr>
        <w:top w:val="none" w:sz="0" w:space="0" w:color="auto"/>
        <w:left w:val="none" w:sz="0" w:space="0" w:color="auto"/>
        <w:bottom w:val="none" w:sz="0" w:space="0" w:color="auto"/>
        <w:right w:val="none" w:sz="0" w:space="0" w:color="auto"/>
      </w:divBdr>
    </w:div>
    <w:div w:id="326715608">
      <w:marLeft w:val="0"/>
      <w:marRight w:val="0"/>
      <w:marTop w:val="10"/>
      <w:marBottom w:val="10"/>
      <w:divBdr>
        <w:top w:val="none" w:sz="0" w:space="0" w:color="auto"/>
        <w:left w:val="none" w:sz="0" w:space="0" w:color="auto"/>
        <w:bottom w:val="none" w:sz="0" w:space="0" w:color="auto"/>
        <w:right w:val="none" w:sz="0" w:space="0" w:color="auto"/>
      </w:divBdr>
    </w:div>
    <w:div w:id="383918533">
      <w:marLeft w:val="0"/>
      <w:marRight w:val="0"/>
      <w:marTop w:val="10"/>
      <w:marBottom w:val="10"/>
      <w:divBdr>
        <w:top w:val="none" w:sz="0" w:space="0" w:color="auto"/>
        <w:left w:val="none" w:sz="0" w:space="0" w:color="auto"/>
        <w:bottom w:val="none" w:sz="0" w:space="0" w:color="auto"/>
        <w:right w:val="none" w:sz="0" w:space="0" w:color="auto"/>
      </w:divBdr>
    </w:div>
    <w:div w:id="394938263">
      <w:marLeft w:val="0"/>
      <w:marRight w:val="0"/>
      <w:marTop w:val="10"/>
      <w:marBottom w:val="10"/>
      <w:divBdr>
        <w:top w:val="none" w:sz="0" w:space="0" w:color="auto"/>
        <w:left w:val="none" w:sz="0" w:space="0" w:color="auto"/>
        <w:bottom w:val="none" w:sz="0" w:space="0" w:color="auto"/>
        <w:right w:val="none" w:sz="0" w:space="0" w:color="auto"/>
      </w:divBdr>
    </w:div>
    <w:div w:id="506603652">
      <w:marLeft w:val="0"/>
      <w:marRight w:val="720"/>
      <w:marTop w:val="10"/>
      <w:marBottom w:val="10"/>
      <w:divBdr>
        <w:top w:val="none" w:sz="0" w:space="0" w:color="auto"/>
        <w:left w:val="none" w:sz="0" w:space="0" w:color="auto"/>
        <w:bottom w:val="none" w:sz="0" w:space="0" w:color="auto"/>
        <w:right w:val="none" w:sz="0" w:space="0" w:color="auto"/>
      </w:divBdr>
    </w:div>
    <w:div w:id="507795102">
      <w:marLeft w:val="0"/>
      <w:marRight w:val="0"/>
      <w:marTop w:val="10"/>
      <w:marBottom w:val="10"/>
      <w:divBdr>
        <w:top w:val="none" w:sz="0" w:space="0" w:color="auto"/>
        <w:left w:val="none" w:sz="0" w:space="0" w:color="auto"/>
        <w:bottom w:val="none" w:sz="0" w:space="0" w:color="auto"/>
        <w:right w:val="none" w:sz="0" w:space="0" w:color="auto"/>
      </w:divBdr>
    </w:div>
    <w:div w:id="515775462">
      <w:marLeft w:val="0"/>
      <w:marRight w:val="0"/>
      <w:marTop w:val="10"/>
      <w:marBottom w:val="10"/>
      <w:divBdr>
        <w:top w:val="none" w:sz="0" w:space="0" w:color="auto"/>
        <w:left w:val="none" w:sz="0" w:space="0" w:color="auto"/>
        <w:bottom w:val="none" w:sz="0" w:space="0" w:color="auto"/>
        <w:right w:val="none" w:sz="0" w:space="0" w:color="auto"/>
      </w:divBdr>
    </w:div>
    <w:div w:id="522668602">
      <w:marLeft w:val="0"/>
      <w:marRight w:val="0"/>
      <w:marTop w:val="10"/>
      <w:marBottom w:val="10"/>
      <w:divBdr>
        <w:top w:val="none" w:sz="0" w:space="0" w:color="auto"/>
        <w:left w:val="none" w:sz="0" w:space="0" w:color="auto"/>
        <w:bottom w:val="none" w:sz="0" w:space="0" w:color="auto"/>
        <w:right w:val="none" w:sz="0" w:space="0" w:color="auto"/>
      </w:divBdr>
    </w:div>
    <w:div w:id="614218366">
      <w:marLeft w:val="0"/>
      <w:marRight w:val="0"/>
      <w:marTop w:val="10"/>
      <w:marBottom w:val="10"/>
      <w:divBdr>
        <w:top w:val="none" w:sz="0" w:space="0" w:color="auto"/>
        <w:left w:val="none" w:sz="0" w:space="0" w:color="auto"/>
        <w:bottom w:val="none" w:sz="0" w:space="0" w:color="auto"/>
        <w:right w:val="none" w:sz="0" w:space="0" w:color="auto"/>
      </w:divBdr>
    </w:div>
    <w:div w:id="677658636">
      <w:marLeft w:val="0"/>
      <w:marRight w:val="0"/>
      <w:marTop w:val="10"/>
      <w:marBottom w:val="10"/>
      <w:divBdr>
        <w:top w:val="none" w:sz="0" w:space="0" w:color="auto"/>
        <w:left w:val="none" w:sz="0" w:space="0" w:color="auto"/>
        <w:bottom w:val="none" w:sz="0" w:space="0" w:color="auto"/>
        <w:right w:val="none" w:sz="0" w:space="0" w:color="auto"/>
      </w:divBdr>
    </w:div>
    <w:div w:id="751662754">
      <w:marLeft w:val="0"/>
      <w:marRight w:val="0"/>
      <w:marTop w:val="10"/>
      <w:marBottom w:val="10"/>
      <w:divBdr>
        <w:top w:val="none" w:sz="0" w:space="0" w:color="auto"/>
        <w:left w:val="none" w:sz="0" w:space="0" w:color="auto"/>
        <w:bottom w:val="none" w:sz="0" w:space="0" w:color="auto"/>
        <w:right w:val="none" w:sz="0" w:space="0" w:color="auto"/>
      </w:divBdr>
    </w:div>
    <w:div w:id="877934426">
      <w:marLeft w:val="0"/>
      <w:marRight w:val="0"/>
      <w:marTop w:val="10"/>
      <w:marBottom w:val="10"/>
      <w:divBdr>
        <w:top w:val="none" w:sz="0" w:space="0" w:color="auto"/>
        <w:left w:val="none" w:sz="0" w:space="0" w:color="auto"/>
        <w:bottom w:val="none" w:sz="0" w:space="0" w:color="auto"/>
        <w:right w:val="none" w:sz="0" w:space="0" w:color="auto"/>
      </w:divBdr>
    </w:div>
    <w:div w:id="920677383">
      <w:marLeft w:val="0"/>
      <w:marRight w:val="0"/>
      <w:marTop w:val="10"/>
      <w:marBottom w:val="10"/>
      <w:divBdr>
        <w:top w:val="none" w:sz="0" w:space="0" w:color="auto"/>
        <w:left w:val="none" w:sz="0" w:space="0" w:color="auto"/>
        <w:bottom w:val="none" w:sz="0" w:space="0" w:color="auto"/>
        <w:right w:val="none" w:sz="0" w:space="0" w:color="auto"/>
      </w:divBdr>
    </w:div>
    <w:div w:id="1027289701">
      <w:marLeft w:val="0"/>
      <w:marRight w:val="720"/>
      <w:marTop w:val="10"/>
      <w:marBottom w:val="10"/>
      <w:divBdr>
        <w:top w:val="none" w:sz="0" w:space="0" w:color="auto"/>
        <w:left w:val="none" w:sz="0" w:space="0" w:color="auto"/>
        <w:bottom w:val="none" w:sz="0" w:space="0" w:color="auto"/>
        <w:right w:val="none" w:sz="0" w:space="0" w:color="auto"/>
      </w:divBdr>
    </w:div>
    <w:div w:id="1337611396">
      <w:marLeft w:val="0"/>
      <w:marRight w:val="0"/>
      <w:marTop w:val="10"/>
      <w:marBottom w:val="10"/>
      <w:divBdr>
        <w:top w:val="none" w:sz="0" w:space="0" w:color="auto"/>
        <w:left w:val="none" w:sz="0" w:space="0" w:color="auto"/>
        <w:bottom w:val="none" w:sz="0" w:space="0" w:color="auto"/>
        <w:right w:val="none" w:sz="0" w:space="0" w:color="auto"/>
      </w:divBdr>
    </w:div>
    <w:div w:id="1370254759">
      <w:marLeft w:val="0"/>
      <w:marRight w:val="0"/>
      <w:marTop w:val="10"/>
      <w:marBottom w:val="10"/>
      <w:divBdr>
        <w:top w:val="none" w:sz="0" w:space="0" w:color="auto"/>
        <w:left w:val="none" w:sz="0" w:space="0" w:color="auto"/>
        <w:bottom w:val="none" w:sz="0" w:space="0" w:color="auto"/>
        <w:right w:val="none" w:sz="0" w:space="0" w:color="auto"/>
      </w:divBdr>
    </w:div>
    <w:div w:id="1418214030">
      <w:marLeft w:val="0"/>
      <w:marRight w:val="720"/>
      <w:marTop w:val="10"/>
      <w:marBottom w:val="10"/>
      <w:divBdr>
        <w:top w:val="none" w:sz="0" w:space="0" w:color="auto"/>
        <w:left w:val="none" w:sz="0" w:space="0" w:color="auto"/>
        <w:bottom w:val="none" w:sz="0" w:space="0" w:color="auto"/>
        <w:right w:val="none" w:sz="0" w:space="0" w:color="auto"/>
      </w:divBdr>
    </w:div>
    <w:div w:id="1433281689">
      <w:marLeft w:val="0"/>
      <w:marRight w:val="0"/>
      <w:marTop w:val="10"/>
      <w:marBottom w:val="10"/>
      <w:divBdr>
        <w:top w:val="none" w:sz="0" w:space="0" w:color="auto"/>
        <w:left w:val="none" w:sz="0" w:space="0" w:color="auto"/>
        <w:bottom w:val="none" w:sz="0" w:space="0" w:color="auto"/>
        <w:right w:val="none" w:sz="0" w:space="0" w:color="auto"/>
      </w:divBdr>
    </w:div>
    <w:div w:id="1446579608">
      <w:marLeft w:val="0"/>
      <w:marRight w:val="0"/>
      <w:marTop w:val="10"/>
      <w:marBottom w:val="10"/>
      <w:divBdr>
        <w:top w:val="none" w:sz="0" w:space="0" w:color="auto"/>
        <w:left w:val="none" w:sz="0" w:space="0" w:color="auto"/>
        <w:bottom w:val="none" w:sz="0" w:space="0" w:color="auto"/>
        <w:right w:val="none" w:sz="0" w:space="0" w:color="auto"/>
      </w:divBdr>
    </w:div>
    <w:div w:id="1462192809">
      <w:marLeft w:val="0"/>
      <w:marRight w:val="0"/>
      <w:marTop w:val="10"/>
      <w:marBottom w:val="10"/>
      <w:divBdr>
        <w:top w:val="none" w:sz="0" w:space="0" w:color="auto"/>
        <w:left w:val="none" w:sz="0" w:space="0" w:color="auto"/>
        <w:bottom w:val="none" w:sz="0" w:space="0" w:color="auto"/>
        <w:right w:val="none" w:sz="0" w:space="0" w:color="auto"/>
      </w:divBdr>
    </w:div>
    <w:div w:id="1527937609">
      <w:marLeft w:val="0"/>
      <w:marRight w:val="0"/>
      <w:marTop w:val="10"/>
      <w:marBottom w:val="10"/>
      <w:divBdr>
        <w:top w:val="none" w:sz="0" w:space="0" w:color="auto"/>
        <w:left w:val="none" w:sz="0" w:space="0" w:color="auto"/>
        <w:bottom w:val="none" w:sz="0" w:space="0" w:color="auto"/>
        <w:right w:val="none" w:sz="0" w:space="0" w:color="auto"/>
      </w:divBdr>
    </w:div>
    <w:div w:id="1602371834">
      <w:marLeft w:val="0"/>
      <w:marRight w:val="0"/>
      <w:marTop w:val="10"/>
      <w:marBottom w:val="10"/>
      <w:divBdr>
        <w:top w:val="none" w:sz="0" w:space="0" w:color="auto"/>
        <w:left w:val="none" w:sz="0" w:space="0" w:color="auto"/>
        <w:bottom w:val="none" w:sz="0" w:space="0" w:color="auto"/>
        <w:right w:val="none" w:sz="0" w:space="0" w:color="auto"/>
      </w:divBdr>
    </w:div>
    <w:div w:id="1669138200">
      <w:marLeft w:val="0"/>
      <w:marRight w:val="720"/>
      <w:marTop w:val="10"/>
      <w:marBottom w:val="10"/>
      <w:divBdr>
        <w:top w:val="none" w:sz="0" w:space="0" w:color="auto"/>
        <w:left w:val="none" w:sz="0" w:space="0" w:color="auto"/>
        <w:bottom w:val="none" w:sz="0" w:space="0" w:color="auto"/>
        <w:right w:val="none" w:sz="0" w:space="0" w:color="auto"/>
      </w:divBdr>
    </w:div>
    <w:div w:id="1695032763">
      <w:marLeft w:val="0"/>
      <w:marRight w:val="0"/>
      <w:marTop w:val="10"/>
      <w:marBottom w:val="10"/>
      <w:divBdr>
        <w:top w:val="none" w:sz="0" w:space="0" w:color="auto"/>
        <w:left w:val="none" w:sz="0" w:space="0" w:color="auto"/>
        <w:bottom w:val="none" w:sz="0" w:space="0" w:color="auto"/>
        <w:right w:val="none" w:sz="0" w:space="0" w:color="auto"/>
      </w:divBdr>
    </w:div>
    <w:div w:id="1863476294">
      <w:marLeft w:val="0"/>
      <w:marRight w:val="0"/>
      <w:marTop w:val="10"/>
      <w:marBottom w:val="10"/>
      <w:divBdr>
        <w:top w:val="none" w:sz="0" w:space="0" w:color="auto"/>
        <w:left w:val="none" w:sz="0" w:space="0" w:color="auto"/>
        <w:bottom w:val="none" w:sz="0" w:space="0" w:color="auto"/>
        <w:right w:val="none" w:sz="0" w:space="0" w:color="auto"/>
      </w:divBdr>
    </w:div>
    <w:div w:id="1988783552">
      <w:marLeft w:val="0"/>
      <w:marRight w:val="0"/>
      <w:marTop w:val="10"/>
      <w:marBottom w:val="10"/>
      <w:divBdr>
        <w:top w:val="none" w:sz="0" w:space="0" w:color="auto"/>
        <w:left w:val="none" w:sz="0" w:space="0" w:color="auto"/>
        <w:bottom w:val="none" w:sz="0" w:space="0" w:color="auto"/>
        <w:right w:val="none" w:sz="0" w:space="0" w:color="auto"/>
      </w:divBdr>
    </w:div>
    <w:div w:id="2001155068">
      <w:marLeft w:val="0"/>
      <w:marRight w:val="720"/>
      <w:marTop w:val="10"/>
      <w:marBottom w:val="10"/>
      <w:divBdr>
        <w:top w:val="none" w:sz="0" w:space="0" w:color="auto"/>
        <w:left w:val="none" w:sz="0" w:space="0" w:color="auto"/>
        <w:bottom w:val="none" w:sz="0" w:space="0" w:color="auto"/>
        <w:right w:val="none" w:sz="0" w:space="0" w:color="auto"/>
      </w:divBdr>
    </w:div>
    <w:div w:id="212114027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271</Words>
  <Characters>1549</Characters>
  <Application>Microsoft Office Word</Application>
  <DocSecurity>0</DocSecurity>
  <Lines>12</Lines>
  <Paragraphs>3</Paragraphs>
  <ScaleCrop>false</ScaleCrop>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佳佳</dc:creator>
  <cp:keywords/>
  <dc:description/>
  <cp:lastModifiedBy>蒋 沛文</cp:lastModifiedBy>
  <cp:revision>2</cp:revision>
  <dcterms:created xsi:type="dcterms:W3CDTF">2024-05-11T15:27:00Z</dcterms:created>
  <dcterms:modified xsi:type="dcterms:W3CDTF">2024-05-11T15:27:00Z</dcterms:modified>
</cp:coreProperties>
</file>