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98C1" w14:textId="77777777" w:rsidR="00000000" w:rsidRDefault="001D29E8">
      <w:pPr>
        <w:spacing w:line="500" w:lineRule="atLeast"/>
        <w:jc w:val="center"/>
        <w:divId w:val="1539320846"/>
        <w:rPr>
          <w:rFonts w:ascii="黑体" w:eastAsia="黑体" w:hAnsi="黑体"/>
          <w:sz w:val="36"/>
          <w:szCs w:val="36"/>
        </w:rPr>
      </w:pPr>
      <w:r>
        <w:rPr>
          <w:rFonts w:ascii="黑体" w:eastAsia="黑体" w:hAnsi="黑体" w:hint="eastAsia"/>
          <w:sz w:val="36"/>
          <w:szCs w:val="36"/>
        </w:rPr>
        <w:t xml:space="preserve">  </w:t>
      </w:r>
      <w:r>
        <w:rPr>
          <w:rFonts w:ascii="黑体" w:eastAsia="黑体" w:hAnsi="黑体" w:hint="eastAsia"/>
          <w:sz w:val="36"/>
          <w:szCs w:val="36"/>
        </w:rPr>
        <w:t>安徽省合肥市瑶海区人民法院</w:t>
      </w:r>
    </w:p>
    <w:p w14:paraId="47E7F808" w14:textId="77777777" w:rsidR="00000000" w:rsidRDefault="001D29E8">
      <w:pPr>
        <w:spacing w:line="500" w:lineRule="atLeast"/>
        <w:jc w:val="center"/>
        <w:divId w:val="83927294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9233588" w14:textId="77777777" w:rsidR="00000000" w:rsidRDefault="001D29E8">
      <w:pPr>
        <w:spacing w:line="500" w:lineRule="atLeast"/>
        <w:jc w:val="right"/>
        <w:divId w:val="575045372"/>
        <w:rPr>
          <w:rFonts w:hint="eastAsia"/>
          <w:sz w:val="30"/>
          <w:szCs w:val="30"/>
        </w:rPr>
      </w:pP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8186</w:t>
      </w:r>
      <w:r>
        <w:rPr>
          <w:rFonts w:hint="eastAsia"/>
          <w:sz w:val="30"/>
          <w:szCs w:val="30"/>
        </w:rPr>
        <w:t>号</w:t>
      </w:r>
    </w:p>
    <w:p w14:paraId="46C96817" w14:textId="77777777" w:rsidR="00000000" w:rsidRDefault="001D29E8">
      <w:pPr>
        <w:spacing w:line="500" w:lineRule="atLeast"/>
        <w:ind w:firstLine="600"/>
        <w:divId w:val="1034231203"/>
        <w:rPr>
          <w:rFonts w:hint="eastAsia"/>
          <w:sz w:val="30"/>
          <w:szCs w:val="30"/>
        </w:rPr>
      </w:pPr>
      <w:r>
        <w:rPr>
          <w:rFonts w:hint="eastAsia"/>
          <w:sz w:val="30"/>
          <w:szCs w:val="30"/>
        </w:rPr>
        <w:t>原告</w:t>
      </w:r>
      <w:r>
        <w:rPr>
          <w:rFonts w:hint="eastAsia"/>
          <w:sz w:val="30"/>
          <w:szCs w:val="30"/>
        </w:rPr>
        <w:t>:</w:t>
      </w:r>
      <w:r>
        <w:rPr>
          <w:rFonts w:hint="eastAsia"/>
          <w:sz w:val="30"/>
          <w:szCs w:val="30"/>
        </w:rPr>
        <w:t>许前跃，男，汉族，住安徽省肥东县，</w:t>
      </w:r>
    </w:p>
    <w:p w14:paraId="37AB1159" w14:textId="77777777" w:rsidR="00000000" w:rsidRDefault="001D29E8">
      <w:pPr>
        <w:spacing w:line="500" w:lineRule="atLeast"/>
        <w:ind w:firstLine="600"/>
        <w:divId w:val="278219986"/>
        <w:rPr>
          <w:rFonts w:hint="eastAsia"/>
          <w:sz w:val="30"/>
          <w:szCs w:val="30"/>
        </w:rPr>
      </w:pPr>
      <w:r>
        <w:rPr>
          <w:rFonts w:hint="eastAsia"/>
          <w:sz w:val="30"/>
          <w:szCs w:val="30"/>
        </w:rPr>
        <w:t>委托诉讼代理人：肖承颖，安徽奥成律师事务所律师。</w:t>
      </w:r>
    </w:p>
    <w:p w14:paraId="38C558C0" w14:textId="77777777" w:rsidR="00000000" w:rsidRDefault="001D29E8">
      <w:pPr>
        <w:spacing w:line="500" w:lineRule="atLeast"/>
        <w:ind w:firstLine="600"/>
        <w:divId w:val="583997199"/>
        <w:rPr>
          <w:rFonts w:hint="eastAsia"/>
          <w:sz w:val="30"/>
          <w:szCs w:val="30"/>
        </w:rPr>
      </w:pPr>
      <w:r>
        <w:rPr>
          <w:rFonts w:hint="eastAsia"/>
          <w:sz w:val="30"/>
          <w:szCs w:val="30"/>
        </w:rPr>
        <w:t>委托诉讼代理人：孙仁业，安徽奥成律师事务所律师。</w:t>
      </w:r>
    </w:p>
    <w:p w14:paraId="05EA9A4A" w14:textId="77777777" w:rsidR="00000000" w:rsidRDefault="001D29E8">
      <w:pPr>
        <w:spacing w:line="500" w:lineRule="atLeast"/>
        <w:ind w:firstLine="600"/>
        <w:divId w:val="694691525"/>
        <w:rPr>
          <w:rFonts w:hint="eastAsia"/>
          <w:sz w:val="30"/>
          <w:szCs w:val="30"/>
        </w:rPr>
      </w:pPr>
      <w:r>
        <w:rPr>
          <w:rFonts w:hint="eastAsia"/>
          <w:sz w:val="30"/>
          <w:szCs w:val="30"/>
        </w:rPr>
        <w:t>被告：谢克峰，男，汉族，住合肥市瑶海区，</w:t>
      </w:r>
    </w:p>
    <w:p w14:paraId="142DC8E0" w14:textId="77777777" w:rsidR="00000000" w:rsidRDefault="001D29E8">
      <w:pPr>
        <w:spacing w:line="500" w:lineRule="atLeast"/>
        <w:ind w:firstLine="600"/>
        <w:divId w:val="1635258027"/>
        <w:rPr>
          <w:rFonts w:hint="eastAsia"/>
          <w:sz w:val="30"/>
          <w:szCs w:val="30"/>
        </w:rPr>
      </w:pPr>
      <w:r>
        <w:rPr>
          <w:rFonts w:hint="eastAsia"/>
          <w:sz w:val="30"/>
          <w:szCs w:val="30"/>
        </w:rPr>
        <w:t>被告：胡月香，女，住合肥市瑶海区，</w:t>
      </w:r>
    </w:p>
    <w:p w14:paraId="3B7FF17F" w14:textId="77777777" w:rsidR="00000000" w:rsidRDefault="001D29E8">
      <w:pPr>
        <w:spacing w:line="500" w:lineRule="atLeast"/>
        <w:ind w:firstLine="600"/>
        <w:divId w:val="1061052608"/>
        <w:rPr>
          <w:rFonts w:hint="eastAsia"/>
          <w:sz w:val="30"/>
          <w:szCs w:val="30"/>
        </w:rPr>
      </w:pPr>
      <w:r>
        <w:rPr>
          <w:rFonts w:hint="eastAsia"/>
          <w:sz w:val="30"/>
          <w:szCs w:val="30"/>
        </w:rPr>
        <w:t>被告：张文宣，男，汉族，住安徽省肥东县，</w:t>
      </w:r>
    </w:p>
    <w:p w14:paraId="366070DA" w14:textId="77777777" w:rsidR="00000000" w:rsidRDefault="001D29E8">
      <w:pPr>
        <w:spacing w:line="500" w:lineRule="atLeast"/>
        <w:ind w:firstLine="600"/>
        <w:divId w:val="1388725632"/>
        <w:rPr>
          <w:rFonts w:hint="eastAsia"/>
          <w:sz w:val="30"/>
          <w:szCs w:val="30"/>
        </w:rPr>
      </w:pPr>
      <w:r>
        <w:rPr>
          <w:rFonts w:hint="eastAsia"/>
          <w:sz w:val="30"/>
          <w:szCs w:val="30"/>
        </w:rPr>
        <w:t>原告许前跃与被告谢克峰、胡月香、张文宣民间借贷纠纷一案，本院于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日立案后，依法适用简易程序，公开开庭进行了审理。</w:t>
      </w:r>
      <w:r>
        <w:rPr>
          <w:rFonts w:hint="eastAsia"/>
          <w:sz w:val="30"/>
          <w:szCs w:val="30"/>
          <w:highlight w:val="yellow"/>
        </w:rPr>
        <w:t>原告许前跃及其委托诉讼代理人肖承颖、被告谢克峰、张文宣到庭参加诉讼</w:t>
      </w:r>
      <w:r>
        <w:rPr>
          <w:rFonts w:hint="eastAsia"/>
          <w:sz w:val="30"/>
          <w:szCs w:val="30"/>
        </w:rPr>
        <w:t>，</w:t>
      </w:r>
      <w:r>
        <w:rPr>
          <w:rFonts w:hint="eastAsia"/>
          <w:sz w:val="30"/>
          <w:szCs w:val="30"/>
          <w:highlight w:val="yellow"/>
        </w:rPr>
        <w:t>被告胡月香经传票传唤无正当理由拒不到庭参加诉讼。</w:t>
      </w:r>
      <w:r>
        <w:rPr>
          <w:rFonts w:hint="eastAsia"/>
          <w:sz w:val="30"/>
          <w:szCs w:val="30"/>
        </w:rPr>
        <w:t>本案现已审理终结。</w:t>
      </w:r>
    </w:p>
    <w:p w14:paraId="2CD61B43" w14:textId="77777777" w:rsidR="00000000" w:rsidRDefault="001D29E8">
      <w:pPr>
        <w:spacing w:line="500" w:lineRule="atLeast"/>
        <w:ind w:firstLine="600"/>
        <w:divId w:val="1725373625"/>
        <w:rPr>
          <w:rFonts w:hint="eastAsia"/>
          <w:sz w:val="30"/>
          <w:szCs w:val="30"/>
        </w:rPr>
      </w:pPr>
      <w:r>
        <w:rPr>
          <w:rFonts w:hint="eastAsia"/>
          <w:sz w:val="30"/>
          <w:szCs w:val="30"/>
        </w:rPr>
        <w:t>原告许前跃向本院提出诉讼请求：</w:t>
      </w:r>
      <w:r>
        <w:rPr>
          <w:rFonts w:hint="eastAsia"/>
          <w:sz w:val="30"/>
          <w:szCs w:val="30"/>
        </w:rPr>
        <w:t>1.</w:t>
      </w:r>
      <w:r>
        <w:rPr>
          <w:rFonts w:hint="eastAsia"/>
          <w:sz w:val="30"/>
          <w:szCs w:val="30"/>
        </w:rPr>
        <w:t>判令被告谢克峰偿还原告</w:t>
      </w:r>
      <w:r>
        <w:rPr>
          <w:rFonts w:hint="eastAsia"/>
          <w:sz w:val="30"/>
          <w:szCs w:val="30"/>
          <w:highlight w:val="yellow"/>
        </w:rPr>
        <w:t>借款人民币</w:t>
      </w:r>
      <w:r>
        <w:rPr>
          <w:rFonts w:hint="eastAsia"/>
          <w:sz w:val="30"/>
          <w:szCs w:val="30"/>
          <w:highlight w:val="yellow"/>
        </w:rPr>
        <w:t>100000</w:t>
      </w:r>
      <w:r>
        <w:rPr>
          <w:rFonts w:hint="eastAsia"/>
          <w:sz w:val="30"/>
          <w:szCs w:val="30"/>
          <w:highlight w:val="yellow"/>
        </w:rPr>
        <w:t>元</w:t>
      </w:r>
      <w:r>
        <w:rPr>
          <w:rFonts w:hint="eastAsia"/>
          <w:sz w:val="30"/>
          <w:szCs w:val="30"/>
        </w:rPr>
        <w:t>和</w:t>
      </w:r>
      <w:r>
        <w:rPr>
          <w:rFonts w:hint="eastAsia"/>
          <w:sz w:val="30"/>
          <w:szCs w:val="30"/>
          <w:highlight w:val="yellow"/>
        </w:rPr>
        <w:t>利息</w:t>
      </w:r>
      <w:r>
        <w:rPr>
          <w:rFonts w:hint="eastAsia"/>
          <w:sz w:val="30"/>
          <w:szCs w:val="30"/>
          <w:highlight w:val="yellow"/>
        </w:rPr>
        <w:t>60000</w:t>
      </w:r>
      <w:r>
        <w:rPr>
          <w:rFonts w:hint="eastAsia"/>
          <w:sz w:val="30"/>
          <w:szCs w:val="30"/>
          <w:highlight w:val="yellow"/>
        </w:rPr>
        <w:t>元</w:t>
      </w:r>
      <w:r>
        <w:rPr>
          <w:rFonts w:hint="eastAsia"/>
          <w:sz w:val="30"/>
          <w:szCs w:val="30"/>
        </w:rPr>
        <w:t>（</w:t>
      </w:r>
      <w:r>
        <w:rPr>
          <w:rFonts w:hint="eastAsia"/>
          <w:sz w:val="30"/>
          <w:szCs w:val="30"/>
          <w:highlight w:val="yellow"/>
        </w:rPr>
        <w:t>自</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17</w:t>
      </w:r>
      <w:r>
        <w:rPr>
          <w:rFonts w:hint="eastAsia"/>
          <w:sz w:val="30"/>
          <w:szCs w:val="30"/>
          <w:highlight w:val="yellow"/>
        </w:rPr>
        <w:t>日，按年利率</w:t>
      </w:r>
      <w:r>
        <w:rPr>
          <w:rFonts w:hint="eastAsia"/>
          <w:sz w:val="30"/>
          <w:szCs w:val="30"/>
          <w:highlight w:val="yellow"/>
        </w:rPr>
        <w:t>24%</w:t>
      </w:r>
      <w:r>
        <w:rPr>
          <w:rFonts w:hint="eastAsia"/>
          <w:sz w:val="30"/>
          <w:szCs w:val="30"/>
          <w:highlight w:val="yellow"/>
        </w:rPr>
        <w:t>暂计算至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日，之后利息计算至款清之日</w:t>
      </w:r>
      <w:r>
        <w:rPr>
          <w:rFonts w:hint="eastAsia"/>
          <w:sz w:val="30"/>
          <w:szCs w:val="30"/>
        </w:rPr>
        <w:t>）；</w:t>
      </w:r>
      <w:r>
        <w:rPr>
          <w:rFonts w:hint="eastAsia"/>
          <w:sz w:val="30"/>
          <w:szCs w:val="30"/>
        </w:rPr>
        <w:t>2.</w:t>
      </w:r>
      <w:r>
        <w:rPr>
          <w:rFonts w:hint="eastAsia"/>
          <w:sz w:val="30"/>
          <w:szCs w:val="30"/>
        </w:rPr>
        <w:t>判令</w:t>
      </w:r>
      <w:r>
        <w:rPr>
          <w:rFonts w:hint="eastAsia"/>
          <w:sz w:val="30"/>
          <w:szCs w:val="30"/>
          <w:highlight w:val="yellow"/>
        </w:rPr>
        <w:t>被告胡月香、张文宣对上述债务承担连带清偿责任</w:t>
      </w:r>
      <w:r>
        <w:rPr>
          <w:rFonts w:hint="eastAsia"/>
          <w:sz w:val="30"/>
          <w:szCs w:val="30"/>
        </w:rPr>
        <w:t>；</w:t>
      </w:r>
      <w:r>
        <w:rPr>
          <w:rFonts w:hint="eastAsia"/>
          <w:sz w:val="30"/>
          <w:szCs w:val="30"/>
        </w:rPr>
        <w:t>3.</w:t>
      </w:r>
      <w:r>
        <w:rPr>
          <w:rFonts w:hint="eastAsia"/>
          <w:sz w:val="30"/>
          <w:szCs w:val="30"/>
        </w:rPr>
        <w:t>本案全部诉讼费用由被告承担。</w:t>
      </w:r>
    </w:p>
    <w:p w14:paraId="2CE0986E" w14:textId="77777777" w:rsidR="00000000" w:rsidRDefault="001D29E8">
      <w:pPr>
        <w:spacing w:line="500" w:lineRule="atLeast"/>
        <w:ind w:firstLine="600"/>
        <w:divId w:val="53696423"/>
        <w:rPr>
          <w:rFonts w:hint="eastAsia"/>
          <w:sz w:val="30"/>
          <w:szCs w:val="30"/>
        </w:rPr>
      </w:pPr>
      <w:r>
        <w:rPr>
          <w:rFonts w:hint="eastAsia"/>
          <w:sz w:val="30"/>
          <w:szCs w:val="30"/>
        </w:rPr>
        <w:t>事实和理由：</w:t>
      </w:r>
      <w:r>
        <w:rPr>
          <w:rFonts w:hint="eastAsia"/>
          <w:sz w:val="30"/>
          <w:szCs w:val="30"/>
          <w:highlight w:val="yellow"/>
        </w:rPr>
        <w:t>原告许前跃与被告张文宣系朋友关系</w:t>
      </w:r>
      <w:r>
        <w:rPr>
          <w:rFonts w:hint="eastAsia"/>
          <w:sz w:val="30"/>
          <w:szCs w:val="30"/>
        </w:rPr>
        <w:t>，</w:t>
      </w:r>
      <w:r>
        <w:rPr>
          <w:rFonts w:hint="eastAsia"/>
          <w:sz w:val="30"/>
          <w:szCs w:val="30"/>
          <w:highlight w:val="yellow"/>
        </w:rPr>
        <w:t>经张文宣介绍</w:t>
      </w:r>
      <w:r>
        <w:rPr>
          <w:rFonts w:hint="eastAsia"/>
          <w:sz w:val="30"/>
          <w:szCs w:val="30"/>
        </w:rPr>
        <w:t>，向被告谢克峰出借</w:t>
      </w:r>
      <w:r>
        <w:rPr>
          <w:rFonts w:hint="eastAsia"/>
          <w:sz w:val="30"/>
          <w:szCs w:val="30"/>
          <w:highlight w:val="yellow"/>
        </w:rPr>
        <w:t>本金共计人民币</w:t>
      </w:r>
      <w:r>
        <w:rPr>
          <w:rFonts w:hint="eastAsia"/>
          <w:sz w:val="30"/>
          <w:szCs w:val="30"/>
          <w:highlight w:val="yellow"/>
        </w:rPr>
        <w:t>100000</w:t>
      </w:r>
      <w:r>
        <w:rPr>
          <w:rFonts w:hint="eastAsia"/>
          <w:sz w:val="30"/>
          <w:szCs w:val="30"/>
          <w:highlight w:val="yellow"/>
        </w:rPr>
        <w:t>元</w:t>
      </w:r>
      <w:r>
        <w:rPr>
          <w:rFonts w:hint="eastAsia"/>
          <w:sz w:val="30"/>
          <w:szCs w:val="30"/>
        </w:rPr>
        <w:t>，</w:t>
      </w:r>
      <w:r>
        <w:rPr>
          <w:rFonts w:hint="eastAsia"/>
          <w:sz w:val="30"/>
          <w:szCs w:val="30"/>
          <w:highlight w:val="yellow"/>
        </w:rPr>
        <w:t>约定月利息</w:t>
      </w:r>
      <w:r>
        <w:rPr>
          <w:rFonts w:hint="eastAsia"/>
          <w:sz w:val="30"/>
          <w:szCs w:val="30"/>
          <w:highlight w:val="yellow"/>
        </w:rPr>
        <w:t>2.5%</w:t>
      </w:r>
      <w:r>
        <w:rPr>
          <w:rFonts w:hint="eastAsia"/>
          <w:sz w:val="30"/>
          <w:szCs w:val="30"/>
        </w:rPr>
        <w:t>。被告谢克峰</w:t>
      </w:r>
      <w:r>
        <w:rPr>
          <w:rFonts w:hint="eastAsia"/>
          <w:sz w:val="30"/>
          <w:szCs w:val="30"/>
          <w:highlight w:val="yellow"/>
        </w:rPr>
        <w:t>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日向原告许前跃出具了借条予以确认</w:t>
      </w:r>
      <w:r>
        <w:rPr>
          <w:rFonts w:hint="eastAsia"/>
          <w:sz w:val="30"/>
          <w:szCs w:val="30"/>
        </w:rPr>
        <w:t>，</w:t>
      </w:r>
      <w:r>
        <w:rPr>
          <w:rFonts w:hint="eastAsia"/>
          <w:sz w:val="30"/>
          <w:szCs w:val="30"/>
          <w:highlight w:val="yellow"/>
        </w:rPr>
        <w:t>张文宣作为担保人身份签字</w:t>
      </w:r>
      <w:r>
        <w:rPr>
          <w:rFonts w:hint="eastAsia"/>
          <w:sz w:val="30"/>
          <w:szCs w:val="30"/>
        </w:rPr>
        <w:t>。期间，原告多次催要，各被告至今拒不归还。综上，为维护原告合法权益，现向贵院提起诉讼，望判如所请。</w:t>
      </w:r>
    </w:p>
    <w:p w14:paraId="3F448B8D" w14:textId="77777777" w:rsidR="00000000" w:rsidRDefault="001D29E8">
      <w:pPr>
        <w:spacing w:line="500" w:lineRule="atLeast"/>
        <w:ind w:firstLine="600"/>
        <w:divId w:val="867454971"/>
        <w:rPr>
          <w:rFonts w:hint="eastAsia"/>
          <w:sz w:val="30"/>
          <w:szCs w:val="30"/>
        </w:rPr>
      </w:pPr>
      <w:r>
        <w:rPr>
          <w:rFonts w:hint="eastAsia"/>
          <w:sz w:val="30"/>
          <w:szCs w:val="30"/>
        </w:rPr>
        <w:lastRenderedPageBreak/>
        <w:t>被告谢克峰辩称，出借</w:t>
      </w:r>
      <w:r>
        <w:rPr>
          <w:rFonts w:hint="eastAsia"/>
          <w:sz w:val="30"/>
          <w:szCs w:val="30"/>
          <w:highlight w:val="yellow"/>
        </w:rPr>
        <w:t>本金是</w:t>
      </w:r>
      <w:r>
        <w:rPr>
          <w:rFonts w:hint="eastAsia"/>
          <w:sz w:val="30"/>
          <w:szCs w:val="30"/>
          <w:highlight w:val="yellow"/>
        </w:rPr>
        <w:t>8</w:t>
      </w:r>
      <w:r>
        <w:rPr>
          <w:rFonts w:hint="eastAsia"/>
          <w:sz w:val="30"/>
          <w:szCs w:val="30"/>
          <w:highlight w:val="yellow"/>
        </w:rPr>
        <w:t>万元</w:t>
      </w:r>
      <w:r>
        <w:rPr>
          <w:rFonts w:hint="eastAsia"/>
          <w:sz w:val="30"/>
          <w:szCs w:val="30"/>
        </w:rPr>
        <w:t>，利息是</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16</w:t>
      </w:r>
      <w:r>
        <w:rPr>
          <w:rFonts w:hint="eastAsia"/>
          <w:sz w:val="30"/>
          <w:szCs w:val="30"/>
          <w:highlight w:val="yellow"/>
        </w:rPr>
        <w:t>日算到</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w:t>
      </w:r>
      <w:r>
        <w:rPr>
          <w:rFonts w:hint="eastAsia"/>
          <w:sz w:val="30"/>
          <w:szCs w:val="30"/>
          <w:highlight w:val="yellow"/>
        </w:rPr>
        <w:t>月息</w:t>
      </w:r>
      <w:r>
        <w:rPr>
          <w:rFonts w:hint="eastAsia"/>
          <w:sz w:val="30"/>
          <w:szCs w:val="30"/>
          <w:highlight w:val="yellow"/>
        </w:rPr>
        <w:t>2.5%</w:t>
      </w:r>
      <w:r>
        <w:rPr>
          <w:rFonts w:hint="eastAsia"/>
          <w:sz w:val="30"/>
          <w:szCs w:val="30"/>
        </w:rPr>
        <w:t>，共计</w:t>
      </w:r>
      <w:r>
        <w:rPr>
          <w:rFonts w:hint="eastAsia"/>
          <w:sz w:val="30"/>
          <w:szCs w:val="30"/>
          <w:highlight w:val="yellow"/>
        </w:rPr>
        <w:t>2</w:t>
      </w:r>
      <w:r>
        <w:rPr>
          <w:rFonts w:hint="eastAsia"/>
          <w:sz w:val="30"/>
          <w:szCs w:val="30"/>
          <w:highlight w:val="yellow"/>
        </w:rPr>
        <w:t>万元</w:t>
      </w:r>
      <w:r>
        <w:rPr>
          <w:rFonts w:hint="eastAsia"/>
          <w:sz w:val="30"/>
          <w:szCs w:val="30"/>
        </w:rPr>
        <w:t>，所以我又重新打了</w:t>
      </w:r>
      <w:r>
        <w:rPr>
          <w:rFonts w:hint="eastAsia"/>
          <w:sz w:val="30"/>
          <w:szCs w:val="30"/>
        </w:rPr>
        <w:t>10</w:t>
      </w:r>
      <w:r>
        <w:rPr>
          <w:rFonts w:hint="eastAsia"/>
          <w:sz w:val="30"/>
          <w:szCs w:val="30"/>
        </w:rPr>
        <w:t>万元条子。</w:t>
      </w:r>
    </w:p>
    <w:p w14:paraId="43AA8706" w14:textId="77777777" w:rsidR="00000000" w:rsidRDefault="001D29E8">
      <w:pPr>
        <w:spacing w:line="500" w:lineRule="atLeast"/>
        <w:ind w:firstLine="600"/>
        <w:divId w:val="12729395"/>
        <w:rPr>
          <w:rFonts w:hint="eastAsia"/>
          <w:sz w:val="30"/>
          <w:szCs w:val="30"/>
        </w:rPr>
      </w:pPr>
      <w:r>
        <w:rPr>
          <w:rFonts w:hint="eastAsia"/>
          <w:sz w:val="30"/>
          <w:szCs w:val="30"/>
        </w:rPr>
        <w:t>被告张文宣辩称，我签字只是做个见证，不承担连带保证责任</w:t>
      </w:r>
      <w:r>
        <w:rPr>
          <w:rFonts w:hint="eastAsia"/>
          <w:sz w:val="30"/>
          <w:szCs w:val="30"/>
        </w:rPr>
        <w:t>,</w:t>
      </w:r>
      <w:r>
        <w:rPr>
          <w:rFonts w:hint="eastAsia"/>
          <w:sz w:val="30"/>
          <w:szCs w:val="30"/>
        </w:rPr>
        <w:t>“担保人”字样是原告后期自行添加的。</w:t>
      </w:r>
    </w:p>
    <w:p w14:paraId="000AD31D" w14:textId="77777777" w:rsidR="00000000" w:rsidRDefault="001D29E8">
      <w:pPr>
        <w:spacing w:line="500" w:lineRule="atLeast"/>
        <w:ind w:firstLine="600"/>
        <w:divId w:val="334918516"/>
        <w:rPr>
          <w:rFonts w:hint="eastAsia"/>
          <w:sz w:val="30"/>
          <w:szCs w:val="30"/>
        </w:rPr>
      </w:pPr>
      <w:r>
        <w:rPr>
          <w:rFonts w:hint="eastAsia"/>
          <w:sz w:val="30"/>
          <w:szCs w:val="30"/>
        </w:rPr>
        <w:t>被告</w:t>
      </w:r>
      <w:r>
        <w:rPr>
          <w:rFonts w:hint="eastAsia"/>
          <w:sz w:val="30"/>
          <w:szCs w:val="30"/>
        </w:rPr>
        <w:t>胡月香未进行答辩。</w:t>
      </w:r>
    </w:p>
    <w:p w14:paraId="3A51C286" w14:textId="77777777" w:rsidR="00000000" w:rsidRDefault="001D29E8">
      <w:pPr>
        <w:spacing w:line="500" w:lineRule="atLeast"/>
        <w:ind w:firstLine="600"/>
        <w:divId w:val="1157108715"/>
        <w:rPr>
          <w:rFonts w:hint="eastAsia"/>
          <w:sz w:val="30"/>
          <w:szCs w:val="30"/>
        </w:rPr>
      </w:pPr>
      <w:r>
        <w:rPr>
          <w:rFonts w:hint="eastAsia"/>
          <w:sz w:val="30"/>
          <w:szCs w:val="30"/>
        </w:rPr>
        <w:t>本院经审理认定事实如下：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，许前跃</w:t>
      </w:r>
      <w:r>
        <w:rPr>
          <w:rFonts w:hint="eastAsia"/>
          <w:sz w:val="30"/>
          <w:szCs w:val="30"/>
          <w:highlight w:val="yellow"/>
        </w:rPr>
        <w:t>经张文宣介绍</w:t>
      </w:r>
      <w:r>
        <w:rPr>
          <w:rFonts w:hint="eastAsia"/>
          <w:sz w:val="30"/>
          <w:szCs w:val="30"/>
        </w:rPr>
        <w:t>以</w:t>
      </w:r>
      <w:r>
        <w:rPr>
          <w:rFonts w:hint="eastAsia"/>
          <w:sz w:val="30"/>
          <w:szCs w:val="30"/>
          <w:highlight w:val="yellow"/>
        </w:rPr>
        <w:t>现金方式</w:t>
      </w:r>
      <w:r>
        <w:rPr>
          <w:rFonts w:hint="eastAsia"/>
          <w:sz w:val="30"/>
          <w:szCs w:val="30"/>
        </w:rPr>
        <w:t>出借给谢克峰</w:t>
      </w:r>
      <w:r>
        <w:rPr>
          <w:rFonts w:hint="eastAsia"/>
          <w:sz w:val="30"/>
          <w:szCs w:val="30"/>
          <w:highlight w:val="yellow"/>
        </w:rPr>
        <w:t>8</w:t>
      </w:r>
      <w:r>
        <w:rPr>
          <w:rFonts w:hint="eastAsia"/>
          <w:sz w:val="30"/>
          <w:szCs w:val="30"/>
          <w:highlight w:val="yellow"/>
        </w:rPr>
        <w:t>万元</w:t>
      </w:r>
      <w:r>
        <w:rPr>
          <w:rFonts w:hint="eastAsia"/>
          <w:sz w:val="30"/>
          <w:szCs w:val="30"/>
        </w:rPr>
        <w:t>，当时</w:t>
      </w:r>
      <w:r>
        <w:rPr>
          <w:rFonts w:hint="eastAsia"/>
          <w:sz w:val="30"/>
          <w:szCs w:val="30"/>
          <w:highlight w:val="yellow"/>
        </w:rPr>
        <w:t>双方约定月利率</w:t>
      </w:r>
      <w:r>
        <w:rPr>
          <w:rFonts w:hint="eastAsia"/>
          <w:sz w:val="30"/>
          <w:szCs w:val="30"/>
          <w:highlight w:val="yellow"/>
        </w:rPr>
        <w:t>2.5%</w:t>
      </w:r>
      <w:r>
        <w:rPr>
          <w:rFonts w:hint="eastAsia"/>
          <w:sz w:val="30"/>
          <w:szCs w:val="30"/>
        </w:rPr>
        <w:t>，并</w:t>
      </w:r>
      <w:r>
        <w:rPr>
          <w:rFonts w:hint="eastAsia"/>
          <w:sz w:val="30"/>
          <w:szCs w:val="30"/>
          <w:highlight w:val="yellow"/>
        </w:rPr>
        <w:t>由张文宣做担保</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，经许前跃与谢克峰核算，</w:t>
      </w:r>
      <w:r>
        <w:rPr>
          <w:rFonts w:hint="eastAsia"/>
          <w:sz w:val="30"/>
          <w:szCs w:val="30"/>
          <w:highlight w:val="yellow"/>
        </w:rPr>
        <w:t>利息为</w:t>
      </w:r>
      <w:r>
        <w:rPr>
          <w:rFonts w:hint="eastAsia"/>
          <w:sz w:val="30"/>
          <w:szCs w:val="30"/>
          <w:highlight w:val="yellow"/>
        </w:rPr>
        <w:t>2</w:t>
      </w:r>
      <w:r>
        <w:rPr>
          <w:rFonts w:hint="eastAsia"/>
          <w:sz w:val="30"/>
          <w:szCs w:val="30"/>
          <w:highlight w:val="yellow"/>
        </w:rPr>
        <w:t>万元</w:t>
      </w:r>
      <w:r>
        <w:rPr>
          <w:rFonts w:hint="eastAsia"/>
          <w:sz w:val="30"/>
          <w:szCs w:val="30"/>
        </w:rPr>
        <w:t>，谢克峰又</w:t>
      </w:r>
      <w:r>
        <w:rPr>
          <w:rFonts w:hint="eastAsia"/>
          <w:sz w:val="30"/>
          <w:szCs w:val="30"/>
          <w:highlight w:val="yellow"/>
        </w:rPr>
        <w:t>重新向许前跃出具借条一份</w:t>
      </w:r>
      <w:r>
        <w:rPr>
          <w:rFonts w:hint="eastAsia"/>
          <w:sz w:val="30"/>
          <w:szCs w:val="30"/>
        </w:rPr>
        <w:t>，</w:t>
      </w:r>
      <w:r>
        <w:rPr>
          <w:rFonts w:hint="eastAsia"/>
          <w:sz w:val="30"/>
          <w:szCs w:val="30"/>
          <w:highlight w:val="yellow"/>
        </w:rPr>
        <w:t>载明：“今借到许前跃人民币拾万元整（￥</w:t>
      </w:r>
      <w:r>
        <w:rPr>
          <w:rFonts w:hint="eastAsia"/>
          <w:sz w:val="30"/>
          <w:szCs w:val="30"/>
          <w:highlight w:val="yellow"/>
        </w:rPr>
        <w:t>100000</w:t>
      </w:r>
      <w:r>
        <w:rPr>
          <w:rFonts w:hint="eastAsia"/>
          <w:sz w:val="30"/>
          <w:szCs w:val="30"/>
          <w:highlight w:val="yellow"/>
        </w:rPr>
        <w:t>）</w:t>
      </w:r>
      <w:r>
        <w:rPr>
          <w:rFonts w:hint="eastAsia"/>
          <w:sz w:val="30"/>
          <w:szCs w:val="30"/>
        </w:rPr>
        <w:t>，</w:t>
      </w:r>
      <w:r>
        <w:rPr>
          <w:rFonts w:hint="eastAsia"/>
          <w:sz w:val="30"/>
          <w:szCs w:val="30"/>
          <w:highlight w:val="yellow"/>
        </w:rPr>
        <w:t>月息</w:t>
      </w:r>
      <w:r>
        <w:rPr>
          <w:rFonts w:hint="eastAsia"/>
          <w:sz w:val="30"/>
          <w:szCs w:val="30"/>
          <w:highlight w:val="yellow"/>
        </w:rPr>
        <w:t>2.5%</w:t>
      </w:r>
      <w:r>
        <w:rPr>
          <w:rFonts w:hint="eastAsia"/>
          <w:sz w:val="30"/>
          <w:szCs w:val="30"/>
          <w:highlight w:val="yellow"/>
        </w:rPr>
        <w:t>。</w:t>
      </w:r>
      <w:r>
        <w:rPr>
          <w:rFonts w:hint="eastAsia"/>
          <w:sz w:val="30"/>
          <w:szCs w:val="30"/>
        </w:rPr>
        <w:t>”张文宣亦在借条上签字，后许前跃在张文宣签名前面加上“担保人”三字。</w:t>
      </w:r>
    </w:p>
    <w:p w14:paraId="6DA050FD" w14:textId="77777777" w:rsidR="00000000" w:rsidRDefault="001D29E8">
      <w:pPr>
        <w:spacing w:line="500" w:lineRule="atLeast"/>
        <w:ind w:firstLine="600"/>
        <w:divId w:val="519508350"/>
        <w:rPr>
          <w:rFonts w:hint="eastAsia"/>
          <w:sz w:val="30"/>
          <w:szCs w:val="30"/>
        </w:rPr>
      </w:pPr>
      <w:r>
        <w:rPr>
          <w:rFonts w:hint="eastAsia"/>
          <w:sz w:val="30"/>
          <w:szCs w:val="30"/>
        </w:rPr>
        <w:t>另查明，谢克峰与胡月香于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日登记结婚，于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日登记离婚。</w:t>
      </w:r>
    </w:p>
    <w:p w14:paraId="3A4FFE3C" w14:textId="77777777" w:rsidR="00000000" w:rsidRDefault="001D29E8">
      <w:pPr>
        <w:spacing w:line="500" w:lineRule="atLeast"/>
        <w:ind w:firstLine="600"/>
        <w:divId w:val="271981235"/>
        <w:rPr>
          <w:rFonts w:hint="eastAsia"/>
          <w:sz w:val="30"/>
          <w:szCs w:val="30"/>
        </w:rPr>
      </w:pPr>
      <w:r>
        <w:rPr>
          <w:rFonts w:hint="eastAsia"/>
          <w:sz w:val="30"/>
          <w:szCs w:val="30"/>
        </w:rPr>
        <w:t>以上事实，有原告提供的身份证明、</w:t>
      </w:r>
      <w:r>
        <w:rPr>
          <w:rFonts w:hint="eastAsia"/>
          <w:sz w:val="30"/>
          <w:szCs w:val="30"/>
        </w:rPr>
        <w:t>借条、结婚登记审查处理表、离婚登记审查处理表以及到庭双方当事人的当庭陈述等证据在卷佐证。</w:t>
      </w:r>
    </w:p>
    <w:p w14:paraId="29D9153F" w14:textId="77777777" w:rsidR="00000000" w:rsidRDefault="001D29E8">
      <w:pPr>
        <w:spacing w:line="500" w:lineRule="atLeast"/>
        <w:ind w:firstLine="600"/>
        <w:divId w:val="1456168942"/>
        <w:rPr>
          <w:rFonts w:hint="eastAsia"/>
          <w:sz w:val="30"/>
          <w:szCs w:val="30"/>
        </w:rPr>
      </w:pPr>
      <w:r>
        <w:rPr>
          <w:rFonts w:hint="eastAsia"/>
          <w:sz w:val="30"/>
          <w:szCs w:val="30"/>
        </w:rPr>
        <w:t>本院认为：本案争议焦点为借款的数额、张文宣是否承担保证责任以及胡月香是否应承担还款责任。关于借款的数额，庭审中，许前跃对谢克峰辩称借款</w:t>
      </w:r>
      <w:r>
        <w:rPr>
          <w:rFonts w:hint="eastAsia"/>
          <w:sz w:val="30"/>
          <w:szCs w:val="30"/>
          <w:highlight w:val="yellow"/>
        </w:rPr>
        <w:t>本金为</w:t>
      </w:r>
      <w:r>
        <w:rPr>
          <w:rFonts w:hint="eastAsia"/>
          <w:sz w:val="30"/>
          <w:szCs w:val="30"/>
          <w:highlight w:val="yellow"/>
        </w:rPr>
        <w:t>8</w:t>
      </w:r>
      <w:r>
        <w:rPr>
          <w:rFonts w:hint="eastAsia"/>
          <w:sz w:val="30"/>
          <w:szCs w:val="30"/>
          <w:highlight w:val="yellow"/>
        </w:rPr>
        <w:t>万元</w:t>
      </w:r>
      <w:r>
        <w:rPr>
          <w:rFonts w:hint="eastAsia"/>
          <w:sz w:val="30"/>
          <w:szCs w:val="30"/>
        </w:rPr>
        <w:t>、借款时间为</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日及计算至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日利息为</w:t>
      </w:r>
      <w:r>
        <w:rPr>
          <w:rFonts w:hint="eastAsia"/>
          <w:sz w:val="30"/>
          <w:szCs w:val="30"/>
        </w:rPr>
        <w:t>2</w:t>
      </w:r>
      <w:r>
        <w:rPr>
          <w:rFonts w:hint="eastAsia"/>
          <w:sz w:val="30"/>
          <w:szCs w:val="30"/>
        </w:rPr>
        <w:t>万元的意见予以认可，可认定原告之前</w:t>
      </w:r>
      <w:r>
        <w:rPr>
          <w:rFonts w:hint="eastAsia"/>
          <w:sz w:val="30"/>
          <w:szCs w:val="30"/>
          <w:highlight w:val="yellow"/>
        </w:rPr>
        <w:t>借款本金数额为</w:t>
      </w:r>
      <w:r>
        <w:rPr>
          <w:rFonts w:hint="eastAsia"/>
          <w:sz w:val="30"/>
          <w:szCs w:val="30"/>
          <w:highlight w:val="yellow"/>
        </w:rPr>
        <w:t>8</w:t>
      </w:r>
      <w:r>
        <w:rPr>
          <w:rFonts w:hint="eastAsia"/>
          <w:sz w:val="30"/>
          <w:szCs w:val="30"/>
          <w:highlight w:val="yellow"/>
        </w:rPr>
        <w:t>万元</w:t>
      </w:r>
      <w:r>
        <w:rPr>
          <w:rFonts w:hint="eastAsia"/>
          <w:sz w:val="30"/>
          <w:szCs w:val="30"/>
        </w:rPr>
        <w:t>，</w:t>
      </w:r>
      <w:r>
        <w:rPr>
          <w:rFonts w:hint="eastAsia"/>
          <w:sz w:val="30"/>
          <w:szCs w:val="30"/>
          <w:highlight w:val="yellow"/>
        </w:rPr>
        <w:t>借款时间为</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w:t>
      </w:r>
      <w:r>
        <w:rPr>
          <w:rFonts w:hint="eastAsia"/>
          <w:sz w:val="30"/>
          <w:szCs w:val="30"/>
          <w:highlight w:val="yellow"/>
        </w:rPr>
        <w:t>因双方约定利息过高，本院调整为年利率</w:t>
      </w:r>
      <w:r>
        <w:rPr>
          <w:rFonts w:hint="eastAsia"/>
          <w:sz w:val="30"/>
          <w:szCs w:val="30"/>
          <w:highlight w:val="yellow"/>
        </w:rPr>
        <w:t>24%</w:t>
      </w:r>
      <w:r>
        <w:rPr>
          <w:rFonts w:hint="eastAsia"/>
          <w:sz w:val="30"/>
          <w:szCs w:val="30"/>
          <w:highlight w:val="yellow"/>
        </w:rPr>
        <w:t>，计算至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日的利息为</w:t>
      </w:r>
      <w:r>
        <w:rPr>
          <w:rFonts w:hint="eastAsia"/>
          <w:sz w:val="30"/>
          <w:szCs w:val="30"/>
          <w:highlight w:val="yellow"/>
        </w:rPr>
        <w:t>64000</w:t>
      </w:r>
      <w:r>
        <w:rPr>
          <w:rFonts w:hint="eastAsia"/>
          <w:sz w:val="30"/>
          <w:szCs w:val="30"/>
          <w:highlight w:val="yellow"/>
        </w:rPr>
        <w:t>元</w:t>
      </w:r>
      <w:r>
        <w:rPr>
          <w:rFonts w:hint="eastAsia"/>
          <w:sz w:val="30"/>
          <w:szCs w:val="30"/>
        </w:rPr>
        <w:t>，</w:t>
      </w:r>
      <w:r>
        <w:rPr>
          <w:rFonts w:hint="eastAsia"/>
          <w:sz w:val="30"/>
          <w:szCs w:val="30"/>
          <w:highlight w:val="yellow"/>
        </w:rPr>
        <w:t>此后利息顺延计算至款清时止。</w:t>
      </w:r>
    </w:p>
    <w:p w14:paraId="0810D660" w14:textId="77777777" w:rsidR="00000000" w:rsidRDefault="001D29E8">
      <w:pPr>
        <w:spacing w:line="500" w:lineRule="atLeast"/>
        <w:ind w:firstLine="600"/>
        <w:divId w:val="1672102056"/>
        <w:rPr>
          <w:rFonts w:hint="eastAsia"/>
          <w:sz w:val="30"/>
          <w:szCs w:val="30"/>
        </w:rPr>
      </w:pPr>
      <w:r>
        <w:rPr>
          <w:rFonts w:hint="eastAsia"/>
          <w:sz w:val="30"/>
          <w:szCs w:val="30"/>
        </w:rPr>
        <w:t>关于张文宣是否承担担保责任，因借条上“担保人”三个字系原告在张文宣签字过后添加，笔迹颜色亦不同，原告未能证明其在借条上写“担保人”三个字系经过张文宣同意之后添加，故本院对原告诉请张文宣承担连带清偿责任不予支持。</w:t>
      </w:r>
    </w:p>
    <w:p w14:paraId="08FCD51B" w14:textId="77777777" w:rsidR="00000000" w:rsidRDefault="001D29E8">
      <w:pPr>
        <w:spacing w:line="500" w:lineRule="atLeast"/>
        <w:ind w:firstLine="600"/>
        <w:divId w:val="275065458"/>
        <w:rPr>
          <w:rFonts w:hint="eastAsia"/>
          <w:sz w:val="30"/>
          <w:szCs w:val="30"/>
        </w:rPr>
      </w:pPr>
      <w:r>
        <w:rPr>
          <w:rFonts w:hint="eastAsia"/>
          <w:sz w:val="30"/>
          <w:szCs w:val="30"/>
        </w:rPr>
        <w:t>关于胡月香的责任，上述债务发生在两夫妻关系存续期间，谢克峰、胡月香并未提供证据证明原告与谢克峰明确约定上述债务为个人债务，依法应认定为夫妻共同债务，胡月香应共同偿还。被告胡月香在举证期内未予举证，视为对举证权利的放弃，应承担相应不利法律后果。</w:t>
      </w:r>
    </w:p>
    <w:p w14:paraId="66881112" w14:textId="77777777" w:rsidR="00000000" w:rsidRDefault="001D29E8">
      <w:pPr>
        <w:spacing w:line="500" w:lineRule="atLeast"/>
        <w:ind w:firstLine="600"/>
        <w:divId w:val="1616905909"/>
        <w:rPr>
          <w:rFonts w:hint="eastAsia"/>
          <w:sz w:val="30"/>
          <w:szCs w:val="30"/>
        </w:rPr>
      </w:pPr>
      <w:r>
        <w:rPr>
          <w:rFonts w:hint="eastAsia"/>
          <w:sz w:val="30"/>
          <w:szCs w:val="30"/>
        </w:rPr>
        <w:t>综上，依照《中华人民共和国合同法》第一百零七条、第二百</w:t>
      </w:r>
      <w:r>
        <w:rPr>
          <w:rFonts w:hint="eastAsia"/>
          <w:sz w:val="30"/>
          <w:szCs w:val="30"/>
        </w:rPr>
        <w:t>零六条、《最高人民法院关于适用〈中华人民共和国婚姻法〉若干问题的解释（二）》第二十四条、《最高人民法院关于审理民间借贷案件适用法律若干问题的规定》第二十八条、《中华人民共和国民事诉讼法》第一百四十四条规定，判决如下：</w:t>
      </w:r>
    </w:p>
    <w:p w14:paraId="0D03DC73" w14:textId="77777777" w:rsidR="00000000" w:rsidRDefault="001D29E8">
      <w:pPr>
        <w:spacing w:line="500" w:lineRule="atLeast"/>
        <w:ind w:firstLine="600"/>
        <w:divId w:val="1589272800"/>
        <w:rPr>
          <w:rFonts w:hint="eastAsia"/>
          <w:sz w:val="30"/>
          <w:szCs w:val="30"/>
        </w:rPr>
      </w:pPr>
      <w:r>
        <w:rPr>
          <w:rFonts w:hint="eastAsia"/>
          <w:sz w:val="30"/>
          <w:szCs w:val="30"/>
        </w:rPr>
        <w:t>一、被告谢克峰、胡月香于本判决生效之日起十日内</w:t>
      </w:r>
      <w:r>
        <w:rPr>
          <w:rFonts w:hint="eastAsia"/>
          <w:sz w:val="30"/>
          <w:szCs w:val="30"/>
          <w:highlight w:val="yellow"/>
        </w:rPr>
        <w:t>共同偿还原告许前跃借款本金</w:t>
      </w:r>
      <w:r>
        <w:rPr>
          <w:rFonts w:hint="eastAsia"/>
          <w:sz w:val="30"/>
          <w:szCs w:val="30"/>
          <w:highlight w:val="yellow"/>
        </w:rPr>
        <w:t>80000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64000</w:t>
      </w:r>
      <w:r>
        <w:rPr>
          <w:rFonts w:hint="eastAsia"/>
          <w:sz w:val="30"/>
          <w:szCs w:val="30"/>
          <w:highlight w:val="yellow"/>
        </w:rPr>
        <w:t>元（利息以</w:t>
      </w:r>
      <w:r>
        <w:rPr>
          <w:rFonts w:hint="eastAsia"/>
          <w:sz w:val="30"/>
          <w:szCs w:val="30"/>
          <w:highlight w:val="yellow"/>
        </w:rPr>
        <w:t>80000</w:t>
      </w:r>
      <w:r>
        <w:rPr>
          <w:rFonts w:hint="eastAsia"/>
          <w:sz w:val="30"/>
          <w:szCs w:val="30"/>
          <w:highlight w:val="yellow"/>
        </w:rPr>
        <w:t>元为计算基数，以年利率</w:t>
      </w:r>
      <w:r>
        <w:rPr>
          <w:rFonts w:hint="eastAsia"/>
          <w:sz w:val="30"/>
          <w:szCs w:val="30"/>
          <w:highlight w:val="yellow"/>
        </w:rPr>
        <w:t>24%</w:t>
      </w:r>
      <w:r>
        <w:rPr>
          <w:rFonts w:hint="eastAsia"/>
          <w:sz w:val="30"/>
          <w:szCs w:val="30"/>
          <w:highlight w:val="yellow"/>
        </w:rPr>
        <w:t>为标准，计算至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17</w:t>
      </w:r>
      <w:r>
        <w:rPr>
          <w:rFonts w:hint="eastAsia"/>
          <w:sz w:val="30"/>
          <w:szCs w:val="30"/>
          <w:highlight w:val="yellow"/>
        </w:rPr>
        <w:t>日为</w:t>
      </w:r>
      <w:r>
        <w:rPr>
          <w:rFonts w:hint="eastAsia"/>
          <w:sz w:val="30"/>
          <w:szCs w:val="30"/>
          <w:highlight w:val="yellow"/>
        </w:rPr>
        <w:t>64000</w:t>
      </w:r>
      <w:r>
        <w:rPr>
          <w:rFonts w:hint="eastAsia"/>
          <w:sz w:val="30"/>
          <w:szCs w:val="30"/>
          <w:highlight w:val="yellow"/>
        </w:rPr>
        <w:t>元</w:t>
      </w:r>
      <w:r>
        <w:rPr>
          <w:rFonts w:hint="eastAsia"/>
          <w:sz w:val="30"/>
          <w:szCs w:val="30"/>
        </w:rPr>
        <w:t>，</w:t>
      </w:r>
      <w:r>
        <w:rPr>
          <w:rFonts w:hint="eastAsia"/>
          <w:sz w:val="30"/>
          <w:szCs w:val="30"/>
          <w:highlight w:val="yellow"/>
        </w:rPr>
        <w:t>此后利息顺延计算之款清时止</w:t>
      </w:r>
      <w:r>
        <w:rPr>
          <w:rFonts w:hint="eastAsia"/>
          <w:sz w:val="30"/>
          <w:szCs w:val="30"/>
        </w:rPr>
        <w:t>）；</w:t>
      </w:r>
    </w:p>
    <w:p w14:paraId="682CD362" w14:textId="77777777" w:rsidR="00000000" w:rsidRDefault="001D29E8">
      <w:pPr>
        <w:spacing w:line="500" w:lineRule="atLeast"/>
        <w:ind w:firstLine="600"/>
        <w:divId w:val="475491692"/>
        <w:rPr>
          <w:rFonts w:hint="eastAsia"/>
          <w:sz w:val="30"/>
          <w:szCs w:val="30"/>
        </w:rPr>
      </w:pPr>
      <w:r>
        <w:rPr>
          <w:rFonts w:hint="eastAsia"/>
          <w:sz w:val="30"/>
          <w:szCs w:val="30"/>
        </w:rPr>
        <w:t>二、驳回原告许前跃的其他诉讼请求。</w:t>
      </w:r>
    </w:p>
    <w:p w14:paraId="1AB64BDE" w14:textId="77777777" w:rsidR="00000000" w:rsidRDefault="001D29E8">
      <w:pPr>
        <w:spacing w:line="500" w:lineRule="atLeast"/>
        <w:ind w:firstLine="600"/>
        <w:divId w:val="1658454753"/>
        <w:rPr>
          <w:rFonts w:hint="eastAsia"/>
          <w:sz w:val="30"/>
          <w:szCs w:val="30"/>
        </w:rPr>
      </w:pPr>
      <w:r>
        <w:rPr>
          <w:rFonts w:hint="eastAsia"/>
          <w:sz w:val="30"/>
          <w:szCs w:val="30"/>
        </w:rPr>
        <w:t>如果未按本判决指定的期间履行</w:t>
      </w:r>
      <w:r>
        <w:rPr>
          <w:rFonts w:hint="eastAsia"/>
          <w:sz w:val="30"/>
          <w:szCs w:val="30"/>
        </w:rPr>
        <w:t>给付金钱义务，应当按照《中华人民共和国民事诉讼法》第二百五十三条之规定，加倍支付迟延履行期间的债务利息。</w:t>
      </w:r>
    </w:p>
    <w:p w14:paraId="5E894163" w14:textId="77777777" w:rsidR="00000000" w:rsidRDefault="001D29E8">
      <w:pPr>
        <w:spacing w:line="500" w:lineRule="atLeast"/>
        <w:ind w:firstLine="600"/>
        <w:divId w:val="63839752"/>
        <w:rPr>
          <w:rFonts w:hint="eastAsia"/>
          <w:sz w:val="30"/>
          <w:szCs w:val="30"/>
        </w:rPr>
      </w:pPr>
      <w:r>
        <w:rPr>
          <w:rFonts w:hint="eastAsia"/>
          <w:sz w:val="30"/>
          <w:szCs w:val="30"/>
        </w:rPr>
        <w:t>案件受理费</w:t>
      </w:r>
      <w:r>
        <w:rPr>
          <w:rFonts w:hint="eastAsia"/>
          <w:sz w:val="30"/>
          <w:szCs w:val="30"/>
        </w:rPr>
        <w:t>3500</w:t>
      </w:r>
      <w:r>
        <w:rPr>
          <w:rFonts w:hint="eastAsia"/>
          <w:sz w:val="30"/>
          <w:szCs w:val="30"/>
        </w:rPr>
        <w:t>元，减半收取</w:t>
      </w:r>
      <w:r>
        <w:rPr>
          <w:rFonts w:hint="eastAsia"/>
          <w:sz w:val="30"/>
          <w:szCs w:val="30"/>
        </w:rPr>
        <w:t>1750</w:t>
      </w:r>
      <w:r>
        <w:rPr>
          <w:rFonts w:hint="eastAsia"/>
          <w:sz w:val="30"/>
          <w:szCs w:val="30"/>
        </w:rPr>
        <w:t>元，由被告谢克峰、胡月香负担</w:t>
      </w:r>
      <w:r>
        <w:rPr>
          <w:rFonts w:hint="eastAsia"/>
          <w:sz w:val="30"/>
          <w:szCs w:val="30"/>
        </w:rPr>
        <w:t>1575</w:t>
      </w:r>
      <w:r>
        <w:rPr>
          <w:rFonts w:hint="eastAsia"/>
          <w:sz w:val="30"/>
          <w:szCs w:val="30"/>
        </w:rPr>
        <w:t>元，原告许前跃负担</w:t>
      </w:r>
      <w:r>
        <w:rPr>
          <w:rFonts w:hint="eastAsia"/>
          <w:sz w:val="30"/>
          <w:szCs w:val="30"/>
        </w:rPr>
        <w:t>175</w:t>
      </w:r>
      <w:r>
        <w:rPr>
          <w:rFonts w:hint="eastAsia"/>
          <w:sz w:val="30"/>
          <w:szCs w:val="30"/>
        </w:rPr>
        <w:t>元。</w:t>
      </w:r>
    </w:p>
    <w:p w14:paraId="529E6694" w14:textId="77777777" w:rsidR="00000000" w:rsidRDefault="001D29E8">
      <w:pPr>
        <w:spacing w:line="500" w:lineRule="atLeast"/>
        <w:ind w:firstLine="600"/>
        <w:divId w:val="50856331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1D22006" w14:textId="77777777" w:rsidR="00000000" w:rsidRDefault="001D29E8">
      <w:pPr>
        <w:spacing w:line="500" w:lineRule="atLeast"/>
        <w:jc w:val="right"/>
        <w:divId w:val="1159149522"/>
        <w:rPr>
          <w:rFonts w:hint="eastAsia"/>
          <w:sz w:val="30"/>
          <w:szCs w:val="30"/>
        </w:rPr>
      </w:pPr>
      <w:r>
        <w:rPr>
          <w:rFonts w:hint="eastAsia"/>
          <w:sz w:val="30"/>
          <w:szCs w:val="30"/>
        </w:rPr>
        <w:t>审判员　　孙方奎</w:t>
      </w:r>
    </w:p>
    <w:p w14:paraId="15233B02" w14:textId="77777777" w:rsidR="00000000" w:rsidRDefault="001D29E8">
      <w:pPr>
        <w:spacing w:line="500" w:lineRule="atLeast"/>
        <w:jc w:val="right"/>
        <w:divId w:val="2146508453"/>
        <w:rPr>
          <w:rFonts w:hint="eastAsia"/>
          <w:sz w:val="30"/>
          <w:szCs w:val="30"/>
        </w:rPr>
      </w:pPr>
      <w:r>
        <w:rPr>
          <w:rFonts w:hint="eastAsia"/>
          <w:sz w:val="30"/>
          <w:szCs w:val="30"/>
        </w:rPr>
        <w:t>二〇一七年十月十七日</w:t>
      </w:r>
    </w:p>
    <w:p w14:paraId="039B7161" w14:textId="77777777" w:rsidR="00000000" w:rsidRDefault="001D29E8">
      <w:pPr>
        <w:spacing w:line="500" w:lineRule="atLeast"/>
        <w:jc w:val="right"/>
        <w:divId w:val="500850490"/>
        <w:rPr>
          <w:rFonts w:hint="eastAsia"/>
          <w:sz w:val="30"/>
          <w:szCs w:val="30"/>
        </w:rPr>
      </w:pPr>
      <w:r>
        <w:rPr>
          <w:rFonts w:hint="eastAsia"/>
          <w:sz w:val="30"/>
          <w:szCs w:val="30"/>
        </w:rPr>
        <w:t>书记员　　王燕飞</w:t>
      </w:r>
    </w:p>
    <w:p w14:paraId="7D594BCF" w14:textId="77777777" w:rsidR="00000000" w:rsidRDefault="001D29E8">
      <w:pPr>
        <w:spacing w:line="500" w:lineRule="atLeast"/>
        <w:ind w:firstLine="600"/>
        <w:divId w:val="1371763611"/>
        <w:rPr>
          <w:rFonts w:hint="eastAsia"/>
          <w:sz w:val="30"/>
          <w:szCs w:val="30"/>
        </w:rPr>
      </w:pPr>
      <w:r>
        <w:rPr>
          <w:rFonts w:hint="eastAsia"/>
          <w:sz w:val="30"/>
          <w:szCs w:val="30"/>
        </w:rPr>
        <w:t>附本判决适用的法律条文：</w:t>
      </w:r>
    </w:p>
    <w:p w14:paraId="65BE3F87" w14:textId="77777777" w:rsidR="00000000" w:rsidRDefault="001D29E8">
      <w:pPr>
        <w:spacing w:line="500" w:lineRule="atLeast"/>
        <w:ind w:firstLine="600"/>
        <w:divId w:val="835071477"/>
        <w:rPr>
          <w:rFonts w:hint="eastAsia"/>
          <w:sz w:val="30"/>
          <w:szCs w:val="30"/>
        </w:rPr>
      </w:pPr>
      <w:r>
        <w:rPr>
          <w:rFonts w:hint="eastAsia"/>
          <w:sz w:val="30"/>
          <w:szCs w:val="30"/>
        </w:rPr>
        <w:t>《中华人民共和国合同法》</w:t>
      </w:r>
    </w:p>
    <w:p w14:paraId="4E981DA5" w14:textId="77777777" w:rsidR="00000000" w:rsidRDefault="001D29E8">
      <w:pPr>
        <w:spacing w:line="500" w:lineRule="atLeast"/>
        <w:ind w:firstLine="600"/>
        <w:divId w:val="907761643"/>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CB62998" w14:textId="77777777" w:rsidR="00000000" w:rsidRDefault="001D29E8">
      <w:pPr>
        <w:spacing w:line="500" w:lineRule="atLeast"/>
        <w:ind w:firstLine="600"/>
        <w:divId w:val="170042397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3668037" w14:textId="77777777" w:rsidR="00000000" w:rsidRDefault="001D29E8">
      <w:pPr>
        <w:spacing w:line="500" w:lineRule="atLeast"/>
        <w:ind w:firstLine="600"/>
        <w:divId w:val="204342256"/>
        <w:rPr>
          <w:rFonts w:hint="eastAsia"/>
          <w:sz w:val="30"/>
          <w:szCs w:val="30"/>
        </w:rPr>
      </w:pPr>
      <w:r>
        <w:rPr>
          <w:rFonts w:hint="eastAsia"/>
          <w:sz w:val="30"/>
          <w:szCs w:val="30"/>
        </w:rPr>
        <w:t>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p>
    <w:p w14:paraId="7E518934" w14:textId="77777777" w:rsidR="00000000" w:rsidRDefault="001D29E8">
      <w:pPr>
        <w:spacing w:line="500" w:lineRule="atLeast"/>
        <w:ind w:firstLine="600"/>
        <w:divId w:val="497426941"/>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w:t>
      </w:r>
      <w:r>
        <w:rPr>
          <w:rFonts w:hint="eastAsia"/>
          <w:sz w:val="30"/>
          <w:szCs w:val="30"/>
        </w:rPr>
        <w:t>，或者能够证明属于婚姻法第十九条第三款规定情形的除外。</w:t>
      </w:r>
    </w:p>
    <w:p w14:paraId="19099E2F" w14:textId="77777777" w:rsidR="00000000" w:rsidRDefault="001D29E8">
      <w:pPr>
        <w:spacing w:line="500" w:lineRule="atLeast"/>
        <w:ind w:firstLine="600"/>
        <w:divId w:val="1815294687"/>
        <w:rPr>
          <w:rFonts w:hint="eastAsia"/>
          <w:sz w:val="30"/>
          <w:szCs w:val="30"/>
        </w:rPr>
      </w:pPr>
      <w:r>
        <w:rPr>
          <w:rFonts w:hint="eastAsia"/>
          <w:sz w:val="30"/>
          <w:szCs w:val="30"/>
        </w:rPr>
        <w:t>《最高人民法院关于审理民间借贷案件适用法律若干问题的规定》</w:t>
      </w:r>
    </w:p>
    <w:p w14:paraId="21062228" w14:textId="77777777" w:rsidR="00000000" w:rsidRDefault="001D29E8">
      <w:pPr>
        <w:spacing w:line="500" w:lineRule="atLeast"/>
        <w:ind w:firstLine="600"/>
        <w:divId w:val="497504313"/>
        <w:rPr>
          <w:rFonts w:hint="eastAsia"/>
          <w:sz w:val="30"/>
          <w:szCs w:val="30"/>
        </w:rPr>
      </w:pPr>
      <w:r>
        <w:rPr>
          <w:rFonts w:hint="eastAsia"/>
          <w:sz w:val="30"/>
          <w:szCs w:val="30"/>
        </w:rPr>
        <w:t>第二十八条借贷双方对前期借款本息结算后将利息计入后期借款本金并重新出具债权凭证，如果前期利率没有超过年利率</w:t>
      </w:r>
      <w:r>
        <w:rPr>
          <w:rFonts w:hint="eastAsia"/>
          <w:sz w:val="30"/>
          <w:szCs w:val="30"/>
        </w:rPr>
        <w:t>24%</w:t>
      </w:r>
      <w:r>
        <w:rPr>
          <w:rFonts w:hint="eastAsia"/>
          <w:sz w:val="30"/>
          <w:szCs w:val="30"/>
        </w:rPr>
        <w:t>，重新出具的债权凭证载明的金额可认定为后期借款本金；超过部分的利息不能计入后期借款本金。约定的利率超过年利率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，当事人主张超过部分的利息不能计入后期借款本金的，人民法院应予支持。</w:t>
      </w:r>
    </w:p>
    <w:p w14:paraId="03590B09" w14:textId="77777777" w:rsidR="00000000" w:rsidRDefault="001D29E8">
      <w:pPr>
        <w:spacing w:line="500" w:lineRule="atLeast"/>
        <w:ind w:firstLine="600"/>
        <w:divId w:val="928545577"/>
        <w:rPr>
          <w:rFonts w:hint="eastAsia"/>
          <w:sz w:val="30"/>
          <w:szCs w:val="30"/>
        </w:rPr>
      </w:pPr>
      <w:r>
        <w:rPr>
          <w:rFonts w:hint="eastAsia"/>
          <w:sz w:val="30"/>
          <w:szCs w:val="30"/>
        </w:rPr>
        <w:t>按前款计算，借款人在借款期间届满后应当支付的本息之和，不能超过最初借款本金与以最初借款本金为基数，以</w:t>
      </w:r>
      <w:r>
        <w:rPr>
          <w:rFonts w:hint="eastAsia"/>
          <w:sz w:val="30"/>
          <w:szCs w:val="30"/>
        </w:rPr>
        <w:t>年利率</w:t>
      </w:r>
      <w:r>
        <w:rPr>
          <w:rFonts w:hint="eastAsia"/>
          <w:sz w:val="30"/>
          <w:szCs w:val="30"/>
        </w:rPr>
        <w:t>24%</w:t>
      </w:r>
      <w:r>
        <w:rPr>
          <w:rFonts w:hint="eastAsia"/>
          <w:sz w:val="30"/>
          <w:szCs w:val="30"/>
        </w:rPr>
        <w:t>计算的整个借款期间的利息之和。出借人请求借款人支付超过部分的，人民法院不予支持。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82512" w14:textId="77777777" w:rsidR="001D29E8" w:rsidRDefault="001D29E8" w:rsidP="001D29E8">
      <w:r>
        <w:separator/>
      </w:r>
    </w:p>
  </w:endnote>
  <w:endnote w:type="continuationSeparator" w:id="0">
    <w:p w14:paraId="1E26FF92" w14:textId="77777777" w:rsidR="001D29E8" w:rsidRDefault="001D29E8" w:rsidP="001D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1C15" w14:textId="77777777" w:rsidR="001D29E8" w:rsidRDefault="001D29E8" w:rsidP="001D29E8">
      <w:r>
        <w:separator/>
      </w:r>
    </w:p>
  </w:footnote>
  <w:footnote w:type="continuationSeparator" w:id="0">
    <w:p w14:paraId="4B11F501" w14:textId="77777777" w:rsidR="001D29E8" w:rsidRDefault="001D29E8" w:rsidP="001D29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29E8"/>
    <w:rsid w:val="001D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7ED84B7"/>
  <w15:chartTrackingRefBased/>
  <w15:docId w15:val="{27367614-FF0E-40C4-AD7D-FFEEFDD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95">
      <w:marLeft w:val="0"/>
      <w:marRight w:val="0"/>
      <w:marTop w:val="10"/>
      <w:marBottom w:val="10"/>
      <w:divBdr>
        <w:top w:val="none" w:sz="0" w:space="0" w:color="auto"/>
        <w:left w:val="none" w:sz="0" w:space="0" w:color="auto"/>
        <w:bottom w:val="none" w:sz="0" w:space="0" w:color="auto"/>
        <w:right w:val="none" w:sz="0" w:space="0" w:color="auto"/>
      </w:divBdr>
    </w:div>
    <w:div w:id="53696423">
      <w:marLeft w:val="0"/>
      <w:marRight w:val="0"/>
      <w:marTop w:val="10"/>
      <w:marBottom w:val="10"/>
      <w:divBdr>
        <w:top w:val="none" w:sz="0" w:space="0" w:color="auto"/>
        <w:left w:val="none" w:sz="0" w:space="0" w:color="auto"/>
        <w:bottom w:val="none" w:sz="0" w:space="0" w:color="auto"/>
        <w:right w:val="none" w:sz="0" w:space="0" w:color="auto"/>
      </w:divBdr>
    </w:div>
    <w:div w:id="63839752">
      <w:marLeft w:val="0"/>
      <w:marRight w:val="0"/>
      <w:marTop w:val="10"/>
      <w:marBottom w:val="10"/>
      <w:divBdr>
        <w:top w:val="none" w:sz="0" w:space="0" w:color="auto"/>
        <w:left w:val="none" w:sz="0" w:space="0" w:color="auto"/>
        <w:bottom w:val="none" w:sz="0" w:space="0" w:color="auto"/>
        <w:right w:val="none" w:sz="0" w:space="0" w:color="auto"/>
      </w:divBdr>
    </w:div>
    <w:div w:id="204342256">
      <w:marLeft w:val="0"/>
      <w:marRight w:val="0"/>
      <w:marTop w:val="10"/>
      <w:marBottom w:val="10"/>
      <w:divBdr>
        <w:top w:val="none" w:sz="0" w:space="0" w:color="auto"/>
        <w:left w:val="none" w:sz="0" w:space="0" w:color="auto"/>
        <w:bottom w:val="none" w:sz="0" w:space="0" w:color="auto"/>
        <w:right w:val="none" w:sz="0" w:space="0" w:color="auto"/>
      </w:divBdr>
    </w:div>
    <w:div w:id="271981235">
      <w:marLeft w:val="0"/>
      <w:marRight w:val="0"/>
      <w:marTop w:val="10"/>
      <w:marBottom w:val="10"/>
      <w:divBdr>
        <w:top w:val="none" w:sz="0" w:space="0" w:color="auto"/>
        <w:left w:val="none" w:sz="0" w:space="0" w:color="auto"/>
        <w:bottom w:val="none" w:sz="0" w:space="0" w:color="auto"/>
        <w:right w:val="none" w:sz="0" w:space="0" w:color="auto"/>
      </w:divBdr>
    </w:div>
    <w:div w:id="275065458">
      <w:marLeft w:val="0"/>
      <w:marRight w:val="0"/>
      <w:marTop w:val="10"/>
      <w:marBottom w:val="10"/>
      <w:divBdr>
        <w:top w:val="none" w:sz="0" w:space="0" w:color="auto"/>
        <w:left w:val="none" w:sz="0" w:space="0" w:color="auto"/>
        <w:bottom w:val="none" w:sz="0" w:space="0" w:color="auto"/>
        <w:right w:val="none" w:sz="0" w:space="0" w:color="auto"/>
      </w:divBdr>
    </w:div>
    <w:div w:id="278219986">
      <w:marLeft w:val="0"/>
      <w:marRight w:val="0"/>
      <w:marTop w:val="10"/>
      <w:marBottom w:val="10"/>
      <w:divBdr>
        <w:top w:val="none" w:sz="0" w:space="0" w:color="auto"/>
        <w:left w:val="none" w:sz="0" w:space="0" w:color="auto"/>
        <w:bottom w:val="none" w:sz="0" w:space="0" w:color="auto"/>
        <w:right w:val="none" w:sz="0" w:space="0" w:color="auto"/>
      </w:divBdr>
    </w:div>
    <w:div w:id="334918516">
      <w:marLeft w:val="0"/>
      <w:marRight w:val="0"/>
      <w:marTop w:val="10"/>
      <w:marBottom w:val="10"/>
      <w:divBdr>
        <w:top w:val="none" w:sz="0" w:space="0" w:color="auto"/>
        <w:left w:val="none" w:sz="0" w:space="0" w:color="auto"/>
        <w:bottom w:val="none" w:sz="0" w:space="0" w:color="auto"/>
        <w:right w:val="none" w:sz="0" w:space="0" w:color="auto"/>
      </w:divBdr>
    </w:div>
    <w:div w:id="475491692">
      <w:marLeft w:val="0"/>
      <w:marRight w:val="0"/>
      <w:marTop w:val="10"/>
      <w:marBottom w:val="10"/>
      <w:divBdr>
        <w:top w:val="none" w:sz="0" w:space="0" w:color="auto"/>
        <w:left w:val="none" w:sz="0" w:space="0" w:color="auto"/>
        <w:bottom w:val="none" w:sz="0" w:space="0" w:color="auto"/>
        <w:right w:val="none" w:sz="0" w:space="0" w:color="auto"/>
      </w:divBdr>
    </w:div>
    <w:div w:id="497426941">
      <w:marLeft w:val="0"/>
      <w:marRight w:val="0"/>
      <w:marTop w:val="10"/>
      <w:marBottom w:val="10"/>
      <w:divBdr>
        <w:top w:val="none" w:sz="0" w:space="0" w:color="auto"/>
        <w:left w:val="none" w:sz="0" w:space="0" w:color="auto"/>
        <w:bottom w:val="none" w:sz="0" w:space="0" w:color="auto"/>
        <w:right w:val="none" w:sz="0" w:space="0" w:color="auto"/>
      </w:divBdr>
    </w:div>
    <w:div w:id="497504313">
      <w:marLeft w:val="0"/>
      <w:marRight w:val="0"/>
      <w:marTop w:val="10"/>
      <w:marBottom w:val="10"/>
      <w:divBdr>
        <w:top w:val="none" w:sz="0" w:space="0" w:color="auto"/>
        <w:left w:val="none" w:sz="0" w:space="0" w:color="auto"/>
        <w:bottom w:val="none" w:sz="0" w:space="0" w:color="auto"/>
        <w:right w:val="none" w:sz="0" w:space="0" w:color="auto"/>
      </w:divBdr>
    </w:div>
    <w:div w:id="500850490">
      <w:marLeft w:val="0"/>
      <w:marRight w:val="720"/>
      <w:marTop w:val="10"/>
      <w:marBottom w:val="10"/>
      <w:divBdr>
        <w:top w:val="none" w:sz="0" w:space="0" w:color="auto"/>
        <w:left w:val="none" w:sz="0" w:space="0" w:color="auto"/>
        <w:bottom w:val="none" w:sz="0" w:space="0" w:color="auto"/>
        <w:right w:val="none" w:sz="0" w:space="0" w:color="auto"/>
      </w:divBdr>
    </w:div>
    <w:div w:id="508563319">
      <w:marLeft w:val="0"/>
      <w:marRight w:val="0"/>
      <w:marTop w:val="10"/>
      <w:marBottom w:val="10"/>
      <w:divBdr>
        <w:top w:val="none" w:sz="0" w:space="0" w:color="auto"/>
        <w:left w:val="none" w:sz="0" w:space="0" w:color="auto"/>
        <w:bottom w:val="none" w:sz="0" w:space="0" w:color="auto"/>
        <w:right w:val="none" w:sz="0" w:space="0" w:color="auto"/>
      </w:divBdr>
    </w:div>
    <w:div w:id="519508350">
      <w:marLeft w:val="0"/>
      <w:marRight w:val="0"/>
      <w:marTop w:val="10"/>
      <w:marBottom w:val="10"/>
      <w:divBdr>
        <w:top w:val="none" w:sz="0" w:space="0" w:color="auto"/>
        <w:left w:val="none" w:sz="0" w:space="0" w:color="auto"/>
        <w:bottom w:val="none" w:sz="0" w:space="0" w:color="auto"/>
        <w:right w:val="none" w:sz="0" w:space="0" w:color="auto"/>
      </w:divBdr>
    </w:div>
    <w:div w:id="575045372">
      <w:marLeft w:val="0"/>
      <w:marRight w:val="0"/>
      <w:marTop w:val="10"/>
      <w:marBottom w:val="10"/>
      <w:divBdr>
        <w:top w:val="none" w:sz="0" w:space="0" w:color="auto"/>
        <w:left w:val="none" w:sz="0" w:space="0" w:color="auto"/>
        <w:bottom w:val="none" w:sz="0" w:space="0" w:color="auto"/>
        <w:right w:val="none" w:sz="0" w:space="0" w:color="auto"/>
      </w:divBdr>
    </w:div>
    <w:div w:id="583997199">
      <w:marLeft w:val="0"/>
      <w:marRight w:val="0"/>
      <w:marTop w:val="10"/>
      <w:marBottom w:val="10"/>
      <w:divBdr>
        <w:top w:val="none" w:sz="0" w:space="0" w:color="auto"/>
        <w:left w:val="none" w:sz="0" w:space="0" w:color="auto"/>
        <w:bottom w:val="none" w:sz="0" w:space="0" w:color="auto"/>
        <w:right w:val="none" w:sz="0" w:space="0" w:color="auto"/>
      </w:divBdr>
    </w:div>
    <w:div w:id="694691525">
      <w:marLeft w:val="0"/>
      <w:marRight w:val="0"/>
      <w:marTop w:val="10"/>
      <w:marBottom w:val="10"/>
      <w:divBdr>
        <w:top w:val="none" w:sz="0" w:space="0" w:color="auto"/>
        <w:left w:val="none" w:sz="0" w:space="0" w:color="auto"/>
        <w:bottom w:val="none" w:sz="0" w:space="0" w:color="auto"/>
        <w:right w:val="none" w:sz="0" w:space="0" w:color="auto"/>
      </w:divBdr>
    </w:div>
    <w:div w:id="835071477">
      <w:marLeft w:val="0"/>
      <w:marRight w:val="0"/>
      <w:marTop w:val="10"/>
      <w:marBottom w:val="10"/>
      <w:divBdr>
        <w:top w:val="none" w:sz="0" w:space="0" w:color="auto"/>
        <w:left w:val="none" w:sz="0" w:space="0" w:color="auto"/>
        <w:bottom w:val="none" w:sz="0" w:space="0" w:color="auto"/>
        <w:right w:val="none" w:sz="0" w:space="0" w:color="auto"/>
      </w:divBdr>
    </w:div>
    <w:div w:id="839272941">
      <w:marLeft w:val="0"/>
      <w:marRight w:val="0"/>
      <w:marTop w:val="10"/>
      <w:marBottom w:val="10"/>
      <w:divBdr>
        <w:top w:val="none" w:sz="0" w:space="0" w:color="auto"/>
        <w:left w:val="none" w:sz="0" w:space="0" w:color="auto"/>
        <w:bottom w:val="none" w:sz="0" w:space="0" w:color="auto"/>
        <w:right w:val="none" w:sz="0" w:space="0" w:color="auto"/>
      </w:divBdr>
    </w:div>
    <w:div w:id="867454971">
      <w:marLeft w:val="0"/>
      <w:marRight w:val="0"/>
      <w:marTop w:val="10"/>
      <w:marBottom w:val="10"/>
      <w:divBdr>
        <w:top w:val="none" w:sz="0" w:space="0" w:color="auto"/>
        <w:left w:val="none" w:sz="0" w:space="0" w:color="auto"/>
        <w:bottom w:val="none" w:sz="0" w:space="0" w:color="auto"/>
        <w:right w:val="none" w:sz="0" w:space="0" w:color="auto"/>
      </w:divBdr>
    </w:div>
    <w:div w:id="907761643">
      <w:marLeft w:val="0"/>
      <w:marRight w:val="0"/>
      <w:marTop w:val="10"/>
      <w:marBottom w:val="10"/>
      <w:divBdr>
        <w:top w:val="none" w:sz="0" w:space="0" w:color="auto"/>
        <w:left w:val="none" w:sz="0" w:space="0" w:color="auto"/>
        <w:bottom w:val="none" w:sz="0" w:space="0" w:color="auto"/>
        <w:right w:val="none" w:sz="0" w:space="0" w:color="auto"/>
      </w:divBdr>
    </w:div>
    <w:div w:id="928545577">
      <w:marLeft w:val="0"/>
      <w:marRight w:val="0"/>
      <w:marTop w:val="10"/>
      <w:marBottom w:val="10"/>
      <w:divBdr>
        <w:top w:val="none" w:sz="0" w:space="0" w:color="auto"/>
        <w:left w:val="none" w:sz="0" w:space="0" w:color="auto"/>
        <w:bottom w:val="none" w:sz="0" w:space="0" w:color="auto"/>
        <w:right w:val="none" w:sz="0" w:space="0" w:color="auto"/>
      </w:divBdr>
    </w:div>
    <w:div w:id="1034231203">
      <w:marLeft w:val="0"/>
      <w:marRight w:val="0"/>
      <w:marTop w:val="10"/>
      <w:marBottom w:val="10"/>
      <w:divBdr>
        <w:top w:val="none" w:sz="0" w:space="0" w:color="auto"/>
        <w:left w:val="none" w:sz="0" w:space="0" w:color="auto"/>
        <w:bottom w:val="none" w:sz="0" w:space="0" w:color="auto"/>
        <w:right w:val="none" w:sz="0" w:space="0" w:color="auto"/>
      </w:divBdr>
    </w:div>
    <w:div w:id="1061052608">
      <w:marLeft w:val="0"/>
      <w:marRight w:val="0"/>
      <w:marTop w:val="10"/>
      <w:marBottom w:val="10"/>
      <w:divBdr>
        <w:top w:val="none" w:sz="0" w:space="0" w:color="auto"/>
        <w:left w:val="none" w:sz="0" w:space="0" w:color="auto"/>
        <w:bottom w:val="none" w:sz="0" w:space="0" w:color="auto"/>
        <w:right w:val="none" w:sz="0" w:space="0" w:color="auto"/>
      </w:divBdr>
    </w:div>
    <w:div w:id="1157108715">
      <w:marLeft w:val="0"/>
      <w:marRight w:val="0"/>
      <w:marTop w:val="10"/>
      <w:marBottom w:val="10"/>
      <w:divBdr>
        <w:top w:val="none" w:sz="0" w:space="0" w:color="auto"/>
        <w:left w:val="none" w:sz="0" w:space="0" w:color="auto"/>
        <w:bottom w:val="none" w:sz="0" w:space="0" w:color="auto"/>
        <w:right w:val="none" w:sz="0" w:space="0" w:color="auto"/>
      </w:divBdr>
    </w:div>
    <w:div w:id="1159149522">
      <w:marLeft w:val="0"/>
      <w:marRight w:val="720"/>
      <w:marTop w:val="10"/>
      <w:marBottom w:val="10"/>
      <w:divBdr>
        <w:top w:val="none" w:sz="0" w:space="0" w:color="auto"/>
        <w:left w:val="none" w:sz="0" w:space="0" w:color="auto"/>
        <w:bottom w:val="none" w:sz="0" w:space="0" w:color="auto"/>
        <w:right w:val="none" w:sz="0" w:space="0" w:color="auto"/>
      </w:divBdr>
    </w:div>
    <w:div w:id="1371763611">
      <w:marLeft w:val="0"/>
      <w:marRight w:val="0"/>
      <w:marTop w:val="10"/>
      <w:marBottom w:val="10"/>
      <w:divBdr>
        <w:top w:val="none" w:sz="0" w:space="0" w:color="auto"/>
        <w:left w:val="none" w:sz="0" w:space="0" w:color="auto"/>
        <w:bottom w:val="none" w:sz="0" w:space="0" w:color="auto"/>
        <w:right w:val="none" w:sz="0" w:space="0" w:color="auto"/>
      </w:divBdr>
    </w:div>
    <w:div w:id="1388725632">
      <w:marLeft w:val="0"/>
      <w:marRight w:val="0"/>
      <w:marTop w:val="10"/>
      <w:marBottom w:val="10"/>
      <w:divBdr>
        <w:top w:val="none" w:sz="0" w:space="0" w:color="auto"/>
        <w:left w:val="none" w:sz="0" w:space="0" w:color="auto"/>
        <w:bottom w:val="none" w:sz="0" w:space="0" w:color="auto"/>
        <w:right w:val="none" w:sz="0" w:space="0" w:color="auto"/>
      </w:divBdr>
    </w:div>
    <w:div w:id="1456168942">
      <w:marLeft w:val="0"/>
      <w:marRight w:val="0"/>
      <w:marTop w:val="10"/>
      <w:marBottom w:val="10"/>
      <w:divBdr>
        <w:top w:val="none" w:sz="0" w:space="0" w:color="auto"/>
        <w:left w:val="none" w:sz="0" w:space="0" w:color="auto"/>
        <w:bottom w:val="none" w:sz="0" w:space="0" w:color="auto"/>
        <w:right w:val="none" w:sz="0" w:space="0" w:color="auto"/>
      </w:divBdr>
    </w:div>
    <w:div w:id="1539320846">
      <w:marLeft w:val="0"/>
      <w:marRight w:val="0"/>
      <w:marTop w:val="10"/>
      <w:marBottom w:val="10"/>
      <w:divBdr>
        <w:top w:val="none" w:sz="0" w:space="0" w:color="auto"/>
        <w:left w:val="none" w:sz="0" w:space="0" w:color="auto"/>
        <w:bottom w:val="none" w:sz="0" w:space="0" w:color="auto"/>
        <w:right w:val="none" w:sz="0" w:space="0" w:color="auto"/>
      </w:divBdr>
    </w:div>
    <w:div w:id="1589272800">
      <w:marLeft w:val="0"/>
      <w:marRight w:val="0"/>
      <w:marTop w:val="10"/>
      <w:marBottom w:val="10"/>
      <w:divBdr>
        <w:top w:val="none" w:sz="0" w:space="0" w:color="auto"/>
        <w:left w:val="none" w:sz="0" w:space="0" w:color="auto"/>
        <w:bottom w:val="none" w:sz="0" w:space="0" w:color="auto"/>
        <w:right w:val="none" w:sz="0" w:space="0" w:color="auto"/>
      </w:divBdr>
    </w:div>
    <w:div w:id="1616905909">
      <w:marLeft w:val="0"/>
      <w:marRight w:val="0"/>
      <w:marTop w:val="10"/>
      <w:marBottom w:val="10"/>
      <w:divBdr>
        <w:top w:val="none" w:sz="0" w:space="0" w:color="auto"/>
        <w:left w:val="none" w:sz="0" w:space="0" w:color="auto"/>
        <w:bottom w:val="none" w:sz="0" w:space="0" w:color="auto"/>
        <w:right w:val="none" w:sz="0" w:space="0" w:color="auto"/>
      </w:divBdr>
    </w:div>
    <w:div w:id="1635258027">
      <w:marLeft w:val="0"/>
      <w:marRight w:val="0"/>
      <w:marTop w:val="10"/>
      <w:marBottom w:val="10"/>
      <w:divBdr>
        <w:top w:val="none" w:sz="0" w:space="0" w:color="auto"/>
        <w:left w:val="none" w:sz="0" w:space="0" w:color="auto"/>
        <w:bottom w:val="none" w:sz="0" w:space="0" w:color="auto"/>
        <w:right w:val="none" w:sz="0" w:space="0" w:color="auto"/>
      </w:divBdr>
    </w:div>
    <w:div w:id="1658454753">
      <w:marLeft w:val="0"/>
      <w:marRight w:val="0"/>
      <w:marTop w:val="10"/>
      <w:marBottom w:val="10"/>
      <w:divBdr>
        <w:top w:val="none" w:sz="0" w:space="0" w:color="auto"/>
        <w:left w:val="none" w:sz="0" w:space="0" w:color="auto"/>
        <w:bottom w:val="none" w:sz="0" w:space="0" w:color="auto"/>
        <w:right w:val="none" w:sz="0" w:space="0" w:color="auto"/>
      </w:divBdr>
    </w:div>
    <w:div w:id="1672102056">
      <w:marLeft w:val="0"/>
      <w:marRight w:val="0"/>
      <w:marTop w:val="10"/>
      <w:marBottom w:val="10"/>
      <w:divBdr>
        <w:top w:val="none" w:sz="0" w:space="0" w:color="auto"/>
        <w:left w:val="none" w:sz="0" w:space="0" w:color="auto"/>
        <w:bottom w:val="none" w:sz="0" w:space="0" w:color="auto"/>
        <w:right w:val="none" w:sz="0" w:space="0" w:color="auto"/>
      </w:divBdr>
    </w:div>
    <w:div w:id="1700423974">
      <w:marLeft w:val="0"/>
      <w:marRight w:val="0"/>
      <w:marTop w:val="10"/>
      <w:marBottom w:val="10"/>
      <w:divBdr>
        <w:top w:val="none" w:sz="0" w:space="0" w:color="auto"/>
        <w:left w:val="none" w:sz="0" w:space="0" w:color="auto"/>
        <w:bottom w:val="none" w:sz="0" w:space="0" w:color="auto"/>
        <w:right w:val="none" w:sz="0" w:space="0" w:color="auto"/>
      </w:divBdr>
    </w:div>
    <w:div w:id="1725373625">
      <w:marLeft w:val="0"/>
      <w:marRight w:val="0"/>
      <w:marTop w:val="10"/>
      <w:marBottom w:val="10"/>
      <w:divBdr>
        <w:top w:val="none" w:sz="0" w:space="0" w:color="auto"/>
        <w:left w:val="none" w:sz="0" w:space="0" w:color="auto"/>
        <w:bottom w:val="none" w:sz="0" w:space="0" w:color="auto"/>
        <w:right w:val="none" w:sz="0" w:space="0" w:color="auto"/>
      </w:divBdr>
    </w:div>
    <w:div w:id="1815294687">
      <w:marLeft w:val="0"/>
      <w:marRight w:val="0"/>
      <w:marTop w:val="10"/>
      <w:marBottom w:val="10"/>
      <w:divBdr>
        <w:top w:val="none" w:sz="0" w:space="0" w:color="auto"/>
        <w:left w:val="none" w:sz="0" w:space="0" w:color="auto"/>
        <w:bottom w:val="none" w:sz="0" w:space="0" w:color="auto"/>
        <w:right w:val="none" w:sz="0" w:space="0" w:color="auto"/>
      </w:divBdr>
    </w:div>
    <w:div w:id="2146508453">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