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3616" w14:textId="77777777" w:rsidR="00000000" w:rsidRDefault="00A31475">
      <w:pPr>
        <w:spacing w:line="500" w:lineRule="atLeast"/>
        <w:jc w:val="center"/>
        <w:divId w:val="1375544839"/>
        <w:rPr>
          <w:rFonts w:ascii="黑体" w:eastAsia="黑体" w:hAnsi="黑体"/>
          <w:sz w:val="36"/>
          <w:szCs w:val="36"/>
        </w:rPr>
      </w:pPr>
      <w:r>
        <w:rPr>
          <w:rFonts w:ascii="黑体" w:eastAsia="黑体" w:hAnsi="黑体" w:hint="eastAsia"/>
          <w:sz w:val="36"/>
          <w:szCs w:val="36"/>
        </w:rPr>
        <w:t>安徽省合肥市瑶海区人民法院</w:t>
      </w:r>
    </w:p>
    <w:p w14:paraId="6025AB54" w14:textId="77777777" w:rsidR="00000000" w:rsidRDefault="00A31475">
      <w:pPr>
        <w:spacing w:line="500" w:lineRule="atLeast"/>
        <w:jc w:val="center"/>
        <w:divId w:val="19429569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02A9E58" w14:textId="77777777" w:rsidR="00000000" w:rsidRDefault="00A31475">
      <w:pPr>
        <w:spacing w:line="500" w:lineRule="atLeast"/>
        <w:jc w:val="right"/>
        <w:divId w:val="1766227498"/>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03015</w:t>
      </w:r>
      <w:r>
        <w:rPr>
          <w:rFonts w:hint="eastAsia"/>
          <w:sz w:val="30"/>
          <w:szCs w:val="30"/>
        </w:rPr>
        <w:t>号</w:t>
      </w:r>
    </w:p>
    <w:p w14:paraId="1E094DDE" w14:textId="77777777" w:rsidR="00000000" w:rsidRDefault="00A31475">
      <w:pPr>
        <w:spacing w:line="500" w:lineRule="atLeast"/>
        <w:ind w:firstLine="600"/>
        <w:divId w:val="878318467"/>
        <w:rPr>
          <w:rFonts w:hint="eastAsia"/>
          <w:sz w:val="30"/>
          <w:szCs w:val="30"/>
        </w:rPr>
      </w:pPr>
      <w:r>
        <w:rPr>
          <w:rFonts w:hint="eastAsia"/>
          <w:sz w:val="30"/>
          <w:szCs w:val="30"/>
        </w:rPr>
        <w:t>原告：陈红兵，男，</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日出生，汉族，住安徽省合肥市瑶海区。</w:t>
      </w:r>
    </w:p>
    <w:p w14:paraId="65FD0474" w14:textId="77777777" w:rsidR="00000000" w:rsidRDefault="00A31475">
      <w:pPr>
        <w:spacing w:line="500" w:lineRule="atLeast"/>
        <w:ind w:firstLine="600"/>
        <w:divId w:val="578365606"/>
        <w:rPr>
          <w:rFonts w:hint="eastAsia"/>
          <w:sz w:val="30"/>
          <w:szCs w:val="30"/>
        </w:rPr>
      </w:pPr>
      <w:r>
        <w:rPr>
          <w:rFonts w:hint="eastAsia"/>
          <w:sz w:val="30"/>
          <w:szCs w:val="30"/>
        </w:rPr>
        <w:t>被告：赵承，男，</w:t>
      </w:r>
      <w:r>
        <w:rPr>
          <w:rFonts w:hint="eastAsia"/>
          <w:sz w:val="30"/>
          <w:szCs w:val="30"/>
        </w:rPr>
        <w:t>1989</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日出生，汉族，户籍地安徽省合肥市蜀山区，现住安徽省合肥市庐阳区。</w:t>
      </w:r>
    </w:p>
    <w:p w14:paraId="36A0C8EF" w14:textId="77777777" w:rsidR="00000000" w:rsidRDefault="00A31475">
      <w:pPr>
        <w:spacing w:line="500" w:lineRule="atLeast"/>
        <w:ind w:firstLine="600"/>
        <w:divId w:val="227964701"/>
        <w:rPr>
          <w:rFonts w:hint="eastAsia"/>
          <w:sz w:val="30"/>
          <w:szCs w:val="30"/>
        </w:rPr>
      </w:pPr>
      <w:r>
        <w:rPr>
          <w:rFonts w:hint="eastAsia"/>
          <w:sz w:val="30"/>
          <w:szCs w:val="30"/>
        </w:rPr>
        <w:t>原告陈红兵诉被告赵承民间借贷纠纷一案，本院受理后，依法组成合议庭，于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日公开开庭进行了审理。</w:t>
      </w:r>
      <w:r>
        <w:rPr>
          <w:rFonts w:hint="eastAsia"/>
          <w:sz w:val="30"/>
          <w:szCs w:val="30"/>
          <w:highlight w:val="yellow"/>
        </w:rPr>
        <w:t>原告陈红兵到庭参加诉讼</w:t>
      </w:r>
      <w:r>
        <w:rPr>
          <w:rFonts w:hint="eastAsia"/>
          <w:sz w:val="30"/>
          <w:szCs w:val="30"/>
        </w:rPr>
        <w:t>，</w:t>
      </w:r>
      <w:r>
        <w:rPr>
          <w:rFonts w:hint="eastAsia"/>
          <w:sz w:val="30"/>
          <w:szCs w:val="30"/>
          <w:highlight w:val="yellow"/>
        </w:rPr>
        <w:t>被告赵承经本院公告送达出庭传票无正当理由未到庭参加诉讼</w:t>
      </w:r>
      <w:r>
        <w:rPr>
          <w:rFonts w:hint="eastAsia"/>
          <w:sz w:val="30"/>
          <w:szCs w:val="30"/>
        </w:rPr>
        <w:t>。本案现已审理终结。</w:t>
      </w:r>
    </w:p>
    <w:p w14:paraId="514936CA" w14:textId="77777777" w:rsidR="00000000" w:rsidRDefault="00A31475">
      <w:pPr>
        <w:spacing w:line="500" w:lineRule="atLeast"/>
        <w:ind w:firstLine="600"/>
        <w:divId w:val="1123186201"/>
        <w:rPr>
          <w:rFonts w:hint="eastAsia"/>
          <w:sz w:val="30"/>
          <w:szCs w:val="30"/>
        </w:rPr>
      </w:pPr>
      <w:r>
        <w:rPr>
          <w:rFonts w:hint="eastAsia"/>
          <w:sz w:val="30"/>
          <w:szCs w:val="30"/>
        </w:rPr>
        <w:t>原告陈红兵诉称：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，赵承</w:t>
      </w:r>
      <w:r>
        <w:rPr>
          <w:rFonts w:hint="eastAsia"/>
          <w:sz w:val="30"/>
          <w:szCs w:val="30"/>
          <w:highlight w:val="yellow"/>
        </w:rPr>
        <w:t>因资金需要</w:t>
      </w:r>
      <w:r>
        <w:rPr>
          <w:rFonts w:hint="eastAsia"/>
          <w:sz w:val="30"/>
          <w:szCs w:val="30"/>
        </w:rPr>
        <w:t>从我处</w:t>
      </w:r>
      <w:r>
        <w:rPr>
          <w:rFonts w:hint="eastAsia"/>
          <w:sz w:val="30"/>
          <w:szCs w:val="30"/>
          <w:highlight w:val="yellow"/>
        </w:rPr>
        <w:t>借款人民币</w:t>
      </w:r>
      <w:r>
        <w:rPr>
          <w:rFonts w:hint="eastAsia"/>
          <w:sz w:val="30"/>
          <w:szCs w:val="30"/>
          <w:highlight w:val="yellow"/>
        </w:rPr>
        <w:t>40000</w:t>
      </w:r>
      <w:r>
        <w:rPr>
          <w:rFonts w:hint="eastAsia"/>
          <w:sz w:val="30"/>
          <w:szCs w:val="30"/>
          <w:highlight w:val="yellow"/>
        </w:rPr>
        <w:t>元</w:t>
      </w:r>
      <w:r>
        <w:rPr>
          <w:rFonts w:hint="eastAsia"/>
          <w:sz w:val="30"/>
          <w:szCs w:val="30"/>
        </w:rPr>
        <w:t>，约定</w:t>
      </w:r>
      <w:r>
        <w:rPr>
          <w:rFonts w:hint="eastAsia"/>
          <w:sz w:val="30"/>
          <w:szCs w:val="30"/>
          <w:highlight w:val="yellow"/>
        </w:rPr>
        <w:t>借款期限</w:t>
      </w:r>
      <w:r>
        <w:rPr>
          <w:rFonts w:hint="eastAsia"/>
          <w:sz w:val="30"/>
          <w:szCs w:val="30"/>
          <w:highlight w:val="yellow"/>
        </w:rPr>
        <w:t>3</w:t>
      </w:r>
      <w:r>
        <w:rPr>
          <w:rFonts w:hint="eastAsia"/>
          <w:sz w:val="30"/>
          <w:szCs w:val="30"/>
          <w:highlight w:val="yellow"/>
        </w:rPr>
        <w:t>个月</w:t>
      </w:r>
      <w:r>
        <w:rPr>
          <w:rFonts w:hint="eastAsia"/>
          <w:sz w:val="30"/>
          <w:szCs w:val="30"/>
        </w:rPr>
        <w:t>，</w:t>
      </w:r>
      <w:r>
        <w:rPr>
          <w:rFonts w:hint="eastAsia"/>
          <w:sz w:val="30"/>
          <w:szCs w:val="30"/>
          <w:highlight w:val="yellow"/>
        </w:rPr>
        <w:t>月利率</w:t>
      </w:r>
      <w:r>
        <w:rPr>
          <w:rFonts w:hint="eastAsia"/>
          <w:sz w:val="30"/>
          <w:szCs w:val="30"/>
          <w:highlight w:val="yellow"/>
        </w:rPr>
        <w:t>2%</w:t>
      </w:r>
      <w:r>
        <w:rPr>
          <w:rFonts w:hint="eastAsia"/>
          <w:sz w:val="30"/>
          <w:szCs w:val="30"/>
        </w:rPr>
        <w:t>，赵承在</w:t>
      </w:r>
      <w:r>
        <w:rPr>
          <w:rFonts w:hint="eastAsia"/>
          <w:sz w:val="30"/>
          <w:szCs w:val="30"/>
          <w:highlight w:val="yellow"/>
        </w:rPr>
        <w:t>借条及借款合同</w:t>
      </w:r>
      <w:r>
        <w:rPr>
          <w:rFonts w:hint="eastAsia"/>
          <w:sz w:val="30"/>
          <w:szCs w:val="30"/>
        </w:rPr>
        <w:t>上签字。借款到期后，我多次催促赵承偿还借款，但其一拖再拖，以种种理由拒绝偿还借款。原告陈红兵为维护自身正当权益，诉讼至法院，请求判令：被告赵承偿还原告陈红兵人民币</w:t>
      </w:r>
      <w:r>
        <w:rPr>
          <w:rFonts w:hint="eastAsia"/>
          <w:sz w:val="30"/>
          <w:szCs w:val="30"/>
          <w:highlight w:val="yellow"/>
        </w:rPr>
        <w:t>40000</w:t>
      </w:r>
      <w:r>
        <w:rPr>
          <w:rFonts w:hint="eastAsia"/>
          <w:sz w:val="30"/>
          <w:szCs w:val="30"/>
          <w:highlight w:val="yellow"/>
        </w:rPr>
        <w:t>元</w:t>
      </w:r>
      <w:r>
        <w:rPr>
          <w:rFonts w:hint="eastAsia"/>
          <w:sz w:val="30"/>
          <w:szCs w:val="30"/>
        </w:rPr>
        <w:t>并支</w:t>
      </w:r>
      <w:r>
        <w:rPr>
          <w:rFonts w:hint="eastAsia"/>
          <w:sz w:val="30"/>
          <w:szCs w:val="30"/>
          <w:highlight w:val="yellow"/>
        </w:rPr>
        <w:t>付逾期利息</w:t>
      </w:r>
      <w:r>
        <w:rPr>
          <w:rFonts w:hint="eastAsia"/>
          <w:sz w:val="30"/>
          <w:szCs w:val="30"/>
          <w:highlight w:val="yellow"/>
        </w:rPr>
        <w:t>4186.12</w:t>
      </w:r>
      <w:r>
        <w:rPr>
          <w:rFonts w:hint="eastAsia"/>
          <w:sz w:val="30"/>
          <w:szCs w:val="30"/>
          <w:highlight w:val="yellow"/>
        </w:rPr>
        <w:t>元</w:t>
      </w:r>
      <w:r>
        <w:rPr>
          <w:rFonts w:hint="eastAsia"/>
          <w:sz w:val="30"/>
          <w:szCs w:val="30"/>
        </w:rPr>
        <w:t>（</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日起按同期银行贷款利率四倍暂计至起诉之日，之后的利息以此为标准付至款清日止）</w:t>
      </w:r>
      <w:r>
        <w:rPr>
          <w:rFonts w:hint="eastAsia"/>
          <w:sz w:val="30"/>
          <w:szCs w:val="30"/>
        </w:rPr>
        <w:t>。</w:t>
      </w:r>
      <w:r>
        <w:rPr>
          <w:rFonts w:hint="eastAsia"/>
          <w:sz w:val="30"/>
          <w:szCs w:val="30"/>
          <w:highlight w:val="yellow"/>
        </w:rPr>
        <w:t>现当庭放弃部分利息诉请，变更为以</w:t>
      </w:r>
      <w:r>
        <w:rPr>
          <w:rFonts w:hint="eastAsia"/>
          <w:sz w:val="30"/>
          <w:szCs w:val="30"/>
          <w:highlight w:val="yellow"/>
        </w:rPr>
        <w:t>40000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日起按银行同期贷款利率的四倍计算至款</w:t>
      </w:r>
      <w:r>
        <w:rPr>
          <w:rFonts w:hint="eastAsia"/>
          <w:sz w:val="30"/>
          <w:szCs w:val="30"/>
          <w:highlight w:val="yellow"/>
        </w:rPr>
        <w:t>清息止。</w:t>
      </w:r>
    </w:p>
    <w:p w14:paraId="00C7C58B" w14:textId="77777777" w:rsidR="00000000" w:rsidRDefault="00A31475">
      <w:pPr>
        <w:spacing w:line="500" w:lineRule="atLeast"/>
        <w:ind w:firstLine="600"/>
        <w:divId w:val="1128083140"/>
        <w:rPr>
          <w:rFonts w:hint="eastAsia"/>
          <w:sz w:val="30"/>
          <w:szCs w:val="30"/>
        </w:rPr>
      </w:pPr>
      <w:r>
        <w:rPr>
          <w:rFonts w:hint="eastAsia"/>
          <w:sz w:val="30"/>
          <w:szCs w:val="30"/>
        </w:rPr>
        <w:t>被告赵承未答辩，也未提供证据。</w:t>
      </w:r>
    </w:p>
    <w:p w14:paraId="0AF21707" w14:textId="77777777" w:rsidR="00000000" w:rsidRDefault="00A31475">
      <w:pPr>
        <w:spacing w:line="500" w:lineRule="atLeast"/>
        <w:ind w:firstLine="600"/>
        <w:divId w:val="892547539"/>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，赵承与陈红兵之间签订</w:t>
      </w:r>
      <w:r>
        <w:rPr>
          <w:rFonts w:hint="eastAsia"/>
          <w:sz w:val="30"/>
          <w:szCs w:val="30"/>
          <w:highlight w:val="yellow"/>
        </w:rPr>
        <w:t>《借款借据》</w:t>
      </w:r>
      <w:r>
        <w:rPr>
          <w:rFonts w:hint="eastAsia"/>
          <w:sz w:val="30"/>
          <w:szCs w:val="30"/>
        </w:rPr>
        <w:t>一份，言明：</w:t>
      </w:r>
      <w:r>
        <w:rPr>
          <w:rFonts w:hint="eastAsia"/>
          <w:sz w:val="30"/>
          <w:szCs w:val="30"/>
          <w:highlight w:val="yellow"/>
        </w:rPr>
        <w:t>借款人赵承（身份证号</w:t>
      </w:r>
      <w:r>
        <w:rPr>
          <w:rFonts w:hint="eastAsia"/>
          <w:sz w:val="30"/>
          <w:szCs w:val="30"/>
          <w:highlight w:val="yellow"/>
        </w:rPr>
        <w:t>**************</w:t>
      </w:r>
      <w:r>
        <w:rPr>
          <w:rFonts w:hint="eastAsia"/>
          <w:sz w:val="30"/>
          <w:szCs w:val="30"/>
          <w:highlight w:val="yellow"/>
        </w:rPr>
        <w:t>），贷款人陈红兵（身份证号</w:t>
      </w:r>
      <w:r>
        <w:rPr>
          <w:rFonts w:hint="eastAsia"/>
          <w:sz w:val="30"/>
          <w:szCs w:val="30"/>
          <w:highlight w:val="yellow"/>
        </w:rPr>
        <w:t>**************</w:t>
      </w:r>
      <w:r>
        <w:rPr>
          <w:rFonts w:hint="eastAsia"/>
          <w:sz w:val="30"/>
          <w:szCs w:val="30"/>
          <w:highlight w:val="yellow"/>
        </w:rPr>
        <w:t>），借款金额人民币</w:t>
      </w:r>
      <w:r>
        <w:rPr>
          <w:rFonts w:hint="eastAsia"/>
          <w:sz w:val="30"/>
          <w:szCs w:val="30"/>
          <w:highlight w:val="yellow"/>
        </w:rPr>
        <w:t>40000</w:t>
      </w:r>
      <w:r>
        <w:rPr>
          <w:rFonts w:hint="eastAsia"/>
          <w:sz w:val="30"/>
          <w:szCs w:val="30"/>
          <w:highlight w:val="yellow"/>
        </w:rPr>
        <w:t>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日止，期限</w:t>
      </w:r>
      <w:r>
        <w:rPr>
          <w:rFonts w:hint="eastAsia"/>
          <w:sz w:val="30"/>
          <w:szCs w:val="30"/>
          <w:highlight w:val="yellow"/>
        </w:rPr>
        <w:t>3</w:t>
      </w:r>
      <w:r>
        <w:rPr>
          <w:rFonts w:hint="eastAsia"/>
          <w:sz w:val="30"/>
          <w:szCs w:val="30"/>
          <w:highlight w:val="yellow"/>
        </w:rPr>
        <w:t>个月，月利息</w:t>
      </w:r>
      <w:r>
        <w:rPr>
          <w:rFonts w:hint="eastAsia"/>
          <w:sz w:val="30"/>
          <w:szCs w:val="30"/>
          <w:highlight w:val="yellow"/>
        </w:rPr>
        <w:t>2%</w:t>
      </w:r>
      <w:r>
        <w:rPr>
          <w:rFonts w:hint="eastAsia"/>
          <w:sz w:val="30"/>
          <w:szCs w:val="30"/>
          <w:highlight w:val="yellow"/>
        </w:rPr>
        <w:t>。借款</w:t>
      </w:r>
      <w:r>
        <w:rPr>
          <w:rFonts w:hint="eastAsia"/>
          <w:sz w:val="30"/>
          <w:szCs w:val="30"/>
          <w:highlight w:val="yellow"/>
        </w:rPr>
        <w:lastRenderedPageBreak/>
        <w:t>人、抵押人授权贷款人将此笔借款以现金形式或银行转帐形式直接付给以下账户（户名赵承，开户行</w:t>
      </w:r>
      <w:r>
        <w:rPr>
          <w:rFonts w:hint="eastAsia"/>
          <w:sz w:val="30"/>
          <w:szCs w:val="30"/>
          <w:highlight w:val="yellow"/>
        </w:rPr>
        <w:t>**</w:t>
      </w:r>
      <w:r>
        <w:rPr>
          <w:rFonts w:hint="eastAsia"/>
          <w:sz w:val="30"/>
          <w:szCs w:val="30"/>
          <w:highlight w:val="yellow"/>
        </w:rPr>
        <w:t>银行，账号</w:t>
      </w:r>
      <w:r>
        <w:rPr>
          <w:rFonts w:hint="eastAsia"/>
          <w:sz w:val="30"/>
          <w:szCs w:val="30"/>
          <w:highlight w:val="yellow"/>
        </w:rPr>
        <w:t>*************</w:t>
      </w:r>
      <w:r>
        <w:rPr>
          <w:rFonts w:hint="eastAsia"/>
          <w:sz w:val="30"/>
          <w:szCs w:val="30"/>
          <w:highlight w:val="yellow"/>
        </w:rPr>
        <w:t>）</w:t>
      </w:r>
      <w:r>
        <w:rPr>
          <w:rFonts w:hint="eastAsia"/>
          <w:sz w:val="30"/>
          <w:szCs w:val="30"/>
          <w:highlight w:val="yellow"/>
        </w:rPr>
        <w:t>,</w:t>
      </w:r>
      <w:r>
        <w:rPr>
          <w:rFonts w:hint="eastAsia"/>
          <w:sz w:val="30"/>
          <w:szCs w:val="30"/>
          <w:highlight w:val="yellow"/>
        </w:rPr>
        <w:t>落款处有借款人赵承、抵押人赵承、贷款人陈红兵签字</w:t>
      </w:r>
      <w:r>
        <w:rPr>
          <w:rFonts w:hint="eastAsia"/>
          <w:sz w:val="30"/>
          <w:szCs w:val="30"/>
          <w:highlight w:val="yellow"/>
        </w:rPr>
        <w:t>。</w:t>
      </w:r>
      <w:r>
        <w:rPr>
          <w:rFonts w:hint="eastAsia"/>
          <w:sz w:val="30"/>
          <w:szCs w:val="30"/>
        </w:rPr>
        <w:t>同日，赵承又出具“</w:t>
      </w:r>
      <w:r>
        <w:rPr>
          <w:rFonts w:hint="eastAsia"/>
          <w:sz w:val="30"/>
          <w:szCs w:val="30"/>
          <w:highlight w:val="yellow"/>
        </w:rPr>
        <w:t>本金收条”一张</w:t>
      </w:r>
      <w:r>
        <w:rPr>
          <w:rFonts w:hint="eastAsia"/>
          <w:sz w:val="30"/>
          <w:szCs w:val="30"/>
        </w:rPr>
        <w:t>，言明根据之前与陈红兵签订的民间借贷合同，贷款人（陈红兵）通过</w:t>
      </w:r>
      <w:r>
        <w:rPr>
          <w:rFonts w:hint="eastAsia"/>
          <w:sz w:val="30"/>
          <w:szCs w:val="30"/>
          <w:highlight w:val="yellow"/>
        </w:rPr>
        <w:t>银行转账及部分现金的</w:t>
      </w:r>
      <w:r>
        <w:rPr>
          <w:rFonts w:hint="eastAsia"/>
          <w:sz w:val="30"/>
          <w:szCs w:val="30"/>
        </w:rPr>
        <w:t>支付方式累计向借款人（赵承）出借借款本金人民币</w:t>
      </w:r>
      <w:r>
        <w:rPr>
          <w:rFonts w:hint="eastAsia"/>
          <w:sz w:val="30"/>
          <w:szCs w:val="30"/>
          <w:highlight w:val="yellow"/>
        </w:rPr>
        <w:t>40000</w:t>
      </w:r>
      <w:r>
        <w:rPr>
          <w:rFonts w:hint="eastAsia"/>
          <w:sz w:val="30"/>
          <w:szCs w:val="30"/>
          <w:highlight w:val="yellow"/>
        </w:rPr>
        <w:t>元整</w:t>
      </w:r>
      <w:r>
        <w:rPr>
          <w:rFonts w:hint="eastAsia"/>
          <w:sz w:val="30"/>
          <w:szCs w:val="30"/>
        </w:rPr>
        <w:t>，借款人同时确认收到上述全额款项。之后，陈红兵多次联系赵承催款未果，遂诉讼来院。</w:t>
      </w:r>
    </w:p>
    <w:p w14:paraId="046A1D7F" w14:textId="77777777" w:rsidR="00000000" w:rsidRDefault="00A31475">
      <w:pPr>
        <w:spacing w:line="500" w:lineRule="atLeast"/>
        <w:ind w:firstLine="600"/>
        <w:divId w:val="1881625430"/>
        <w:rPr>
          <w:rFonts w:hint="eastAsia"/>
          <w:sz w:val="30"/>
          <w:szCs w:val="30"/>
        </w:rPr>
      </w:pPr>
      <w:r>
        <w:rPr>
          <w:rFonts w:hint="eastAsia"/>
          <w:sz w:val="30"/>
          <w:szCs w:val="30"/>
        </w:rPr>
        <w:t>庭审中，陈红兵陈述其向法院提供的借款借据原件下方部分纸张被截去，没有赵承签字。其之前向法院提供的借款借据复印件上赵承于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书写“</w:t>
      </w:r>
      <w:r>
        <w:rPr>
          <w:rFonts w:hint="eastAsia"/>
          <w:sz w:val="30"/>
          <w:szCs w:val="30"/>
          <w:highlight w:val="yellow"/>
        </w:rPr>
        <w:t>今付俞期还款违约金</w:t>
      </w:r>
      <w:r>
        <w:rPr>
          <w:rFonts w:hint="eastAsia"/>
          <w:sz w:val="30"/>
          <w:szCs w:val="30"/>
          <w:highlight w:val="yellow"/>
        </w:rPr>
        <w:t>2800</w:t>
      </w:r>
      <w:r>
        <w:rPr>
          <w:rFonts w:hint="eastAsia"/>
          <w:sz w:val="30"/>
          <w:szCs w:val="30"/>
          <w:highlight w:val="yellow"/>
        </w:rPr>
        <w:t>元整，于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9</w:t>
      </w:r>
      <w:r>
        <w:rPr>
          <w:rFonts w:hint="eastAsia"/>
          <w:sz w:val="30"/>
          <w:szCs w:val="30"/>
          <w:highlight w:val="yellow"/>
        </w:rPr>
        <w:t>日前还清本金”</w:t>
      </w:r>
      <w:r>
        <w:rPr>
          <w:rFonts w:hint="eastAsia"/>
          <w:sz w:val="30"/>
          <w:szCs w:val="30"/>
        </w:rPr>
        <w:t>字样属实，并认可赵承</w:t>
      </w:r>
      <w:r>
        <w:rPr>
          <w:rFonts w:hint="eastAsia"/>
          <w:sz w:val="30"/>
          <w:szCs w:val="30"/>
          <w:highlight w:val="yellow"/>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偿还了</w:t>
      </w:r>
      <w:r>
        <w:rPr>
          <w:rFonts w:hint="eastAsia"/>
          <w:sz w:val="30"/>
          <w:szCs w:val="30"/>
          <w:highlight w:val="yellow"/>
        </w:rPr>
        <w:t>2800</w:t>
      </w:r>
      <w:r>
        <w:rPr>
          <w:rFonts w:hint="eastAsia"/>
          <w:sz w:val="30"/>
          <w:szCs w:val="30"/>
          <w:highlight w:val="yellow"/>
        </w:rPr>
        <w:t>元</w:t>
      </w:r>
      <w:r>
        <w:rPr>
          <w:rFonts w:hint="eastAsia"/>
          <w:sz w:val="30"/>
          <w:szCs w:val="30"/>
        </w:rPr>
        <w:t>。</w:t>
      </w:r>
      <w:r>
        <w:rPr>
          <w:rFonts w:hint="eastAsia"/>
          <w:sz w:val="30"/>
          <w:szCs w:val="30"/>
          <w:highlight w:val="yellow"/>
        </w:rPr>
        <w:t>当庭放弃</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日的利息，主张自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起按银行同期贷款利率的四倍计算利息。</w:t>
      </w:r>
    </w:p>
    <w:p w14:paraId="75FA47B8" w14:textId="77777777" w:rsidR="00000000" w:rsidRDefault="00A31475">
      <w:pPr>
        <w:spacing w:line="500" w:lineRule="atLeast"/>
        <w:ind w:firstLine="600"/>
        <w:divId w:val="943537067"/>
        <w:rPr>
          <w:rFonts w:hint="eastAsia"/>
          <w:sz w:val="30"/>
          <w:szCs w:val="30"/>
        </w:rPr>
      </w:pPr>
      <w:r>
        <w:rPr>
          <w:rFonts w:hint="eastAsia"/>
          <w:sz w:val="30"/>
          <w:szCs w:val="30"/>
        </w:rPr>
        <w:t>以上事实，有原被告的身份证明、原告提供的借款借据、本金收条、银行转账凭证以及原告的当庭陈述在案佐证，本院予以确认。</w:t>
      </w:r>
    </w:p>
    <w:p w14:paraId="1D9E5758" w14:textId="77777777" w:rsidR="00000000" w:rsidRDefault="00A31475">
      <w:pPr>
        <w:spacing w:line="500" w:lineRule="atLeast"/>
        <w:ind w:firstLine="600"/>
        <w:divId w:val="961888355"/>
        <w:rPr>
          <w:rFonts w:hint="eastAsia"/>
          <w:sz w:val="30"/>
          <w:szCs w:val="30"/>
        </w:rPr>
      </w:pPr>
      <w:r>
        <w:rPr>
          <w:rFonts w:hint="eastAsia"/>
          <w:sz w:val="30"/>
          <w:szCs w:val="30"/>
        </w:rPr>
        <w:t>本院认为：合法的借贷关系受法律保护。陈红兵主张赵承欠其借款</w:t>
      </w:r>
      <w:r>
        <w:rPr>
          <w:rFonts w:hint="eastAsia"/>
          <w:sz w:val="30"/>
          <w:szCs w:val="30"/>
          <w:highlight w:val="yellow"/>
        </w:rPr>
        <w:t>本金</w:t>
      </w:r>
      <w:r>
        <w:rPr>
          <w:rFonts w:hint="eastAsia"/>
          <w:sz w:val="30"/>
          <w:szCs w:val="30"/>
          <w:highlight w:val="yellow"/>
        </w:rPr>
        <w:t>40000</w:t>
      </w:r>
      <w:r>
        <w:rPr>
          <w:rFonts w:hint="eastAsia"/>
          <w:sz w:val="30"/>
          <w:szCs w:val="30"/>
          <w:highlight w:val="yellow"/>
        </w:rPr>
        <w:t>元</w:t>
      </w:r>
      <w:r>
        <w:rPr>
          <w:rFonts w:hint="eastAsia"/>
          <w:sz w:val="30"/>
          <w:szCs w:val="30"/>
        </w:rPr>
        <w:t>未付，已向本院提供借款借据、本金收条、转款凭证在案佐证，赵承既未提出抗辩，也未提供证据反驳，本院对陈红兵主张的事实依法予以认定。鉴于借款期限已届满，赵承应在合理期限内返还，因赵承迟延偿</w:t>
      </w:r>
      <w:r>
        <w:rPr>
          <w:rFonts w:hint="eastAsia"/>
          <w:sz w:val="30"/>
          <w:szCs w:val="30"/>
        </w:rPr>
        <w:t>还陈红兵借款，给其造成的损失客观存在。陈红兵主张自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日起算利息，不违反法律规定。因此，陈红兵要求赵承返还</w:t>
      </w:r>
      <w:r>
        <w:rPr>
          <w:rFonts w:hint="eastAsia"/>
          <w:sz w:val="30"/>
          <w:szCs w:val="30"/>
          <w:highlight w:val="yellow"/>
        </w:rPr>
        <w:t>40000</w:t>
      </w:r>
      <w:r>
        <w:rPr>
          <w:rFonts w:hint="eastAsia"/>
          <w:sz w:val="30"/>
          <w:szCs w:val="30"/>
          <w:highlight w:val="yellow"/>
        </w:rPr>
        <w:t>元借款</w:t>
      </w:r>
      <w:r>
        <w:rPr>
          <w:rFonts w:hint="eastAsia"/>
          <w:sz w:val="30"/>
          <w:szCs w:val="30"/>
        </w:rPr>
        <w:t>并</w:t>
      </w:r>
      <w:r>
        <w:rPr>
          <w:rFonts w:hint="eastAsia"/>
          <w:sz w:val="30"/>
          <w:szCs w:val="30"/>
          <w:highlight w:val="yellow"/>
        </w:rPr>
        <w:t>按照中国人民银行同期贷款利率的四倍支付自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日至借款还清之日的利息</w:t>
      </w:r>
      <w:r>
        <w:rPr>
          <w:rFonts w:hint="eastAsia"/>
          <w:sz w:val="30"/>
          <w:szCs w:val="30"/>
        </w:rPr>
        <w:t>，理由充分，本院予以支持。赵承经本院合法传唤，无正当理由未到庭参加诉讼，应自行承担相应的法律后果。据此，依照《中华人民共和国合同法》第二百零五条、第二百零六条、第二百零七条，《中华人民共和国民事诉讼法》第一百四十四条之规定，判决如下：</w:t>
      </w:r>
    </w:p>
    <w:p w14:paraId="5E897FA4" w14:textId="77777777" w:rsidR="00000000" w:rsidRDefault="00A31475">
      <w:pPr>
        <w:spacing w:line="500" w:lineRule="atLeast"/>
        <w:ind w:firstLine="600"/>
        <w:divId w:val="796532103"/>
        <w:rPr>
          <w:rFonts w:hint="eastAsia"/>
          <w:sz w:val="30"/>
          <w:szCs w:val="30"/>
        </w:rPr>
      </w:pPr>
      <w:r>
        <w:rPr>
          <w:rFonts w:hint="eastAsia"/>
          <w:sz w:val="30"/>
          <w:szCs w:val="30"/>
        </w:rPr>
        <w:t>被告赵承于本判决生效之日起十日内偿还原告陈红兵</w:t>
      </w:r>
      <w:r>
        <w:rPr>
          <w:rFonts w:hint="eastAsia"/>
          <w:sz w:val="30"/>
          <w:szCs w:val="30"/>
          <w:highlight w:val="yellow"/>
        </w:rPr>
        <w:t>借款人民币</w:t>
      </w:r>
      <w:r>
        <w:rPr>
          <w:rFonts w:hint="eastAsia"/>
          <w:sz w:val="30"/>
          <w:szCs w:val="30"/>
          <w:highlight w:val="yellow"/>
        </w:rPr>
        <w:t>4</w:t>
      </w:r>
      <w:r>
        <w:rPr>
          <w:rFonts w:hint="eastAsia"/>
          <w:sz w:val="30"/>
          <w:szCs w:val="30"/>
          <w:highlight w:val="yellow"/>
        </w:rPr>
        <w:t>0000</w:t>
      </w:r>
      <w:r>
        <w:rPr>
          <w:rFonts w:hint="eastAsia"/>
          <w:sz w:val="30"/>
          <w:szCs w:val="30"/>
          <w:highlight w:val="yellow"/>
        </w:rPr>
        <w:t>元</w:t>
      </w:r>
      <w:r>
        <w:rPr>
          <w:rFonts w:hint="eastAsia"/>
          <w:sz w:val="30"/>
          <w:szCs w:val="30"/>
        </w:rPr>
        <w:t>及</w:t>
      </w:r>
      <w:r>
        <w:rPr>
          <w:rFonts w:hint="eastAsia"/>
          <w:sz w:val="30"/>
          <w:szCs w:val="30"/>
          <w:highlight w:val="yellow"/>
        </w:rPr>
        <w:t>逾期利息（以</w:t>
      </w:r>
      <w:r>
        <w:rPr>
          <w:rFonts w:hint="eastAsia"/>
          <w:sz w:val="30"/>
          <w:szCs w:val="30"/>
          <w:highlight w:val="yellow"/>
        </w:rPr>
        <w:t>40000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日起按中国人民银行同期贷款利率的四倍计算至款清之日）</w:t>
      </w:r>
      <w:r>
        <w:rPr>
          <w:rFonts w:hint="eastAsia"/>
          <w:sz w:val="30"/>
          <w:szCs w:val="30"/>
        </w:rPr>
        <w:t>。</w:t>
      </w:r>
    </w:p>
    <w:p w14:paraId="5BF2AB04" w14:textId="77777777" w:rsidR="00000000" w:rsidRDefault="00A31475">
      <w:pPr>
        <w:spacing w:line="500" w:lineRule="atLeast"/>
        <w:ind w:firstLine="600"/>
        <w:divId w:val="1526747682"/>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07979CA3" w14:textId="77777777" w:rsidR="00000000" w:rsidRDefault="00A31475">
      <w:pPr>
        <w:spacing w:line="500" w:lineRule="atLeast"/>
        <w:ind w:firstLine="600"/>
        <w:divId w:val="215512658"/>
        <w:rPr>
          <w:rFonts w:hint="eastAsia"/>
          <w:sz w:val="30"/>
          <w:szCs w:val="30"/>
        </w:rPr>
      </w:pPr>
      <w:r>
        <w:rPr>
          <w:rFonts w:hint="eastAsia"/>
          <w:sz w:val="30"/>
          <w:szCs w:val="30"/>
        </w:rPr>
        <w:t>案件受理费</w:t>
      </w:r>
      <w:r>
        <w:rPr>
          <w:rFonts w:hint="eastAsia"/>
          <w:sz w:val="30"/>
          <w:szCs w:val="30"/>
        </w:rPr>
        <w:t>900</w:t>
      </w:r>
      <w:r>
        <w:rPr>
          <w:rFonts w:hint="eastAsia"/>
          <w:sz w:val="30"/>
          <w:szCs w:val="30"/>
        </w:rPr>
        <w:t>元，保全费</w:t>
      </w:r>
      <w:r>
        <w:rPr>
          <w:rFonts w:hint="eastAsia"/>
          <w:sz w:val="30"/>
          <w:szCs w:val="30"/>
        </w:rPr>
        <w:t>460</w:t>
      </w:r>
      <w:r>
        <w:rPr>
          <w:rFonts w:hint="eastAsia"/>
          <w:sz w:val="30"/>
          <w:szCs w:val="30"/>
        </w:rPr>
        <w:t>元，公告费</w:t>
      </w:r>
      <w:r>
        <w:rPr>
          <w:rFonts w:hint="eastAsia"/>
          <w:sz w:val="30"/>
          <w:szCs w:val="30"/>
        </w:rPr>
        <w:t>800</w:t>
      </w:r>
      <w:r>
        <w:rPr>
          <w:rFonts w:hint="eastAsia"/>
          <w:sz w:val="30"/>
          <w:szCs w:val="30"/>
        </w:rPr>
        <w:t>元，由被告赵承负担。</w:t>
      </w:r>
    </w:p>
    <w:p w14:paraId="5E60C712" w14:textId="77777777" w:rsidR="00000000" w:rsidRDefault="00A31475">
      <w:pPr>
        <w:spacing w:line="500" w:lineRule="atLeast"/>
        <w:ind w:firstLine="600"/>
        <w:divId w:val="162176290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1C1DDAC" w14:textId="77777777" w:rsidR="00000000" w:rsidRDefault="00A31475">
      <w:pPr>
        <w:spacing w:line="500" w:lineRule="atLeast"/>
        <w:jc w:val="right"/>
        <w:divId w:val="1189106509"/>
        <w:rPr>
          <w:rFonts w:hint="eastAsia"/>
          <w:sz w:val="30"/>
          <w:szCs w:val="30"/>
        </w:rPr>
      </w:pPr>
      <w:r>
        <w:rPr>
          <w:rFonts w:hint="eastAsia"/>
          <w:sz w:val="30"/>
          <w:szCs w:val="30"/>
        </w:rPr>
        <w:t>审　判　长　　邹素琴</w:t>
      </w:r>
    </w:p>
    <w:p w14:paraId="4561EB0C" w14:textId="77777777" w:rsidR="00000000" w:rsidRDefault="00A31475">
      <w:pPr>
        <w:spacing w:line="500" w:lineRule="atLeast"/>
        <w:jc w:val="right"/>
        <w:divId w:val="1474638064"/>
        <w:rPr>
          <w:rFonts w:hint="eastAsia"/>
          <w:sz w:val="30"/>
          <w:szCs w:val="30"/>
        </w:rPr>
      </w:pPr>
      <w:r>
        <w:rPr>
          <w:rFonts w:hint="eastAsia"/>
          <w:sz w:val="30"/>
          <w:szCs w:val="30"/>
        </w:rPr>
        <w:t>人民陪审员　　席俊婷</w:t>
      </w:r>
    </w:p>
    <w:p w14:paraId="588303D9" w14:textId="77777777" w:rsidR="00000000" w:rsidRDefault="00A31475">
      <w:pPr>
        <w:spacing w:line="500" w:lineRule="atLeast"/>
        <w:jc w:val="right"/>
        <w:divId w:val="1903250093"/>
        <w:rPr>
          <w:rFonts w:hint="eastAsia"/>
          <w:sz w:val="30"/>
          <w:szCs w:val="30"/>
        </w:rPr>
      </w:pPr>
      <w:r>
        <w:rPr>
          <w:rFonts w:hint="eastAsia"/>
          <w:sz w:val="30"/>
          <w:szCs w:val="30"/>
        </w:rPr>
        <w:t>人民陪审员　　王继圣</w:t>
      </w:r>
    </w:p>
    <w:p w14:paraId="35378987" w14:textId="77777777" w:rsidR="00000000" w:rsidRDefault="00A31475">
      <w:pPr>
        <w:spacing w:line="500" w:lineRule="atLeast"/>
        <w:jc w:val="right"/>
        <w:divId w:val="1742752939"/>
        <w:rPr>
          <w:rFonts w:hint="eastAsia"/>
          <w:sz w:val="30"/>
          <w:szCs w:val="30"/>
        </w:rPr>
      </w:pPr>
      <w:r>
        <w:rPr>
          <w:rFonts w:hint="eastAsia"/>
          <w:sz w:val="30"/>
          <w:szCs w:val="30"/>
        </w:rPr>
        <w:t>二</w:t>
      </w:r>
      <w:r>
        <w:rPr>
          <w:rFonts w:hint="eastAsia"/>
          <w:sz w:val="30"/>
          <w:szCs w:val="30"/>
        </w:rPr>
        <w:t>〇一五年十二月十日</w:t>
      </w:r>
    </w:p>
    <w:p w14:paraId="2EA3D6E3" w14:textId="77777777" w:rsidR="00000000" w:rsidRDefault="00A31475">
      <w:pPr>
        <w:spacing w:line="500" w:lineRule="atLeast"/>
        <w:jc w:val="right"/>
        <w:divId w:val="1322849389"/>
        <w:rPr>
          <w:rFonts w:hint="eastAsia"/>
          <w:sz w:val="30"/>
          <w:szCs w:val="30"/>
        </w:rPr>
      </w:pPr>
      <w:r>
        <w:rPr>
          <w:rFonts w:hint="eastAsia"/>
          <w:sz w:val="30"/>
          <w:szCs w:val="30"/>
        </w:rPr>
        <w:t>书　记　员　　张　莹</w:t>
      </w:r>
    </w:p>
    <w:p w14:paraId="5E7789F2" w14:textId="77777777" w:rsidR="00000000" w:rsidRDefault="00A31475">
      <w:pPr>
        <w:spacing w:line="500" w:lineRule="atLeast"/>
        <w:ind w:firstLine="600"/>
        <w:divId w:val="616061624"/>
        <w:rPr>
          <w:rFonts w:hint="eastAsia"/>
          <w:sz w:val="30"/>
          <w:szCs w:val="30"/>
        </w:rPr>
      </w:pPr>
      <w:r>
        <w:rPr>
          <w:rFonts w:hint="eastAsia"/>
          <w:sz w:val="30"/>
          <w:szCs w:val="30"/>
        </w:rPr>
        <w:t>附：判决书引用法律条文</w:t>
      </w:r>
    </w:p>
    <w:p w14:paraId="2AF3EDB2" w14:textId="77777777" w:rsidR="00000000" w:rsidRDefault="00A31475">
      <w:pPr>
        <w:spacing w:line="500" w:lineRule="atLeast"/>
        <w:ind w:firstLine="600"/>
        <w:divId w:val="1676302106"/>
        <w:rPr>
          <w:rFonts w:hint="eastAsia"/>
          <w:sz w:val="30"/>
          <w:szCs w:val="30"/>
        </w:rPr>
      </w:pPr>
      <w:r>
        <w:rPr>
          <w:rFonts w:hint="eastAsia"/>
          <w:sz w:val="30"/>
          <w:szCs w:val="30"/>
        </w:rPr>
        <w:t>一、《中华人民共和国合同法》</w:t>
      </w:r>
    </w:p>
    <w:p w14:paraId="6AF284E7" w14:textId="77777777" w:rsidR="00000000" w:rsidRDefault="00A31475">
      <w:pPr>
        <w:spacing w:line="500" w:lineRule="atLeast"/>
        <w:ind w:firstLine="600"/>
        <w:divId w:val="443424778"/>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第二百零六条借款人应当按照约定的期限返还借款。对借款期限没有约定或者约定不明确，依照本法第六十一条的规定仍不能确定的，借款人可以随时返还；贷款人可以催告借款人</w:t>
      </w:r>
      <w:r>
        <w:rPr>
          <w:rFonts w:hint="eastAsia"/>
          <w:sz w:val="30"/>
          <w:szCs w:val="30"/>
        </w:rPr>
        <w:t>在合理期限内返还。</w:t>
      </w:r>
    </w:p>
    <w:p w14:paraId="74E17771" w14:textId="77777777" w:rsidR="00000000" w:rsidRDefault="00A31475">
      <w:pPr>
        <w:spacing w:line="500" w:lineRule="atLeast"/>
        <w:ind w:firstLine="600"/>
        <w:divId w:val="517079781"/>
        <w:rPr>
          <w:rFonts w:hint="eastAsia"/>
          <w:sz w:val="30"/>
          <w:szCs w:val="30"/>
        </w:rPr>
      </w:pPr>
      <w:r>
        <w:rPr>
          <w:rFonts w:hint="eastAsia"/>
          <w:sz w:val="30"/>
          <w:szCs w:val="30"/>
        </w:rPr>
        <w:t>第二百零七条借款人未按照约定的期限返还借款的，应当按照约定或者国家有关规定支付逾期利息。</w:t>
      </w:r>
    </w:p>
    <w:p w14:paraId="08B02F0D" w14:textId="77777777" w:rsidR="00000000" w:rsidRDefault="00A31475">
      <w:pPr>
        <w:spacing w:line="500" w:lineRule="atLeast"/>
        <w:ind w:firstLine="600"/>
        <w:divId w:val="614290400"/>
        <w:rPr>
          <w:rFonts w:hint="eastAsia"/>
          <w:sz w:val="30"/>
          <w:szCs w:val="30"/>
        </w:rPr>
      </w:pPr>
      <w:r>
        <w:rPr>
          <w:rFonts w:hint="eastAsia"/>
          <w:sz w:val="30"/>
          <w:szCs w:val="30"/>
        </w:rPr>
        <w:t>二、《中华人民共和国民事诉讼法》</w:t>
      </w:r>
    </w:p>
    <w:p w14:paraId="6A09C915" w14:textId="77777777" w:rsidR="00000000" w:rsidRDefault="00A31475">
      <w:pPr>
        <w:spacing w:line="500" w:lineRule="atLeast"/>
        <w:ind w:firstLine="600"/>
        <w:divId w:val="1407798758"/>
        <w:rPr>
          <w:rFonts w:hint="eastAsia"/>
          <w:sz w:val="30"/>
          <w:szCs w:val="30"/>
        </w:rPr>
      </w:pPr>
      <w:r>
        <w:rPr>
          <w:rFonts w:hint="eastAsia"/>
          <w:sz w:val="30"/>
          <w:szCs w:val="30"/>
        </w:rPr>
        <w:t>第一百四十四条被告经传票传唤，无正当理由拒不到庭的，或者未经法庭许可中途退庭的，可以缺席判决。</w:t>
      </w:r>
    </w:p>
    <w:p w14:paraId="14740FC9" w14:textId="77777777" w:rsidR="00000000" w:rsidRDefault="00A31475">
      <w:pPr>
        <w:spacing w:line="500" w:lineRule="atLeast"/>
        <w:ind w:firstLine="600"/>
        <w:divId w:val="49757341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AEF9" w14:textId="77777777" w:rsidR="00A31475" w:rsidRDefault="00A31475" w:rsidP="00A31475">
      <w:r>
        <w:separator/>
      </w:r>
    </w:p>
  </w:endnote>
  <w:endnote w:type="continuationSeparator" w:id="0">
    <w:p w14:paraId="0F177283" w14:textId="77777777" w:rsidR="00A31475" w:rsidRDefault="00A31475" w:rsidP="00A3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4DBD" w14:textId="77777777" w:rsidR="00A31475" w:rsidRDefault="00A31475" w:rsidP="00A31475">
      <w:r>
        <w:separator/>
      </w:r>
    </w:p>
  </w:footnote>
  <w:footnote w:type="continuationSeparator" w:id="0">
    <w:p w14:paraId="20DA6090" w14:textId="77777777" w:rsidR="00A31475" w:rsidRDefault="00A31475" w:rsidP="00A314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1475"/>
    <w:rsid w:val="00A3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3DA95"/>
  <w15:chartTrackingRefBased/>
  <w15:docId w15:val="{489E3607-7BAE-4EF9-8A98-46B09CB6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314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75"/>
    <w:rPr>
      <w:rFonts w:ascii="宋体" w:eastAsia="宋体" w:hAnsi="宋体" w:cs="宋体"/>
      <w:sz w:val="18"/>
      <w:szCs w:val="18"/>
    </w:rPr>
  </w:style>
  <w:style w:type="paragraph" w:styleId="a5">
    <w:name w:val="footer"/>
    <w:basedOn w:val="a"/>
    <w:link w:val="a6"/>
    <w:uiPriority w:val="99"/>
    <w:unhideWhenUsed/>
    <w:rsid w:val="00A31475"/>
    <w:pPr>
      <w:tabs>
        <w:tab w:val="center" w:pos="4153"/>
        <w:tab w:val="right" w:pos="8306"/>
      </w:tabs>
      <w:snapToGrid w:val="0"/>
    </w:pPr>
    <w:rPr>
      <w:sz w:val="18"/>
      <w:szCs w:val="18"/>
    </w:rPr>
  </w:style>
  <w:style w:type="character" w:customStyle="1" w:styleId="a6">
    <w:name w:val="页脚 字符"/>
    <w:basedOn w:val="a0"/>
    <w:link w:val="a5"/>
    <w:uiPriority w:val="99"/>
    <w:rsid w:val="00A3147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2658">
      <w:marLeft w:val="0"/>
      <w:marRight w:val="0"/>
      <w:marTop w:val="10"/>
      <w:marBottom w:val="10"/>
      <w:divBdr>
        <w:top w:val="none" w:sz="0" w:space="0" w:color="auto"/>
        <w:left w:val="none" w:sz="0" w:space="0" w:color="auto"/>
        <w:bottom w:val="none" w:sz="0" w:space="0" w:color="auto"/>
        <w:right w:val="none" w:sz="0" w:space="0" w:color="auto"/>
      </w:divBdr>
    </w:div>
    <w:div w:id="227964701">
      <w:marLeft w:val="0"/>
      <w:marRight w:val="0"/>
      <w:marTop w:val="10"/>
      <w:marBottom w:val="10"/>
      <w:divBdr>
        <w:top w:val="none" w:sz="0" w:space="0" w:color="auto"/>
        <w:left w:val="none" w:sz="0" w:space="0" w:color="auto"/>
        <w:bottom w:val="none" w:sz="0" w:space="0" w:color="auto"/>
        <w:right w:val="none" w:sz="0" w:space="0" w:color="auto"/>
      </w:divBdr>
    </w:div>
    <w:div w:id="443424778">
      <w:marLeft w:val="0"/>
      <w:marRight w:val="0"/>
      <w:marTop w:val="10"/>
      <w:marBottom w:val="10"/>
      <w:divBdr>
        <w:top w:val="none" w:sz="0" w:space="0" w:color="auto"/>
        <w:left w:val="none" w:sz="0" w:space="0" w:color="auto"/>
        <w:bottom w:val="none" w:sz="0" w:space="0" w:color="auto"/>
        <w:right w:val="none" w:sz="0" w:space="0" w:color="auto"/>
      </w:divBdr>
    </w:div>
    <w:div w:id="497573413">
      <w:marLeft w:val="0"/>
      <w:marRight w:val="0"/>
      <w:marTop w:val="10"/>
      <w:marBottom w:val="10"/>
      <w:divBdr>
        <w:top w:val="none" w:sz="0" w:space="0" w:color="auto"/>
        <w:left w:val="none" w:sz="0" w:space="0" w:color="auto"/>
        <w:bottom w:val="none" w:sz="0" w:space="0" w:color="auto"/>
        <w:right w:val="none" w:sz="0" w:space="0" w:color="auto"/>
      </w:divBdr>
    </w:div>
    <w:div w:id="517079781">
      <w:marLeft w:val="0"/>
      <w:marRight w:val="0"/>
      <w:marTop w:val="10"/>
      <w:marBottom w:val="10"/>
      <w:divBdr>
        <w:top w:val="none" w:sz="0" w:space="0" w:color="auto"/>
        <w:left w:val="none" w:sz="0" w:space="0" w:color="auto"/>
        <w:bottom w:val="none" w:sz="0" w:space="0" w:color="auto"/>
        <w:right w:val="none" w:sz="0" w:space="0" w:color="auto"/>
      </w:divBdr>
    </w:div>
    <w:div w:id="578365606">
      <w:marLeft w:val="0"/>
      <w:marRight w:val="0"/>
      <w:marTop w:val="10"/>
      <w:marBottom w:val="10"/>
      <w:divBdr>
        <w:top w:val="none" w:sz="0" w:space="0" w:color="auto"/>
        <w:left w:val="none" w:sz="0" w:space="0" w:color="auto"/>
        <w:bottom w:val="none" w:sz="0" w:space="0" w:color="auto"/>
        <w:right w:val="none" w:sz="0" w:space="0" w:color="auto"/>
      </w:divBdr>
    </w:div>
    <w:div w:id="614290400">
      <w:marLeft w:val="0"/>
      <w:marRight w:val="0"/>
      <w:marTop w:val="10"/>
      <w:marBottom w:val="10"/>
      <w:divBdr>
        <w:top w:val="none" w:sz="0" w:space="0" w:color="auto"/>
        <w:left w:val="none" w:sz="0" w:space="0" w:color="auto"/>
        <w:bottom w:val="none" w:sz="0" w:space="0" w:color="auto"/>
        <w:right w:val="none" w:sz="0" w:space="0" w:color="auto"/>
      </w:divBdr>
    </w:div>
    <w:div w:id="616061624">
      <w:marLeft w:val="0"/>
      <w:marRight w:val="0"/>
      <w:marTop w:val="10"/>
      <w:marBottom w:val="10"/>
      <w:divBdr>
        <w:top w:val="none" w:sz="0" w:space="0" w:color="auto"/>
        <w:left w:val="none" w:sz="0" w:space="0" w:color="auto"/>
        <w:bottom w:val="none" w:sz="0" w:space="0" w:color="auto"/>
        <w:right w:val="none" w:sz="0" w:space="0" w:color="auto"/>
      </w:divBdr>
    </w:div>
    <w:div w:id="796532103">
      <w:marLeft w:val="0"/>
      <w:marRight w:val="0"/>
      <w:marTop w:val="10"/>
      <w:marBottom w:val="10"/>
      <w:divBdr>
        <w:top w:val="none" w:sz="0" w:space="0" w:color="auto"/>
        <w:left w:val="none" w:sz="0" w:space="0" w:color="auto"/>
        <w:bottom w:val="none" w:sz="0" w:space="0" w:color="auto"/>
        <w:right w:val="none" w:sz="0" w:space="0" w:color="auto"/>
      </w:divBdr>
    </w:div>
    <w:div w:id="878318467">
      <w:marLeft w:val="0"/>
      <w:marRight w:val="0"/>
      <w:marTop w:val="10"/>
      <w:marBottom w:val="10"/>
      <w:divBdr>
        <w:top w:val="none" w:sz="0" w:space="0" w:color="auto"/>
        <w:left w:val="none" w:sz="0" w:space="0" w:color="auto"/>
        <w:bottom w:val="none" w:sz="0" w:space="0" w:color="auto"/>
        <w:right w:val="none" w:sz="0" w:space="0" w:color="auto"/>
      </w:divBdr>
    </w:div>
    <w:div w:id="892547539">
      <w:marLeft w:val="0"/>
      <w:marRight w:val="0"/>
      <w:marTop w:val="10"/>
      <w:marBottom w:val="10"/>
      <w:divBdr>
        <w:top w:val="none" w:sz="0" w:space="0" w:color="auto"/>
        <w:left w:val="none" w:sz="0" w:space="0" w:color="auto"/>
        <w:bottom w:val="none" w:sz="0" w:space="0" w:color="auto"/>
        <w:right w:val="none" w:sz="0" w:space="0" w:color="auto"/>
      </w:divBdr>
    </w:div>
    <w:div w:id="943537067">
      <w:marLeft w:val="0"/>
      <w:marRight w:val="0"/>
      <w:marTop w:val="10"/>
      <w:marBottom w:val="10"/>
      <w:divBdr>
        <w:top w:val="none" w:sz="0" w:space="0" w:color="auto"/>
        <w:left w:val="none" w:sz="0" w:space="0" w:color="auto"/>
        <w:bottom w:val="none" w:sz="0" w:space="0" w:color="auto"/>
        <w:right w:val="none" w:sz="0" w:space="0" w:color="auto"/>
      </w:divBdr>
    </w:div>
    <w:div w:id="961888355">
      <w:marLeft w:val="0"/>
      <w:marRight w:val="0"/>
      <w:marTop w:val="10"/>
      <w:marBottom w:val="10"/>
      <w:divBdr>
        <w:top w:val="none" w:sz="0" w:space="0" w:color="auto"/>
        <w:left w:val="none" w:sz="0" w:space="0" w:color="auto"/>
        <w:bottom w:val="none" w:sz="0" w:space="0" w:color="auto"/>
        <w:right w:val="none" w:sz="0" w:space="0" w:color="auto"/>
      </w:divBdr>
    </w:div>
    <w:div w:id="1123186201">
      <w:marLeft w:val="0"/>
      <w:marRight w:val="0"/>
      <w:marTop w:val="10"/>
      <w:marBottom w:val="10"/>
      <w:divBdr>
        <w:top w:val="none" w:sz="0" w:space="0" w:color="auto"/>
        <w:left w:val="none" w:sz="0" w:space="0" w:color="auto"/>
        <w:bottom w:val="none" w:sz="0" w:space="0" w:color="auto"/>
        <w:right w:val="none" w:sz="0" w:space="0" w:color="auto"/>
      </w:divBdr>
    </w:div>
    <w:div w:id="1128083140">
      <w:marLeft w:val="0"/>
      <w:marRight w:val="0"/>
      <w:marTop w:val="10"/>
      <w:marBottom w:val="10"/>
      <w:divBdr>
        <w:top w:val="none" w:sz="0" w:space="0" w:color="auto"/>
        <w:left w:val="none" w:sz="0" w:space="0" w:color="auto"/>
        <w:bottom w:val="none" w:sz="0" w:space="0" w:color="auto"/>
        <w:right w:val="none" w:sz="0" w:space="0" w:color="auto"/>
      </w:divBdr>
    </w:div>
    <w:div w:id="1189106509">
      <w:marLeft w:val="0"/>
      <w:marRight w:val="720"/>
      <w:marTop w:val="10"/>
      <w:marBottom w:val="10"/>
      <w:divBdr>
        <w:top w:val="none" w:sz="0" w:space="0" w:color="auto"/>
        <w:left w:val="none" w:sz="0" w:space="0" w:color="auto"/>
        <w:bottom w:val="none" w:sz="0" w:space="0" w:color="auto"/>
        <w:right w:val="none" w:sz="0" w:space="0" w:color="auto"/>
      </w:divBdr>
    </w:div>
    <w:div w:id="1322849389">
      <w:marLeft w:val="0"/>
      <w:marRight w:val="720"/>
      <w:marTop w:val="10"/>
      <w:marBottom w:val="10"/>
      <w:divBdr>
        <w:top w:val="none" w:sz="0" w:space="0" w:color="auto"/>
        <w:left w:val="none" w:sz="0" w:space="0" w:color="auto"/>
        <w:bottom w:val="none" w:sz="0" w:space="0" w:color="auto"/>
        <w:right w:val="none" w:sz="0" w:space="0" w:color="auto"/>
      </w:divBdr>
    </w:div>
    <w:div w:id="1375544839">
      <w:marLeft w:val="0"/>
      <w:marRight w:val="0"/>
      <w:marTop w:val="10"/>
      <w:marBottom w:val="10"/>
      <w:divBdr>
        <w:top w:val="none" w:sz="0" w:space="0" w:color="auto"/>
        <w:left w:val="none" w:sz="0" w:space="0" w:color="auto"/>
        <w:bottom w:val="none" w:sz="0" w:space="0" w:color="auto"/>
        <w:right w:val="none" w:sz="0" w:space="0" w:color="auto"/>
      </w:divBdr>
    </w:div>
    <w:div w:id="1407798758">
      <w:marLeft w:val="0"/>
      <w:marRight w:val="0"/>
      <w:marTop w:val="10"/>
      <w:marBottom w:val="10"/>
      <w:divBdr>
        <w:top w:val="none" w:sz="0" w:space="0" w:color="auto"/>
        <w:left w:val="none" w:sz="0" w:space="0" w:color="auto"/>
        <w:bottom w:val="none" w:sz="0" w:space="0" w:color="auto"/>
        <w:right w:val="none" w:sz="0" w:space="0" w:color="auto"/>
      </w:divBdr>
    </w:div>
    <w:div w:id="1474638064">
      <w:marLeft w:val="0"/>
      <w:marRight w:val="720"/>
      <w:marTop w:val="10"/>
      <w:marBottom w:val="10"/>
      <w:divBdr>
        <w:top w:val="none" w:sz="0" w:space="0" w:color="auto"/>
        <w:left w:val="none" w:sz="0" w:space="0" w:color="auto"/>
        <w:bottom w:val="none" w:sz="0" w:space="0" w:color="auto"/>
        <w:right w:val="none" w:sz="0" w:space="0" w:color="auto"/>
      </w:divBdr>
    </w:div>
    <w:div w:id="1526747682">
      <w:marLeft w:val="0"/>
      <w:marRight w:val="0"/>
      <w:marTop w:val="10"/>
      <w:marBottom w:val="10"/>
      <w:divBdr>
        <w:top w:val="none" w:sz="0" w:space="0" w:color="auto"/>
        <w:left w:val="none" w:sz="0" w:space="0" w:color="auto"/>
        <w:bottom w:val="none" w:sz="0" w:space="0" w:color="auto"/>
        <w:right w:val="none" w:sz="0" w:space="0" w:color="auto"/>
      </w:divBdr>
    </w:div>
    <w:div w:id="1621762906">
      <w:marLeft w:val="0"/>
      <w:marRight w:val="0"/>
      <w:marTop w:val="10"/>
      <w:marBottom w:val="10"/>
      <w:divBdr>
        <w:top w:val="none" w:sz="0" w:space="0" w:color="auto"/>
        <w:left w:val="none" w:sz="0" w:space="0" w:color="auto"/>
        <w:bottom w:val="none" w:sz="0" w:space="0" w:color="auto"/>
        <w:right w:val="none" w:sz="0" w:space="0" w:color="auto"/>
      </w:divBdr>
    </w:div>
    <w:div w:id="1676302106">
      <w:marLeft w:val="0"/>
      <w:marRight w:val="0"/>
      <w:marTop w:val="10"/>
      <w:marBottom w:val="10"/>
      <w:divBdr>
        <w:top w:val="none" w:sz="0" w:space="0" w:color="auto"/>
        <w:left w:val="none" w:sz="0" w:space="0" w:color="auto"/>
        <w:bottom w:val="none" w:sz="0" w:space="0" w:color="auto"/>
        <w:right w:val="none" w:sz="0" w:space="0" w:color="auto"/>
      </w:divBdr>
    </w:div>
    <w:div w:id="1742752939">
      <w:marLeft w:val="0"/>
      <w:marRight w:val="720"/>
      <w:marTop w:val="10"/>
      <w:marBottom w:val="10"/>
      <w:divBdr>
        <w:top w:val="none" w:sz="0" w:space="0" w:color="auto"/>
        <w:left w:val="none" w:sz="0" w:space="0" w:color="auto"/>
        <w:bottom w:val="none" w:sz="0" w:space="0" w:color="auto"/>
        <w:right w:val="none" w:sz="0" w:space="0" w:color="auto"/>
      </w:divBdr>
    </w:div>
    <w:div w:id="1766227498">
      <w:marLeft w:val="0"/>
      <w:marRight w:val="0"/>
      <w:marTop w:val="10"/>
      <w:marBottom w:val="10"/>
      <w:divBdr>
        <w:top w:val="none" w:sz="0" w:space="0" w:color="auto"/>
        <w:left w:val="none" w:sz="0" w:space="0" w:color="auto"/>
        <w:bottom w:val="none" w:sz="0" w:space="0" w:color="auto"/>
        <w:right w:val="none" w:sz="0" w:space="0" w:color="auto"/>
      </w:divBdr>
    </w:div>
    <w:div w:id="1881625430">
      <w:marLeft w:val="0"/>
      <w:marRight w:val="0"/>
      <w:marTop w:val="10"/>
      <w:marBottom w:val="10"/>
      <w:divBdr>
        <w:top w:val="none" w:sz="0" w:space="0" w:color="auto"/>
        <w:left w:val="none" w:sz="0" w:space="0" w:color="auto"/>
        <w:bottom w:val="none" w:sz="0" w:space="0" w:color="auto"/>
        <w:right w:val="none" w:sz="0" w:space="0" w:color="auto"/>
      </w:divBdr>
    </w:div>
    <w:div w:id="1903250093">
      <w:marLeft w:val="0"/>
      <w:marRight w:val="720"/>
      <w:marTop w:val="10"/>
      <w:marBottom w:val="10"/>
      <w:divBdr>
        <w:top w:val="none" w:sz="0" w:space="0" w:color="auto"/>
        <w:left w:val="none" w:sz="0" w:space="0" w:color="auto"/>
        <w:bottom w:val="none" w:sz="0" w:space="0" w:color="auto"/>
        <w:right w:val="none" w:sz="0" w:space="0" w:color="auto"/>
      </w:divBdr>
    </w:div>
    <w:div w:id="19429569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