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CBC5" w14:textId="77777777" w:rsidR="00000000" w:rsidRDefault="003271CB">
      <w:pPr>
        <w:spacing w:line="500" w:lineRule="atLeast"/>
        <w:jc w:val="center"/>
        <w:rPr>
          <w:rFonts w:ascii="黑体" w:eastAsia="黑体" w:hAnsi="黑体"/>
          <w:sz w:val="36"/>
          <w:szCs w:val="36"/>
        </w:rPr>
      </w:pPr>
      <w:r>
        <w:rPr>
          <w:rFonts w:ascii="黑体" w:eastAsia="黑体" w:hAnsi="黑体" w:hint="eastAsia"/>
          <w:sz w:val="36"/>
          <w:szCs w:val="36"/>
        </w:rPr>
        <w:t>安徽省合肥市瑶海区人民法院</w:t>
      </w:r>
    </w:p>
    <w:p w14:paraId="0A3941A0" w14:textId="77777777" w:rsidR="00000000" w:rsidRDefault="003271CB">
      <w:pPr>
        <w:spacing w:line="500" w:lineRule="atLeast"/>
        <w:jc w:val="center"/>
        <w:divId w:val="8869729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19750AB" w14:textId="77777777" w:rsidR="00000000" w:rsidRDefault="003271CB">
      <w:pPr>
        <w:spacing w:line="500" w:lineRule="atLeast"/>
        <w:jc w:val="right"/>
        <w:divId w:val="388772195"/>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8084</w:t>
      </w:r>
      <w:r>
        <w:rPr>
          <w:rFonts w:hint="eastAsia"/>
          <w:sz w:val="30"/>
          <w:szCs w:val="30"/>
        </w:rPr>
        <w:t>号</w:t>
      </w:r>
    </w:p>
    <w:p w14:paraId="34FE9D25" w14:textId="77777777" w:rsidR="00000000" w:rsidRDefault="003271CB">
      <w:pPr>
        <w:spacing w:line="500" w:lineRule="atLeast"/>
        <w:ind w:firstLine="600"/>
        <w:divId w:val="1219055624"/>
        <w:rPr>
          <w:rFonts w:hint="eastAsia"/>
          <w:sz w:val="30"/>
          <w:szCs w:val="30"/>
        </w:rPr>
      </w:pPr>
      <w:r>
        <w:rPr>
          <w:rFonts w:hint="eastAsia"/>
          <w:sz w:val="30"/>
          <w:szCs w:val="30"/>
        </w:rPr>
        <w:t>原告：吴贞凤，女，</w:t>
      </w:r>
      <w:r>
        <w:rPr>
          <w:rFonts w:hint="eastAsia"/>
          <w:sz w:val="30"/>
          <w:szCs w:val="30"/>
        </w:rPr>
        <w:t>1974</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日出生，汉族，住安徽省合肥市包河区。</w:t>
      </w:r>
    </w:p>
    <w:p w14:paraId="26DF52EF" w14:textId="77777777" w:rsidR="00000000" w:rsidRDefault="003271CB">
      <w:pPr>
        <w:spacing w:line="500" w:lineRule="atLeast"/>
        <w:ind w:firstLine="600"/>
        <w:divId w:val="1856073594"/>
        <w:rPr>
          <w:rFonts w:hint="eastAsia"/>
          <w:sz w:val="30"/>
          <w:szCs w:val="30"/>
        </w:rPr>
      </w:pPr>
      <w:r>
        <w:rPr>
          <w:rFonts w:hint="eastAsia"/>
          <w:sz w:val="30"/>
          <w:szCs w:val="30"/>
        </w:rPr>
        <w:t>被告：蔡善霞，女，</w:t>
      </w:r>
      <w:r>
        <w:rPr>
          <w:rFonts w:hint="eastAsia"/>
          <w:sz w:val="30"/>
          <w:szCs w:val="30"/>
        </w:rPr>
        <w:t>1974</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日出生，汉族，住安徽省合肥市瑶海区。</w:t>
      </w:r>
    </w:p>
    <w:p w14:paraId="607D6108" w14:textId="77777777" w:rsidR="00000000" w:rsidRDefault="003271CB">
      <w:pPr>
        <w:spacing w:line="500" w:lineRule="atLeast"/>
        <w:ind w:firstLine="600"/>
        <w:divId w:val="1412966985"/>
        <w:rPr>
          <w:rFonts w:hint="eastAsia"/>
          <w:sz w:val="30"/>
          <w:szCs w:val="30"/>
        </w:rPr>
      </w:pPr>
      <w:r>
        <w:rPr>
          <w:rFonts w:hint="eastAsia"/>
          <w:sz w:val="30"/>
          <w:szCs w:val="30"/>
        </w:rPr>
        <w:t>被告：季卫国，男，</w:t>
      </w:r>
      <w:r>
        <w:rPr>
          <w:rFonts w:hint="eastAsia"/>
          <w:sz w:val="30"/>
          <w:szCs w:val="30"/>
        </w:rPr>
        <w:t>1970</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日出生，汉族，户籍地安徽省合肥市瑶海区，现住安徽省合肥市长丰县双凤经济开发区。</w:t>
      </w:r>
    </w:p>
    <w:p w14:paraId="45005150" w14:textId="77777777" w:rsidR="00000000" w:rsidRDefault="003271CB">
      <w:pPr>
        <w:spacing w:line="500" w:lineRule="atLeast"/>
        <w:ind w:firstLine="600"/>
        <w:divId w:val="1001006766"/>
        <w:rPr>
          <w:rFonts w:hint="eastAsia"/>
          <w:sz w:val="30"/>
          <w:szCs w:val="30"/>
        </w:rPr>
      </w:pPr>
      <w:r>
        <w:rPr>
          <w:rFonts w:hint="eastAsia"/>
          <w:sz w:val="30"/>
          <w:szCs w:val="30"/>
        </w:rPr>
        <w:t>委托诉讼代理人：胡良寿，合肥市长丰县双凤法律服务所法律工作者。</w:t>
      </w:r>
    </w:p>
    <w:p w14:paraId="383C48FF" w14:textId="77777777" w:rsidR="00000000" w:rsidRDefault="003271CB">
      <w:pPr>
        <w:spacing w:line="500" w:lineRule="atLeast"/>
        <w:ind w:firstLine="600"/>
        <w:divId w:val="21905999"/>
        <w:rPr>
          <w:rFonts w:hint="eastAsia"/>
          <w:sz w:val="30"/>
          <w:szCs w:val="30"/>
        </w:rPr>
      </w:pPr>
      <w:r>
        <w:rPr>
          <w:rFonts w:hint="eastAsia"/>
          <w:sz w:val="30"/>
          <w:szCs w:val="30"/>
        </w:rPr>
        <w:t>原告吴贞凤与被告蔡善霞、季卫国民间借贷纠纷一案，本院于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日立案后，依法适用普通程序，公开开庭进行了审理。</w:t>
      </w:r>
      <w:r>
        <w:rPr>
          <w:rFonts w:hint="eastAsia"/>
          <w:sz w:val="30"/>
          <w:szCs w:val="30"/>
          <w:highlight w:val="yellow"/>
        </w:rPr>
        <w:t>原告吴贞凤、被告季卫国及其委托诉讼代理人胡良寿到庭参加诉讼。</w:t>
      </w:r>
      <w:r>
        <w:rPr>
          <w:rFonts w:hint="eastAsia"/>
          <w:sz w:val="30"/>
          <w:szCs w:val="30"/>
        </w:rPr>
        <w:t>被告蔡善霞经公告送达开庭传票，未到庭参加诉讼。本案现已审理终结。</w:t>
      </w:r>
    </w:p>
    <w:p w14:paraId="7BC93DCB" w14:textId="77777777" w:rsidR="00000000" w:rsidRDefault="003271CB">
      <w:pPr>
        <w:spacing w:line="500" w:lineRule="atLeast"/>
        <w:ind w:firstLine="600"/>
        <w:divId w:val="1847330902"/>
        <w:rPr>
          <w:rFonts w:hint="eastAsia"/>
          <w:sz w:val="30"/>
          <w:szCs w:val="30"/>
        </w:rPr>
      </w:pPr>
      <w:r>
        <w:rPr>
          <w:rFonts w:hint="eastAsia"/>
          <w:sz w:val="30"/>
          <w:szCs w:val="30"/>
        </w:rPr>
        <w:t>吴贞凤向本院提出诉讼请求：判令蔡善霞、季卫国给付吴贞凤</w:t>
      </w:r>
      <w:r>
        <w:rPr>
          <w:rFonts w:hint="eastAsia"/>
          <w:sz w:val="30"/>
          <w:szCs w:val="30"/>
          <w:highlight w:val="yellow"/>
        </w:rPr>
        <w:t>本金</w:t>
      </w:r>
      <w:r>
        <w:rPr>
          <w:rFonts w:hint="eastAsia"/>
          <w:sz w:val="30"/>
          <w:szCs w:val="30"/>
          <w:highlight w:val="yellow"/>
        </w:rPr>
        <w:t>600000</w:t>
      </w:r>
      <w:r>
        <w:rPr>
          <w:rFonts w:hint="eastAsia"/>
          <w:sz w:val="30"/>
          <w:szCs w:val="30"/>
          <w:highlight w:val="yellow"/>
        </w:rPr>
        <w:t>元</w:t>
      </w:r>
      <w:r>
        <w:rPr>
          <w:rFonts w:hint="eastAsia"/>
          <w:sz w:val="30"/>
          <w:szCs w:val="30"/>
        </w:rPr>
        <w:t>、</w:t>
      </w:r>
      <w:r>
        <w:rPr>
          <w:rFonts w:hint="eastAsia"/>
          <w:sz w:val="30"/>
          <w:szCs w:val="30"/>
          <w:highlight w:val="yellow"/>
        </w:rPr>
        <w:t>利息</w:t>
      </w:r>
      <w:r>
        <w:rPr>
          <w:rFonts w:hint="eastAsia"/>
          <w:sz w:val="30"/>
          <w:szCs w:val="30"/>
          <w:highlight w:val="yellow"/>
        </w:rPr>
        <w:t>252000</w:t>
      </w:r>
      <w:r>
        <w:rPr>
          <w:rFonts w:hint="eastAsia"/>
          <w:sz w:val="30"/>
          <w:szCs w:val="30"/>
          <w:highlight w:val="yellow"/>
        </w:rPr>
        <w:t>元（利息自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31</w:t>
      </w:r>
      <w:r>
        <w:rPr>
          <w:rFonts w:hint="eastAsia"/>
          <w:sz w:val="30"/>
          <w:szCs w:val="30"/>
          <w:highlight w:val="yellow"/>
        </w:rPr>
        <w:t>日，计</w:t>
      </w:r>
      <w:r>
        <w:rPr>
          <w:rFonts w:hint="eastAsia"/>
          <w:sz w:val="30"/>
          <w:szCs w:val="30"/>
          <w:highlight w:val="yellow"/>
        </w:rPr>
        <w:t>28</w:t>
      </w:r>
      <w:r>
        <w:rPr>
          <w:rFonts w:hint="eastAsia"/>
          <w:sz w:val="30"/>
          <w:szCs w:val="30"/>
          <w:highlight w:val="yellow"/>
        </w:rPr>
        <w:t>个月）合计人民币</w:t>
      </w:r>
      <w:r>
        <w:rPr>
          <w:rFonts w:hint="eastAsia"/>
          <w:sz w:val="30"/>
          <w:szCs w:val="30"/>
          <w:highlight w:val="yellow"/>
        </w:rPr>
        <w:t>852000</w:t>
      </w:r>
      <w:r>
        <w:rPr>
          <w:rFonts w:hint="eastAsia"/>
          <w:sz w:val="30"/>
          <w:szCs w:val="30"/>
          <w:highlight w:val="yellow"/>
        </w:rPr>
        <w:t>元；</w:t>
      </w:r>
      <w:r>
        <w:rPr>
          <w:rFonts w:hint="eastAsia"/>
          <w:sz w:val="30"/>
          <w:szCs w:val="30"/>
        </w:rPr>
        <w:t>本案诉讼费由蔡善霞、季卫国承担。</w:t>
      </w:r>
    </w:p>
    <w:p w14:paraId="725488CF" w14:textId="77777777" w:rsidR="00000000" w:rsidRDefault="003271CB">
      <w:pPr>
        <w:spacing w:line="500" w:lineRule="atLeast"/>
        <w:ind w:firstLine="600"/>
        <w:divId w:val="1505121198"/>
        <w:rPr>
          <w:rFonts w:hint="eastAsia"/>
          <w:sz w:val="30"/>
          <w:szCs w:val="30"/>
        </w:rPr>
      </w:pPr>
      <w:r>
        <w:rPr>
          <w:rFonts w:hint="eastAsia"/>
          <w:sz w:val="30"/>
          <w:szCs w:val="30"/>
        </w:rPr>
        <w:t>事实和理由：</w:t>
      </w:r>
      <w:r>
        <w:rPr>
          <w:rFonts w:hint="eastAsia"/>
          <w:sz w:val="30"/>
          <w:szCs w:val="30"/>
          <w:highlight w:val="yellow"/>
        </w:rPr>
        <w:t>蔡善霞自</w:t>
      </w:r>
      <w:r>
        <w:rPr>
          <w:rFonts w:hint="eastAsia"/>
          <w:sz w:val="30"/>
          <w:szCs w:val="30"/>
          <w:highlight w:val="yellow"/>
        </w:rPr>
        <w:t>2012</w:t>
      </w:r>
      <w:r>
        <w:rPr>
          <w:rFonts w:hint="eastAsia"/>
          <w:sz w:val="30"/>
          <w:szCs w:val="30"/>
          <w:highlight w:val="yellow"/>
        </w:rPr>
        <w:t>年至</w:t>
      </w:r>
      <w:r>
        <w:rPr>
          <w:rFonts w:hint="eastAsia"/>
          <w:sz w:val="30"/>
          <w:szCs w:val="30"/>
          <w:highlight w:val="yellow"/>
        </w:rPr>
        <w:t>2015</w:t>
      </w:r>
      <w:r>
        <w:rPr>
          <w:rFonts w:hint="eastAsia"/>
          <w:sz w:val="30"/>
          <w:szCs w:val="30"/>
          <w:highlight w:val="yellow"/>
        </w:rPr>
        <w:t>年多次向</w:t>
      </w:r>
      <w:r>
        <w:rPr>
          <w:rFonts w:hint="eastAsia"/>
          <w:sz w:val="30"/>
          <w:szCs w:val="30"/>
          <w:highlight w:val="yellow"/>
        </w:rPr>
        <w:t>吴贞凤借款</w:t>
      </w:r>
      <w:r>
        <w:rPr>
          <w:rFonts w:hint="eastAsia"/>
          <w:sz w:val="30"/>
          <w:szCs w:val="30"/>
        </w:rPr>
        <w:t>，用于其前夫季卫国所说的</w:t>
      </w:r>
      <w:r>
        <w:rPr>
          <w:rFonts w:hint="eastAsia"/>
          <w:sz w:val="30"/>
          <w:szCs w:val="30"/>
          <w:highlight w:val="yellow"/>
        </w:rPr>
        <w:t>建筑工地施工资金周转</w:t>
      </w:r>
      <w:r>
        <w:rPr>
          <w:rFonts w:hint="eastAsia"/>
          <w:sz w:val="30"/>
          <w:szCs w:val="30"/>
        </w:rPr>
        <w:t>。其中，</w:t>
      </w:r>
      <w:r>
        <w:rPr>
          <w:rFonts w:hint="eastAsia"/>
          <w:sz w:val="30"/>
          <w:szCs w:val="30"/>
          <w:highlight w:val="yellow"/>
        </w:rPr>
        <w:t>于</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4</w:t>
      </w:r>
      <w:r>
        <w:rPr>
          <w:rFonts w:hint="eastAsia"/>
          <w:sz w:val="30"/>
          <w:szCs w:val="30"/>
          <w:highlight w:val="yellow"/>
        </w:rPr>
        <w:t>日借款</w:t>
      </w:r>
      <w:r>
        <w:rPr>
          <w:rFonts w:hint="eastAsia"/>
          <w:sz w:val="30"/>
          <w:szCs w:val="30"/>
          <w:highlight w:val="yellow"/>
        </w:rPr>
        <w:t>10</w:t>
      </w:r>
      <w:r>
        <w:rPr>
          <w:rFonts w:hint="eastAsia"/>
          <w:sz w:val="30"/>
          <w:szCs w:val="30"/>
          <w:highlight w:val="yellow"/>
        </w:rPr>
        <w:t>万元，</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6</w:t>
      </w:r>
      <w:r>
        <w:rPr>
          <w:rFonts w:hint="eastAsia"/>
          <w:sz w:val="30"/>
          <w:szCs w:val="30"/>
          <w:highlight w:val="yellow"/>
        </w:rPr>
        <w:t>日借款</w:t>
      </w:r>
      <w:r>
        <w:rPr>
          <w:rFonts w:hint="eastAsia"/>
          <w:sz w:val="30"/>
          <w:szCs w:val="30"/>
          <w:highlight w:val="yellow"/>
        </w:rPr>
        <w:t>10</w:t>
      </w:r>
      <w:r>
        <w:rPr>
          <w:rFonts w:hint="eastAsia"/>
          <w:sz w:val="30"/>
          <w:szCs w:val="30"/>
          <w:highlight w:val="yellow"/>
        </w:rPr>
        <w:t>万元，</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22</w:t>
      </w:r>
      <w:r>
        <w:rPr>
          <w:rFonts w:hint="eastAsia"/>
          <w:sz w:val="30"/>
          <w:szCs w:val="30"/>
          <w:highlight w:val="yellow"/>
        </w:rPr>
        <w:t>日借款</w:t>
      </w:r>
      <w:r>
        <w:rPr>
          <w:rFonts w:hint="eastAsia"/>
          <w:sz w:val="30"/>
          <w:szCs w:val="30"/>
          <w:highlight w:val="yellow"/>
        </w:rPr>
        <w:t>10</w:t>
      </w:r>
      <w:r>
        <w:rPr>
          <w:rFonts w:hint="eastAsia"/>
          <w:sz w:val="30"/>
          <w:szCs w:val="30"/>
          <w:highlight w:val="yellow"/>
        </w:rPr>
        <w:t>万元，</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23</w:t>
      </w:r>
      <w:r>
        <w:rPr>
          <w:rFonts w:hint="eastAsia"/>
          <w:sz w:val="30"/>
          <w:szCs w:val="30"/>
          <w:highlight w:val="yellow"/>
        </w:rPr>
        <w:t>日借款</w:t>
      </w:r>
      <w:r>
        <w:rPr>
          <w:rFonts w:hint="eastAsia"/>
          <w:sz w:val="30"/>
          <w:szCs w:val="30"/>
          <w:highlight w:val="yellow"/>
        </w:rPr>
        <w:t>10</w:t>
      </w:r>
      <w:r>
        <w:rPr>
          <w:rFonts w:hint="eastAsia"/>
          <w:sz w:val="30"/>
          <w:szCs w:val="30"/>
          <w:highlight w:val="yellow"/>
        </w:rPr>
        <w:t>万元，</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日借款</w:t>
      </w:r>
      <w:r>
        <w:rPr>
          <w:rFonts w:hint="eastAsia"/>
          <w:sz w:val="30"/>
          <w:szCs w:val="30"/>
          <w:highlight w:val="yellow"/>
        </w:rPr>
        <w:t>10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日借款</w:t>
      </w:r>
      <w:r>
        <w:rPr>
          <w:rFonts w:hint="eastAsia"/>
          <w:sz w:val="30"/>
          <w:szCs w:val="30"/>
          <w:highlight w:val="yellow"/>
        </w:rPr>
        <w:t>22</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日借款</w:t>
      </w:r>
      <w:r>
        <w:rPr>
          <w:rFonts w:hint="eastAsia"/>
          <w:sz w:val="30"/>
          <w:szCs w:val="30"/>
          <w:highlight w:val="yellow"/>
        </w:rPr>
        <w:t>20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lastRenderedPageBreak/>
        <w:t>日借款</w:t>
      </w:r>
      <w:r>
        <w:rPr>
          <w:rFonts w:hint="eastAsia"/>
          <w:sz w:val="30"/>
          <w:szCs w:val="30"/>
          <w:highlight w:val="yellow"/>
        </w:rPr>
        <w:t>10</w:t>
      </w:r>
      <w:r>
        <w:rPr>
          <w:rFonts w:hint="eastAsia"/>
          <w:sz w:val="30"/>
          <w:szCs w:val="30"/>
          <w:highlight w:val="yellow"/>
        </w:rPr>
        <w:t>万元。</w:t>
      </w:r>
      <w:r>
        <w:rPr>
          <w:rFonts w:hint="eastAsia"/>
          <w:sz w:val="30"/>
          <w:szCs w:val="30"/>
        </w:rPr>
        <w:t>上述借款已由吴贞凤或其丈夫涂勇汇至蔡善霞的</w:t>
      </w:r>
      <w:r>
        <w:rPr>
          <w:rFonts w:hint="eastAsia"/>
          <w:sz w:val="30"/>
          <w:szCs w:val="30"/>
          <w:highlight w:val="yellow"/>
        </w:rPr>
        <w:t>银行账户</w:t>
      </w:r>
      <w:r>
        <w:rPr>
          <w:rFonts w:hint="eastAsia"/>
          <w:sz w:val="30"/>
          <w:szCs w:val="30"/>
        </w:rPr>
        <w:t>。双方约定借款利息为月利率</w:t>
      </w:r>
      <w:r>
        <w:rPr>
          <w:rFonts w:hint="eastAsia"/>
          <w:sz w:val="30"/>
          <w:szCs w:val="30"/>
        </w:rPr>
        <w:t>1.5%</w:t>
      </w:r>
      <w:r>
        <w:rPr>
          <w:rFonts w:hint="eastAsia"/>
          <w:sz w:val="30"/>
          <w:szCs w:val="30"/>
        </w:rPr>
        <w:t>。期间，蔡善霞归还了部分借款。</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日，经过结算，蔡善霞确认尚欠吴贞凤借款</w:t>
      </w:r>
      <w:r>
        <w:rPr>
          <w:rFonts w:hint="eastAsia"/>
          <w:sz w:val="30"/>
          <w:szCs w:val="30"/>
          <w:highlight w:val="yellow"/>
        </w:rPr>
        <w:t>60</w:t>
      </w:r>
      <w:r>
        <w:rPr>
          <w:rFonts w:hint="eastAsia"/>
          <w:sz w:val="30"/>
          <w:szCs w:val="30"/>
          <w:highlight w:val="yellow"/>
        </w:rPr>
        <w:t>万元</w:t>
      </w:r>
      <w:r>
        <w:rPr>
          <w:rFonts w:hint="eastAsia"/>
          <w:sz w:val="30"/>
          <w:szCs w:val="30"/>
          <w:highlight w:val="yellow"/>
        </w:rPr>
        <w:t>。当日，蔡善霞重新向吴贞凤出具一份借条，言明双方自</w:t>
      </w:r>
      <w:r>
        <w:rPr>
          <w:rFonts w:hint="eastAsia"/>
          <w:sz w:val="30"/>
          <w:szCs w:val="30"/>
          <w:highlight w:val="yellow"/>
        </w:rPr>
        <w:t>2012</w:t>
      </w:r>
      <w:r>
        <w:rPr>
          <w:rFonts w:hint="eastAsia"/>
          <w:sz w:val="30"/>
          <w:szCs w:val="30"/>
          <w:highlight w:val="yellow"/>
        </w:rPr>
        <w:t>年至</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月之间多次发生借款；现双方友好协商经结算，蔡善霞尚欠吴贞凤本金人民币</w:t>
      </w:r>
      <w:r>
        <w:rPr>
          <w:rFonts w:hint="eastAsia"/>
          <w:sz w:val="30"/>
          <w:szCs w:val="30"/>
          <w:highlight w:val="yellow"/>
        </w:rPr>
        <w:t>60</w:t>
      </w:r>
      <w:r>
        <w:rPr>
          <w:rFonts w:hint="eastAsia"/>
          <w:sz w:val="30"/>
          <w:szCs w:val="30"/>
          <w:highlight w:val="yellow"/>
        </w:rPr>
        <w:t>万元整，利息按壹分五算；此款应于两年内还清。</w:t>
      </w:r>
      <w:r>
        <w:rPr>
          <w:rFonts w:hint="eastAsia"/>
          <w:sz w:val="30"/>
          <w:szCs w:val="30"/>
        </w:rPr>
        <w:t>双方以前所有收条、借据均作废，以此条为凭。</w:t>
      </w:r>
    </w:p>
    <w:p w14:paraId="301154FA" w14:textId="77777777" w:rsidR="00000000" w:rsidRDefault="003271CB">
      <w:pPr>
        <w:spacing w:line="500" w:lineRule="atLeast"/>
        <w:ind w:firstLine="600"/>
        <w:divId w:val="1569419509"/>
        <w:rPr>
          <w:rFonts w:hint="eastAsia"/>
          <w:sz w:val="30"/>
          <w:szCs w:val="30"/>
        </w:rPr>
      </w:pPr>
      <w:r>
        <w:rPr>
          <w:rFonts w:hint="eastAsia"/>
          <w:sz w:val="30"/>
          <w:szCs w:val="30"/>
        </w:rPr>
        <w:t>之后，吴贞凤多次索要欠款，蔡善霞、季卫国却避而不见，毫无还款诚意。蔡善霞借款系用于其前夫季卫国工程周转资金使用，本案借款发生在二人婚姻关系存续期间，蔡善霞、季卫国应共同返还欠款。为此，吴贞凤起诉来院，请求依法判令蔡善霞、季卫国及时给付欠款，以维护吴贞凤的合法权益。</w:t>
      </w:r>
    </w:p>
    <w:p w14:paraId="23F5C454" w14:textId="77777777" w:rsidR="00000000" w:rsidRDefault="003271CB">
      <w:pPr>
        <w:spacing w:line="500" w:lineRule="atLeast"/>
        <w:ind w:firstLine="600"/>
        <w:divId w:val="172695905"/>
        <w:rPr>
          <w:rFonts w:hint="eastAsia"/>
          <w:sz w:val="30"/>
          <w:szCs w:val="30"/>
        </w:rPr>
      </w:pPr>
      <w:r>
        <w:rPr>
          <w:rFonts w:hint="eastAsia"/>
          <w:sz w:val="30"/>
          <w:szCs w:val="30"/>
        </w:rPr>
        <w:t>蔡善霞未作答</w:t>
      </w:r>
      <w:r>
        <w:rPr>
          <w:rFonts w:hint="eastAsia"/>
          <w:sz w:val="30"/>
          <w:szCs w:val="30"/>
        </w:rPr>
        <w:t>辩。</w:t>
      </w:r>
    </w:p>
    <w:p w14:paraId="26798543" w14:textId="77777777" w:rsidR="00000000" w:rsidRDefault="003271CB">
      <w:pPr>
        <w:spacing w:line="500" w:lineRule="atLeast"/>
        <w:ind w:firstLine="600"/>
        <w:divId w:val="385185332"/>
        <w:rPr>
          <w:rFonts w:hint="eastAsia"/>
          <w:sz w:val="30"/>
          <w:szCs w:val="30"/>
        </w:rPr>
      </w:pPr>
      <w:r>
        <w:rPr>
          <w:rFonts w:hint="eastAsia"/>
          <w:sz w:val="30"/>
          <w:szCs w:val="30"/>
        </w:rPr>
        <w:t>季卫国辩称：一、该笔借款不真实。吴贞凤主张同蔡善霞在</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之间多次发生资金往来。在夫妻关系存续期间，蔡善霞多次向吴贞凤借款，季卫国均不知情，也未在相关借据上签字。据吴贞凤陈述，出具借据时未见到季卫国，只是与蔡善霞个人之间的来往，说明蔡善霞多次向其借款不真实，系虚假借贷。二、诉状事实与理由前后矛盾，说明该笔借贷系虚假借贷。吴贞凤在诉状中诉称蔡善霞为其前夫所说的建筑工地资金周转所需，说明该句话是季卫国说的。而事实是季卫国并未说这句话，季卫国对蔡善霞借款不知情，对蔡善霞借款用于何处不知情，吴</w:t>
      </w:r>
      <w:r>
        <w:rPr>
          <w:rFonts w:hint="eastAsia"/>
          <w:sz w:val="30"/>
          <w:szCs w:val="30"/>
        </w:rPr>
        <w:t>贞凤也未提供相应的证据予以佐证。事实上，在此期间，季卫国只是在他人的工地上打工，打工期间不需要资金。故吴贞凤所陈述的借款用途不真实。三、该份借条不能作为证据使用。从借条的字迹不能反映该借条是蔡善霞所写的；从借款的数额分析，</w:t>
      </w:r>
      <w:r>
        <w:rPr>
          <w:rFonts w:hint="eastAsia"/>
          <w:sz w:val="30"/>
          <w:szCs w:val="30"/>
        </w:rPr>
        <w:t>60</w:t>
      </w:r>
      <w:r>
        <w:rPr>
          <w:rFonts w:hint="eastAsia"/>
          <w:sz w:val="30"/>
          <w:szCs w:val="30"/>
        </w:rPr>
        <w:t>万元的本金借款是一笔巨大数额，在借款时，应有证人和担保人在场，也应当要求季卫国到场签字或告知；就借款人签字而言，应当由蔡善霞签字并捺印。而该份借条无法证明蔡善霞实际向吴贞凤借款；也无法证明吴贞凤向蔡善霞实际交付借款。四、蔡善霞、季卫国已离婚，蔡善霞向吴贞凤借款，季卫国不知情，不在场，未</w:t>
      </w:r>
      <w:r>
        <w:rPr>
          <w:rFonts w:hint="eastAsia"/>
          <w:sz w:val="30"/>
          <w:szCs w:val="30"/>
        </w:rPr>
        <w:t>签字；在二人离婚时，蔡善霞也未向季卫国告知，因此季卫国对该笔借款不予认可。综上，请求法院依法驳回原告吴贞凤的诉讼请求。</w:t>
      </w:r>
    </w:p>
    <w:p w14:paraId="1EFA1E67" w14:textId="77777777" w:rsidR="00000000" w:rsidRDefault="003271CB">
      <w:pPr>
        <w:spacing w:line="500" w:lineRule="atLeast"/>
        <w:ind w:firstLine="600"/>
        <w:divId w:val="1319460168"/>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当事人围绕诉讼请求依法提交了证据，本院组织当事人进行了证据交换和质证。对当事人无异议的证据，本院予以确认并在卷佐证。对有争议的证据，本院认定如下：（一）</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借条。蔡善霞未到庭提出异议，季卫国虽提出异议，认为该份借条是虚假的，经本院释明后，其同意申请笔迹鉴定，但不同意预缴鉴定费。鉴于季卫国未提供相应证据反驳，故异议不成立，本院对该份借条予以认定。（二）银行转账记录、中国工商银行</w:t>
      </w:r>
      <w:r>
        <w:rPr>
          <w:rFonts w:hint="eastAsia"/>
          <w:sz w:val="30"/>
          <w:szCs w:val="30"/>
        </w:rPr>
        <w:t>业务凭证、中国建设银行个人汇款凭证，季卫国虽提出异议，但并未提供相应证据反驳，故异议不成立，本院对该证据予以认定。（三）微信聊天记录截图，季卫国虽提出异议，鉴于该份证据与本院认定的上述证据能够相互印证，本院对该份证据予以认定。（四）离婚协议书，吴贞凤对真实性未明确提出异议，本院对该份证据的真实性予以认定。</w:t>
      </w:r>
    </w:p>
    <w:p w14:paraId="7C6D1EB2" w14:textId="77777777" w:rsidR="00000000" w:rsidRDefault="003271CB">
      <w:pPr>
        <w:spacing w:line="500" w:lineRule="atLeast"/>
        <w:ind w:firstLine="600"/>
        <w:divId w:val="773985692"/>
        <w:rPr>
          <w:rFonts w:hint="eastAsia"/>
          <w:sz w:val="30"/>
          <w:szCs w:val="30"/>
        </w:rPr>
      </w:pPr>
      <w:r>
        <w:rPr>
          <w:rFonts w:hint="eastAsia"/>
          <w:sz w:val="30"/>
          <w:szCs w:val="30"/>
        </w:rPr>
        <w:t>本院经审理认定事实如下：蔡善霞自</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年期间曾多次向吴贞凤借款。</w:t>
      </w:r>
      <w:r>
        <w:rPr>
          <w:rFonts w:hint="eastAsia"/>
          <w:sz w:val="30"/>
          <w:szCs w:val="30"/>
          <w:highlight w:val="yellow"/>
        </w:rPr>
        <w:t>吴贞凤已通过银行汇款方式向蔡善霞交付借款。</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日，经过结算，蔡善霞确认尚欠吴贞凤借款</w:t>
      </w:r>
      <w:r>
        <w:rPr>
          <w:rFonts w:hint="eastAsia"/>
          <w:sz w:val="30"/>
          <w:szCs w:val="30"/>
          <w:highlight w:val="yellow"/>
        </w:rPr>
        <w:t>60</w:t>
      </w:r>
      <w:r>
        <w:rPr>
          <w:rFonts w:hint="eastAsia"/>
          <w:sz w:val="30"/>
          <w:szCs w:val="30"/>
          <w:highlight w:val="yellow"/>
        </w:rPr>
        <w:t>万元。</w:t>
      </w:r>
      <w:r>
        <w:rPr>
          <w:rFonts w:hint="eastAsia"/>
          <w:sz w:val="30"/>
          <w:szCs w:val="30"/>
        </w:rPr>
        <w:t>当日，蔡善霞向吴贞凤</w:t>
      </w:r>
      <w:r>
        <w:rPr>
          <w:rFonts w:hint="eastAsia"/>
          <w:sz w:val="30"/>
          <w:szCs w:val="30"/>
        </w:rPr>
        <w:t>出具了一份</w:t>
      </w:r>
      <w:r>
        <w:rPr>
          <w:rFonts w:hint="eastAsia"/>
          <w:sz w:val="30"/>
          <w:szCs w:val="30"/>
          <w:highlight w:val="yellow"/>
        </w:rPr>
        <w:t>借条</w:t>
      </w:r>
      <w:r>
        <w:rPr>
          <w:rFonts w:hint="eastAsia"/>
          <w:sz w:val="30"/>
          <w:szCs w:val="30"/>
        </w:rPr>
        <w:t>，</w:t>
      </w:r>
      <w:r>
        <w:rPr>
          <w:rFonts w:hint="eastAsia"/>
          <w:sz w:val="30"/>
          <w:szCs w:val="30"/>
          <w:highlight w:val="yellow"/>
        </w:rPr>
        <w:t>借条载明：吴贞凤与蔡善霞双方自</w:t>
      </w:r>
      <w:r>
        <w:rPr>
          <w:rFonts w:hint="eastAsia"/>
          <w:sz w:val="30"/>
          <w:szCs w:val="30"/>
          <w:highlight w:val="yellow"/>
        </w:rPr>
        <w:t>2012</w:t>
      </w:r>
      <w:r>
        <w:rPr>
          <w:rFonts w:hint="eastAsia"/>
          <w:sz w:val="30"/>
          <w:szCs w:val="30"/>
          <w:highlight w:val="yellow"/>
        </w:rPr>
        <w:t>年至</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月之间多次发生借款，现双方友好协商，经结算，蔡善霞尚欠吴贞凤本金人民币</w:t>
      </w:r>
      <w:r>
        <w:rPr>
          <w:rFonts w:hint="eastAsia"/>
          <w:sz w:val="30"/>
          <w:szCs w:val="30"/>
          <w:highlight w:val="yellow"/>
        </w:rPr>
        <w:t>60</w:t>
      </w:r>
      <w:r>
        <w:rPr>
          <w:rFonts w:hint="eastAsia"/>
          <w:sz w:val="30"/>
          <w:szCs w:val="30"/>
          <w:highlight w:val="yellow"/>
        </w:rPr>
        <w:t>万元整，利息按壹分五算；此款应于两年内还清；双方以前所有收条、借据均作废，以此条为凭。</w:t>
      </w:r>
    </w:p>
    <w:p w14:paraId="013F853C" w14:textId="77777777" w:rsidR="00000000" w:rsidRDefault="003271CB">
      <w:pPr>
        <w:spacing w:line="500" w:lineRule="atLeast"/>
        <w:ind w:firstLine="600"/>
        <w:divId w:val="509419230"/>
        <w:rPr>
          <w:rFonts w:hint="eastAsia"/>
          <w:sz w:val="30"/>
          <w:szCs w:val="30"/>
        </w:rPr>
      </w:pPr>
      <w:r>
        <w:rPr>
          <w:rFonts w:hint="eastAsia"/>
          <w:sz w:val="30"/>
          <w:szCs w:val="30"/>
        </w:rPr>
        <w:t>另蔡善霞同季卫国于</w:t>
      </w:r>
      <w:r>
        <w:rPr>
          <w:rFonts w:hint="eastAsia"/>
          <w:sz w:val="30"/>
          <w:szCs w:val="30"/>
        </w:rPr>
        <w:t>1997</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日到民政部门办理结婚登记，于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日到民政部门办理离婚登记。二人于离婚协议书中约定，在婚姻期间如产生任何的债权债务由女方（蔡善霞）承担，男方（季卫国）不承担一切责任。</w:t>
      </w:r>
    </w:p>
    <w:p w14:paraId="7CE6F7EE" w14:textId="77777777" w:rsidR="00000000" w:rsidRDefault="003271CB">
      <w:pPr>
        <w:spacing w:line="500" w:lineRule="atLeast"/>
        <w:ind w:firstLine="600"/>
        <w:divId w:val="1168595084"/>
        <w:rPr>
          <w:rFonts w:hint="eastAsia"/>
          <w:sz w:val="30"/>
          <w:szCs w:val="30"/>
        </w:rPr>
      </w:pPr>
      <w:r>
        <w:rPr>
          <w:rFonts w:hint="eastAsia"/>
          <w:sz w:val="30"/>
          <w:szCs w:val="30"/>
        </w:rPr>
        <w:t>因</w:t>
      </w:r>
      <w:r>
        <w:rPr>
          <w:rFonts w:hint="eastAsia"/>
          <w:sz w:val="30"/>
          <w:szCs w:val="30"/>
          <w:highlight w:val="yellow"/>
        </w:rPr>
        <w:t>蔡善霞未能按借条载明的期限付款</w:t>
      </w:r>
      <w:r>
        <w:rPr>
          <w:rFonts w:hint="eastAsia"/>
          <w:sz w:val="30"/>
          <w:szCs w:val="30"/>
        </w:rPr>
        <w:t>，吴贞凤索要未果遂诉讼来院。本案</w:t>
      </w:r>
      <w:r>
        <w:rPr>
          <w:rFonts w:hint="eastAsia"/>
          <w:sz w:val="30"/>
          <w:szCs w:val="30"/>
        </w:rPr>
        <w:t>审理中，季卫国于到庭应诉时陈述：其从事工程施工业务</w:t>
      </w:r>
      <w:r>
        <w:rPr>
          <w:rFonts w:hint="eastAsia"/>
          <w:sz w:val="30"/>
          <w:szCs w:val="30"/>
        </w:rPr>
        <w:t>,</w:t>
      </w:r>
      <w:r>
        <w:rPr>
          <w:rFonts w:hint="eastAsia"/>
          <w:sz w:val="30"/>
          <w:szCs w:val="30"/>
        </w:rPr>
        <w:t>蔡善霞以前在家带孩子</w:t>
      </w:r>
      <w:r>
        <w:rPr>
          <w:rFonts w:hint="eastAsia"/>
          <w:sz w:val="30"/>
          <w:szCs w:val="30"/>
        </w:rPr>
        <w:t>;</w:t>
      </w:r>
      <w:r>
        <w:rPr>
          <w:rFonts w:hint="eastAsia"/>
          <w:sz w:val="30"/>
          <w:szCs w:val="30"/>
        </w:rPr>
        <w:t>吴贞凤同蔡善霞是闺蜜，其对案涉借款不知情</w:t>
      </w:r>
      <w:r>
        <w:rPr>
          <w:rFonts w:hint="eastAsia"/>
          <w:sz w:val="30"/>
          <w:szCs w:val="30"/>
        </w:rPr>
        <w:t>,</w:t>
      </w:r>
      <w:r>
        <w:rPr>
          <w:rFonts w:hint="eastAsia"/>
          <w:sz w:val="30"/>
          <w:szCs w:val="30"/>
        </w:rPr>
        <w:t>事后才听说吴贞凤与蔡善霞互相帮忙放贷。</w:t>
      </w:r>
    </w:p>
    <w:p w14:paraId="43C25AF3" w14:textId="77777777" w:rsidR="00000000" w:rsidRDefault="003271CB">
      <w:pPr>
        <w:spacing w:line="500" w:lineRule="atLeast"/>
        <w:ind w:firstLine="600"/>
        <w:divId w:val="71127127"/>
        <w:rPr>
          <w:rFonts w:hint="eastAsia"/>
          <w:sz w:val="30"/>
          <w:szCs w:val="30"/>
        </w:rPr>
      </w:pPr>
      <w:r>
        <w:rPr>
          <w:rFonts w:hint="eastAsia"/>
          <w:sz w:val="30"/>
          <w:szCs w:val="30"/>
        </w:rPr>
        <w:t>本院认为：吴贞凤提供的银行付款凭证与借条相互印证</w:t>
      </w:r>
      <w:r>
        <w:rPr>
          <w:rFonts w:hint="eastAsia"/>
          <w:sz w:val="30"/>
          <w:szCs w:val="30"/>
        </w:rPr>
        <w:t>,</w:t>
      </w:r>
      <w:r>
        <w:rPr>
          <w:rFonts w:hint="eastAsia"/>
          <w:sz w:val="30"/>
          <w:szCs w:val="30"/>
        </w:rPr>
        <w:t>能够证明其已向蔡善霞交付借款</w:t>
      </w:r>
      <w:r>
        <w:rPr>
          <w:rFonts w:hint="eastAsia"/>
          <w:sz w:val="30"/>
          <w:szCs w:val="30"/>
        </w:rPr>
        <w:t>60</w:t>
      </w:r>
      <w:r>
        <w:rPr>
          <w:rFonts w:hint="eastAsia"/>
          <w:sz w:val="30"/>
          <w:szCs w:val="30"/>
        </w:rPr>
        <w:t>万元，双方之间成立民间借贷关系。吴贞凤提供的借条能够证明截止至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日蔡善霞欠其借款本金</w:t>
      </w:r>
      <w:r>
        <w:rPr>
          <w:rFonts w:hint="eastAsia"/>
          <w:sz w:val="30"/>
          <w:szCs w:val="30"/>
        </w:rPr>
        <w:t>60</w:t>
      </w:r>
      <w:r>
        <w:rPr>
          <w:rFonts w:hint="eastAsia"/>
          <w:sz w:val="30"/>
          <w:szCs w:val="30"/>
        </w:rPr>
        <w:t>万元未还，季卫国主张借条落款处的签名非蔡善霞本人所写，经本院释明后，季卫国虽同意申请对笔迹进行鉴定，但不同意预交鉴定费，故应视为其放弃鉴定申请，季卫国的该项主张，无证据证实</w:t>
      </w:r>
      <w:r>
        <w:rPr>
          <w:rFonts w:hint="eastAsia"/>
          <w:sz w:val="30"/>
          <w:szCs w:val="30"/>
        </w:rPr>
        <w:t>，不予采信。季卫国辩解称蔡善霞与吴贞凤之间存在虚假借贷行为</w:t>
      </w:r>
      <w:r>
        <w:rPr>
          <w:rFonts w:hint="eastAsia"/>
          <w:sz w:val="30"/>
          <w:szCs w:val="30"/>
        </w:rPr>
        <w:t>,</w:t>
      </w:r>
      <w:r>
        <w:rPr>
          <w:rFonts w:hint="eastAsia"/>
          <w:sz w:val="30"/>
          <w:szCs w:val="30"/>
        </w:rPr>
        <w:t>未提供证据证明</w:t>
      </w:r>
      <w:r>
        <w:rPr>
          <w:rFonts w:hint="eastAsia"/>
          <w:sz w:val="30"/>
          <w:szCs w:val="30"/>
        </w:rPr>
        <w:t>,</w:t>
      </w:r>
      <w:r>
        <w:rPr>
          <w:rFonts w:hint="eastAsia"/>
          <w:sz w:val="30"/>
          <w:szCs w:val="30"/>
        </w:rPr>
        <w:t>不予采信。现双方约定的还款期限已经届满，吴贞凤要求蔡善霞返还借款</w:t>
      </w:r>
      <w:r>
        <w:rPr>
          <w:rFonts w:hint="eastAsia"/>
          <w:sz w:val="30"/>
          <w:szCs w:val="30"/>
        </w:rPr>
        <w:t>60</w:t>
      </w:r>
      <w:r>
        <w:rPr>
          <w:rFonts w:hint="eastAsia"/>
          <w:sz w:val="30"/>
          <w:szCs w:val="30"/>
        </w:rPr>
        <w:t>万元，符合法律规定，应予支持。根据交易惯例，蔡善霞于借条中写明的利息按一分五计算，应视为月息一分五，吴贞凤主张蔡善霞按照月利率</w:t>
      </w:r>
      <w:r>
        <w:rPr>
          <w:rFonts w:hint="eastAsia"/>
          <w:sz w:val="30"/>
          <w:szCs w:val="30"/>
        </w:rPr>
        <w:t>1.5%</w:t>
      </w:r>
      <w:r>
        <w:rPr>
          <w:rFonts w:hint="eastAsia"/>
          <w:sz w:val="30"/>
          <w:szCs w:val="30"/>
        </w:rPr>
        <w:t>支付</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日止的利息</w:t>
      </w:r>
      <w:r>
        <w:rPr>
          <w:rFonts w:hint="eastAsia"/>
          <w:sz w:val="30"/>
          <w:szCs w:val="30"/>
        </w:rPr>
        <w:t>252000</w:t>
      </w:r>
      <w:r>
        <w:rPr>
          <w:rFonts w:hint="eastAsia"/>
          <w:sz w:val="30"/>
          <w:szCs w:val="30"/>
        </w:rPr>
        <w:t>元，证据充分，并且符合法律规定，应予支持。</w:t>
      </w:r>
    </w:p>
    <w:p w14:paraId="1227FA77" w14:textId="77777777" w:rsidR="00000000" w:rsidRDefault="003271CB">
      <w:pPr>
        <w:spacing w:line="500" w:lineRule="atLeast"/>
        <w:ind w:firstLine="600"/>
        <w:divId w:val="717172416"/>
        <w:rPr>
          <w:rFonts w:hint="eastAsia"/>
          <w:sz w:val="30"/>
          <w:szCs w:val="30"/>
        </w:rPr>
      </w:pPr>
      <w:r>
        <w:rPr>
          <w:rFonts w:hint="eastAsia"/>
          <w:sz w:val="30"/>
          <w:szCs w:val="30"/>
        </w:rPr>
        <w:t>依照《最高人民法院关于适用＜中华人民共和国婚姻法＞若干问题的解释（二）》第二十四条的规定，债权人就婚姻关系存续期间夫妻一方以</w:t>
      </w:r>
      <w:r>
        <w:rPr>
          <w:rFonts w:hint="eastAsia"/>
          <w:sz w:val="30"/>
          <w:szCs w:val="30"/>
        </w:rPr>
        <w:t>个人名义所负债务主张权利的，应当按夫妻共同债务处理。但夫妻一方能够证明债权人与债务人明确约定为个人债务，或者能够证明属于婚姻法第十九条第三款规定情形的除外。由于案涉借款发生于蔡善霞、季卫国夫妻关系存续期间，二人并未提供证据证明其曾明确约定案涉借款为蔡善霞个人债务，或者蔡善霞与季卫国曾约定婚姻关系存续期间所得的财产归各自所有，吴贞凤知道该约定，并且季卫国于本案审理中陈述蔡善霞、吴贞凤之间存在互相帮忙放贷的行为，故吴贞凤主张案涉借款属于蔡善霞、季卫国夫妻关系存续期间的共同债务，符合法律规定，应予采信。季卫国主张</w:t>
      </w:r>
      <w:r>
        <w:rPr>
          <w:rFonts w:hint="eastAsia"/>
          <w:sz w:val="30"/>
          <w:szCs w:val="30"/>
        </w:rPr>
        <w:t>其对案涉借款不知情</w:t>
      </w:r>
      <w:r>
        <w:rPr>
          <w:rFonts w:hint="eastAsia"/>
          <w:sz w:val="30"/>
          <w:szCs w:val="30"/>
        </w:rPr>
        <w:t>,</w:t>
      </w:r>
      <w:r>
        <w:rPr>
          <w:rFonts w:hint="eastAsia"/>
          <w:sz w:val="30"/>
          <w:szCs w:val="30"/>
        </w:rPr>
        <w:t>应驳回吴贞凤的诉讼请求</w:t>
      </w:r>
      <w:r>
        <w:rPr>
          <w:rFonts w:hint="eastAsia"/>
          <w:sz w:val="30"/>
          <w:szCs w:val="30"/>
        </w:rPr>
        <w:t>,</w:t>
      </w:r>
      <w:r>
        <w:rPr>
          <w:rFonts w:hint="eastAsia"/>
          <w:sz w:val="30"/>
          <w:szCs w:val="30"/>
        </w:rPr>
        <w:t>不符合法律规定</w:t>
      </w:r>
      <w:r>
        <w:rPr>
          <w:rFonts w:hint="eastAsia"/>
          <w:sz w:val="30"/>
          <w:szCs w:val="30"/>
        </w:rPr>
        <w:t>,</w:t>
      </w:r>
      <w:r>
        <w:rPr>
          <w:rFonts w:hint="eastAsia"/>
          <w:sz w:val="30"/>
          <w:szCs w:val="30"/>
        </w:rPr>
        <w:t>不予采信。</w:t>
      </w:r>
    </w:p>
    <w:p w14:paraId="22C06712" w14:textId="77777777" w:rsidR="00000000" w:rsidRDefault="003271CB">
      <w:pPr>
        <w:spacing w:line="500" w:lineRule="atLeast"/>
        <w:ind w:firstLine="600"/>
        <w:divId w:val="269513043"/>
        <w:rPr>
          <w:rFonts w:hint="eastAsia"/>
          <w:sz w:val="30"/>
          <w:szCs w:val="30"/>
        </w:rPr>
      </w:pPr>
      <w:r>
        <w:rPr>
          <w:rFonts w:hint="eastAsia"/>
          <w:sz w:val="30"/>
          <w:szCs w:val="30"/>
        </w:rPr>
        <w:t>综上，依照《中华人民共和国合同法》第二百零五条、第二百零六条、第二百零七条、《最高人民法院关于审理民间借贷案件适用法律若干问题的规定》第二十九条、《最高人民法院关于适用＜中华人民共和国婚姻法＞若干问题的解释（二）》第二十四条、《最高人民法院关于适用〈中华人民共和国民事诉讼法〉的解释》第九十条、《中华人民共和国民事诉讼法》第一百四十四条的规定，判决如下：</w:t>
      </w:r>
    </w:p>
    <w:p w14:paraId="4A3EEE16" w14:textId="77777777" w:rsidR="00000000" w:rsidRDefault="003271CB">
      <w:pPr>
        <w:spacing w:line="500" w:lineRule="atLeast"/>
        <w:ind w:firstLine="600"/>
        <w:divId w:val="965501338"/>
        <w:rPr>
          <w:rFonts w:hint="eastAsia"/>
          <w:sz w:val="30"/>
          <w:szCs w:val="30"/>
        </w:rPr>
      </w:pPr>
      <w:r>
        <w:rPr>
          <w:rFonts w:hint="eastAsia"/>
          <w:sz w:val="30"/>
          <w:szCs w:val="30"/>
          <w:highlight w:val="yellow"/>
        </w:rPr>
        <w:t>被告蔡善霞、季卫国于本判决生效之日起十日内共同返还原告吴贞凤借款</w:t>
      </w:r>
      <w:r>
        <w:rPr>
          <w:rFonts w:hint="eastAsia"/>
          <w:sz w:val="30"/>
          <w:szCs w:val="30"/>
          <w:highlight w:val="yellow"/>
        </w:rPr>
        <w:t>60</w:t>
      </w:r>
      <w:r>
        <w:rPr>
          <w:rFonts w:hint="eastAsia"/>
          <w:sz w:val="30"/>
          <w:szCs w:val="30"/>
          <w:highlight w:val="yellow"/>
        </w:rPr>
        <w:t>万元，并支付吴贞</w:t>
      </w:r>
      <w:r>
        <w:rPr>
          <w:rFonts w:hint="eastAsia"/>
          <w:sz w:val="30"/>
          <w:szCs w:val="30"/>
          <w:highlight w:val="yellow"/>
        </w:rPr>
        <w:t>凤利息</w:t>
      </w:r>
      <w:r>
        <w:rPr>
          <w:rFonts w:hint="eastAsia"/>
          <w:sz w:val="30"/>
          <w:szCs w:val="30"/>
          <w:highlight w:val="yellow"/>
        </w:rPr>
        <w:t>252000</w:t>
      </w:r>
      <w:r>
        <w:rPr>
          <w:rFonts w:hint="eastAsia"/>
          <w:sz w:val="30"/>
          <w:szCs w:val="30"/>
          <w:highlight w:val="yellow"/>
        </w:rPr>
        <w:t>元（注：按照月利率</w:t>
      </w:r>
      <w:r>
        <w:rPr>
          <w:rFonts w:hint="eastAsia"/>
          <w:sz w:val="30"/>
          <w:szCs w:val="30"/>
          <w:highlight w:val="yellow"/>
        </w:rPr>
        <w:t>1.5%</w:t>
      </w:r>
      <w:r>
        <w:rPr>
          <w:rFonts w:hint="eastAsia"/>
          <w:sz w:val="30"/>
          <w:szCs w:val="30"/>
          <w:highlight w:val="yellow"/>
        </w:rPr>
        <w:t>，自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31</w:t>
      </w:r>
      <w:r>
        <w:rPr>
          <w:rFonts w:hint="eastAsia"/>
          <w:sz w:val="30"/>
          <w:szCs w:val="30"/>
          <w:highlight w:val="yellow"/>
        </w:rPr>
        <w:t>日止），合计人民币</w:t>
      </w:r>
      <w:r>
        <w:rPr>
          <w:rFonts w:hint="eastAsia"/>
          <w:sz w:val="30"/>
          <w:szCs w:val="30"/>
          <w:highlight w:val="yellow"/>
        </w:rPr>
        <w:t>852000</w:t>
      </w:r>
      <w:r>
        <w:rPr>
          <w:rFonts w:hint="eastAsia"/>
          <w:sz w:val="30"/>
          <w:szCs w:val="30"/>
          <w:highlight w:val="yellow"/>
        </w:rPr>
        <w:t>元。</w:t>
      </w:r>
    </w:p>
    <w:p w14:paraId="6B40A5F2" w14:textId="77777777" w:rsidR="00000000" w:rsidRDefault="003271CB">
      <w:pPr>
        <w:spacing w:line="500" w:lineRule="atLeast"/>
        <w:ind w:firstLine="600"/>
        <w:divId w:val="64376000"/>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14:paraId="2A2B1A98" w14:textId="77777777" w:rsidR="00000000" w:rsidRDefault="003271CB">
      <w:pPr>
        <w:spacing w:line="500" w:lineRule="atLeast"/>
        <w:ind w:firstLine="600"/>
        <w:divId w:val="1322447"/>
        <w:rPr>
          <w:rFonts w:hint="eastAsia"/>
          <w:sz w:val="30"/>
          <w:szCs w:val="30"/>
        </w:rPr>
      </w:pPr>
      <w:r>
        <w:rPr>
          <w:rFonts w:hint="eastAsia"/>
          <w:sz w:val="30"/>
          <w:szCs w:val="30"/>
        </w:rPr>
        <w:t>案件受理费</w:t>
      </w:r>
      <w:r>
        <w:rPr>
          <w:rFonts w:hint="eastAsia"/>
          <w:sz w:val="30"/>
          <w:szCs w:val="30"/>
        </w:rPr>
        <w:t>12320</w:t>
      </w:r>
      <w:r>
        <w:rPr>
          <w:rFonts w:hint="eastAsia"/>
          <w:sz w:val="30"/>
          <w:szCs w:val="30"/>
        </w:rPr>
        <w:t>元</w:t>
      </w:r>
      <w:r>
        <w:rPr>
          <w:rFonts w:hint="eastAsia"/>
          <w:sz w:val="30"/>
          <w:szCs w:val="30"/>
        </w:rPr>
        <w:t>,</w:t>
      </w:r>
      <w:r>
        <w:rPr>
          <w:rFonts w:hint="eastAsia"/>
          <w:sz w:val="30"/>
          <w:szCs w:val="30"/>
        </w:rPr>
        <w:t>由被告蔡善霞、季卫国共同负担；公告费</w:t>
      </w:r>
      <w:r>
        <w:rPr>
          <w:rFonts w:hint="eastAsia"/>
          <w:sz w:val="30"/>
          <w:szCs w:val="30"/>
        </w:rPr>
        <w:t>800</w:t>
      </w:r>
      <w:r>
        <w:rPr>
          <w:rFonts w:hint="eastAsia"/>
          <w:sz w:val="30"/>
          <w:szCs w:val="30"/>
        </w:rPr>
        <w:t>元，由被告蔡善霞、季卫国共同负担。</w:t>
      </w:r>
    </w:p>
    <w:p w14:paraId="52A7FF6D" w14:textId="77777777" w:rsidR="00000000" w:rsidRDefault="003271CB">
      <w:pPr>
        <w:spacing w:line="500" w:lineRule="atLeast"/>
        <w:ind w:firstLine="600"/>
        <w:divId w:val="2034723162"/>
        <w:rPr>
          <w:rFonts w:hint="eastAsia"/>
          <w:sz w:val="30"/>
          <w:szCs w:val="30"/>
        </w:rPr>
      </w:pPr>
      <w:r>
        <w:rPr>
          <w:rFonts w:hint="eastAsia"/>
          <w:sz w:val="30"/>
          <w:szCs w:val="30"/>
        </w:rPr>
        <w:t>如不服本判决，可自判决书送达之日起十五日内，向本院提交上诉状，并按对方当事人的人数提出副本，上诉于安徽省合肥市中级人民法院。</w:t>
      </w:r>
    </w:p>
    <w:p w14:paraId="11FEDA02" w14:textId="77777777" w:rsidR="00000000" w:rsidRDefault="003271CB">
      <w:pPr>
        <w:spacing w:line="500" w:lineRule="atLeast"/>
        <w:jc w:val="right"/>
        <w:divId w:val="1213345713"/>
        <w:rPr>
          <w:rFonts w:hint="eastAsia"/>
          <w:sz w:val="30"/>
          <w:szCs w:val="30"/>
        </w:rPr>
      </w:pPr>
      <w:r>
        <w:rPr>
          <w:rFonts w:hint="eastAsia"/>
          <w:sz w:val="30"/>
          <w:szCs w:val="30"/>
        </w:rPr>
        <w:t>审　判　长　　赵先娥</w:t>
      </w:r>
    </w:p>
    <w:p w14:paraId="78FE374B" w14:textId="77777777" w:rsidR="00000000" w:rsidRDefault="003271CB">
      <w:pPr>
        <w:spacing w:line="500" w:lineRule="atLeast"/>
        <w:jc w:val="right"/>
        <w:divId w:val="827287249"/>
        <w:rPr>
          <w:rFonts w:hint="eastAsia"/>
          <w:sz w:val="30"/>
          <w:szCs w:val="30"/>
        </w:rPr>
      </w:pPr>
      <w:r>
        <w:rPr>
          <w:rFonts w:hint="eastAsia"/>
          <w:sz w:val="30"/>
          <w:szCs w:val="30"/>
        </w:rPr>
        <w:t>人</w:t>
      </w:r>
      <w:r>
        <w:rPr>
          <w:rFonts w:hint="eastAsia"/>
          <w:sz w:val="30"/>
          <w:szCs w:val="30"/>
        </w:rPr>
        <w:t>民陪审员　　程文光</w:t>
      </w:r>
    </w:p>
    <w:p w14:paraId="4B9C3DC5" w14:textId="77777777" w:rsidR="00000000" w:rsidRDefault="003271CB">
      <w:pPr>
        <w:spacing w:line="500" w:lineRule="atLeast"/>
        <w:jc w:val="right"/>
        <w:divId w:val="2134322300"/>
        <w:rPr>
          <w:rFonts w:hint="eastAsia"/>
          <w:sz w:val="30"/>
          <w:szCs w:val="30"/>
        </w:rPr>
      </w:pPr>
      <w:r>
        <w:rPr>
          <w:rFonts w:hint="eastAsia"/>
          <w:sz w:val="30"/>
          <w:szCs w:val="30"/>
        </w:rPr>
        <w:t>人民陪审员　　刘槐槐</w:t>
      </w:r>
    </w:p>
    <w:p w14:paraId="43FA7C6B" w14:textId="77777777" w:rsidR="00000000" w:rsidRDefault="003271CB">
      <w:pPr>
        <w:spacing w:line="500" w:lineRule="atLeast"/>
        <w:jc w:val="right"/>
        <w:divId w:val="886530386"/>
        <w:rPr>
          <w:rFonts w:hint="eastAsia"/>
          <w:sz w:val="30"/>
          <w:szCs w:val="30"/>
        </w:rPr>
      </w:pPr>
      <w:r>
        <w:rPr>
          <w:rFonts w:hint="eastAsia"/>
          <w:sz w:val="30"/>
          <w:szCs w:val="30"/>
        </w:rPr>
        <w:t>二〇一七年十二月二十九日</w:t>
      </w:r>
    </w:p>
    <w:p w14:paraId="7B83E424" w14:textId="77777777" w:rsidR="00000000" w:rsidRDefault="003271CB">
      <w:pPr>
        <w:spacing w:line="500" w:lineRule="atLeast"/>
        <w:jc w:val="right"/>
        <w:divId w:val="528032892"/>
        <w:rPr>
          <w:rFonts w:hint="eastAsia"/>
          <w:sz w:val="30"/>
          <w:szCs w:val="30"/>
        </w:rPr>
      </w:pPr>
      <w:r>
        <w:rPr>
          <w:rFonts w:hint="eastAsia"/>
          <w:sz w:val="30"/>
          <w:szCs w:val="30"/>
        </w:rPr>
        <w:t>书　记　员　　陈宗庆</w:t>
      </w:r>
    </w:p>
    <w:p w14:paraId="0DD44007" w14:textId="77777777" w:rsidR="00000000" w:rsidRDefault="003271CB">
      <w:pPr>
        <w:spacing w:line="500" w:lineRule="atLeast"/>
        <w:ind w:firstLine="600"/>
        <w:divId w:val="933248611"/>
        <w:rPr>
          <w:rFonts w:hint="eastAsia"/>
          <w:sz w:val="30"/>
          <w:szCs w:val="30"/>
        </w:rPr>
      </w:pPr>
      <w:r>
        <w:rPr>
          <w:rFonts w:hint="eastAsia"/>
          <w:sz w:val="30"/>
          <w:szCs w:val="30"/>
        </w:rPr>
        <w:t>本判决适用的相关法律条文：</w:t>
      </w:r>
    </w:p>
    <w:p w14:paraId="22A90544" w14:textId="77777777" w:rsidR="00000000" w:rsidRDefault="003271CB">
      <w:pPr>
        <w:spacing w:line="500" w:lineRule="atLeast"/>
        <w:ind w:firstLine="600"/>
        <w:divId w:val="2084787936"/>
        <w:rPr>
          <w:rFonts w:hint="eastAsia"/>
          <w:sz w:val="30"/>
          <w:szCs w:val="30"/>
        </w:rPr>
      </w:pPr>
      <w:r>
        <w:rPr>
          <w:rFonts w:hint="eastAsia"/>
          <w:sz w:val="30"/>
          <w:szCs w:val="30"/>
        </w:rPr>
        <w:t>《中华人民共和国合同法》</w:t>
      </w:r>
    </w:p>
    <w:p w14:paraId="493BC86F" w14:textId="77777777" w:rsidR="00000000" w:rsidRDefault="003271CB">
      <w:pPr>
        <w:spacing w:line="500" w:lineRule="atLeast"/>
        <w:ind w:firstLine="600"/>
        <w:divId w:val="189145735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15853626" w14:textId="77777777" w:rsidR="00000000" w:rsidRDefault="003271CB">
      <w:pPr>
        <w:spacing w:line="500" w:lineRule="atLeast"/>
        <w:ind w:firstLine="600"/>
        <w:divId w:val="165950481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27B11E5" w14:textId="77777777" w:rsidR="00000000" w:rsidRDefault="003271CB">
      <w:pPr>
        <w:spacing w:line="500" w:lineRule="atLeast"/>
        <w:ind w:firstLine="600"/>
        <w:divId w:val="756830324"/>
        <w:rPr>
          <w:rFonts w:hint="eastAsia"/>
          <w:sz w:val="30"/>
          <w:szCs w:val="30"/>
        </w:rPr>
      </w:pPr>
      <w:r>
        <w:rPr>
          <w:rFonts w:hint="eastAsia"/>
          <w:sz w:val="30"/>
          <w:szCs w:val="30"/>
        </w:rPr>
        <w:t>第二百零七条借款人未按照约定的期限返还借款的，应当按照约定或者国家有关规定</w:t>
      </w:r>
      <w:r>
        <w:rPr>
          <w:rFonts w:hint="eastAsia"/>
          <w:sz w:val="30"/>
          <w:szCs w:val="30"/>
        </w:rPr>
        <w:t>支付逾期利息。</w:t>
      </w:r>
    </w:p>
    <w:p w14:paraId="366A399C" w14:textId="77777777" w:rsidR="00000000" w:rsidRDefault="003271CB">
      <w:pPr>
        <w:spacing w:line="500" w:lineRule="atLeast"/>
        <w:ind w:firstLine="600"/>
        <w:divId w:val="351148294"/>
        <w:rPr>
          <w:rFonts w:hint="eastAsia"/>
          <w:sz w:val="30"/>
          <w:szCs w:val="30"/>
        </w:rPr>
      </w:pPr>
      <w:r>
        <w:rPr>
          <w:rFonts w:hint="eastAsia"/>
          <w:sz w:val="30"/>
          <w:szCs w:val="30"/>
        </w:rPr>
        <w:t>《最高人民法院关于审理民间借贷案件适用法律若干问题的规定》</w:t>
      </w:r>
    </w:p>
    <w:p w14:paraId="2430F116" w14:textId="77777777" w:rsidR="00000000" w:rsidRDefault="003271CB">
      <w:pPr>
        <w:spacing w:line="500" w:lineRule="atLeast"/>
        <w:ind w:firstLine="600"/>
        <w:divId w:val="191653849"/>
        <w:rPr>
          <w:rFonts w:hint="eastAsia"/>
          <w:sz w:val="30"/>
          <w:szCs w:val="30"/>
        </w:rPr>
      </w:pPr>
      <w:r>
        <w:rPr>
          <w:rFonts w:hint="eastAsia"/>
          <w:sz w:val="30"/>
          <w:szCs w:val="30"/>
        </w:rPr>
        <w:t>第二十九条借贷双方对逾期利息有约定的，从其约定，但以不超过年利率</w:t>
      </w:r>
      <w:r>
        <w:rPr>
          <w:rFonts w:hint="eastAsia"/>
          <w:sz w:val="30"/>
          <w:szCs w:val="30"/>
        </w:rPr>
        <w:t>24%</w:t>
      </w:r>
      <w:r>
        <w:rPr>
          <w:rFonts w:hint="eastAsia"/>
          <w:sz w:val="30"/>
          <w:szCs w:val="30"/>
        </w:rPr>
        <w:t>为限。</w:t>
      </w:r>
    </w:p>
    <w:p w14:paraId="049DA38D" w14:textId="77777777" w:rsidR="00000000" w:rsidRDefault="003271CB">
      <w:pPr>
        <w:spacing w:line="500" w:lineRule="atLeast"/>
        <w:ind w:firstLine="600"/>
        <w:divId w:val="64761457"/>
        <w:rPr>
          <w:rFonts w:hint="eastAsia"/>
          <w:sz w:val="30"/>
          <w:szCs w:val="30"/>
        </w:rPr>
      </w:pPr>
      <w:r>
        <w:rPr>
          <w:rFonts w:hint="eastAsia"/>
          <w:sz w:val="30"/>
          <w:szCs w:val="30"/>
        </w:rPr>
        <w:t>未约定逾期利率或者约定不明的，人民法院可以区分不同情况处理：</w:t>
      </w:r>
    </w:p>
    <w:p w14:paraId="2E98016F" w14:textId="77777777" w:rsidR="00000000" w:rsidRDefault="003271CB">
      <w:pPr>
        <w:spacing w:line="500" w:lineRule="atLeast"/>
        <w:ind w:firstLine="600"/>
        <w:divId w:val="1237202544"/>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支付资金占用期间的利息的，人民法院应予支持；</w:t>
      </w:r>
    </w:p>
    <w:p w14:paraId="187BD56B" w14:textId="77777777" w:rsidR="00000000" w:rsidRDefault="003271CB">
      <w:pPr>
        <w:spacing w:line="500" w:lineRule="atLeast"/>
        <w:ind w:firstLine="600"/>
        <w:divId w:val="2038462994"/>
        <w:rPr>
          <w:rFonts w:hint="eastAsia"/>
          <w:sz w:val="30"/>
          <w:szCs w:val="30"/>
        </w:rPr>
      </w:pPr>
      <w:r>
        <w:rPr>
          <w:rFonts w:hint="eastAsia"/>
          <w:sz w:val="30"/>
          <w:szCs w:val="30"/>
        </w:rPr>
        <w:t>（二）约定了借期内的利率但未约定逾期利率，出借人主张借款人自逾期还款之日起按照借款期内的利率支付资金占用期间利息的，人民法院应予支持。</w:t>
      </w:r>
    </w:p>
    <w:p w14:paraId="61B73865" w14:textId="77777777" w:rsidR="00000000" w:rsidRDefault="003271CB">
      <w:pPr>
        <w:spacing w:line="500" w:lineRule="atLeast"/>
        <w:ind w:firstLine="600"/>
        <w:divId w:val="568006032"/>
        <w:rPr>
          <w:rFonts w:hint="eastAsia"/>
          <w:sz w:val="30"/>
          <w:szCs w:val="30"/>
        </w:rPr>
      </w:pPr>
      <w:r>
        <w:rPr>
          <w:rFonts w:hint="eastAsia"/>
          <w:sz w:val="30"/>
          <w:szCs w:val="30"/>
        </w:rPr>
        <w:t>《最高人民法院关于适用</w:t>
      </w:r>
      <w:r>
        <w:rPr>
          <w:rFonts w:hint="eastAsia"/>
          <w:sz w:val="30"/>
          <w:szCs w:val="30"/>
        </w:rPr>
        <w:t>＜中华人民共和国婚姻法＞若干问题的解释（二）》</w:t>
      </w:r>
    </w:p>
    <w:p w14:paraId="4CFB6251" w14:textId="77777777" w:rsidR="00000000" w:rsidRDefault="003271CB">
      <w:pPr>
        <w:spacing w:line="500" w:lineRule="atLeast"/>
        <w:ind w:firstLine="600"/>
        <w:divId w:val="1385762946"/>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62F79F48" w14:textId="77777777" w:rsidR="00000000" w:rsidRDefault="003271CB">
      <w:pPr>
        <w:spacing w:line="500" w:lineRule="atLeast"/>
        <w:ind w:firstLine="600"/>
        <w:divId w:val="1191260910"/>
        <w:rPr>
          <w:rFonts w:hint="eastAsia"/>
          <w:sz w:val="30"/>
          <w:szCs w:val="30"/>
        </w:rPr>
      </w:pPr>
      <w:r>
        <w:rPr>
          <w:rFonts w:hint="eastAsia"/>
          <w:sz w:val="30"/>
          <w:szCs w:val="30"/>
        </w:rPr>
        <w:t>《最高人民法院关于适用〈中华人民共和国民事诉讼法〉的解释》</w:t>
      </w:r>
    </w:p>
    <w:p w14:paraId="50A66F89" w14:textId="77777777" w:rsidR="00000000" w:rsidRDefault="003271CB">
      <w:pPr>
        <w:spacing w:line="500" w:lineRule="atLeast"/>
        <w:ind w:firstLine="600"/>
        <w:divId w:val="1596328639"/>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1C11C791" w14:textId="77777777" w:rsidR="00000000" w:rsidRDefault="003271CB">
      <w:pPr>
        <w:spacing w:line="500" w:lineRule="atLeast"/>
        <w:ind w:firstLine="600"/>
        <w:divId w:val="1089232631"/>
        <w:rPr>
          <w:rFonts w:hint="eastAsia"/>
          <w:sz w:val="30"/>
          <w:szCs w:val="30"/>
        </w:rPr>
      </w:pPr>
      <w:r>
        <w:rPr>
          <w:rFonts w:hint="eastAsia"/>
          <w:sz w:val="30"/>
          <w:szCs w:val="30"/>
        </w:rPr>
        <w:t>在作出判决前，当事人未能提供证据证明或者证据不足以证明其事实主张的，由负有举</w:t>
      </w:r>
      <w:r>
        <w:rPr>
          <w:rFonts w:hint="eastAsia"/>
          <w:sz w:val="30"/>
          <w:szCs w:val="30"/>
        </w:rPr>
        <w:t>证证明责任的当事人承担不利的后果。</w:t>
      </w:r>
    </w:p>
    <w:p w14:paraId="7121D59F" w14:textId="77777777" w:rsidR="00000000" w:rsidRDefault="003271CB">
      <w:pPr>
        <w:spacing w:line="500" w:lineRule="atLeast"/>
        <w:ind w:firstLine="600"/>
        <w:divId w:val="1592203977"/>
        <w:rPr>
          <w:rFonts w:hint="eastAsia"/>
          <w:sz w:val="30"/>
          <w:szCs w:val="30"/>
        </w:rPr>
      </w:pPr>
      <w:r>
        <w:rPr>
          <w:rFonts w:hint="eastAsia"/>
          <w:sz w:val="30"/>
          <w:szCs w:val="30"/>
        </w:rPr>
        <w:t>《中华人民共和国民事诉讼法》</w:t>
      </w:r>
    </w:p>
    <w:p w14:paraId="3A0D2DB2" w14:textId="77777777" w:rsidR="00000000" w:rsidRDefault="003271CB">
      <w:pPr>
        <w:spacing w:line="500" w:lineRule="atLeast"/>
        <w:ind w:firstLine="600"/>
        <w:divId w:val="620958429"/>
        <w:rPr>
          <w:rFonts w:hint="eastAsia"/>
          <w:sz w:val="30"/>
          <w:szCs w:val="30"/>
        </w:rPr>
      </w:pPr>
      <w:r>
        <w:rPr>
          <w:rFonts w:hint="eastAsia"/>
          <w:sz w:val="30"/>
          <w:szCs w:val="30"/>
        </w:rPr>
        <w:t>第一百四十四条被告经传票传唤，无正当理由拒不到庭的，或者未经法庭许可中途退庭的，可以缺席判决。</w:t>
      </w:r>
    </w:p>
    <w:p w14:paraId="269EE619" w14:textId="77777777" w:rsidR="00000000" w:rsidRDefault="003271CB">
      <w:pPr>
        <w:spacing w:line="500" w:lineRule="atLeast"/>
        <w:ind w:firstLine="600"/>
        <w:divId w:val="11130117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89B32" w14:textId="77777777" w:rsidR="003271CB" w:rsidRDefault="003271CB" w:rsidP="003271CB">
      <w:r>
        <w:separator/>
      </w:r>
    </w:p>
  </w:endnote>
  <w:endnote w:type="continuationSeparator" w:id="0">
    <w:p w14:paraId="42D4C339" w14:textId="77777777" w:rsidR="003271CB" w:rsidRDefault="003271CB" w:rsidP="0032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1E28" w14:textId="77777777" w:rsidR="003271CB" w:rsidRDefault="003271CB" w:rsidP="003271CB">
      <w:r>
        <w:separator/>
      </w:r>
    </w:p>
  </w:footnote>
  <w:footnote w:type="continuationSeparator" w:id="0">
    <w:p w14:paraId="1B72F2F7" w14:textId="77777777" w:rsidR="003271CB" w:rsidRDefault="003271CB" w:rsidP="003271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71CB"/>
    <w:rsid w:val="0032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F157A8"/>
  <w15:chartTrackingRefBased/>
  <w15:docId w15:val="{51DBE48D-AE15-4217-87AD-3FF27C64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3271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CB"/>
    <w:rPr>
      <w:rFonts w:ascii="宋体" w:eastAsia="宋体" w:hAnsi="宋体" w:cs="宋体"/>
      <w:sz w:val="18"/>
      <w:szCs w:val="18"/>
    </w:rPr>
  </w:style>
  <w:style w:type="paragraph" w:styleId="a5">
    <w:name w:val="footer"/>
    <w:basedOn w:val="a"/>
    <w:link w:val="a6"/>
    <w:uiPriority w:val="99"/>
    <w:unhideWhenUsed/>
    <w:rsid w:val="003271CB"/>
    <w:pPr>
      <w:tabs>
        <w:tab w:val="center" w:pos="4153"/>
        <w:tab w:val="right" w:pos="8306"/>
      </w:tabs>
      <w:snapToGrid w:val="0"/>
    </w:pPr>
    <w:rPr>
      <w:sz w:val="18"/>
      <w:szCs w:val="18"/>
    </w:rPr>
  </w:style>
  <w:style w:type="character" w:customStyle="1" w:styleId="a6">
    <w:name w:val="页脚 字符"/>
    <w:basedOn w:val="a0"/>
    <w:link w:val="a5"/>
    <w:uiPriority w:val="99"/>
    <w:rsid w:val="003271C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47">
      <w:marLeft w:val="0"/>
      <w:marRight w:val="0"/>
      <w:marTop w:val="10"/>
      <w:marBottom w:val="10"/>
      <w:divBdr>
        <w:top w:val="none" w:sz="0" w:space="0" w:color="auto"/>
        <w:left w:val="none" w:sz="0" w:space="0" w:color="auto"/>
        <w:bottom w:val="none" w:sz="0" w:space="0" w:color="auto"/>
        <w:right w:val="none" w:sz="0" w:space="0" w:color="auto"/>
      </w:divBdr>
    </w:div>
    <w:div w:id="21905999">
      <w:marLeft w:val="0"/>
      <w:marRight w:val="0"/>
      <w:marTop w:val="10"/>
      <w:marBottom w:val="10"/>
      <w:divBdr>
        <w:top w:val="none" w:sz="0" w:space="0" w:color="auto"/>
        <w:left w:val="none" w:sz="0" w:space="0" w:color="auto"/>
        <w:bottom w:val="none" w:sz="0" w:space="0" w:color="auto"/>
        <w:right w:val="none" w:sz="0" w:space="0" w:color="auto"/>
      </w:divBdr>
    </w:div>
    <w:div w:id="64376000">
      <w:marLeft w:val="0"/>
      <w:marRight w:val="0"/>
      <w:marTop w:val="10"/>
      <w:marBottom w:val="10"/>
      <w:divBdr>
        <w:top w:val="none" w:sz="0" w:space="0" w:color="auto"/>
        <w:left w:val="none" w:sz="0" w:space="0" w:color="auto"/>
        <w:bottom w:val="none" w:sz="0" w:space="0" w:color="auto"/>
        <w:right w:val="none" w:sz="0" w:space="0" w:color="auto"/>
      </w:divBdr>
    </w:div>
    <w:div w:id="64761457">
      <w:marLeft w:val="0"/>
      <w:marRight w:val="0"/>
      <w:marTop w:val="10"/>
      <w:marBottom w:val="10"/>
      <w:divBdr>
        <w:top w:val="none" w:sz="0" w:space="0" w:color="auto"/>
        <w:left w:val="none" w:sz="0" w:space="0" w:color="auto"/>
        <w:bottom w:val="none" w:sz="0" w:space="0" w:color="auto"/>
        <w:right w:val="none" w:sz="0" w:space="0" w:color="auto"/>
      </w:divBdr>
    </w:div>
    <w:div w:id="71127127">
      <w:marLeft w:val="0"/>
      <w:marRight w:val="0"/>
      <w:marTop w:val="10"/>
      <w:marBottom w:val="10"/>
      <w:divBdr>
        <w:top w:val="none" w:sz="0" w:space="0" w:color="auto"/>
        <w:left w:val="none" w:sz="0" w:space="0" w:color="auto"/>
        <w:bottom w:val="none" w:sz="0" w:space="0" w:color="auto"/>
        <w:right w:val="none" w:sz="0" w:space="0" w:color="auto"/>
      </w:divBdr>
    </w:div>
    <w:div w:id="88697290">
      <w:marLeft w:val="0"/>
      <w:marRight w:val="0"/>
      <w:marTop w:val="10"/>
      <w:marBottom w:val="10"/>
      <w:divBdr>
        <w:top w:val="none" w:sz="0" w:space="0" w:color="auto"/>
        <w:left w:val="none" w:sz="0" w:space="0" w:color="auto"/>
        <w:bottom w:val="none" w:sz="0" w:space="0" w:color="auto"/>
        <w:right w:val="none" w:sz="0" w:space="0" w:color="auto"/>
      </w:divBdr>
    </w:div>
    <w:div w:id="172695905">
      <w:marLeft w:val="0"/>
      <w:marRight w:val="0"/>
      <w:marTop w:val="10"/>
      <w:marBottom w:val="10"/>
      <w:divBdr>
        <w:top w:val="none" w:sz="0" w:space="0" w:color="auto"/>
        <w:left w:val="none" w:sz="0" w:space="0" w:color="auto"/>
        <w:bottom w:val="none" w:sz="0" w:space="0" w:color="auto"/>
        <w:right w:val="none" w:sz="0" w:space="0" w:color="auto"/>
      </w:divBdr>
    </w:div>
    <w:div w:id="191653849">
      <w:marLeft w:val="0"/>
      <w:marRight w:val="0"/>
      <w:marTop w:val="10"/>
      <w:marBottom w:val="10"/>
      <w:divBdr>
        <w:top w:val="none" w:sz="0" w:space="0" w:color="auto"/>
        <w:left w:val="none" w:sz="0" w:space="0" w:color="auto"/>
        <w:bottom w:val="none" w:sz="0" w:space="0" w:color="auto"/>
        <w:right w:val="none" w:sz="0" w:space="0" w:color="auto"/>
      </w:divBdr>
    </w:div>
    <w:div w:id="269513043">
      <w:marLeft w:val="0"/>
      <w:marRight w:val="0"/>
      <w:marTop w:val="10"/>
      <w:marBottom w:val="10"/>
      <w:divBdr>
        <w:top w:val="none" w:sz="0" w:space="0" w:color="auto"/>
        <w:left w:val="none" w:sz="0" w:space="0" w:color="auto"/>
        <w:bottom w:val="none" w:sz="0" w:space="0" w:color="auto"/>
        <w:right w:val="none" w:sz="0" w:space="0" w:color="auto"/>
      </w:divBdr>
    </w:div>
    <w:div w:id="351148294">
      <w:marLeft w:val="0"/>
      <w:marRight w:val="0"/>
      <w:marTop w:val="10"/>
      <w:marBottom w:val="10"/>
      <w:divBdr>
        <w:top w:val="none" w:sz="0" w:space="0" w:color="auto"/>
        <w:left w:val="none" w:sz="0" w:space="0" w:color="auto"/>
        <w:bottom w:val="none" w:sz="0" w:space="0" w:color="auto"/>
        <w:right w:val="none" w:sz="0" w:space="0" w:color="auto"/>
      </w:divBdr>
    </w:div>
    <w:div w:id="385185332">
      <w:marLeft w:val="0"/>
      <w:marRight w:val="0"/>
      <w:marTop w:val="10"/>
      <w:marBottom w:val="10"/>
      <w:divBdr>
        <w:top w:val="none" w:sz="0" w:space="0" w:color="auto"/>
        <w:left w:val="none" w:sz="0" w:space="0" w:color="auto"/>
        <w:bottom w:val="none" w:sz="0" w:space="0" w:color="auto"/>
        <w:right w:val="none" w:sz="0" w:space="0" w:color="auto"/>
      </w:divBdr>
    </w:div>
    <w:div w:id="388772195">
      <w:marLeft w:val="0"/>
      <w:marRight w:val="0"/>
      <w:marTop w:val="10"/>
      <w:marBottom w:val="10"/>
      <w:divBdr>
        <w:top w:val="none" w:sz="0" w:space="0" w:color="auto"/>
        <w:left w:val="none" w:sz="0" w:space="0" w:color="auto"/>
        <w:bottom w:val="none" w:sz="0" w:space="0" w:color="auto"/>
        <w:right w:val="none" w:sz="0" w:space="0" w:color="auto"/>
      </w:divBdr>
    </w:div>
    <w:div w:id="509419230">
      <w:marLeft w:val="0"/>
      <w:marRight w:val="0"/>
      <w:marTop w:val="10"/>
      <w:marBottom w:val="10"/>
      <w:divBdr>
        <w:top w:val="none" w:sz="0" w:space="0" w:color="auto"/>
        <w:left w:val="none" w:sz="0" w:space="0" w:color="auto"/>
        <w:bottom w:val="none" w:sz="0" w:space="0" w:color="auto"/>
        <w:right w:val="none" w:sz="0" w:space="0" w:color="auto"/>
      </w:divBdr>
    </w:div>
    <w:div w:id="528032892">
      <w:marLeft w:val="0"/>
      <w:marRight w:val="720"/>
      <w:marTop w:val="10"/>
      <w:marBottom w:val="10"/>
      <w:divBdr>
        <w:top w:val="none" w:sz="0" w:space="0" w:color="auto"/>
        <w:left w:val="none" w:sz="0" w:space="0" w:color="auto"/>
        <w:bottom w:val="none" w:sz="0" w:space="0" w:color="auto"/>
        <w:right w:val="none" w:sz="0" w:space="0" w:color="auto"/>
      </w:divBdr>
    </w:div>
    <w:div w:id="568006032">
      <w:marLeft w:val="0"/>
      <w:marRight w:val="0"/>
      <w:marTop w:val="10"/>
      <w:marBottom w:val="10"/>
      <w:divBdr>
        <w:top w:val="none" w:sz="0" w:space="0" w:color="auto"/>
        <w:left w:val="none" w:sz="0" w:space="0" w:color="auto"/>
        <w:bottom w:val="none" w:sz="0" w:space="0" w:color="auto"/>
        <w:right w:val="none" w:sz="0" w:space="0" w:color="auto"/>
      </w:divBdr>
    </w:div>
    <w:div w:id="620958429">
      <w:marLeft w:val="0"/>
      <w:marRight w:val="0"/>
      <w:marTop w:val="10"/>
      <w:marBottom w:val="10"/>
      <w:divBdr>
        <w:top w:val="none" w:sz="0" w:space="0" w:color="auto"/>
        <w:left w:val="none" w:sz="0" w:space="0" w:color="auto"/>
        <w:bottom w:val="none" w:sz="0" w:space="0" w:color="auto"/>
        <w:right w:val="none" w:sz="0" w:space="0" w:color="auto"/>
      </w:divBdr>
    </w:div>
    <w:div w:id="717172416">
      <w:marLeft w:val="0"/>
      <w:marRight w:val="0"/>
      <w:marTop w:val="10"/>
      <w:marBottom w:val="10"/>
      <w:divBdr>
        <w:top w:val="none" w:sz="0" w:space="0" w:color="auto"/>
        <w:left w:val="none" w:sz="0" w:space="0" w:color="auto"/>
        <w:bottom w:val="none" w:sz="0" w:space="0" w:color="auto"/>
        <w:right w:val="none" w:sz="0" w:space="0" w:color="auto"/>
      </w:divBdr>
    </w:div>
    <w:div w:id="756830324">
      <w:marLeft w:val="0"/>
      <w:marRight w:val="0"/>
      <w:marTop w:val="10"/>
      <w:marBottom w:val="10"/>
      <w:divBdr>
        <w:top w:val="none" w:sz="0" w:space="0" w:color="auto"/>
        <w:left w:val="none" w:sz="0" w:space="0" w:color="auto"/>
        <w:bottom w:val="none" w:sz="0" w:space="0" w:color="auto"/>
        <w:right w:val="none" w:sz="0" w:space="0" w:color="auto"/>
      </w:divBdr>
    </w:div>
    <w:div w:id="773985692">
      <w:marLeft w:val="0"/>
      <w:marRight w:val="0"/>
      <w:marTop w:val="10"/>
      <w:marBottom w:val="10"/>
      <w:divBdr>
        <w:top w:val="none" w:sz="0" w:space="0" w:color="auto"/>
        <w:left w:val="none" w:sz="0" w:space="0" w:color="auto"/>
        <w:bottom w:val="none" w:sz="0" w:space="0" w:color="auto"/>
        <w:right w:val="none" w:sz="0" w:space="0" w:color="auto"/>
      </w:divBdr>
    </w:div>
    <w:div w:id="827287249">
      <w:marLeft w:val="0"/>
      <w:marRight w:val="720"/>
      <w:marTop w:val="10"/>
      <w:marBottom w:val="10"/>
      <w:divBdr>
        <w:top w:val="none" w:sz="0" w:space="0" w:color="auto"/>
        <w:left w:val="none" w:sz="0" w:space="0" w:color="auto"/>
        <w:bottom w:val="none" w:sz="0" w:space="0" w:color="auto"/>
        <w:right w:val="none" w:sz="0" w:space="0" w:color="auto"/>
      </w:divBdr>
    </w:div>
    <w:div w:id="886530386">
      <w:marLeft w:val="0"/>
      <w:marRight w:val="720"/>
      <w:marTop w:val="10"/>
      <w:marBottom w:val="10"/>
      <w:divBdr>
        <w:top w:val="none" w:sz="0" w:space="0" w:color="auto"/>
        <w:left w:val="none" w:sz="0" w:space="0" w:color="auto"/>
        <w:bottom w:val="none" w:sz="0" w:space="0" w:color="auto"/>
        <w:right w:val="none" w:sz="0" w:space="0" w:color="auto"/>
      </w:divBdr>
    </w:div>
    <w:div w:id="933248611">
      <w:marLeft w:val="0"/>
      <w:marRight w:val="0"/>
      <w:marTop w:val="10"/>
      <w:marBottom w:val="10"/>
      <w:divBdr>
        <w:top w:val="none" w:sz="0" w:space="0" w:color="auto"/>
        <w:left w:val="none" w:sz="0" w:space="0" w:color="auto"/>
        <w:bottom w:val="none" w:sz="0" w:space="0" w:color="auto"/>
        <w:right w:val="none" w:sz="0" w:space="0" w:color="auto"/>
      </w:divBdr>
    </w:div>
    <w:div w:id="965501338">
      <w:marLeft w:val="0"/>
      <w:marRight w:val="0"/>
      <w:marTop w:val="10"/>
      <w:marBottom w:val="10"/>
      <w:divBdr>
        <w:top w:val="none" w:sz="0" w:space="0" w:color="auto"/>
        <w:left w:val="none" w:sz="0" w:space="0" w:color="auto"/>
        <w:bottom w:val="none" w:sz="0" w:space="0" w:color="auto"/>
        <w:right w:val="none" w:sz="0" w:space="0" w:color="auto"/>
      </w:divBdr>
    </w:div>
    <w:div w:id="1001006766">
      <w:marLeft w:val="0"/>
      <w:marRight w:val="0"/>
      <w:marTop w:val="10"/>
      <w:marBottom w:val="10"/>
      <w:divBdr>
        <w:top w:val="none" w:sz="0" w:space="0" w:color="auto"/>
        <w:left w:val="none" w:sz="0" w:space="0" w:color="auto"/>
        <w:bottom w:val="none" w:sz="0" w:space="0" w:color="auto"/>
        <w:right w:val="none" w:sz="0" w:space="0" w:color="auto"/>
      </w:divBdr>
    </w:div>
    <w:div w:id="1089232631">
      <w:marLeft w:val="0"/>
      <w:marRight w:val="0"/>
      <w:marTop w:val="10"/>
      <w:marBottom w:val="10"/>
      <w:divBdr>
        <w:top w:val="none" w:sz="0" w:space="0" w:color="auto"/>
        <w:left w:val="none" w:sz="0" w:space="0" w:color="auto"/>
        <w:bottom w:val="none" w:sz="0" w:space="0" w:color="auto"/>
        <w:right w:val="none" w:sz="0" w:space="0" w:color="auto"/>
      </w:divBdr>
    </w:div>
    <w:div w:id="1113011700">
      <w:marLeft w:val="0"/>
      <w:marRight w:val="0"/>
      <w:marTop w:val="10"/>
      <w:marBottom w:val="10"/>
      <w:divBdr>
        <w:top w:val="none" w:sz="0" w:space="0" w:color="auto"/>
        <w:left w:val="none" w:sz="0" w:space="0" w:color="auto"/>
        <w:bottom w:val="none" w:sz="0" w:space="0" w:color="auto"/>
        <w:right w:val="none" w:sz="0" w:space="0" w:color="auto"/>
      </w:divBdr>
    </w:div>
    <w:div w:id="1168595084">
      <w:marLeft w:val="0"/>
      <w:marRight w:val="0"/>
      <w:marTop w:val="10"/>
      <w:marBottom w:val="10"/>
      <w:divBdr>
        <w:top w:val="none" w:sz="0" w:space="0" w:color="auto"/>
        <w:left w:val="none" w:sz="0" w:space="0" w:color="auto"/>
        <w:bottom w:val="none" w:sz="0" w:space="0" w:color="auto"/>
        <w:right w:val="none" w:sz="0" w:space="0" w:color="auto"/>
      </w:divBdr>
    </w:div>
    <w:div w:id="1191260910">
      <w:marLeft w:val="0"/>
      <w:marRight w:val="0"/>
      <w:marTop w:val="10"/>
      <w:marBottom w:val="10"/>
      <w:divBdr>
        <w:top w:val="none" w:sz="0" w:space="0" w:color="auto"/>
        <w:left w:val="none" w:sz="0" w:space="0" w:color="auto"/>
        <w:bottom w:val="none" w:sz="0" w:space="0" w:color="auto"/>
        <w:right w:val="none" w:sz="0" w:space="0" w:color="auto"/>
      </w:divBdr>
    </w:div>
    <w:div w:id="1213345713">
      <w:marLeft w:val="0"/>
      <w:marRight w:val="720"/>
      <w:marTop w:val="10"/>
      <w:marBottom w:val="10"/>
      <w:divBdr>
        <w:top w:val="none" w:sz="0" w:space="0" w:color="auto"/>
        <w:left w:val="none" w:sz="0" w:space="0" w:color="auto"/>
        <w:bottom w:val="none" w:sz="0" w:space="0" w:color="auto"/>
        <w:right w:val="none" w:sz="0" w:space="0" w:color="auto"/>
      </w:divBdr>
    </w:div>
    <w:div w:id="1219055624">
      <w:marLeft w:val="0"/>
      <w:marRight w:val="0"/>
      <w:marTop w:val="10"/>
      <w:marBottom w:val="10"/>
      <w:divBdr>
        <w:top w:val="none" w:sz="0" w:space="0" w:color="auto"/>
        <w:left w:val="none" w:sz="0" w:space="0" w:color="auto"/>
        <w:bottom w:val="none" w:sz="0" w:space="0" w:color="auto"/>
        <w:right w:val="none" w:sz="0" w:space="0" w:color="auto"/>
      </w:divBdr>
    </w:div>
    <w:div w:id="1237202544">
      <w:marLeft w:val="0"/>
      <w:marRight w:val="0"/>
      <w:marTop w:val="10"/>
      <w:marBottom w:val="10"/>
      <w:divBdr>
        <w:top w:val="none" w:sz="0" w:space="0" w:color="auto"/>
        <w:left w:val="none" w:sz="0" w:space="0" w:color="auto"/>
        <w:bottom w:val="none" w:sz="0" w:space="0" w:color="auto"/>
        <w:right w:val="none" w:sz="0" w:space="0" w:color="auto"/>
      </w:divBdr>
    </w:div>
    <w:div w:id="1319460168">
      <w:marLeft w:val="0"/>
      <w:marRight w:val="0"/>
      <w:marTop w:val="10"/>
      <w:marBottom w:val="10"/>
      <w:divBdr>
        <w:top w:val="none" w:sz="0" w:space="0" w:color="auto"/>
        <w:left w:val="none" w:sz="0" w:space="0" w:color="auto"/>
        <w:bottom w:val="none" w:sz="0" w:space="0" w:color="auto"/>
        <w:right w:val="none" w:sz="0" w:space="0" w:color="auto"/>
      </w:divBdr>
    </w:div>
    <w:div w:id="1385762946">
      <w:marLeft w:val="0"/>
      <w:marRight w:val="0"/>
      <w:marTop w:val="10"/>
      <w:marBottom w:val="10"/>
      <w:divBdr>
        <w:top w:val="none" w:sz="0" w:space="0" w:color="auto"/>
        <w:left w:val="none" w:sz="0" w:space="0" w:color="auto"/>
        <w:bottom w:val="none" w:sz="0" w:space="0" w:color="auto"/>
        <w:right w:val="none" w:sz="0" w:space="0" w:color="auto"/>
      </w:divBdr>
    </w:div>
    <w:div w:id="1412966985">
      <w:marLeft w:val="0"/>
      <w:marRight w:val="0"/>
      <w:marTop w:val="10"/>
      <w:marBottom w:val="10"/>
      <w:divBdr>
        <w:top w:val="none" w:sz="0" w:space="0" w:color="auto"/>
        <w:left w:val="none" w:sz="0" w:space="0" w:color="auto"/>
        <w:bottom w:val="none" w:sz="0" w:space="0" w:color="auto"/>
        <w:right w:val="none" w:sz="0" w:space="0" w:color="auto"/>
      </w:divBdr>
    </w:div>
    <w:div w:id="1505121198">
      <w:marLeft w:val="0"/>
      <w:marRight w:val="0"/>
      <w:marTop w:val="10"/>
      <w:marBottom w:val="10"/>
      <w:divBdr>
        <w:top w:val="none" w:sz="0" w:space="0" w:color="auto"/>
        <w:left w:val="none" w:sz="0" w:space="0" w:color="auto"/>
        <w:bottom w:val="none" w:sz="0" w:space="0" w:color="auto"/>
        <w:right w:val="none" w:sz="0" w:space="0" w:color="auto"/>
      </w:divBdr>
    </w:div>
    <w:div w:id="1569419509">
      <w:marLeft w:val="0"/>
      <w:marRight w:val="0"/>
      <w:marTop w:val="10"/>
      <w:marBottom w:val="10"/>
      <w:divBdr>
        <w:top w:val="none" w:sz="0" w:space="0" w:color="auto"/>
        <w:left w:val="none" w:sz="0" w:space="0" w:color="auto"/>
        <w:bottom w:val="none" w:sz="0" w:space="0" w:color="auto"/>
        <w:right w:val="none" w:sz="0" w:space="0" w:color="auto"/>
      </w:divBdr>
    </w:div>
    <w:div w:id="1592203977">
      <w:marLeft w:val="0"/>
      <w:marRight w:val="0"/>
      <w:marTop w:val="10"/>
      <w:marBottom w:val="10"/>
      <w:divBdr>
        <w:top w:val="none" w:sz="0" w:space="0" w:color="auto"/>
        <w:left w:val="none" w:sz="0" w:space="0" w:color="auto"/>
        <w:bottom w:val="none" w:sz="0" w:space="0" w:color="auto"/>
        <w:right w:val="none" w:sz="0" w:space="0" w:color="auto"/>
      </w:divBdr>
    </w:div>
    <w:div w:id="1596328639">
      <w:marLeft w:val="0"/>
      <w:marRight w:val="0"/>
      <w:marTop w:val="10"/>
      <w:marBottom w:val="10"/>
      <w:divBdr>
        <w:top w:val="none" w:sz="0" w:space="0" w:color="auto"/>
        <w:left w:val="none" w:sz="0" w:space="0" w:color="auto"/>
        <w:bottom w:val="none" w:sz="0" w:space="0" w:color="auto"/>
        <w:right w:val="none" w:sz="0" w:space="0" w:color="auto"/>
      </w:divBdr>
    </w:div>
    <w:div w:id="1659504818">
      <w:marLeft w:val="0"/>
      <w:marRight w:val="0"/>
      <w:marTop w:val="10"/>
      <w:marBottom w:val="10"/>
      <w:divBdr>
        <w:top w:val="none" w:sz="0" w:space="0" w:color="auto"/>
        <w:left w:val="none" w:sz="0" w:space="0" w:color="auto"/>
        <w:bottom w:val="none" w:sz="0" w:space="0" w:color="auto"/>
        <w:right w:val="none" w:sz="0" w:space="0" w:color="auto"/>
      </w:divBdr>
    </w:div>
    <w:div w:id="1847330902">
      <w:marLeft w:val="0"/>
      <w:marRight w:val="0"/>
      <w:marTop w:val="10"/>
      <w:marBottom w:val="10"/>
      <w:divBdr>
        <w:top w:val="none" w:sz="0" w:space="0" w:color="auto"/>
        <w:left w:val="none" w:sz="0" w:space="0" w:color="auto"/>
        <w:bottom w:val="none" w:sz="0" w:space="0" w:color="auto"/>
        <w:right w:val="none" w:sz="0" w:space="0" w:color="auto"/>
      </w:divBdr>
    </w:div>
    <w:div w:id="1856073594">
      <w:marLeft w:val="0"/>
      <w:marRight w:val="0"/>
      <w:marTop w:val="10"/>
      <w:marBottom w:val="10"/>
      <w:divBdr>
        <w:top w:val="none" w:sz="0" w:space="0" w:color="auto"/>
        <w:left w:val="none" w:sz="0" w:space="0" w:color="auto"/>
        <w:bottom w:val="none" w:sz="0" w:space="0" w:color="auto"/>
        <w:right w:val="none" w:sz="0" w:space="0" w:color="auto"/>
      </w:divBdr>
    </w:div>
    <w:div w:id="1891457350">
      <w:marLeft w:val="0"/>
      <w:marRight w:val="0"/>
      <w:marTop w:val="10"/>
      <w:marBottom w:val="10"/>
      <w:divBdr>
        <w:top w:val="none" w:sz="0" w:space="0" w:color="auto"/>
        <w:left w:val="none" w:sz="0" w:space="0" w:color="auto"/>
        <w:bottom w:val="none" w:sz="0" w:space="0" w:color="auto"/>
        <w:right w:val="none" w:sz="0" w:space="0" w:color="auto"/>
      </w:divBdr>
    </w:div>
    <w:div w:id="2034723162">
      <w:marLeft w:val="0"/>
      <w:marRight w:val="0"/>
      <w:marTop w:val="10"/>
      <w:marBottom w:val="10"/>
      <w:divBdr>
        <w:top w:val="none" w:sz="0" w:space="0" w:color="auto"/>
        <w:left w:val="none" w:sz="0" w:space="0" w:color="auto"/>
        <w:bottom w:val="none" w:sz="0" w:space="0" w:color="auto"/>
        <w:right w:val="none" w:sz="0" w:space="0" w:color="auto"/>
      </w:divBdr>
    </w:div>
    <w:div w:id="2038462994">
      <w:marLeft w:val="0"/>
      <w:marRight w:val="0"/>
      <w:marTop w:val="10"/>
      <w:marBottom w:val="10"/>
      <w:divBdr>
        <w:top w:val="none" w:sz="0" w:space="0" w:color="auto"/>
        <w:left w:val="none" w:sz="0" w:space="0" w:color="auto"/>
        <w:bottom w:val="none" w:sz="0" w:space="0" w:color="auto"/>
        <w:right w:val="none" w:sz="0" w:space="0" w:color="auto"/>
      </w:divBdr>
    </w:div>
    <w:div w:id="2084787936">
      <w:marLeft w:val="0"/>
      <w:marRight w:val="0"/>
      <w:marTop w:val="10"/>
      <w:marBottom w:val="10"/>
      <w:divBdr>
        <w:top w:val="none" w:sz="0" w:space="0" w:color="auto"/>
        <w:left w:val="none" w:sz="0" w:space="0" w:color="auto"/>
        <w:bottom w:val="none" w:sz="0" w:space="0" w:color="auto"/>
        <w:right w:val="none" w:sz="0" w:space="0" w:color="auto"/>
      </w:divBdr>
    </w:div>
    <w:div w:id="213432230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2024-05-11T15:28:00Z</dcterms:created>
  <dcterms:modified xsi:type="dcterms:W3CDTF">2024-05-11T15:28:00Z</dcterms:modified>
</cp:coreProperties>
</file>