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EC7F" w14:textId="77777777" w:rsidR="00000000" w:rsidRDefault="00733600">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715D822D" w14:textId="77777777" w:rsidR="00000000" w:rsidRDefault="00733600">
      <w:pPr>
        <w:spacing w:line="500" w:lineRule="atLeast"/>
        <w:jc w:val="center"/>
        <w:divId w:val="10507644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57E179" w14:textId="77777777" w:rsidR="00000000" w:rsidRDefault="00733600">
      <w:pPr>
        <w:spacing w:line="500" w:lineRule="atLeast"/>
        <w:jc w:val="right"/>
        <w:divId w:val="1864855191"/>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4587</w:t>
      </w:r>
      <w:r>
        <w:rPr>
          <w:rFonts w:hint="eastAsia"/>
          <w:sz w:val="30"/>
          <w:szCs w:val="30"/>
        </w:rPr>
        <w:t>号</w:t>
      </w:r>
    </w:p>
    <w:p w14:paraId="6571B2CD" w14:textId="77777777" w:rsidR="00000000" w:rsidRDefault="00733600">
      <w:pPr>
        <w:spacing w:line="500" w:lineRule="atLeast"/>
        <w:ind w:firstLine="600"/>
        <w:divId w:val="1339305752"/>
        <w:rPr>
          <w:rFonts w:hint="eastAsia"/>
          <w:sz w:val="30"/>
          <w:szCs w:val="30"/>
        </w:rPr>
      </w:pPr>
      <w:r>
        <w:rPr>
          <w:rFonts w:hint="eastAsia"/>
          <w:sz w:val="30"/>
          <w:szCs w:val="30"/>
        </w:rPr>
        <w:t>原告：黄磊，男，</w:t>
      </w:r>
      <w:r>
        <w:rPr>
          <w:rFonts w:hint="eastAsia"/>
          <w:sz w:val="30"/>
          <w:szCs w:val="30"/>
        </w:rPr>
        <w:t>1969</w:t>
      </w:r>
      <w:r>
        <w:rPr>
          <w:rFonts w:hint="eastAsia"/>
          <w:sz w:val="30"/>
          <w:szCs w:val="30"/>
        </w:rPr>
        <w:t>年</w:t>
      </w:r>
      <w:r>
        <w:rPr>
          <w:rFonts w:hint="eastAsia"/>
          <w:sz w:val="30"/>
          <w:szCs w:val="30"/>
        </w:rPr>
        <w:t>01</w:t>
      </w:r>
      <w:r>
        <w:rPr>
          <w:rFonts w:hint="eastAsia"/>
          <w:sz w:val="30"/>
          <w:szCs w:val="30"/>
        </w:rPr>
        <w:t>月</w:t>
      </w:r>
      <w:r>
        <w:rPr>
          <w:rFonts w:hint="eastAsia"/>
          <w:sz w:val="30"/>
          <w:szCs w:val="30"/>
        </w:rPr>
        <w:t>13</w:t>
      </w:r>
      <w:r>
        <w:rPr>
          <w:rFonts w:hint="eastAsia"/>
          <w:sz w:val="30"/>
          <w:szCs w:val="30"/>
        </w:rPr>
        <w:t>日生，汉族</w:t>
      </w:r>
      <w:r>
        <w:rPr>
          <w:rFonts w:hint="eastAsia"/>
          <w:sz w:val="30"/>
          <w:szCs w:val="30"/>
        </w:rPr>
        <w:t>,</w:t>
      </w:r>
      <w:r>
        <w:rPr>
          <w:rFonts w:hint="eastAsia"/>
          <w:sz w:val="30"/>
          <w:szCs w:val="30"/>
        </w:rPr>
        <w:t>住安徽省合肥市瑶海区。</w:t>
      </w:r>
    </w:p>
    <w:p w14:paraId="55E54620" w14:textId="77777777" w:rsidR="00000000" w:rsidRDefault="00733600">
      <w:pPr>
        <w:spacing w:line="500" w:lineRule="atLeast"/>
        <w:ind w:firstLine="600"/>
        <w:divId w:val="1012298541"/>
        <w:rPr>
          <w:rFonts w:hint="eastAsia"/>
          <w:sz w:val="30"/>
          <w:szCs w:val="30"/>
        </w:rPr>
      </w:pPr>
      <w:r>
        <w:rPr>
          <w:rFonts w:hint="eastAsia"/>
          <w:sz w:val="30"/>
          <w:szCs w:val="30"/>
        </w:rPr>
        <w:t>委托诉讼代理人：王能娟，安徽同胜律师事务所律师。</w:t>
      </w:r>
    </w:p>
    <w:p w14:paraId="57C029CB" w14:textId="77777777" w:rsidR="00000000" w:rsidRDefault="00733600">
      <w:pPr>
        <w:spacing w:line="500" w:lineRule="atLeast"/>
        <w:ind w:firstLine="600"/>
        <w:divId w:val="885875893"/>
        <w:rPr>
          <w:rFonts w:hint="eastAsia"/>
          <w:sz w:val="30"/>
          <w:szCs w:val="30"/>
        </w:rPr>
      </w:pPr>
      <w:r>
        <w:rPr>
          <w:rFonts w:hint="eastAsia"/>
          <w:sz w:val="30"/>
          <w:szCs w:val="30"/>
        </w:rPr>
        <w:t>被告</w:t>
      </w:r>
      <w:r>
        <w:rPr>
          <w:rFonts w:hint="eastAsia"/>
          <w:sz w:val="30"/>
          <w:szCs w:val="30"/>
        </w:rPr>
        <w:t>:</w:t>
      </w:r>
      <w:r>
        <w:rPr>
          <w:rFonts w:hint="eastAsia"/>
          <w:sz w:val="30"/>
          <w:szCs w:val="30"/>
        </w:rPr>
        <w:t>周本斗，男，汉族</w:t>
      </w:r>
      <w:r>
        <w:rPr>
          <w:rFonts w:hint="eastAsia"/>
          <w:sz w:val="30"/>
          <w:szCs w:val="30"/>
        </w:rPr>
        <w:t>,1976</w:t>
      </w:r>
      <w:r>
        <w:rPr>
          <w:rFonts w:hint="eastAsia"/>
          <w:sz w:val="30"/>
          <w:szCs w:val="30"/>
        </w:rPr>
        <w:t>年</w:t>
      </w:r>
      <w:r>
        <w:rPr>
          <w:rFonts w:hint="eastAsia"/>
          <w:sz w:val="30"/>
          <w:szCs w:val="30"/>
        </w:rPr>
        <w:t>09</w:t>
      </w:r>
      <w:r>
        <w:rPr>
          <w:rFonts w:hint="eastAsia"/>
          <w:sz w:val="30"/>
          <w:szCs w:val="30"/>
        </w:rPr>
        <w:t>月</w:t>
      </w:r>
      <w:r>
        <w:rPr>
          <w:rFonts w:hint="eastAsia"/>
          <w:sz w:val="30"/>
          <w:szCs w:val="30"/>
        </w:rPr>
        <w:t>22</w:t>
      </w:r>
      <w:r>
        <w:rPr>
          <w:rFonts w:hint="eastAsia"/>
          <w:sz w:val="30"/>
          <w:szCs w:val="30"/>
        </w:rPr>
        <w:t>日生，住安徽省肥西县。</w:t>
      </w:r>
    </w:p>
    <w:p w14:paraId="0210275E" w14:textId="77777777" w:rsidR="00000000" w:rsidRDefault="00733600">
      <w:pPr>
        <w:spacing w:line="500" w:lineRule="atLeast"/>
        <w:ind w:firstLine="600"/>
        <w:divId w:val="300810563"/>
        <w:rPr>
          <w:rFonts w:hint="eastAsia"/>
          <w:sz w:val="30"/>
          <w:szCs w:val="30"/>
        </w:rPr>
      </w:pPr>
      <w:r>
        <w:rPr>
          <w:rFonts w:hint="eastAsia"/>
          <w:sz w:val="30"/>
          <w:szCs w:val="30"/>
        </w:rPr>
        <w:t>原告黄磊与被告周本斗民间借贷纠纷一案，本院立案受理后，依法适用简易程序，公开开庭进行了审理。</w:t>
      </w:r>
      <w:r>
        <w:rPr>
          <w:rFonts w:hint="eastAsia"/>
          <w:sz w:val="30"/>
          <w:szCs w:val="30"/>
          <w:highlight w:val="yellow"/>
        </w:rPr>
        <w:t>原告黄磊的委托代理人王能娟到庭参加了诉讼</w:t>
      </w:r>
      <w:r>
        <w:rPr>
          <w:rFonts w:hint="eastAsia"/>
          <w:sz w:val="30"/>
          <w:szCs w:val="30"/>
        </w:rPr>
        <w:t>，被告周本斗经本院送达开庭传票，无正当理由未到庭参加诉讼。本案现已审理终结。</w:t>
      </w:r>
    </w:p>
    <w:p w14:paraId="40C2F3BA" w14:textId="77777777" w:rsidR="00000000" w:rsidRDefault="00733600">
      <w:pPr>
        <w:spacing w:line="500" w:lineRule="atLeast"/>
        <w:ind w:firstLine="600"/>
        <w:divId w:val="1722905217"/>
        <w:rPr>
          <w:rFonts w:hint="eastAsia"/>
          <w:sz w:val="30"/>
          <w:szCs w:val="30"/>
        </w:rPr>
      </w:pPr>
      <w:r>
        <w:rPr>
          <w:rFonts w:hint="eastAsia"/>
          <w:sz w:val="30"/>
          <w:szCs w:val="30"/>
        </w:rPr>
        <w:t>黄磊向本院提出诉讼请求：</w:t>
      </w:r>
      <w:r>
        <w:rPr>
          <w:rFonts w:hint="eastAsia"/>
          <w:sz w:val="30"/>
          <w:szCs w:val="30"/>
        </w:rPr>
        <w:t>1.</w:t>
      </w:r>
      <w:r>
        <w:rPr>
          <w:rFonts w:hint="eastAsia"/>
          <w:sz w:val="30"/>
          <w:szCs w:val="30"/>
        </w:rPr>
        <w:t>依法判令周本斗偿还借款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依法判令周本斗支付借款</w:t>
      </w:r>
      <w:r>
        <w:rPr>
          <w:rFonts w:hint="eastAsia"/>
          <w:sz w:val="30"/>
          <w:szCs w:val="30"/>
          <w:highlight w:val="yellow"/>
        </w:rPr>
        <w:t>利息</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rPr>
        <w:t>该利息按照</w:t>
      </w:r>
      <w:r>
        <w:rPr>
          <w:rFonts w:hint="eastAsia"/>
          <w:sz w:val="30"/>
          <w:szCs w:val="30"/>
          <w:highlight w:val="yellow"/>
        </w:rPr>
        <w:t>2500</w:t>
      </w:r>
      <w:r>
        <w:rPr>
          <w:rFonts w:hint="eastAsia"/>
          <w:sz w:val="30"/>
          <w:szCs w:val="30"/>
          <w:highlight w:val="yellow"/>
        </w:rPr>
        <w:t>元</w:t>
      </w:r>
      <w:r>
        <w:rPr>
          <w:rFonts w:hint="eastAsia"/>
          <w:sz w:val="30"/>
          <w:szCs w:val="30"/>
          <w:highlight w:val="yellow"/>
        </w:rPr>
        <w:t>/</w:t>
      </w:r>
      <w:r>
        <w:rPr>
          <w:rFonts w:hint="eastAsia"/>
          <w:sz w:val="30"/>
          <w:szCs w:val="30"/>
        </w:rPr>
        <w:t>月计算，自</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w:t>
      </w:r>
      <w:r>
        <w:rPr>
          <w:rFonts w:hint="eastAsia"/>
          <w:sz w:val="30"/>
          <w:szCs w:val="30"/>
        </w:rPr>
        <w:t>)</w:t>
      </w:r>
      <w:r>
        <w:rPr>
          <w:rFonts w:hint="eastAsia"/>
          <w:sz w:val="30"/>
          <w:szCs w:val="30"/>
        </w:rPr>
        <w:t>；</w:t>
      </w:r>
      <w:r>
        <w:rPr>
          <w:rFonts w:hint="eastAsia"/>
          <w:sz w:val="30"/>
          <w:szCs w:val="30"/>
        </w:rPr>
        <w:t>3.</w:t>
      </w:r>
      <w:r>
        <w:rPr>
          <w:rFonts w:hint="eastAsia"/>
          <w:sz w:val="30"/>
          <w:szCs w:val="30"/>
        </w:rPr>
        <w:t>依法判令周本斗自</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日起每月向黄磊支付借款利息</w:t>
      </w:r>
      <w:r>
        <w:rPr>
          <w:rFonts w:hint="eastAsia"/>
          <w:sz w:val="30"/>
          <w:szCs w:val="30"/>
        </w:rPr>
        <w:t>2500</w:t>
      </w:r>
      <w:r>
        <w:rPr>
          <w:rFonts w:hint="eastAsia"/>
          <w:sz w:val="30"/>
          <w:szCs w:val="30"/>
        </w:rPr>
        <w:t>元，直至款清息止</w:t>
      </w:r>
      <w:r>
        <w:rPr>
          <w:rFonts w:hint="eastAsia"/>
          <w:sz w:val="30"/>
          <w:szCs w:val="30"/>
        </w:rPr>
        <w:t>)</w:t>
      </w:r>
      <w:r>
        <w:rPr>
          <w:rFonts w:hint="eastAsia"/>
          <w:sz w:val="30"/>
          <w:szCs w:val="30"/>
        </w:rPr>
        <w:t>；</w:t>
      </w:r>
      <w:r>
        <w:rPr>
          <w:rFonts w:hint="eastAsia"/>
          <w:sz w:val="30"/>
          <w:szCs w:val="30"/>
        </w:rPr>
        <w:t>4.</w:t>
      </w:r>
      <w:r>
        <w:rPr>
          <w:rFonts w:hint="eastAsia"/>
          <w:sz w:val="30"/>
          <w:szCs w:val="30"/>
        </w:rPr>
        <w:t>本案诉讼费用由周本斗承担。</w:t>
      </w:r>
    </w:p>
    <w:p w14:paraId="120CF15B" w14:textId="77777777" w:rsidR="00000000" w:rsidRDefault="00733600">
      <w:pPr>
        <w:spacing w:line="500" w:lineRule="atLeast"/>
        <w:ind w:firstLine="600"/>
        <w:divId w:val="1829858984"/>
        <w:rPr>
          <w:rFonts w:hint="eastAsia"/>
          <w:sz w:val="30"/>
          <w:szCs w:val="30"/>
        </w:rPr>
      </w:pPr>
      <w:r>
        <w:rPr>
          <w:rFonts w:hint="eastAsia"/>
          <w:sz w:val="30"/>
          <w:szCs w:val="30"/>
        </w:rPr>
        <w:t>事实和理由：</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w:t>
      </w:r>
      <w:r>
        <w:rPr>
          <w:rFonts w:hint="eastAsia"/>
          <w:sz w:val="30"/>
          <w:szCs w:val="30"/>
          <w:highlight w:val="yellow"/>
        </w:rPr>
        <w:t>周本斗向黄磊借款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约定借款期限自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，到期本息</w:t>
      </w:r>
      <w:r>
        <w:rPr>
          <w:rFonts w:hint="eastAsia"/>
          <w:sz w:val="30"/>
          <w:szCs w:val="30"/>
        </w:rPr>
        <w:t>计</w:t>
      </w:r>
      <w:r>
        <w:rPr>
          <w:rFonts w:hint="eastAsia"/>
          <w:sz w:val="30"/>
          <w:szCs w:val="30"/>
        </w:rPr>
        <w:t>60000</w:t>
      </w:r>
      <w:r>
        <w:rPr>
          <w:rFonts w:hint="eastAsia"/>
          <w:sz w:val="30"/>
          <w:szCs w:val="30"/>
        </w:rPr>
        <w:t>元。</w:t>
      </w:r>
      <w:r>
        <w:rPr>
          <w:rFonts w:hint="eastAsia"/>
          <w:sz w:val="30"/>
          <w:szCs w:val="30"/>
          <w:highlight w:val="yellow"/>
        </w:rPr>
        <w:t>时至今日，周本斗未偿还本金、利息。</w:t>
      </w:r>
      <w:r>
        <w:rPr>
          <w:rFonts w:hint="eastAsia"/>
          <w:sz w:val="30"/>
          <w:szCs w:val="30"/>
        </w:rPr>
        <w:t>周本斗认为，</w:t>
      </w:r>
      <w:r>
        <w:rPr>
          <w:rFonts w:hint="eastAsia"/>
          <w:sz w:val="30"/>
          <w:szCs w:val="30"/>
          <w:highlight w:val="yellow"/>
        </w:rPr>
        <w:t>借条中约定</w:t>
      </w:r>
      <w:r>
        <w:rPr>
          <w:rFonts w:hint="eastAsia"/>
          <w:sz w:val="30"/>
          <w:szCs w:val="30"/>
          <w:highlight w:val="yellow"/>
        </w:rPr>
        <w:t>50000</w:t>
      </w:r>
      <w:r>
        <w:rPr>
          <w:rFonts w:hint="eastAsia"/>
          <w:sz w:val="30"/>
          <w:szCs w:val="30"/>
          <w:highlight w:val="yellow"/>
        </w:rPr>
        <w:t>元本金的四个月利息为</w:t>
      </w:r>
      <w:r>
        <w:rPr>
          <w:rFonts w:hint="eastAsia"/>
          <w:sz w:val="30"/>
          <w:szCs w:val="30"/>
          <w:highlight w:val="yellow"/>
        </w:rPr>
        <w:t>10000</w:t>
      </w:r>
      <w:r>
        <w:rPr>
          <w:rFonts w:hint="eastAsia"/>
          <w:sz w:val="30"/>
          <w:szCs w:val="30"/>
          <w:highlight w:val="yellow"/>
        </w:rPr>
        <w:t>元，故月利息为</w:t>
      </w:r>
      <w:r>
        <w:rPr>
          <w:rFonts w:hint="eastAsia"/>
          <w:sz w:val="30"/>
          <w:szCs w:val="30"/>
          <w:highlight w:val="yellow"/>
        </w:rPr>
        <w:t>2500</w:t>
      </w:r>
      <w:r>
        <w:rPr>
          <w:rFonts w:hint="eastAsia"/>
          <w:sz w:val="30"/>
          <w:szCs w:val="30"/>
          <w:highlight w:val="yellow"/>
        </w:rPr>
        <w:t>元</w:t>
      </w:r>
      <w:r>
        <w:rPr>
          <w:rFonts w:hint="eastAsia"/>
          <w:sz w:val="30"/>
          <w:szCs w:val="30"/>
        </w:rPr>
        <w:t>，黄磊应当依照双方约定，继续偿还借款本金及利息。</w:t>
      </w:r>
    </w:p>
    <w:p w14:paraId="1593DED1" w14:textId="77777777" w:rsidR="00000000" w:rsidRDefault="00733600">
      <w:pPr>
        <w:spacing w:line="500" w:lineRule="atLeast"/>
        <w:ind w:firstLine="600"/>
        <w:divId w:val="1343439416"/>
        <w:rPr>
          <w:rFonts w:hint="eastAsia"/>
          <w:sz w:val="30"/>
          <w:szCs w:val="30"/>
        </w:rPr>
      </w:pPr>
      <w:r>
        <w:rPr>
          <w:rFonts w:hint="eastAsia"/>
          <w:sz w:val="30"/>
          <w:szCs w:val="30"/>
        </w:rPr>
        <w:t>周本斗未作答辩。</w:t>
      </w:r>
    </w:p>
    <w:p w14:paraId="64D7B896" w14:textId="77777777" w:rsidR="00000000" w:rsidRDefault="00733600">
      <w:pPr>
        <w:spacing w:line="500" w:lineRule="atLeast"/>
        <w:ind w:firstLine="600"/>
        <w:divId w:val="131989908"/>
        <w:rPr>
          <w:rFonts w:hint="eastAsia"/>
          <w:sz w:val="30"/>
          <w:szCs w:val="30"/>
        </w:rPr>
      </w:pPr>
      <w:r>
        <w:rPr>
          <w:rFonts w:hint="eastAsia"/>
          <w:sz w:val="30"/>
          <w:szCs w:val="30"/>
          <w:highlight w:val="yellow"/>
        </w:rPr>
        <w:lastRenderedPageBreak/>
        <w:t>黄磊围绕诉讼请求依法提交了借条</w:t>
      </w:r>
      <w:r>
        <w:rPr>
          <w:rFonts w:hint="eastAsia"/>
          <w:sz w:val="30"/>
          <w:szCs w:val="30"/>
        </w:rPr>
        <w:t>，因黄磊提交了证据原件，且周本斗经本院依法传唤未到庭参加诉讼，视为放弃举证质证的权利，本院对上述证据的真实性予以确认。</w:t>
      </w:r>
    </w:p>
    <w:p w14:paraId="42D14954" w14:textId="77777777" w:rsidR="00000000" w:rsidRDefault="00733600">
      <w:pPr>
        <w:spacing w:line="500" w:lineRule="atLeast"/>
        <w:ind w:firstLine="600"/>
        <w:divId w:val="245724317"/>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日，周本斗因资金周转向黄磊借款</w:t>
      </w:r>
      <w:r>
        <w:rPr>
          <w:rFonts w:hint="eastAsia"/>
          <w:sz w:val="30"/>
          <w:szCs w:val="30"/>
        </w:rPr>
        <w:t>，</w:t>
      </w:r>
      <w:r>
        <w:rPr>
          <w:rFonts w:hint="eastAsia"/>
          <w:sz w:val="30"/>
          <w:szCs w:val="30"/>
          <w:highlight w:val="yellow"/>
        </w:rPr>
        <w:t>并出具借条一份，</w:t>
      </w:r>
      <w:r>
        <w:rPr>
          <w:rFonts w:hint="eastAsia"/>
          <w:sz w:val="30"/>
          <w:szCs w:val="30"/>
        </w:rPr>
        <w:t>写明：</w:t>
      </w:r>
      <w:r>
        <w:rPr>
          <w:rFonts w:hint="eastAsia"/>
          <w:sz w:val="30"/>
          <w:szCs w:val="30"/>
          <w:highlight w:val="yellow"/>
        </w:rPr>
        <w:t>“今借到黄磊伍万元整（￥</w:t>
      </w:r>
      <w:r>
        <w:rPr>
          <w:rFonts w:hint="eastAsia"/>
          <w:sz w:val="30"/>
          <w:szCs w:val="30"/>
          <w:highlight w:val="yellow"/>
        </w:rPr>
        <w:t>50000</w:t>
      </w:r>
      <w:r>
        <w:rPr>
          <w:rFonts w:hint="eastAsia"/>
          <w:sz w:val="30"/>
          <w:szCs w:val="30"/>
          <w:highlight w:val="yellow"/>
        </w:rPr>
        <w:t>）</w:t>
      </w:r>
      <w:r>
        <w:rPr>
          <w:rFonts w:hint="eastAsia"/>
          <w:sz w:val="30"/>
          <w:szCs w:val="30"/>
          <w:highlight w:val="yellow"/>
        </w:rPr>
        <w:t>，使用时间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日，到期本息计陆万元（￥</w:t>
      </w:r>
      <w:r>
        <w:rPr>
          <w:rFonts w:hint="eastAsia"/>
          <w:sz w:val="30"/>
          <w:szCs w:val="30"/>
          <w:highlight w:val="yellow"/>
        </w:rPr>
        <w:t>60000</w:t>
      </w:r>
      <w:r>
        <w:rPr>
          <w:rFonts w:hint="eastAsia"/>
          <w:sz w:val="30"/>
          <w:szCs w:val="30"/>
          <w:highlight w:val="yellow"/>
        </w:rPr>
        <w:t>）”</w:t>
      </w:r>
      <w:r>
        <w:rPr>
          <w:rFonts w:hint="eastAsia"/>
          <w:sz w:val="30"/>
          <w:szCs w:val="30"/>
        </w:rPr>
        <w:t>。借款到期后，周本斗</w:t>
      </w:r>
      <w:r>
        <w:rPr>
          <w:rFonts w:hint="eastAsia"/>
          <w:sz w:val="30"/>
          <w:szCs w:val="30"/>
          <w:highlight w:val="yellow"/>
        </w:rPr>
        <w:t>未向黄磊偿还任何款项</w:t>
      </w:r>
      <w:r>
        <w:rPr>
          <w:rFonts w:hint="eastAsia"/>
          <w:sz w:val="30"/>
          <w:szCs w:val="30"/>
        </w:rPr>
        <w:t>。经黄磊多次催要，周本斗至今未偿还借款本息。故黄磊诉至本院，要求判如所请。</w:t>
      </w:r>
    </w:p>
    <w:p w14:paraId="71F6F880" w14:textId="77777777" w:rsidR="00000000" w:rsidRDefault="00733600">
      <w:pPr>
        <w:spacing w:line="500" w:lineRule="atLeast"/>
        <w:ind w:firstLine="600"/>
        <w:divId w:val="1278290912"/>
        <w:rPr>
          <w:rFonts w:hint="eastAsia"/>
          <w:sz w:val="30"/>
          <w:szCs w:val="30"/>
        </w:rPr>
      </w:pPr>
      <w:r>
        <w:rPr>
          <w:rFonts w:hint="eastAsia"/>
          <w:sz w:val="30"/>
          <w:szCs w:val="30"/>
        </w:rPr>
        <w:t>本院认为：合法的借贷关系受法律保护。本案中，黄磊与周本斗之间的借贷关系有借条予以证实，借款事实清楚，本院予以确认。黄磊要求周本斗偿还借款本金</w:t>
      </w:r>
      <w:r>
        <w:rPr>
          <w:rFonts w:hint="eastAsia"/>
          <w:sz w:val="30"/>
          <w:szCs w:val="30"/>
        </w:rPr>
        <w:t>50000</w:t>
      </w:r>
      <w:r>
        <w:rPr>
          <w:rFonts w:hint="eastAsia"/>
          <w:sz w:val="30"/>
          <w:szCs w:val="30"/>
        </w:rPr>
        <w:t>元的诉讼请求，有事实和法律依据，本院予以支持。</w:t>
      </w:r>
      <w:r>
        <w:rPr>
          <w:rFonts w:hint="eastAsia"/>
          <w:sz w:val="30"/>
          <w:szCs w:val="30"/>
          <w:highlight w:val="yellow"/>
        </w:rPr>
        <w:t>关于利息，黄磊与周本斗约定借款期间的利息已经超出法律规定的最高标准，故本院依法予以调整。周本斗应自借款之日起即</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日，按照</w:t>
      </w:r>
      <w:r>
        <w:rPr>
          <w:rFonts w:hint="eastAsia"/>
          <w:sz w:val="30"/>
          <w:szCs w:val="30"/>
          <w:highlight w:val="yellow"/>
        </w:rPr>
        <w:t>年利率</w:t>
      </w:r>
      <w:r>
        <w:rPr>
          <w:rFonts w:hint="eastAsia"/>
          <w:sz w:val="30"/>
          <w:szCs w:val="30"/>
          <w:highlight w:val="yellow"/>
        </w:rPr>
        <w:t>24%</w:t>
      </w:r>
      <w:r>
        <w:rPr>
          <w:rFonts w:hint="eastAsia"/>
          <w:sz w:val="30"/>
          <w:szCs w:val="30"/>
          <w:highlight w:val="yellow"/>
        </w:rPr>
        <w:t>的标准，向黄磊支付利息至借款还清之日止。</w:t>
      </w:r>
      <w:r>
        <w:rPr>
          <w:rFonts w:hint="eastAsia"/>
          <w:sz w:val="30"/>
          <w:szCs w:val="30"/>
        </w:rPr>
        <w:t>据此，依照《中华人民共和国民法通则》第九十条，《中华人民共和国合同法》第二百零六条，《最高人民法院关于审理民间借贷案件适用法律若干问题的规定》第二十九条，《中华人民共和国民事诉讼法》第一百四十四条之规定，判决如下：</w:t>
      </w:r>
    </w:p>
    <w:p w14:paraId="2AA8304D" w14:textId="77777777" w:rsidR="00000000" w:rsidRDefault="00733600">
      <w:pPr>
        <w:spacing w:line="500" w:lineRule="atLeast"/>
        <w:ind w:firstLine="600"/>
        <w:divId w:val="1274438963"/>
        <w:rPr>
          <w:rFonts w:hint="eastAsia"/>
          <w:sz w:val="30"/>
          <w:szCs w:val="30"/>
        </w:rPr>
      </w:pPr>
      <w:r>
        <w:rPr>
          <w:rFonts w:hint="eastAsia"/>
          <w:sz w:val="30"/>
          <w:szCs w:val="30"/>
        </w:rPr>
        <w:t>一、被告周本斗于本判决生效之日起十日内偿还原告黄磊借款</w:t>
      </w:r>
      <w:r>
        <w:rPr>
          <w:rFonts w:hint="eastAsia"/>
          <w:sz w:val="30"/>
          <w:szCs w:val="30"/>
          <w:highlight w:val="yellow"/>
        </w:rPr>
        <w:t>本金</w:t>
      </w:r>
      <w:r>
        <w:rPr>
          <w:rFonts w:hint="eastAsia"/>
          <w:sz w:val="30"/>
          <w:szCs w:val="30"/>
          <w:highlight w:val="yellow"/>
        </w:rPr>
        <w:t>50000</w:t>
      </w:r>
      <w:r>
        <w:rPr>
          <w:rFonts w:hint="eastAsia"/>
          <w:sz w:val="30"/>
          <w:szCs w:val="30"/>
          <w:highlight w:val="yellow"/>
        </w:rPr>
        <w:t>元</w:t>
      </w:r>
      <w:r>
        <w:rPr>
          <w:rFonts w:hint="eastAsia"/>
          <w:sz w:val="30"/>
          <w:szCs w:val="30"/>
        </w:rPr>
        <w:t>及</w:t>
      </w:r>
      <w:r>
        <w:rPr>
          <w:rFonts w:hint="eastAsia"/>
          <w:sz w:val="30"/>
          <w:szCs w:val="30"/>
          <w:highlight w:val="yellow"/>
        </w:rPr>
        <w:t>利息（利息以</w:t>
      </w:r>
      <w:r>
        <w:rPr>
          <w:rFonts w:hint="eastAsia"/>
          <w:sz w:val="30"/>
          <w:szCs w:val="30"/>
          <w:highlight w:val="yellow"/>
        </w:rPr>
        <w:t>50000</w:t>
      </w:r>
      <w:r>
        <w:rPr>
          <w:rFonts w:hint="eastAsia"/>
          <w:sz w:val="30"/>
          <w:szCs w:val="30"/>
          <w:highlight w:val="yellow"/>
        </w:rPr>
        <w:t>元为基数，按照年利率</w:t>
      </w:r>
      <w:r>
        <w:rPr>
          <w:rFonts w:hint="eastAsia"/>
          <w:sz w:val="30"/>
          <w:szCs w:val="30"/>
          <w:highlight w:val="yellow"/>
        </w:rPr>
        <w:t>24%</w:t>
      </w:r>
      <w:r>
        <w:rPr>
          <w:rFonts w:hint="eastAsia"/>
          <w:sz w:val="30"/>
          <w:szCs w:val="30"/>
          <w:highlight w:val="yellow"/>
        </w:rPr>
        <w:t>的标准，自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日计算至款清之日止）</w:t>
      </w:r>
      <w:r>
        <w:rPr>
          <w:rFonts w:hint="eastAsia"/>
          <w:sz w:val="30"/>
          <w:szCs w:val="30"/>
        </w:rPr>
        <w:t>；</w:t>
      </w:r>
    </w:p>
    <w:p w14:paraId="1151BFBC" w14:textId="77777777" w:rsidR="00000000" w:rsidRDefault="00733600">
      <w:pPr>
        <w:spacing w:line="500" w:lineRule="atLeast"/>
        <w:ind w:firstLine="600"/>
        <w:divId w:val="41639007"/>
        <w:rPr>
          <w:rFonts w:hint="eastAsia"/>
          <w:sz w:val="30"/>
          <w:szCs w:val="30"/>
        </w:rPr>
      </w:pPr>
      <w:r>
        <w:rPr>
          <w:rFonts w:hint="eastAsia"/>
          <w:sz w:val="30"/>
          <w:szCs w:val="30"/>
        </w:rPr>
        <w:t>二、驳回原告黄磊的其他诉讼请求。</w:t>
      </w:r>
    </w:p>
    <w:p w14:paraId="083546E6" w14:textId="77777777" w:rsidR="00000000" w:rsidRDefault="00733600">
      <w:pPr>
        <w:spacing w:line="500" w:lineRule="atLeast"/>
        <w:ind w:firstLine="600"/>
        <w:divId w:val="1386297511"/>
        <w:rPr>
          <w:rFonts w:hint="eastAsia"/>
          <w:sz w:val="30"/>
          <w:szCs w:val="30"/>
        </w:rPr>
      </w:pPr>
      <w:r>
        <w:rPr>
          <w:rFonts w:hint="eastAsia"/>
          <w:sz w:val="30"/>
          <w:szCs w:val="30"/>
        </w:rPr>
        <w:t>如果未按本判决指定的期间履行给付金钱义务</w:t>
      </w:r>
      <w:r>
        <w:rPr>
          <w:rFonts w:hint="eastAsia"/>
          <w:sz w:val="30"/>
          <w:szCs w:val="30"/>
        </w:rPr>
        <w:t>，应当依照《中华人民共和国民事诉讼法》第二百五十三条之规定，加倍支付迟延履行期间的债务利息。</w:t>
      </w:r>
    </w:p>
    <w:p w14:paraId="7EED907C" w14:textId="77777777" w:rsidR="00000000" w:rsidRDefault="00733600">
      <w:pPr>
        <w:spacing w:line="500" w:lineRule="atLeast"/>
        <w:ind w:firstLine="600"/>
        <w:divId w:val="2115514157"/>
        <w:rPr>
          <w:rFonts w:hint="eastAsia"/>
          <w:sz w:val="30"/>
          <w:szCs w:val="30"/>
        </w:rPr>
      </w:pPr>
      <w:r>
        <w:rPr>
          <w:rFonts w:hint="eastAsia"/>
          <w:sz w:val="30"/>
          <w:szCs w:val="30"/>
        </w:rPr>
        <w:t>案件受理费为</w:t>
      </w:r>
      <w:r>
        <w:rPr>
          <w:rFonts w:hint="eastAsia"/>
          <w:sz w:val="30"/>
          <w:szCs w:val="30"/>
        </w:rPr>
        <w:t>4250</w:t>
      </w:r>
      <w:r>
        <w:rPr>
          <w:rFonts w:hint="eastAsia"/>
          <w:sz w:val="30"/>
          <w:szCs w:val="30"/>
        </w:rPr>
        <w:t>元，减半收取为</w:t>
      </w:r>
      <w:r>
        <w:rPr>
          <w:rFonts w:hint="eastAsia"/>
          <w:sz w:val="30"/>
          <w:szCs w:val="30"/>
        </w:rPr>
        <w:t>2125</w:t>
      </w:r>
      <w:r>
        <w:rPr>
          <w:rFonts w:hint="eastAsia"/>
          <w:sz w:val="30"/>
          <w:szCs w:val="30"/>
        </w:rPr>
        <w:t>元，由原告黄磊负担被告周本斗负担。</w:t>
      </w:r>
    </w:p>
    <w:p w14:paraId="7ACCE851" w14:textId="77777777" w:rsidR="00000000" w:rsidRDefault="00733600">
      <w:pPr>
        <w:spacing w:line="500" w:lineRule="atLeast"/>
        <w:ind w:firstLine="600"/>
        <w:divId w:val="171901322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1F9749F" w14:textId="77777777" w:rsidR="00000000" w:rsidRDefault="00733600">
      <w:pPr>
        <w:spacing w:line="500" w:lineRule="atLeast"/>
        <w:jc w:val="right"/>
        <w:divId w:val="1110930325"/>
        <w:rPr>
          <w:rFonts w:hint="eastAsia"/>
          <w:sz w:val="30"/>
          <w:szCs w:val="30"/>
        </w:rPr>
      </w:pPr>
      <w:r>
        <w:rPr>
          <w:rFonts w:hint="eastAsia"/>
          <w:sz w:val="30"/>
          <w:szCs w:val="30"/>
        </w:rPr>
        <w:t>审判员　　施建军</w:t>
      </w:r>
    </w:p>
    <w:p w14:paraId="79FBC1B6" w14:textId="77777777" w:rsidR="00000000" w:rsidRDefault="00733600">
      <w:pPr>
        <w:spacing w:line="500" w:lineRule="atLeast"/>
        <w:jc w:val="right"/>
        <w:divId w:val="1032658023"/>
        <w:rPr>
          <w:rFonts w:hint="eastAsia"/>
          <w:sz w:val="30"/>
          <w:szCs w:val="30"/>
        </w:rPr>
      </w:pPr>
      <w:r>
        <w:rPr>
          <w:rFonts w:hint="eastAsia"/>
          <w:sz w:val="30"/>
          <w:szCs w:val="30"/>
        </w:rPr>
        <w:t>二〇一八年七月三日</w:t>
      </w:r>
    </w:p>
    <w:p w14:paraId="4A436E09" w14:textId="77777777" w:rsidR="00000000" w:rsidRDefault="00733600">
      <w:pPr>
        <w:spacing w:line="500" w:lineRule="atLeast"/>
        <w:jc w:val="right"/>
        <w:divId w:val="1029451097"/>
        <w:rPr>
          <w:rFonts w:hint="eastAsia"/>
          <w:sz w:val="30"/>
          <w:szCs w:val="30"/>
        </w:rPr>
      </w:pPr>
      <w:r>
        <w:rPr>
          <w:rFonts w:hint="eastAsia"/>
          <w:sz w:val="30"/>
          <w:szCs w:val="30"/>
        </w:rPr>
        <w:t>书记员　　俞小丹</w:t>
      </w:r>
    </w:p>
    <w:p w14:paraId="17E1201F" w14:textId="77777777" w:rsidR="00000000" w:rsidRDefault="00733600">
      <w:pPr>
        <w:spacing w:line="500" w:lineRule="atLeast"/>
        <w:ind w:firstLine="600"/>
        <w:divId w:val="1021399685"/>
        <w:rPr>
          <w:rFonts w:hint="eastAsia"/>
          <w:sz w:val="30"/>
          <w:szCs w:val="30"/>
        </w:rPr>
      </w:pPr>
      <w:r>
        <w:rPr>
          <w:rFonts w:hint="eastAsia"/>
          <w:sz w:val="30"/>
          <w:szCs w:val="30"/>
        </w:rPr>
        <w:t>附：本案适用的法律条文</w:t>
      </w:r>
    </w:p>
    <w:p w14:paraId="3299F85D" w14:textId="77777777" w:rsidR="00000000" w:rsidRDefault="00733600">
      <w:pPr>
        <w:spacing w:line="500" w:lineRule="atLeast"/>
        <w:ind w:firstLine="600"/>
        <w:divId w:val="1351182315"/>
        <w:rPr>
          <w:rFonts w:hint="eastAsia"/>
          <w:sz w:val="30"/>
          <w:szCs w:val="30"/>
        </w:rPr>
      </w:pPr>
      <w:r>
        <w:rPr>
          <w:rFonts w:hint="eastAsia"/>
          <w:sz w:val="30"/>
          <w:szCs w:val="30"/>
        </w:rPr>
        <w:t>1</w:t>
      </w:r>
      <w:r>
        <w:rPr>
          <w:rFonts w:hint="eastAsia"/>
          <w:sz w:val="30"/>
          <w:szCs w:val="30"/>
        </w:rPr>
        <w:t>、《中华人民共和国民法通则》</w:t>
      </w:r>
    </w:p>
    <w:p w14:paraId="57D9DCFA" w14:textId="77777777" w:rsidR="00000000" w:rsidRDefault="00733600">
      <w:pPr>
        <w:spacing w:line="500" w:lineRule="atLeast"/>
        <w:ind w:firstLine="600"/>
        <w:divId w:val="1156334257"/>
        <w:rPr>
          <w:rFonts w:hint="eastAsia"/>
          <w:sz w:val="30"/>
          <w:szCs w:val="30"/>
        </w:rPr>
      </w:pPr>
      <w:r>
        <w:rPr>
          <w:rFonts w:hint="eastAsia"/>
          <w:sz w:val="30"/>
          <w:szCs w:val="30"/>
        </w:rPr>
        <w:t>第九十条合法的借贷关系受法律保护。</w:t>
      </w:r>
    </w:p>
    <w:p w14:paraId="5BFF50D0" w14:textId="77777777" w:rsidR="00000000" w:rsidRDefault="00733600">
      <w:pPr>
        <w:spacing w:line="500" w:lineRule="atLeast"/>
        <w:ind w:firstLine="600"/>
        <w:divId w:val="517620288"/>
        <w:rPr>
          <w:rFonts w:hint="eastAsia"/>
          <w:sz w:val="30"/>
          <w:szCs w:val="30"/>
        </w:rPr>
      </w:pPr>
      <w:r>
        <w:rPr>
          <w:rFonts w:hint="eastAsia"/>
          <w:sz w:val="30"/>
          <w:szCs w:val="30"/>
        </w:rPr>
        <w:t>2</w:t>
      </w:r>
      <w:r>
        <w:rPr>
          <w:rFonts w:hint="eastAsia"/>
          <w:sz w:val="30"/>
          <w:szCs w:val="30"/>
        </w:rPr>
        <w:t>、《中华人民共和国合同法》</w:t>
      </w:r>
    </w:p>
    <w:p w14:paraId="6CCC2E46" w14:textId="77777777" w:rsidR="00000000" w:rsidRDefault="00733600">
      <w:pPr>
        <w:spacing w:line="500" w:lineRule="atLeast"/>
        <w:ind w:firstLine="600"/>
        <w:divId w:val="908001390"/>
        <w:rPr>
          <w:rFonts w:hint="eastAsia"/>
          <w:sz w:val="30"/>
          <w:szCs w:val="30"/>
        </w:rPr>
      </w:pPr>
      <w:r>
        <w:rPr>
          <w:rFonts w:hint="eastAsia"/>
          <w:sz w:val="30"/>
          <w:szCs w:val="30"/>
        </w:rPr>
        <w:t>第二百零六条借款人应当按照约定的期限</w:t>
      </w:r>
      <w:r>
        <w:rPr>
          <w:rFonts w:hint="eastAsia"/>
          <w:sz w:val="30"/>
          <w:szCs w:val="30"/>
        </w:rPr>
        <w:t>返还借款。对借款期限没有约定或者约定不明确，依照本法第六十一条的规定仍不能确定的，借款人可以随时返还；贷款人可以催告借款人在合理期限内返还。</w:t>
      </w:r>
    </w:p>
    <w:p w14:paraId="70183727" w14:textId="77777777" w:rsidR="00000000" w:rsidRDefault="00733600">
      <w:pPr>
        <w:spacing w:line="500" w:lineRule="atLeast"/>
        <w:ind w:firstLine="600"/>
        <w:divId w:val="257763472"/>
        <w:rPr>
          <w:rFonts w:hint="eastAsia"/>
          <w:sz w:val="30"/>
          <w:szCs w:val="30"/>
        </w:rPr>
      </w:pPr>
      <w:r>
        <w:rPr>
          <w:rFonts w:hint="eastAsia"/>
          <w:sz w:val="30"/>
          <w:szCs w:val="30"/>
        </w:rPr>
        <w:t>3</w:t>
      </w:r>
      <w:r>
        <w:rPr>
          <w:rFonts w:hint="eastAsia"/>
          <w:sz w:val="30"/>
          <w:szCs w:val="30"/>
        </w:rPr>
        <w:t>、《最高人民法院关于审理民间借贷案件适用法律若干问题的规定》</w:t>
      </w:r>
    </w:p>
    <w:p w14:paraId="6C08B998" w14:textId="77777777" w:rsidR="00000000" w:rsidRDefault="00733600">
      <w:pPr>
        <w:spacing w:line="500" w:lineRule="atLeast"/>
        <w:ind w:firstLine="600"/>
        <w:divId w:val="80939927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25C4E1C0" w14:textId="77777777" w:rsidR="00000000" w:rsidRDefault="00733600">
      <w:pPr>
        <w:spacing w:line="500" w:lineRule="atLeast"/>
        <w:ind w:firstLine="600"/>
        <w:divId w:val="482817407"/>
        <w:rPr>
          <w:rFonts w:hint="eastAsia"/>
          <w:sz w:val="30"/>
          <w:szCs w:val="30"/>
        </w:rPr>
      </w:pPr>
      <w:r>
        <w:rPr>
          <w:rFonts w:hint="eastAsia"/>
          <w:sz w:val="30"/>
          <w:szCs w:val="30"/>
        </w:rPr>
        <w:t>未约定逾期利率或者约定不明的，人民法院可以区分不同情况处理：</w:t>
      </w:r>
    </w:p>
    <w:p w14:paraId="0D153B06" w14:textId="77777777" w:rsidR="00000000" w:rsidRDefault="00733600">
      <w:pPr>
        <w:spacing w:line="500" w:lineRule="atLeast"/>
        <w:ind w:firstLine="600"/>
        <w:divId w:val="1834907722"/>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2861878" w14:textId="77777777" w:rsidR="00000000" w:rsidRDefault="00733600">
      <w:pPr>
        <w:spacing w:line="500" w:lineRule="atLeast"/>
        <w:ind w:firstLine="600"/>
        <w:divId w:val="1449662072"/>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6D656B6A" w14:textId="77777777" w:rsidR="00000000" w:rsidRDefault="00733600">
      <w:pPr>
        <w:spacing w:line="500" w:lineRule="atLeast"/>
        <w:ind w:firstLine="600"/>
        <w:divId w:val="1996254571"/>
        <w:rPr>
          <w:rFonts w:hint="eastAsia"/>
          <w:sz w:val="30"/>
          <w:szCs w:val="30"/>
        </w:rPr>
      </w:pPr>
      <w:r>
        <w:rPr>
          <w:rFonts w:hint="eastAsia"/>
          <w:sz w:val="30"/>
          <w:szCs w:val="30"/>
        </w:rPr>
        <w:t>4</w:t>
      </w:r>
      <w:r>
        <w:rPr>
          <w:rFonts w:hint="eastAsia"/>
          <w:sz w:val="30"/>
          <w:szCs w:val="30"/>
        </w:rPr>
        <w:t>、《中华人民共和国民事诉讼法》</w:t>
      </w:r>
    </w:p>
    <w:p w14:paraId="66D6A7B6" w14:textId="77777777" w:rsidR="00000000" w:rsidRDefault="00733600">
      <w:pPr>
        <w:spacing w:line="500" w:lineRule="atLeast"/>
        <w:ind w:firstLine="600"/>
        <w:divId w:val="1359159384"/>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5F9C" w14:textId="77777777" w:rsidR="00733600" w:rsidRDefault="00733600" w:rsidP="00733600">
      <w:r>
        <w:separator/>
      </w:r>
    </w:p>
  </w:endnote>
  <w:endnote w:type="continuationSeparator" w:id="0">
    <w:p w14:paraId="670D06BD" w14:textId="77777777" w:rsidR="00733600" w:rsidRDefault="00733600" w:rsidP="0073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D8BE" w14:textId="77777777" w:rsidR="00733600" w:rsidRDefault="00733600" w:rsidP="00733600">
      <w:r>
        <w:separator/>
      </w:r>
    </w:p>
  </w:footnote>
  <w:footnote w:type="continuationSeparator" w:id="0">
    <w:p w14:paraId="04FDE420" w14:textId="77777777" w:rsidR="00733600" w:rsidRDefault="00733600" w:rsidP="00733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3600"/>
    <w:rsid w:val="0073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DA010"/>
  <w15:chartTrackingRefBased/>
  <w15:docId w15:val="{1B98A067-525E-42A3-AFC1-5F2EAF67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733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600"/>
    <w:rPr>
      <w:rFonts w:ascii="宋体" w:eastAsia="宋体" w:hAnsi="宋体" w:cs="宋体"/>
      <w:sz w:val="18"/>
      <w:szCs w:val="18"/>
    </w:rPr>
  </w:style>
  <w:style w:type="paragraph" w:styleId="a5">
    <w:name w:val="footer"/>
    <w:basedOn w:val="a"/>
    <w:link w:val="a6"/>
    <w:uiPriority w:val="99"/>
    <w:unhideWhenUsed/>
    <w:rsid w:val="00733600"/>
    <w:pPr>
      <w:tabs>
        <w:tab w:val="center" w:pos="4153"/>
        <w:tab w:val="right" w:pos="8306"/>
      </w:tabs>
      <w:snapToGrid w:val="0"/>
    </w:pPr>
    <w:rPr>
      <w:sz w:val="18"/>
      <w:szCs w:val="18"/>
    </w:rPr>
  </w:style>
  <w:style w:type="character" w:customStyle="1" w:styleId="a6">
    <w:name w:val="页脚 字符"/>
    <w:basedOn w:val="a0"/>
    <w:link w:val="a5"/>
    <w:uiPriority w:val="99"/>
    <w:rsid w:val="0073360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007">
      <w:marLeft w:val="0"/>
      <w:marRight w:val="0"/>
      <w:marTop w:val="10"/>
      <w:marBottom w:val="10"/>
      <w:divBdr>
        <w:top w:val="none" w:sz="0" w:space="0" w:color="auto"/>
        <w:left w:val="none" w:sz="0" w:space="0" w:color="auto"/>
        <w:bottom w:val="none" w:sz="0" w:space="0" w:color="auto"/>
        <w:right w:val="none" w:sz="0" w:space="0" w:color="auto"/>
      </w:divBdr>
    </w:div>
    <w:div w:id="131989908">
      <w:marLeft w:val="0"/>
      <w:marRight w:val="0"/>
      <w:marTop w:val="10"/>
      <w:marBottom w:val="10"/>
      <w:divBdr>
        <w:top w:val="none" w:sz="0" w:space="0" w:color="auto"/>
        <w:left w:val="none" w:sz="0" w:space="0" w:color="auto"/>
        <w:bottom w:val="none" w:sz="0" w:space="0" w:color="auto"/>
        <w:right w:val="none" w:sz="0" w:space="0" w:color="auto"/>
      </w:divBdr>
    </w:div>
    <w:div w:id="245724317">
      <w:marLeft w:val="0"/>
      <w:marRight w:val="0"/>
      <w:marTop w:val="10"/>
      <w:marBottom w:val="10"/>
      <w:divBdr>
        <w:top w:val="none" w:sz="0" w:space="0" w:color="auto"/>
        <w:left w:val="none" w:sz="0" w:space="0" w:color="auto"/>
        <w:bottom w:val="none" w:sz="0" w:space="0" w:color="auto"/>
        <w:right w:val="none" w:sz="0" w:space="0" w:color="auto"/>
      </w:divBdr>
    </w:div>
    <w:div w:id="257763472">
      <w:marLeft w:val="0"/>
      <w:marRight w:val="0"/>
      <w:marTop w:val="10"/>
      <w:marBottom w:val="10"/>
      <w:divBdr>
        <w:top w:val="none" w:sz="0" w:space="0" w:color="auto"/>
        <w:left w:val="none" w:sz="0" w:space="0" w:color="auto"/>
        <w:bottom w:val="none" w:sz="0" w:space="0" w:color="auto"/>
        <w:right w:val="none" w:sz="0" w:space="0" w:color="auto"/>
      </w:divBdr>
    </w:div>
    <w:div w:id="300810563">
      <w:marLeft w:val="0"/>
      <w:marRight w:val="0"/>
      <w:marTop w:val="10"/>
      <w:marBottom w:val="10"/>
      <w:divBdr>
        <w:top w:val="none" w:sz="0" w:space="0" w:color="auto"/>
        <w:left w:val="none" w:sz="0" w:space="0" w:color="auto"/>
        <w:bottom w:val="none" w:sz="0" w:space="0" w:color="auto"/>
        <w:right w:val="none" w:sz="0" w:space="0" w:color="auto"/>
      </w:divBdr>
    </w:div>
    <w:div w:id="482817407">
      <w:marLeft w:val="0"/>
      <w:marRight w:val="0"/>
      <w:marTop w:val="10"/>
      <w:marBottom w:val="10"/>
      <w:divBdr>
        <w:top w:val="none" w:sz="0" w:space="0" w:color="auto"/>
        <w:left w:val="none" w:sz="0" w:space="0" w:color="auto"/>
        <w:bottom w:val="none" w:sz="0" w:space="0" w:color="auto"/>
        <w:right w:val="none" w:sz="0" w:space="0" w:color="auto"/>
      </w:divBdr>
    </w:div>
    <w:div w:id="517620288">
      <w:marLeft w:val="0"/>
      <w:marRight w:val="0"/>
      <w:marTop w:val="10"/>
      <w:marBottom w:val="10"/>
      <w:divBdr>
        <w:top w:val="none" w:sz="0" w:space="0" w:color="auto"/>
        <w:left w:val="none" w:sz="0" w:space="0" w:color="auto"/>
        <w:bottom w:val="none" w:sz="0" w:space="0" w:color="auto"/>
        <w:right w:val="none" w:sz="0" w:space="0" w:color="auto"/>
      </w:divBdr>
    </w:div>
    <w:div w:id="809399278">
      <w:marLeft w:val="0"/>
      <w:marRight w:val="0"/>
      <w:marTop w:val="10"/>
      <w:marBottom w:val="10"/>
      <w:divBdr>
        <w:top w:val="none" w:sz="0" w:space="0" w:color="auto"/>
        <w:left w:val="none" w:sz="0" w:space="0" w:color="auto"/>
        <w:bottom w:val="none" w:sz="0" w:space="0" w:color="auto"/>
        <w:right w:val="none" w:sz="0" w:space="0" w:color="auto"/>
      </w:divBdr>
    </w:div>
    <w:div w:id="885875893">
      <w:marLeft w:val="0"/>
      <w:marRight w:val="0"/>
      <w:marTop w:val="10"/>
      <w:marBottom w:val="10"/>
      <w:divBdr>
        <w:top w:val="none" w:sz="0" w:space="0" w:color="auto"/>
        <w:left w:val="none" w:sz="0" w:space="0" w:color="auto"/>
        <w:bottom w:val="none" w:sz="0" w:space="0" w:color="auto"/>
        <w:right w:val="none" w:sz="0" w:space="0" w:color="auto"/>
      </w:divBdr>
    </w:div>
    <w:div w:id="908001390">
      <w:marLeft w:val="0"/>
      <w:marRight w:val="0"/>
      <w:marTop w:val="10"/>
      <w:marBottom w:val="10"/>
      <w:divBdr>
        <w:top w:val="none" w:sz="0" w:space="0" w:color="auto"/>
        <w:left w:val="none" w:sz="0" w:space="0" w:color="auto"/>
        <w:bottom w:val="none" w:sz="0" w:space="0" w:color="auto"/>
        <w:right w:val="none" w:sz="0" w:space="0" w:color="auto"/>
      </w:divBdr>
    </w:div>
    <w:div w:id="1012298541">
      <w:marLeft w:val="0"/>
      <w:marRight w:val="0"/>
      <w:marTop w:val="10"/>
      <w:marBottom w:val="10"/>
      <w:divBdr>
        <w:top w:val="none" w:sz="0" w:space="0" w:color="auto"/>
        <w:left w:val="none" w:sz="0" w:space="0" w:color="auto"/>
        <w:bottom w:val="none" w:sz="0" w:space="0" w:color="auto"/>
        <w:right w:val="none" w:sz="0" w:space="0" w:color="auto"/>
      </w:divBdr>
    </w:div>
    <w:div w:id="1021399685">
      <w:marLeft w:val="0"/>
      <w:marRight w:val="0"/>
      <w:marTop w:val="10"/>
      <w:marBottom w:val="10"/>
      <w:divBdr>
        <w:top w:val="none" w:sz="0" w:space="0" w:color="auto"/>
        <w:left w:val="none" w:sz="0" w:space="0" w:color="auto"/>
        <w:bottom w:val="none" w:sz="0" w:space="0" w:color="auto"/>
        <w:right w:val="none" w:sz="0" w:space="0" w:color="auto"/>
      </w:divBdr>
    </w:div>
    <w:div w:id="1029451097">
      <w:marLeft w:val="0"/>
      <w:marRight w:val="720"/>
      <w:marTop w:val="10"/>
      <w:marBottom w:val="10"/>
      <w:divBdr>
        <w:top w:val="none" w:sz="0" w:space="0" w:color="auto"/>
        <w:left w:val="none" w:sz="0" w:space="0" w:color="auto"/>
        <w:bottom w:val="none" w:sz="0" w:space="0" w:color="auto"/>
        <w:right w:val="none" w:sz="0" w:space="0" w:color="auto"/>
      </w:divBdr>
    </w:div>
    <w:div w:id="1032658023">
      <w:marLeft w:val="0"/>
      <w:marRight w:val="720"/>
      <w:marTop w:val="10"/>
      <w:marBottom w:val="10"/>
      <w:divBdr>
        <w:top w:val="none" w:sz="0" w:space="0" w:color="auto"/>
        <w:left w:val="none" w:sz="0" w:space="0" w:color="auto"/>
        <w:bottom w:val="none" w:sz="0" w:space="0" w:color="auto"/>
        <w:right w:val="none" w:sz="0" w:space="0" w:color="auto"/>
      </w:divBdr>
    </w:div>
    <w:div w:id="1050764458">
      <w:marLeft w:val="0"/>
      <w:marRight w:val="0"/>
      <w:marTop w:val="10"/>
      <w:marBottom w:val="10"/>
      <w:divBdr>
        <w:top w:val="none" w:sz="0" w:space="0" w:color="auto"/>
        <w:left w:val="none" w:sz="0" w:space="0" w:color="auto"/>
        <w:bottom w:val="none" w:sz="0" w:space="0" w:color="auto"/>
        <w:right w:val="none" w:sz="0" w:space="0" w:color="auto"/>
      </w:divBdr>
    </w:div>
    <w:div w:id="1110930325">
      <w:marLeft w:val="0"/>
      <w:marRight w:val="720"/>
      <w:marTop w:val="10"/>
      <w:marBottom w:val="10"/>
      <w:divBdr>
        <w:top w:val="none" w:sz="0" w:space="0" w:color="auto"/>
        <w:left w:val="none" w:sz="0" w:space="0" w:color="auto"/>
        <w:bottom w:val="none" w:sz="0" w:space="0" w:color="auto"/>
        <w:right w:val="none" w:sz="0" w:space="0" w:color="auto"/>
      </w:divBdr>
    </w:div>
    <w:div w:id="1156334257">
      <w:marLeft w:val="0"/>
      <w:marRight w:val="0"/>
      <w:marTop w:val="10"/>
      <w:marBottom w:val="10"/>
      <w:divBdr>
        <w:top w:val="none" w:sz="0" w:space="0" w:color="auto"/>
        <w:left w:val="none" w:sz="0" w:space="0" w:color="auto"/>
        <w:bottom w:val="none" w:sz="0" w:space="0" w:color="auto"/>
        <w:right w:val="none" w:sz="0" w:space="0" w:color="auto"/>
      </w:divBdr>
    </w:div>
    <w:div w:id="1274438963">
      <w:marLeft w:val="0"/>
      <w:marRight w:val="0"/>
      <w:marTop w:val="10"/>
      <w:marBottom w:val="10"/>
      <w:divBdr>
        <w:top w:val="none" w:sz="0" w:space="0" w:color="auto"/>
        <w:left w:val="none" w:sz="0" w:space="0" w:color="auto"/>
        <w:bottom w:val="none" w:sz="0" w:space="0" w:color="auto"/>
        <w:right w:val="none" w:sz="0" w:space="0" w:color="auto"/>
      </w:divBdr>
    </w:div>
    <w:div w:id="1278290912">
      <w:marLeft w:val="0"/>
      <w:marRight w:val="0"/>
      <w:marTop w:val="10"/>
      <w:marBottom w:val="10"/>
      <w:divBdr>
        <w:top w:val="none" w:sz="0" w:space="0" w:color="auto"/>
        <w:left w:val="none" w:sz="0" w:space="0" w:color="auto"/>
        <w:bottom w:val="none" w:sz="0" w:space="0" w:color="auto"/>
        <w:right w:val="none" w:sz="0" w:space="0" w:color="auto"/>
      </w:divBdr>
    </w:div>
    <w:div w:id="1339305752">
      <w:marLeft w:val="0"/>
      <w:marRight w:val="0"/>
      <w:marTop w:val="10"/>
      <w:marBottom w:val="10"/>
      <w:divBdr>
        <w:top w:val="none" w:sz="0" w:space="0" w:color="auto"/>
        <w:left w:val="none" w:sz="0" w:space="0" w:color="auto"/>
        <w:bottom w:val="none" w:sz="0" w:space="0" w:color="auto"/>
        <w:right w:val="none" w:sz="0" w:space="0" w:color="auto"/>
      </w:divBdr>
    </w:div>
    <w:div w:id="1343439416">
      <w:marLeft w:val="0"/>
      <w:marRight w:val="0"/>
      <w:marTop w:val="10"/>
      <w:marBottom w:val="10"/>
      <w:divBdr>
        <w:top w:val="none" w:sz="0" w:space="0" w:color="auto"/>
        <w:left w:val="none" w:sz="0" w:space="0" w:color="auto"/>
        <w:bottom w:val="none" w:sz="0" w:space="0" w:color="auto"/>
        <w:right w:val="none" w:sz="0" w:space="0" w:color="auto"/>
      </w:divBdr>
    </w:div>
    <w:div w:id="1351182315">
      <w:marLeft w:val="0"/>
      <w:marRight w:val="0"/>
      <w:marTop w:val="10"/>
      <w:marBottom w:val="10"/>
      <w:divBdr>
        <w:top w:val="none" w:sz="0" w:space="0" w:color="auto"/>
        <w:left w:val="none" w:sz="0" w:space="0" w:color="auto"/>
        <w:bottom w:val="none" w:sz="0" w:space="0" w:color="auto"/>
        <w:right w:val="none" w:sz="0" w:space="0" w:color="auto"/>
      </w:divBdr>
    </w:div>
    <w:div w:id="1359159384">
      <w:marLeft w:val="0"/>
      <w:marRight w:val="0"/>
      <w:marTop w:val="10"/>
      <w:marBottom w:val="10"/>
      <w:divBdr>
        <w:top w:val="none" w:sz="0" w:space="0" w:color="auto"/>
        <w:left w:val="none" w:sz="0" w:space="0" w:color="auto"/>
        <w:bottom w:val="none" w:sz="0" w:space="0" w:color="auto"/>
        <w:right w:val="none" w:sz="0" w:space="0" w:color="auto"/>
      </w:divBdr>
    </w:div>
    <w:div w:id="1386297511">
      <w:marLeft w:val="0"/>
      <w:marRight w:val="0"/>
      <w:marTop w:val="10"/>
      <w:marBottom w:val="10"/>
      <w:divBdr>
        <w:top w:val="none" w:sz="0" w:space="0" w:color="auto"/>
        <w:left w:val="none" w:sz="0" w:space="0" w:color="auto"/>
        <w:bottom w:val="none" w:sz="0" w:space="0" w:color="auto"/>
        <w:right w:val="none" w:sz="0" w:space="0" w:color="auto"/>
      </w:divBdr>
    </w:div>
    <w:div w:id="1449662072">
      <w:marLeft w:val="0"/>
      <w:marRight w:val="0"/>
      <w:marTop w:val="10"/>
      <w:marBottom w:val="10"/>
      <w:divBdr>
        <w:top w:val="none" w:sz="0" w:space="0" w:color="auto"/>
        <w:left w:val="none" w:sz="0" w:space="0" w:color="auto"/>
        <w:bottom w:val="none" w:sz="0" w:space="0" w:color="auto"/>
        <w:right w:val="none" w:sz="0" w:space="0" w:color="auto"/>
      </w:divBdr>
    </w:div>
    <w:div w:id="1719013229">
      <w:marLeft w:val="0"/>
      <w:marRight w:val="0"/>
      <w:marTop w:val="10"/>
      <w:marBottom w:val="10"/>
      <w:divBdr>
        <w:top w:val="none" w:sz="0" w:space="0" w:color="auto"/>
        <w:left w:val="none" w:sz="0" w:space="0" w:color="auto"/>
        <w:bottom w:val="none" w:sz="0" w:space="0" w:color="auto"/>
        <w:right w:val="none" w:sz="0" w:space="0" w:color="auto"/>
      </w:divBdr>
    </w:div>
    <w:div w:id="1722905217">
      <w:marLeft w:val="0"/>
      <w:marRight w:val="0"/>
      <w:marTop w:val="10"/>
      <w:marBottom w:val="10"/>
      <w:divBdr>
        <w:top w:val="none" w:sz="0" w:space="0" w:color="auto"/>
        <w:left w:val="none" w:sz="0" w:space="0" w:color="auto"/>
        <w:bottom w:val="none" w:sz="0" w:space="0" w:color="auto"/>
        <w:right w:val="none" w:sz="0" w:space="0" w:color="auto"/>
      </w:divBdr>
    </w:div>
    <w:div w:id="1829858984">
      <w:marLeft w:val="0"/>
      <w:marRight w:val="0"/>
      <w:marTop w:val="10"/>
      <w:marBottom w:val="10"/>
      <w:divBdr>
        <w:top w:val="none" w:sz="0" w:space="0" w:color="auto"/>
        <w:left w:val="none" w:sz="0" w:space="0" w:color="auto"/>
        <w:bottom w:val="none" w:sz="0" w:space="0" w:color="auto"/>
        <w:right w:val="none" w:sz="0" w:space="0" w:color="auto"/>
      </w:divBdr>
    </w:div>
    <w:div w:id="1834907722">
      <w:marLeft w:val="0"/>
      <w:marRight w:val="0"/>
      <w:marTop w:val="10"/>
      <w:marBottom w:val="10"/>
      <w:divBdr>
        <w:top w:val="none" w:sz="0" w:space="0" w:color="auto"/>
        <w:left w:val="none" w:sz="0" w:space="0" w:color="auto"/>
        <w:bottom w:val="none" w:sz="0" w:space="0" w:color="auto"/>
        <w:right w:val="none" w:sz="0" w:space="0" w:color="auto"/>
      </w:divBdr>
    </w:div>
    <w:div w:id="1864855191">
      <w:marLeft w:val="0"/>
      <w:marRight w:val="0"/>
      <w:marTop w:val="10"/>
      <w:marBottom w:val="10"/>
      <w:divBdr>
        <w:top w:val="none" w:sz="0" w:space="0" w:color="auto"/>
        <w:left w:val="none" w:sz="0" w:space="0" w:color="auto"/>
        <w:bottom w:val="none" w:sz="0" w:space="0" w:color="auto"/>
        <w:right w:val="none" w:sz="0" w:space="0" w:color="auto"/>
      </w:divBdr>
    </w:div>
    <w:div w:id="1996254571">
      <w:marLeft w:val="0"/>
      <w:marRight w:val="0"/>
      <w:marTop w:val="10"/>
      <w:marBottom w:val="10"/>
      <w:divBdr>
        <w:top w:val="none" w:sz="0" w:space="0" w:color="auto"/>
        <w:left w:val="none" w:sz="0" w:space="0" w:color="auto"/>
        <w:bottom w:val="none" w:sz="0" w:space="0" w:color="auto"/>
        <w:right w:val="none" w:sz="0" w:space="0" w:color="auto"/>
      </w:divBdr>
    </w:div>
    <w:div w:id="21155141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