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D376" w14:textId="77777777" w:rsidR="00000000" w:rsidRDefault="00934092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56642B6F" w14:textId="77777777" w:rsidR="00000000" w:rsidRDefault="00934092">
      <w:pPr>
        <w:spacing w:line="500" w:lineRule="atLeast"/>
        <w:jc w:val="center"/>
        <w:divId w:val="152995131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BE32BCC" w14:textId="77777777" w:rsidR="00000000" w:rsidRDefault="00934092">
      <w:pPr>
        <w:spacing w:line="500" w:lineRule="atLeast"/>
        <w:jc w:val="right"/>
        <w:divId w:val="5771305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(2019)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5523</w:t>
      </w:r>
      <w:r>
        <w:rPr>
          <w:rFonts w:hint="eastAsia"/>
          <w:sz w:val="30"/>
          <w:szCs w:val="30"/>
        </w:rPr>
        <w:t>号</w:t>
      </w:r>
    </w:p>
    <w:p w14:paraId="35140F38" w14:textId="77777777" w:rsidR="00000000" w:rsidRDefault="00934092">
      <w:pPr>
        <w:spacing w:line="500" w:lineRule="atLeast"/>
        <w:ind w:firstLine="600"/>
        <w:divId w:val="12832254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原告：杨波，男，</w:t>
      </w:r>
      <w:r>
        <w:rPr>
          <w:rFonts w:hint="eastAsia"/>
          <w:sz w:val="30"/>
          <w:szCs w:val="30"/>
        </w:rPr>
        <w:t>1991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</w:t>
      </w:r>
      <w:r>
        <w:rPr>
          <w:rFonts w:hint="eastAsia"/>
          <w:sz w:val="30"/>
          <w:szCs w:val="30"/>
        </w:rPr>
        <w:t>.</w:t>
      </w:r>
    </w:p>
    <w:p w14:paraId="5D98B693" w14:textId="77777777" w:rsidR="00000000" w:rsidRDefault="00934092">
      <w:pPr>
        <w:spacing w:line="500" w:lineRule="atLeast"/>
        <w:ind w:firstLine="600"/>
        <w:divId w:val="10784840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委托诉讼代理人：郑圣国，安徽汇思律师事务所律师。</w:t>
      </w:r>
    </w:p>
    <w:p w14:paraId="46A1206F" w14:textId="77777777" w:rsidR="00000000" w:rsidRDefault="00934092">
      <w:pPr>
        <w:spacing w:line="500" w:lineRule="atLeast"/>
        <w:ind w:firstLine="600"/>
        <w:divId w:val="6469778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被告：王丽，女，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</w:t>
      </w:r>
      <w:r>
        <w:rPr>
          <w:rFonts w:hint="eastAsia"/>
          <w:sz w:val="30"/>
          <w:szCs w:val="30"/>
        </w:rPr>
        <w:t>.</w:t>
      </w:r>
    </w:p>
    <w:p w14:paraId="2E6625E8" w14:textId="77777777" w:rsidR="00000000" w:rsidRDefault="00934092">
      <w:pPr>
        <w:spacing w:line="500" w:lineRule="atLeast"/>
        <w:ind w:firstLine="600"/>
        <w:divId w:val="5817951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原告杨波诉被告王丽民间借贷纠纷一案，本院于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日立案后，依法使用简易程序公开开庭进行了审理。</w:t>
      </w:r>
      <w:r>
        <w:rPr>
          <w:rFonts w:hint="eastAsia"/>
          <w:sz w:val="30"/>
          <w:szCs w:val="30"/>
          <w:highlight w:val="yellow"/>
        </w:rPr>
        <w:t>原告杨波及其委托诉讼代理人郑圣国、被告王丽到庭参加诉讼。</w:t>
      </w:r>
      <w:r>
        <w:rPr>
          <w:rFonts w:hint="eastAsia"/>
          <w:sz w:val="30"/>
          <w:szCs w:val="30"/>
        </w:rPr>
        <w:t>本案现已审理终结。</w:t>
      </w:r>
    </w:p>
    <w:p w14:paraId="1FC8F81F" w14:textId="77777777" w:rsidR="00000000" w:rsidRDefault="00934092">
      <w:pPr>
        <w:spacing w:line="500" w:lineRule="atLeast"/>
        <w:ind w:firstLine="600"/>
        <w:divId w:val="16021052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原告杨波向本院提出诉讼请求：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、判令被告向原告归还借款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22000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770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highlight w:val="yellow"/>
        </w:rPr>
        <w:t>利息自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日起算，按照月利率</w:t>
      </w:r>
      <w:r>
        <w:rPr>
          <w:rFonts w:hint="eastAsia"/>
          <w:sz w:val="30"/>
          <w:szCs w:val="30"/>
          <w:highlight w:val="yellow"/>
        </w:rPr>
        <w:t>0.5%</w:t>
      </w:r>
      <w:r>
        <w:rPr>
          <w:rFonts w:hint="eastAsia"/>
          <w:sz w:val="30"/>
          <w:szCs w:val="30"/>
          <w:highlight w:val="yellow"/>
        </w:rPr>
        <w:t>标准，暂计算至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），本息合计</w:t>
      </w:r>
      <w:r>
        <w:rPr>
          <w:rFonts w:hint="eastAsia"/>
          <w:sz w:val="30"/>
          <w:szCs w:val="30"/>
        </w:rPr>
        <w:t>227000</w:t>
      </w:r>
      <w:r>
        <w:rPr>
          <w:rFonts w:hint="eastAsia"/>
          <w:sz w:val="30"/>
          <w:szCs w:val="30"/>
        </w:rPr>
        <w:t>元，本清息止；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、本案诉讼费由被告承担。事实和理由：原被告曾经系同事关系，被告以家庭困难小孩上学需要为由，自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月共计向原告借款</w:t>
      </w:r>
      <w:r>
        <w:rPr>
          <w:rFonts w:hint="eastAsia"/>
          <w:sz w:val="30"/>
          <w:szCs w:val="30"/>
        </w:rPr>
        <w:t>42000</w:t>
      </w:r>
      <w:r>
        <w:rPr>
          <w:rFonts w:hint="eastAsia"/>
          <w:sz w:val="30"/>
          <w:szCs w:val="30"/>
        </w:rPr>
        <w:t>元，并于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日向原告出具欠条一份，约定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日全部还清，过期不还，后果自负。但是，被告并未依约履行还款义务，扣除被告已经归还的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元，被告尚欠原告</w:t>
      </w:r>
      <w:r>
        <w:rPr>
          <w:rFonts w:hint="eastAsia"/>
          <w:sz w:val="30"/>
          <w:szCs w:val="30"/>
        </w:rPr>
        <w:t>22000</w:t>
      </w:r>
      <w:r>
        <w:rPr>
          <w:rFonts w:hint="eastAsia"/>
          <w:sz w:val="30"/>
          <w:szCs w:val="30"/>
        </w:rPr>
        <w:t>元。为此，原告多次催要，被告皆以各种借口推诿，无奈</w:t>
      </w:r>
      <w:r>
        <w:rPr>
          <w:rFonts w:hint="eastAsia"/>
          <w:sz w:val="30"/>
          <w:szCs w:val="30"/>
        </w:rPr>
        <w:t>原告诉诸法院，请求法院支持诉请。</w:t>
      </w:r>
    </w:p>
    <w:p w14:paraId="7BE371A2" w14:textId="77777777" w:rsidR="00000000" w:rsidRDefault="00934092">
      <w:pPr>
        <w:spacing w:line="500" w:lineRule="atLeast"/>
        <w:ind w:firstLine="600"/>
        <w:divId w:val="17703931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被告王丽答辩称：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月期间，向原告借了</w:t>
      </w:r>
      <w:r>
        <w:rPr>
          <w:rFonts w:hint="eastAsia"/>
          <w:sz w:val="30"/>
          <w:szCs w:val="30"/>
          <w:highlight w:val="yellow"/>
        </w:rPr>
        <w:t>28000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我在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月开始还款，至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日总计还款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由于原告说他是从小额贷款公司借的钱有利息，我们也没有具体核算我借了多少钱还了多少钱，我就算上利息打了一张</w:t>
      </w:r>
      <w:r>
        <w:rPr>
          <w:rFonts w:hint="eastAsia"/>
          <w:sz w:val="30"/>
          <w:szCs w:val="30"/>
        </w:rPr>
        <w:t>42000</w:t>
      </w:r>
      <w:r>
        <w:rPr>
          <w:rFonts w:hint="eastAsia"/>
          <w:sz w:val="30"/>
          <w:szCs w:val="30"/>
        </w:rPr>
        <w:t>的欠条给他。我已经还了原告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万，现在只欠</w:t>
      </w:r>
      <w:r>
        <w:rPr>
          <w:rFonts w:hint="eastAsia"/>
          <w:sz w:val="30"/>
          <w:szCs w:val="30"/>
        </w:rPr>
        <w:t>2000</w:t>
      </w:r>
      <w:r>
        <w:rPr>
          <w:rFonts w:hint="eastAsia"/>
          <w:sz w:val="30"/>
          <w:szCs w:val="30"/>
        </w:rPr>
        <w:t>元。</w:t>
      </w:r>
    </w:p>
    <w:p w14:paraId="5F8B52C7" w14:textId="77777777" w:rsidR="00000000" w:rsidRDefault="00934092">
      <w:pPr>
        <w:spacing w:line="500" w:lineRule="atLeast"/>
        <w:ind w:firstLine="600"/>
        <w:divId w:val="13595060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本院经审理查明事实：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月期间，原告向被告共计转款</w:t>
      </w:r>
      <w:r>
        <w:rPr>
          <w:rFonts w:hint="eastAsia"/>
          <w:sz w:val="30"/>
          <w:szCs w:val="30"/>
          <w:highlight w:val="yellow"/>
        </w:rPr>
        <w:t>30700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其中支付宝转款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笔，共计</w:t>
      </w:r>
      <w:r>
        <w:rPr>
          <w:rFonts w:hint="eastAsia"/>
          <w:sz w:val="30"/>
          <w:szCs w:val="30"/>
          <w:highlight w:val="yellow"/>
        </w:rPr>
        <w:t>23550</w:t>
      </w:r>
      <w:r>
        <w:rPr>
          <w:rFonts w:hint="eastAsia"/>
          <w:sz w:val="30"/>
          <w:szCs w:val="30"/>
          <w:highlight w:val="yellow"/>
        </w:rPr>
        <w:t>元；微信转款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笔，共计</w:t>
      </w:r>
      <w:r>
        <w:rPr>
          <w:rFonts w:hint="eastAsia"/>
          <w:sz w:val="30"/>
          <w:szCs w:val="30"/>
          <w:highlight w:val="yellow"/>
        </w:rPr>
        <w:t>7150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日被告书写</w:t>
      </w:r>
      <w:r>
        <w:rPr>
          <w:rFonts w:hint="eastAsia"/>
          <w:sz w:val="30"/>
          <w:szCs w:val="30"/>
          <w:highlight w:val="yellow"/>
        </w:rPr>
        <w:t>欠条</w:t>
      </w:r>
      <w:r>
        <w:rPr>
          <w:rFonts w:hint="eastAsia"/>
          <w:sz w:val="30"/>
          <w:szCs w:val="30"/>
        </w:rPr>
        <w:t>一张，“本人王丽欠杨波现金四万贰仟元（</w:t>
      </w:r>
      <w:r>
        <w:rPr>
          <w:rFonts w:hint="eastAsia"/>
          <w:sz w:val="30"/>
          <w:szCs w:val="30"/>
        </w:rPr>
        <w:t>42000</w:t>
      </w:r>
      <w:r>
        <w:rPr>
          <w:rFonts w:hint="eastAsia"/>
          <w:sz w:val="30"/>
          <w:szCs w:val="30"/>
        </w:rPr>
        <w:t>），于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日全部还清，过期不还，后果自负。还款人：王丽”。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日期间，通过支付宝及微信共计还款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笔，共计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原、被告双方无业务及其他经济往来。</w:t>
      </w:r>
    </w:p>
    <w:p w14:paraId="7EF3911A" w14:textId="77777777" w:rsidR="00000000" w:rsidRDefault="00934092">
      <w:pPr>
        <w:spacing w:line="500" w:lineRule="atLeast"/>
        <w:ind w:firstLine="600"/>
        <w:divId w:val="59829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上述事实，有原告提供的身份信息、欠条、转账单、短信记录，被告提供的转账单以及当事人的当庭陈述予以佐证。</w:t>
      </w:r>
    </w:p>
    <w:p w14:paraId="61129977" w14:textId="77777777" w:rsidR="00000000" w:rsidRDefault="00934092">
      <w:pPr>
        <w:spacing w:line="500" w:lineRule="atLeast"/>
        <w:ind w:firstLine="600"/>
        <w:divId w:val="14557144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本院认为：原、被告双方无业务及经济往来，双方的转款行为应为借款、还款行为。原告主张被告王丽欠其借款</w:t>
      </w:r>
      <w:r>
        <w:rPr>
          <w:rFonts w:hint="eastAsia"/>
          <w:sz w:val="30"/>
          <w:szCs w:val="30"/>
        </w:rPr>
        <w:t>42000</w:t>
      </w:r>
      <w:r>
        <w:rPr>
          <w:rFonts w:hint="eastAsia"/>
          <w:sz w:val="30"/>
          <w:szCs w:val="30"/>
        </w:rPr>
        <w:t>元，提供了欠条、转账单等证据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原告所述</w:t>
      </w:r>
      <w:r>
        <w:rPr>
          <w:rFonts w:hint="eastAsia"/>
          <w:sz w:val="30"/>
          <w:szCs w:val="30"/>
        </w:rPr>
        <w:t>的现金借款</w:t>
      </w:r>
      <w:r>
        <w:rPr>
          <w:rFonts w:hint="eastAsia"/>
          <w:sz w:val="30"/>
          <w:szCs w:val="30"/>
        </w:rPr>
        <w:t>11200</w:t>
      </w:r>
      <w:r>
        <w:rPr>
          <w:rFonts w:hint="eastAsia"/>
          <w:sz w:val="30"/>
          <w:szCs w:val="30"/>
        </w:rPr>
        <w:t>元，没有提供相关证据，经审查实际借款金额为</w:t>
      </w:r>
      <w:r>
        <w:rPr>
          <w:rFonts w:hint="eastAsia"/>
          <w:sz w:val="30"/>
          <w:szCs w:val="30"/>
        </w:rPr>
        <w:t>30700</w:t>
      </w:r>
      <w:r>
        <w:rPr>
          <w:rFonts w:hint="eastAsia"/>
          <w:sz w:val="30"/>
          <w:szCs w:val="30"/>
        </w:rPr>
        <w:t>元，对此借款本院予以认定。被告王丽辩称</w:t>
      </w:r>
      <w:r>
        <w:rPr>
          <w:rFonts w:hint="eastAsia"/>
          <w:sz w:val="30"/>
          <w:szCs w:val="30"/>
        </w:rPr>
        <w:t>42000</w:t>
      </w:r>
      <w:r>
        <w:rPr>
          <w:rFonts w:hint="eastAsia"/>
          <w:sz w:val="30"/>
          <w:szCs w:val="30"/>
        </w:rPr>
        <w:t>元已经陆陆续续还款</w:t>
      </w:r>
      <w:r>
        <w:rPr>
          <w:rFonts w:hint="eastAsia"/>
          <w:sz w:val="30"/>
          <w:szCs w:val="30"/>
        </w:rPr>
        <w:t>40000</w:t>
      </w:r>
      <w:r>
        <w:rPr>
          <w:rFonts w:hint="eastAsia"/>
          <w:sz w:val="30"/>
          <w:szCs w:val="30"/>
        </w:rPr>
        <w:t>元，并提供了微信及支付宝转账记录，本院对被告的该项辩称意见予以采纳。被告所还金额已超过本院认定的借款金额。</w:t>
      </w:r>
    </w:p>
    <w:p w14:paraId="2196505C" w14:textId="77777777" w:rsidR="00000000" w:rsidRDefault="00934092">
      <w:pPr>
        <w:spacing w:line="500" w:lineRule="atLeast"/>
        <w:ind w:firstLine="600"/>
        <w:divId w:val="14920626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据此，依照《中华人民共和国民事诉讼法》第六十四条之规定，判决如下</w:t>
      </w:r>
      <w:r>
        <w:rPr>
          <w:rFonts w:hint="eastAsia"/>
          <w:sz w:val="30"/>
          <w:szCs w:val="30"/>
        </w:rPr>
        <w:t>:</w:t>
      </w:r>
    </w:p>
    <w:p w14:paraId="1E95A301" w14:textId="77777777" w:rsidR="00000000" w:rsidRDefault="00934092">
      <w:pPr>
        <w:spacing w:line="500" w:lineRule="atLeast"/>
        <w:ind w:firstLine="600"/>
        <w:divId w:val="20540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驳回原告杨波的诉讼请求。</w:t>
      </w:r>
    </w:p>
    <w:p w14:paraId="6D9B1F13" w14:textId="77777777" w:rsidR="00000000" w:rsidRDefault="00934092">
      <w:pPr>
        <w:spacing w:line="500" w:lineRule="atLeast"/>
        <w:ind w:firstLine="600"/>
        <w:divId w:val="9206802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370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185</w:t>
      </w:r>
      <w:r>
        <w:rPr>
          <w:rFonts w:hint="eastAsia"/>
          <w:sz w:val="30"/>
          <w:szCs w:val="30"/>
        </w:rPr>
        <w:t>元，由原告杨波负担。</w:t>
      </w:r>
    </w:p>
    <w:p w14:paraId="73040134" w14:textId="77777777" w:rsidR="00000000" w:rsidRDefault="00934092">
      <w:pPr>
        <w:spacing w:line="500" w:lineRule="atLeast"/>
        <w:ind w:firstLine="600"/>
        <w:divId w:val="11935005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</w:t>
      </w:r>
      <w:r>
        <w:rPr>
          <w:rFonts w:hint="eastAsia"/>
          <w:sz w:val="30"/>
          <w:szCs w:val="30"/>
        </w:rPr>
        <w:t>市中级人民法院。</w:t>
      </w:r>
    </w:p>
    <w:p w14:paraId="7BAF17E8" w14:textId="77777777" w:rsidR="00000000" w:rsidRDefault="00934092">
      <w:pPr>
        <w:spacing w:line="500" w:lineRule="atLeast"/>
        <w:jc w:val="right"/>
        <w:divId w:val="14196411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赵君军</w:t>
      </w:r>
    </w:p>
    <w:p w14:paraId="07350E67" w14:textId="77777777" w:rsidR="00000000" w:rsidRDefault="00934092">
      <w:pPr>
        <w:spacing w:line="500" w:lineRule="atLeast"/>
        <w:jc w:val="right"/>
        <w:divId w:val="11097431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二〇一九年五月三十一日</w:t>
      </w:r>
    </w:p>
    <w:p w14:paraId="19764748" w14:textId="77777777" w:rsidR="00000000" w:rsidRDefault="00934092">
      <w:pPr>
        <w:spacing w:line="500" w:lineRule="atLeast"/>
        <w:jc w:val="right"/>
        <w:divId w:val="436778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罗　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FB0B" w14:textId="77777777" w:rsidR="00934092" w:rsidRDefault="00934092" w:rsidP="00934092">
      <w:r>
        <w:separator/>
      </w:r>
    </w:p>
  </w:endnote>
  <w:endnote w:type="continuationSeparator" w:id="0">
    <w:p w14:paraId="5778F42B" w14:textId="77777777" w:rsidR="00934092" w:rsidRDefault="00934092" w:rsidP="0093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6208" w14:textId="77777777" w:rsidR="00934092" w:rsidRDefault="00934092" w:rsidP="00934092">
      <w:r>
        <w:separator/>
      </w:r>
    </w:p>
  </w:footnote>
  <w:footnote w:type="continuationSeparator" w:id="0">
    <w:p w14:paraId="4BEA6701" w14:textId="77777777" w:rsidR="00934092" w:rsidRDefault="00934092" w:rsidP="00934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92"/>
    <w:rsid w:val="0093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F3E2E"/>
  <w15:chartTrackingRefBased/>
  <w15:docId w15:val="{F01CA39B-76A8-4FB0-9CCE-A138374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93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09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0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09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8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2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1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11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3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2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1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anne</dc:creator>
  <cp:keywords/>
  <dc:description/>
  <cp:lastModifiedBy>蒋 沛文</cp:lastModifiedBy>
  <cp:revision>2</cp:revision>
  <dcterms:created xsi:type="dcterms:W3CDTF">2024-05-11T15:28:00Z</dcterms:created>
  <dcterms:modified xsi:type="dcterms:W3CDTF">2024-05-11T15:28:00Z</dcterms:modified>
</cp:coreProperties>
</file>